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25ED" w14:textId="77777777" w:rsidR="00A332C2" w:rsidRDefault="00EC02C0">
      <w:pPr>
        <w:pStyle w:val="Heading1"/>
      </w:pPr>
      <w:r>
        <w:t>Private Markets Debt Monitoring Platform</w:t>
      </w:r>
    </w:p>
    <w:p w14:paraId="019FBF22" w14:textId="77777777" w:rsidR="00A332C2" w:rsidRDefault="00EC02C0">
      <w:pPr>
        <w:pStyle w:val="Heading2"/>
        <w:pBdr>
          <w:bottom w:val="single" w:sz="4" w:space="4" w:color="2E75B6"/>
        </w:pBdr>
      </w:pPr>
      <w:r>
        <w:t>Integrated Reference Document</w:t>
      </w:r>
    </w:p>
    <w:p w14:paraId="68741A25" w14:textId="77777777" w:rsidR="00A332C2" w:rsidRDefault="00EC02C0">
      <w:pPr>
        <w:spacing w:before="60" w:after="100"/>
      </w:pPr>
      <w:r>
        <w:rPr>
          <w:b/>
          <w:bCs/>
        </w:rPr>
        <w:t>Version:</w:t>
      </w:r>
      <w:r>
        <w:t xml:space="preserve"> 1.9</w:t>
      </w:r>
    </w:p>
    <w:p w14:paraId="491BF062" w14:textId="77777777" w:rsidR="00A332C2" w:rsidRDefault="00EC02C0">
      <w:pPr>
        <w:spacing w:before="60" w:after="100"/>
      </w:pPr>
      <w:r>
        <w:rPr>
          <w:b/>
          <w:bCs/>
        </w:rPr>
        <w:t>Last Updated:</w:t>
      </w:r>
      <w:r>
        <w:t xml:space="preserve"> March 2026</w:t>
      </w:r>
    </w:p>
    <w:p w14:paraId="4FE1B6F8" w14:textId="77777777" w:rsidR="00A332C2" w:rsidRDefault="00EC02C0">
      <w:pPr>
        <w:spacing w:before="60" w:after="100"/>
      </w:pPr>
      <w:r>
        <w:rPr>
          <w:b/>
          <w:bCs/>
        </w:rPr>
        <w:t>Status:</w:t>
      </w:r>
      <w:r>
        <w:t xml:space="preserve"> Living Document — update as analysis and build progress</w:t>
      </w:r>
    </w:p>
    <w:p w14:paraId="213519FE" w14:textId="77777777" w:rsidR="00A332C2" w:rsidRDefault="00EC02C0">
      <w:pPr>
        <w:spacing w:before="60" w:after="100"/>
      </w:pPr>
      <w:r>
        <w:rPr>
          <w:b/>
          <w:bCs/>
        </w:rPr>
        <w:t>Change Log:</w:t>
      </w:r>
    </w:p>
    <w:p w14:paraId="0D32ED35" w14:textId="0E7FB935" w:rsidR="00A332C2" w:rsidRDefault="00EC02C0">
      <w:pPr>
        <w:spacing w:before="40" w:after="40"/>
        <w:ind w:left="540" w:hanging="270"/>
      </w:pPr>
      <w:r>
        <w:t>• v1.9 — Added rating-based lock-up and trigger events with absolute threshold support (e.g. downgrade below IG); completed outlook and watch/review fields for all three rating agencies (S&amp;P, Fitch now have full outlook/watch alongside Moody's). Added F.2.4 Change of Control Regime with permitted transfer whitelist, criteria-based exemptions, and CoC consequence types. Expanded F.11 Risk Register to two-layer model: Layer 1 standard template plus Layer 2 investment-specific risks with sensitivity linkage from IC analysis (</w:t>
      </w:r>
      <w:r w:rsidR="00C74D91">
        <w:t>stress</w:t>
      </w:r>
      <w:r>
        <w:t>s parameters, ratio impacts under stress, ongoing monitoring against stressed case). Added no-hard-covenant proxy: where documentation lacks explicit DSCR/ICR event of default (common in US), system records proxy 1.0x threshold flagged as payment default proxy.</w:t>
      </w:r>
    </w:p>
    <w:p w14:paraId="75C2CC1D" w14:textId="77777777" w:rsidR="00A332C2" w:rsidRDefault="00EC02C0">
      <w:pPr>
        <w:spacing w:before="40" w:after="40"/>
        <w:ind w:left="540" w:hanging="270"/>
      </w:pPr>
      <w:r>
        <w:t>• v1.8 — Terminology changes: PAM renamed to PM (Portfolio Manager) throughout; RAR renamed to ACR (Asset Cover Ratio); all proper nouns anonymised (deal names, project names, investor names replaced with generic identifiers); EV charging references changed to clean tech. Source hierarchy reordered (certificate now ranks above management accounts). Added approved auditors field, equity cure regime fields, reserve accounts section, invitations record, bespoke catch-all categories. Expanded consent/amendment workflow. Added agentic workflow evolution note. Performance grading now requires HAM approval. Narrative notes require HAM read-and-agree. Anonymised aggregation section noted for partner discussion. Lock-up sweep parameters added to TopSheet.</w:t>
      </w:r>
    </w:p>
    <w:p w14:paraId="4D1D67C6" w14:textId="77777777" w:rsidR="00A332C2" w:rsidRDefault="00EC02C0">
      <w:pPr>
        <w:spacing w:before="40" w:after="40"/>
        <w:ind w:left="540" w:hanging="270"/>
      </w:pPr>
      <w:r>
        <w:t>• v1.7 — Added Part G: Analytics Overlay (deterministic engines for covenant testing, variance, trend detection, grading, portfolio aggregation, alerting; covenant categories and test types; ratio definitions with composition tags; source hierarchy and reconciliation; evidence chain model; Excel-driven rule authoring); Added Part H: Web UI &amp; AI Query Interface (10 screen specifications with evidence-first UX, AI RAG query interface with guardrails and worked examples, REST API schemas, non-functional requirements, phased implementation plan, technology recommendations)</w:t>
      </w:r>
    </w:p>
    <w:p w14:paraId="7C22FEDA" w14:textId="77777777" w:rsidR="00A332C2" w:rsidRDefault="00EC02C0">
      <w:pPr>
        <w:spacing w:before="40" w:after="40"/>
        <w:ind w:left="540" w:hanging="270"/>
      </w:pPr>
      <w:r>
        <w:t>• v1.6 — Added D.11 Document Intake Pipeline (end-to-end workflow from email receipt through TopSheet update); expanded D.5 with tiered automation model (Tier 1 auto-commit, Tier 2 review-then-commit, Tier 3 human-led) with tier assignment rules and escalation logic; added Narrative Notes data model for borrower commentary attached to data points; updated FinancialPeriod entity with approval_tier and narrative_notes fields</w:t>
      </w:r>
    </w:p>
    <w:p w14:paraId="6597EEEC" w14:textId="77777777" w:rsidR="00A332C2" w:rsidRDefault="00EC02C0">
      <w:pPr>
        <w:spacing w:before="40" w:after="40"/>
        <w:ind w:left="540" w:hanging="270"/>
      </w:pPr>
      <w:r>
        <w:t>• v1.5 — Added Part F: TopSheet Data Schema; canonical field specification validated against four real financial models (data centre, port concession, clean tech, airport WBS); capital structure model with enforcement classes, cashflow waterfall, and ratio aggregation; sector-specific KPI templates; stress/scenario configuration</w:t>
      </w:r>
    </w:p>
    <w:p w14:paraId="10B5CC26" w14:textId="77777777" w:rsidR="00A332C2" w:rsidRDefault="00EC02C0">
      <w:pPr>
        <w:spacing w:before="40" w:after="40"/>
        <w:ind w:left="540" w:hanging="270"/>
      </w:pPr>
      <w:r>
        <w:t>• v1.4 — Added D.10 Client, Entity &amp; Ownership Model; portfolio construction hierarchy (PlatformClient → Organisation → Account → Holding → Investment); deal identification and identifiers; portfolio view types; data isolation and entitlements</w:t>
      </w:r>
    </w:p>
    <w:p w14:paraId="29657D50" w14:textId="77777777" w:rsidR="00A332C2" w:rsidRDefault="00EC02C0">
      <w:pPr>
        <w:spacing w:before="40" w:after="40"/>
        <w:ind w:left="540" w:hanging="270"/>
      </w:pPr>
      <w:r>
        <w:t>• v1.3 — Added Part E: Risk Register &amp; Assessment Framework; expanded deal container with IC workflow, ratings history, internal approvals; added Distribution Conditions (Cat 11), Consents &amp; Voting (Cat 12); DSCR composition tag; PMICR; CFADS rename; stripped test document references</w:t>
      </w:r>
    </w:p>
    <w:p w14:paraId="35851FAF" w14:textId="77777777" w:rsidR="00A332C2" w:rsidRDefault="00EC02C0">
      <w:pPr>
        <w:spacing w:before="40" w:after="40"/>
        <w:ind w:left="540" w:hanging="270"/>
      </w:pPr>
      <w:r>
        <w:t>• v1.2 — Added Part D: Data Architecture &amp; Building Blocks (canonical model, event taxonomy, anonymised aggregation layer, network effects design)</w:t>
      </w:r>
    </w:p>
    <w:p w14:paraId="4F1D4A33" w14:textId="77777777" w:rsidR="00A332C2" w:rsidRDefault="00EC02C0">
      <w:pPr>
        <w:spacing w:before="40" w:after="40"/>
        <w:ind w:left="540" w:hanging="270"/>
      </w:pPr>
      <w:r>
        <w:t>• v1.1 — Added Airport Acquisition Finance (4th deal type), financial definitions taxonomy, multi-tier covenant framework (lock-up/trigger/default), pro-forma EBITDA adjustments taxonomy</w:t>
      </w:r>
    </w:p>
    <w:p w14:paraId="31B46743" w14:textId="77777777" w:rsidR="00A332C2" w:rsidRDefault="00A332C2">
      <w:pPr>
        <w:pBdr>
          <w:bottom w:val="single" w:sz="6" w:space="1" w:color="2E75B6"/>
        </w:pBdr>
        <w:spacing w:before="200" w:after="200"/>
      </w:pPr>
    </w:p>
    <w:p w14:paraId="70EA3BEB" w14:textId="77777777" w:rsidR="00A332C2" w:rsidRDefault="00EC02C0">
      <w:pPr>
        <w:pStyle w:val="Heading2"/>
        <w:pBdr>
          <w:bottom w:val="single" w:sz="4" w:space="4" w:color="2E75B6"/>
        </w:pBdr>
      </w:pPr>
      <w:r>
        <w:t>ABOUT THIS DOCUMENT</w:t>
      </w:r>
    </w:p>
    <w:p w14:paraId="6509AA9E" w14:textId="77777777" w:rsidR="00A332C2" w:rsidRDefault="00EC02C0">
      <w:pPr>
        <w:spacing w:before="60" w:after="100"/>
      </w:pPr>
      <w:r>
        <w:lastRenderedPageBreak/>
        <w:t>This document is the single reference point for our private markets debt monitoring platform. It serves two audiences:</w:t>
      </w:r>
    </w:p>
    <w:p w14:paraId="3EE3602A" w14:textId="77777777" w:rsidR="00A332C2" w:rsidRDefault="00EC02C0">
      <w:pPr>
        <w:spacing w:before="60" w:after="100"/>
      </w:pPr>
      <w:r>
        <w:rPr>
          <w:b/>
          <w:bCs/>
        </w:rPr>
        <w:t>For prospective clients and partners:</w:t>
      </w:r>
      <w:r>
        <w:t xml:space="preserve"> It shows how we think about the problem — comprehensively, from first principles, and validated against real documentation across multiple deal types. The master deliverables register demonstrates the breadth of our coverage; the design insights show the depth of our understanding. The data architecture shows how we build for enterprise-grade robustness while creating cross-market intelligence that benefits every participant.</w:t>
      </w:r>
    </w:p>
    <w:p w14:paraId="33ED1342" w14:textId="77777777" w:rsidR="00A332C2" w:rsidRDefault="00EC02C0">
      <w:pPr>
        <w:spacing w:before="60" w:after="100"/>
      </w:pPr>
      <w:r>
        <w:rPr>
          <w:b/>
          <w:bCs/>
        </w:rPr>
        <w:t>For our technology team:</w:t>
      </w:r>
      <w:r>
        <w:t xml:space="preserve"> It provides the taxonomy, data model implications, and workflow patterns needed to build the system. Every item in the register maps to a database entity, every workflow pattern to an event, every design insight to an architecture decision. Part D is the engineering-facing specification.</w:t>
      </w:r>
    </w:p>
    <w:p w14:paraId="2908A950" w14:textId="77777777" w:rsidR="00A332C2" w:rsidRDefault="00EC02C0">
      <w:pPr>
        <w:spacing w:before="60" w:after="100"/>
      </w:pPr>
      <w:r>
        <w:t>The document has eight parts:</w:t>
      </w:r>
    </w:p>
    <w:p w14:paraId="4C542FD6" w14:textId="77777777" w:rsidR="00A332C2" w:rsidRDefault="00EC02C0">
      <w:pPr>
        <w:spacing w:before="40" w:after="40"/>
        <w:ind w:left="540" w:hanging="270"/>
      </w:pPr>
      <w:r>
        <w:rPr>
          <w:b/>
          <w:bCs/>
        </w:rPr>
        <w:t>1. Part A: Master Deliverables &amp; Covenants Register</w:t>
      </w:r>
      <w:r>
        <w:t xml:space="preserve"> — the comprehensive taxonomy of everything a lender might need to monitor, updated with items discovered through real document analysis</w:t>
      </w:r>
    </w:p>
    <w:p w14:paraId="54BC1369" w14:textId="77777777" w:rsidR="00A332C2" w:rsidRDefault="00EC02C0">
      <w:pPr>
        <w:spacing w:before="40" w:after="40"/>
        <w:ind w:left="540" w:hanging="270"/>
      </w:pPr>
      <w:r>
        <w:rPr>
          <w:b/>
          <w:bCs/>
        </w:rPr>
        <w:t>2. Part B: Financial Covenant Framework</w:t>
      </w:r>
      <w:r>
        <w:t xml:space="preserve"> — how financial covenants work across deal types, and how the system should categorise and compare them</w:t>
      </w:r>
    </w:p>
    <w:p w14:paraId="4E4187D9" w14:textId="77777777" w:rsidR="00A332C2" w:rsidRDefault="00EC02C0">
      <w:pPr>
        <w:spacing w:before="40" w:after="40"/>
        <w:ind w:left="540" w:hanging="270"/>
      </w:pPr>
      <w:r>
        <w:rPr>
          <w:b/>
          <w:bCs/>
        </w:rPr>
        <w:t>3. Part C: Design Insights from Real Document Analysis</w:t>
      </w:r>
      <w:r>
        <w:t xml:space="preserve"> — what we learned from analysing real finance agreements across four deal types and what it means for the platform build</w:t>
      </w:r>
    </w:p>
    <w:p w14:paraId="43056E77" w14:textId="77777777" w:rsidR="00A332C2" w:rsidRDefault="00EC02C0">
      <w:pPr>
        <w:spacing w:before="40" w:after="40"/>
        <w:ind w:left="540" w:hanging="270"/>
      </w:pPr>
      <w:r>
        <w:rPr>
          <w:b/>
          <w:bCs/>
        </w:rPr>
        <w:t>4. Part D: Data Architecture &amp; Building Blocks</w:t>
      </w:r>
      <w:r>
        <w:t xml:space="preserve"> — the canonical data model, event taxonomy, processing layers, anonymised aggregation design, deal container structure, and network effects strategy</w:t>
      </w:r>
    </w:p>
    <w:p w14:paraId="426BB4E1" w14:textId="77777777" w:rsidR="00A332C2" w:rsidRDefault="00EC02C0">
      <w:pPr>
        <w:spacing w:before="40" w:after="40"/>
        <w:ind w:left="540" w:hanging="270"/>
      </w:pPr>
      <w:r>
        <w:rPr>
          <w:b/>
          <w:bCs/>
        </w:rPr>
        <w:t>5. Part E: Risk Register &amp; Assessment Framework</w:t>
      </w:r>
      <w:r>
        <w:t xml:space="preserve"> — standardised risk taxonomy for investment analysis, ongoing monitoring, and portfolio-level risk aggregation</w:t>
      </w:r>
    </w:p>
    <w:p w14:paraId="3906F9ED" w14:textId="77777777" w:rsidR="00A332C2" w:rsidRDefault="00EC02C0">
      <w:pPr>
        <w:spacing w:before="40" w:after="40"/>
        <w:ind w:left="540" w:hanging="270"/>
      </w:pPr>
      <w:r>
        <w:rPr>
          <w:b/>
          <w:bCs/>
        </w:rPr>
        <w:t>6. Part F: TopSheet Data Schema</w:t>
      </w:r>
      <w:r>
        <w:t xml:space="preserve"> — the canonical field specification for each investment, validated against four real financial models, covering capital structure, financial time series, ratios, sector KPIs, scenarios, and monitoring status</w:t>
      </w:r>
    </w:p>
    <w:p w14:paraId="5BAEB8EF" w14:textId="77777777" w:rsidR="00A332C2" w:rsidRDefault="00EC02C0">
      <w:pPr>
        <w:spacing w:before="40" w:after="40"/>
        <w:ind w:left="540" w:hanging="270"/>
      </w:pPr>
      <w:r>
        <w:rPr>
          <w:b/>
          <w:bCs/>
        </w:rPr>
        <w:t>7. Part G: Analytics Overlay</w:t>
      </w:r>
      <w:r>
        <w:t xml:space="preserve"> — deterministic engines for covenant testing, variance analysis, trend detection, grading, portfolio aggregation, and alerting, with precise ratio definitions, composition tags, and Excel-driven rule authoring</w:t>
      </w:r>
    </w:p>
    <w:p w14:paraId="58F99FBC" w14:textId="77777777" w:rsidR="00A332C2" w:rsidRDefault="00EC02C0">
      <w:pPr>
        <w:spacing w:before="40" w:after="40"/>
        <w:ind w:left="540" w:hanging="270"/>
      </w:pPr>
      <w:r>
        <w:rPr>
          <w:b/>
          <w:bCs/>
        </w:rPr>
        <w:t>8. Part H: Web UI, AI Query Interface &amp; Implementation</w:t>
      </w:r>
      <w:r>
        <w:t xml:space="preserve"> — screen specifications for all platform interfaces, AI-powered TopSheet query with RAG and guardrails, REST API contracts, non-functional requirements, and phased implementation plan</w:t>
      </w:r>
    </w:p>
    <w:p w14:paraId="7B71D33F" w14:textId="77777777" w:rsidR="00A332C2" w:rsidRDefault="00A332C2">
      <w:pPr>
        <w:pBdr>
          <w:bottom w:val="single" w:sz="6" w:space="1" w:color="2E75B6"/>
        </w:pBdr>
        <w:spacing w:before="200" w:after="200"/>
      </w:pPr>
    </w:p>
    <w:p w14:paraId="58C223ED" w14:textId="77777777" w:rsidR="00A332C2" w:rsidRDefault="00EC02C0">
      <w:r>
        <w:br w:type="page"/>
      </w:r>
    </w:p>
    <w:p w14:paraId="2AE927AC" w14:textId="77777777" w:rsidR="00A332C2" w:rsidRDefault="00EC02C0">
      <w:pPr>
        <w:pStyle w:val="Heading1"/>
      </w:pPr>
      <w:r>
        <w:lastRenderedPageBreak/>
        <w:t>PART A: MASTER DELIVERABLES &amp; COVENANTS REGISTER</w:t>
      </w:r>
    </w:p>
    <w:p w14:paraId="4DA3AC87" w14:textId="77777777" w:rsidR="00A332C2" w:rsidRDefault="00EC02C0">
      <w:pPr>
        <w:spacing w:before="60" w:after="100"/>
      </w:pPr>
      <w:r>
        <w:rPr>
          <w:i/>
          <w:iCs/>
        </w:rPr>
        <w:t>This is the master reference list of all potential deliverables, information undertakings, covenants, and monitoring items that may appear in private debt documentation (loans, private placements, 144As, bonds, project finance, WBS). Each deal will have its own subset selected from this master list.</w:t>
      </w:r>
    </w:p>
    <w:p w14:paraId="1B1E95FB" w14:textId="77777777" w:rsidR="00A332C2" w:rsidRDefault="00A332C2">
      <w:pPr>
        <w:pBdr>
          <w:bottom w:val="single" w:sz="6" w:space="1" w:color="2E75B6"/>
        </w:pBdr>
        <w:spacing w:before="200" w:after="200"/>
      </w:pPr>
    </w:p>
    <w:p w14:paraId="7F6C76FA" w14:textId="77777777" w:rsidR="00A332C2" w:rsidRDefault="00EC02C0">
      <w:pPr>
        <w:pStyle w:val="Heading2"/>
        <w:pBdr>
          <w:bottom w:val="single" w:sz="4" w:space="4" w:color="2E75B6"/>
        </w:pBdr>
      </w:pPr>
      <w:r>
        <w:t>HOW TO USE THIS REGISTER</w:t>
      </w:r>
    </w:p>
    <w:p w14:paraId="7F1D48E1" w14:textId="77777777" w:rsidR="00A332C2" w:rsidRDefault="00EC02C0">
      <w:pPr>
        <w:spacing w:before="60" w:after="100"/>
      </w:pPr>
      <w:r>
        <w:t xml:space="preserve">When a new deal is onboarded, the system's extraction agent reads the finance documents and maps each obligation to an item in this register. The assigned portfolio manager reviews and confirms the mapping. The confirmed subset becomes the deal's </w:t>
      </w:r>
      <w:r>
        <w:rPr>
          <w:b/>
          <w:bCs/>
        </w:rPr>
        <w:t>compliance schedule</w:t>
      </w:r>
      <w:r>
        <w:t xml:space="preserve"> — the live list of what's expected, when, and from whom.</w:t>
      </w:r>
    </w:p>
    <w:p w14:paraId="2181EDE1" w14:textId="77777777" w:rsidR="00A332C2" w:rsidRDefault="00EC02C0">
      <w:pPr>
        <w:spacing w:before="60" w:after="100"/>
      </w:pPr>
      <w:r>
        <w:t>Each item is configured per deal with:</w:t>
      </w:r>
    </w:p>
    <w:tbl>
      <w:tblPr>
        <w:tblStyle w:val="Norm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2FC1131C" w14:textId="77777777">
        <w:tc>
          <w:tcPr>
            <w:tcW w:w="4819" w:type="dxa"/>
            <w:shd w:val="clear" w:color="auto" w:fill="1F3864"/>
            <w:tcMar>
              <w:top w:w="60" w:type="dxa"/>
              <w:left w:w="100" w:type="dxa"/>
              <w:bottom w:w="60" w:type="dxa"/>
              <w:right w:w="100" w:type="dxa"/>
            </w:tcMar>
          </w:tcPr>
          <w:p w14:paraId="108F9A3F" w14:textId="77777777" w:rsidR="00A332C2" w:rsidRDefault="00EC02C0">
            <w:pPr>
              <w:spacing w:before="20" w:after="20"/>
            </w:pPr>
            <w:r>
              <w:rPr>
                <w:b/>
                <w:bCs/>
                <w:color w:val="FFFFFF"/>
                <w:sz w:val="17"/>
                <w:szCs w:val="17"/>
              </w:rPr>
              <w:t>Attribute</w:t>
            </w:r>
          </w:p>
        </w:tc>
        <w:tc>
          <w:tcPr>
            <w:tcW w:w="4819" w:type="dxa"/>
            <w:shd w:val="clear" w:color="auto" w:fill="1F3864"/>
            <w:tcMar>
              <w:top w:w="60" w:type="dxa"/>
              <w:left w:w="100" w:type="dxa"/>
              <w:bottom w:w="60" w:type="dxa"/>
              <w:right w:w="100" w:type="dxa"/>
            </w:tcMar>
          </w:tcPr>
          <w:p w14:paraId="701D1DA1" w14:textId="77777777" w:rsidR="00A332C2" w:rsidRDefault="00EC02C0">
            <w:pPr>
              <w:spacing w:before="20" w:after="20"/>
            </w:pPr>
            <w:r>
              <w:rPr>
                <w:b/>
                <w:bCs/>
                <w:color w:val="FFFFFF"/>
                <w:sz w:val="17"/>
                <w:szCs w:val="17"/>
              </w:rPr>
              <w:t>Description</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2A05410C" w14:textId="77777777">
        <w:tc>
          <w:tcPr>
            <w:tcW w:w="4819" w:type="dxa"/>
            <w:shd w:val="clear" w:color="auto" w:fill="FFFFFF"/>
            <w:tcMar>
              <w:top w:w="60" w:type="dxa"/>
              <w:left w:w="100" w:type="dxa"/>
              <w:bottom w:w="60" w:type="dxa"/>
              <w:right w:w="100" w:type="dxa"/>
            </w:tcMar>
          </w:tcPr>
          <w:p w14:paraId="1F3EE45D" w14:textId="77777777" w:rsidR="00A332C2" w:rsidRDefault="00EC02C0">
            <w:pPr>
              <w:spacing w:before="20" w:after="20"/>
            </w:pPr>
            <w:r>
              <w:rPr>
                <w:b/>
                <w:bCs/>
                <w:sz w:val="17"/>
                <w:szCs w:val="17"/>
              </w:rPr>
              <w:t>Item ID</w:t>
            </w:r>
          </w:p>
        </w:tc>
        <w:tc>
          <w:tcPr>
            <w:tcW w:w="4819" w:type="dxa"/>
            <w:shd w:val="clear" w:color="auto" w:fill="FFFFFF"/>
            <w:tcMar>
              <w:top w:w="60" w:type="dxa"/>
              <w:left w:w="100" w:type="dxa"/>
              <w:bottom w:w="60" w:type="dxa"/>
              <w:right w:w="100" w:type="dxa"/>
            </w:tcMar>
          </w:tcPr>
          <w:p w14:paraId="4ACB96F5" w14:textId="77777777" w:rsidR="00A332C2" w:rsidRDefault="00EC02C0">
            <w:pPr>
              <w:spacing w:before="20" w:after="20"/>
            </w:pPr>
            <w:r>
              <w:rPr>
                <w:sz w:val="17"/>
                <w:szCs w:val="17"/>
              </w:rPr>
              <w:t>Unique reference code (e.g. INFO-001)</w:t>
            </w:r>
          </w:p>
        </w:tc>
      </w:tr>
      <w:tr w:rsidR="000756B1" w14:paraId="75D23F1E" w14:textId="77777777">
        <w:tc>
          <w:tcPr>
            <w:tcW w:w="4819" w:type="dxa"/>
            <w:shd w:val="clear" w:color="auto" w:fill="EDF2F9"/>
            <w:tcMar>
              <w:top w:w="60" w:type="dxa"/>
              <w:left w:w="100" w:type="dxa"/>
              <w:bottom w:w="60" w:type="dxa"/>
              <w:right w:w="100" w:type="dxa"/>
            </w:tcMar>
          </w:tcPr>
          <w:p w14:paraId="46F79F3B" w14:textId="77777777" w:rsidR="00A332C2" w:rsidRDefault="00EC02C0">
            <w:pPr>
              <w:spacing w:before="20" w:after="20"/>
            </w:pPr>
            <w:r>
              <w:rPr>
                <w:b/>
                <w:bCs/>
                <w:sz w:val="17"/>
                <w:szCs w:val="17"/>
              </w:rPr>
              <w:t>Category</w:t>
            </w:r>
          </w:p>
        </w:tc>
        <w:tc>
          <w:tcPr>
            <w:tcW w:w="4819" w:type="dxa"/>
            <w:shd w:val="clear" w:color="auto" w:fill="EDF2F9"/>
            <w:tcMar>
              <w:top w:w="60" w:type="dxa"/>
              <w:left w:w="100" w:type="dxa"/>
              <w:bottom w:w="60" w:type="dxa"/>
              <w:right w:w="100" w:type="dxa"/>
            </w:tcMar>
          </w:tcPr>
          <w:p w14:paraId="24A46DAE" w14:textId="77777777" w:rsidR="00A332C2" w:rsidRDefault="00EC02C0">
            <w:pPr>
              <w:spacing w:before="20" w:after="20"/>
            </w:pPr>
            <w:r>
              <w:rPr>
                <w:sz w:val="17"/>
                <w:szCs w:val="17"/>
              </w:rPr>
              <w:t>Which section of the register this belongs to</w:t>
            </w:r>
          </w:p>
        </w:tc>
      </w:tr>
      <w:tr w:rsidR="000756B1" w14:paraId="41B77567" w14:textId="77777777">
        <w:tc>
          <w:tcPr>
            <w:tcW w:w="4819" w:type="dxa"/>
            <w:shd w:val="clear" w:color="auto" w:fill="FFFFFF"/>
            <w:tcMar>
              <w:top w:w="60" w:type="dxa"/>
              <w:left w:w="100" w:type="dxa"/>
              <w:bottom w:w="60" w:type="dxa"/>
              <w:right w:w="100" w:type="dxa"/>
            </w:tcMar>
          </w:tcPr>
          <w:p w14:paraId="3AD11F75" w14:textId="77777777" w:rsidR="00A332C2" w:rsidRDefault="00EC02C0">
            <w:pPr>
              <w:spacing w:before="20" w:after="20"/>
            </w:pPr>
            <w:r>
              <w:rPr>
                <w:b/>
                <w:bCs/>
                <w:sz w:val="17"/>
                <w:szCs w:val="17"/>
              </w:rPr>
              <w:t>Applicable (Y/N)</w:t>
            </w:r>
          </w:p>
        </w:tc>
        <w:tc>
          <w:tcPr>
            <w:tcW w:w="4819" w:type="dxa"/>
            <w:shd w:val="clear" w:color="auto" w:fill="FFFFFF"/>
            <w:tcMar>
              <w:top w:w="60" w:type="dxa"/>
              <w:left w:w="100" w:type="dxa"/>
              <w:bottom w:w="60" w:type="dxa"/>
              <w:right w:w="100" w:type="dxa"/>
            </w:tcMar>
          </w:tcPr>
          <w:p w14:paraId="03B09F21" w14:textId="77777777" w:rsidR="00A332C2" w:rsidRDefault="00EC02C0">
            <w:pPr>
              <w:spacing w:before="20" w:after="20"/>
            </w:pPr>
            <w:r>
              <w:rPr>
                <w:sz w:val="17"/>
                <w:szCs w:val="17"/>
              </w:rPr>
              <w:t>Whether this item applies to this specific deal</w:t>
            </w:r>
          </w:p>
        </w:tc>
      </w:tr>
      <w:tr w:rsidR="000756B1" w14:paraId="7E0C2738" w14:textId="77777777">
        <w:tc>
          <w:tcPr>
            <w:tcW w:w="4819" w:type="dxa"/>
            <w:shd w:val="clear" w:color="auto" w:fill="EDF2F9"/>
            <w:tcMar>
              <w:top w:w="60" w:type="dxa"/>
              <w:left w:w="100" w:type="dxa"/>
              <w:bottom w:w="60" w:type="dxa"/>
              <w:right w:w="100" w:type="dxa"/>
            </w:tcMar>
          </w:tcPr>
          <w:p w14:paraId="796C020A" w14:textId="77777777" w:rsidR="00A332C2" w:rsidRDefault="00EC02C0">
            <w:pPr>
              <w:spacing w:before="20" w:after="20"/>
            </w:pPr>
            <w:r>
              <w:rPr>
                <w:b/>
                <w:bCs/>
                <w:sz w:val="17"/>
                <w:szCs w:val="17"/>
              </w:rPr>
              <w:t>Deliverable / Obligation</w:t>
            </w:r>
          </w:p>
        </w:tc>
        <w:tc>
          <w:tcPr>
            <w:tcW w:w="4819" w:type="dxa"/>
            <w:shd w:val="clear" w:color="auto" w:fill="EDF2F9"/>
            <w:tcMar>
              <w:top w:w="60" w:type="dxa"/>
              <w:left w:w="100" w:type="dxa"/>
              <w:bottom w:w="60" w:type="dxa"/>
              <w:right w:w="100" w:type="dxa"/>
            </w:tcMar>
          </w:tcPr>
          <w:p w14:paraId="3F97357D" w14:textId="77777777" w:rsidR="00A332C2" w:rsidRDefault="00EC02C0">
            <w:pPr>
              <w:spacing w:before="20" w:after="20"/>
            </w:pPr>
            <w:r>
              <w:rPr>
                <w:sz w:val="17"/>
                <w:szCs w:val="17"/>
              </w:rPr>
              <w:t>What must be delivered or complied with</w:t>
            </w:r>
          </w:p>
        </w:tc>
      </w:tr>
      <w:tr w:rsidR="000756B1" w14:paraId="2A1188A4" w14:textId="77777777">
        <w:tc>
          <w:tcPr>
            <w:tcW w:w="4819" w:type="dxa"/>
            <w:shd w:val="clear" w:color="auto" w:fill="FFFFFF"/>
            <w:tcMar>
              <w:top w:w="60" w:type="dxa"/>
              <w:left w:w="100" w:type="dxa"/>
              <w:bottom w:w="60" w:type="dxa"/>
              <w:right w:w="100" w:type="dxa"/>
            </w:tcMar>
          </w:tcPr>
          <w:p w14:paraId="41FCD61C" w14:textId="77777777" w:rsidR="00A332C2" w:rsidRDefault="00EC02C0">
            <w:pPr>
              <w:spacing w:before="20" w:after="20"/>
            </w:pPr>
            <w:r>
              <w:rPr>
                <w:b/>
                <w:bCs/>
                <w:sz w:val="17"/>
                <w:szCs w:val="17"/>
              </w:rPr>
              <w:t>Responsible Party</w:t>
            </w:r>
          </w:p>
        </w:tc>
        <w:tc>
          <w:tcPr>
            <w:tcW w:w="4819" w:type="dxa"/>
            <w:shd w:val="clear" w:color="auto" w:fill="FFFFFF"/>
            <w:tcMar>
              <w:top w:w="60" w:type="dxa"/>
              <w:left w:w="100" w:type="dxa"/>
              <w:bottom w:w="60" w:type="dxa"/>
              <w:right w:w="100" w:type="dxa"/>
            </w:tcMar>
          </w:tcPr>
          <w:p w14:paraId="1BAECAEA" w14:textId="77777777" w:rsidR="00A332C2" w:rsidRDefault="00EC02C0">
            <w:pPr>
              <w:spacing w:before="20" w:after="20"/>
            </w:pPr>
            <w:r>
              <w:rPr>
                <w:sz w:val="17"/>
                <w:szCs w:val="17"/>
              </w:rPr>
              <w:t>Who must deliver it (borrower, auditor, agent, adviser, etc.)</w:t>
            </w:r>
          </w:p>
        </w:tc>
      </w:tr>
      <w:tr w:rsidR="000756B1" w14:paraId="76E9DD39" w14:textId="77777777">
        <w:tc>
          <w:tcPr>
            <w:tcW w:w="4819" w:type="dxa"/>
            <w:shd w:val="clear" w:color="auto" w:fill="EDF2F9"/>
            <w:tcMar>
              <w:top w:w="60" w:type="dxa"/>
              <w:left w:w="100" w:type="dxa"/>
              <w:bottom w:w="60" w:type="dxa"/>
              <w:right w:w="100" w:type="dxa"/>
            </w:tcMar>
          </w:tcPr>
          <w:p w14:paraId="0FBF56EC" w14:textId="77777777" w:rsidR="00A332C2" w:rsidRDefault="00EC02C0">
            <w:pPr>
              <w:spacing w:before="20" w:after="20"/>
            </w:pPr>
            <w:r>
              <w:rPr>
                <w:b/>
                <w:bCs/>
                <w:sz w:val="17"/>
                <w:szCs w:val="17"/>
              </w:rPr>
              <w:t>Frequency</w:t>
            </w:r>
          </w:p>
        </w:tc>
        <w:tc>
          <w:tcPr>
            <w:tcW w:w="4819" w:type="dxa"/>
            <w:shd w:val="clear" w:color="auto" w:fill="EDF2F9"/>
            <w:tcMar>
              <w:top w:w="60" w:type="dxa"/>
              <w:left w:w="100" w:type="dxa"/>
              <w:bottom w:w="60" w:type="dxa"/>
              <w:right w:w="100" w:type="dxa"/>
            </w:tcMar>
          </w:tcPr>
          <w:p w14:paraId="3A764818" w14:textId="77777777" w:rsidR="00A332C2" w:rsidRDefault="00EC02C0">
            <w:pPr>
              <w:spacing w:before="20" w:after="20"/>
            </w:pPr>
            <w:r>
              <w:rPr>
                <w:sz w:val="17"/>
                <w:szCs w:val="17"/>
              </w:rPr>
              <w:t>How often (annual, semi-annual, quarterly, monthly, event-driven)</w:t>
            </w:r>
          </w:p>
        </w:tc>
      </w:tr>
      <w:tr w:rsidR="000756B1" w14:paraId="09BFCC01" w14:textId="77777777">
        <w:tc>
          <w:tcPr>
            <w:tcW w:w="4819" w:type="dxa"/>
            <w:shd w:val="clear" w:color="auto" w:fill="FFFFFF"/>
            <w:tcMar>
              <w:top w:w="60" w:type="dxa"/>
              <w:left w:w="100" w:type="dxa"/>
              <w:bottom w:w="60" w:type="dxa"/>
              <w:right w:w="100" w:type="dxa"/>
            </w:tcMar>
          </w:tcPr>
          <w:p w14:paraId="505C50A9" w14:textId="77777777" w:rsidR="00A332C2" w:rsidRDefault="00EC02C0">
            <w:pPr>
              <w:spacing w:before="20" w:after="20"/>
            </w:pPr>
            <w:r>
              <w:rPr>
                <w:b/>
                <w:bCs/>
                <w:sz w:val="17"/>
                <w:szCs w:val="17"/>
              </w:rPr>
              <w:t>Deadline Rule</w:t>
            </w:r>
          </w:p>
        </w:tc>
        <w:tc>
          <w:tcPr>
            <w:tcW w:w="4819" w:type="dxa"/>
            <w:shd w:val="clear" w:color="auto" w:fill="FFFFFF"/>
            <w:tcMar>
              <w:top w:w="60" w:type="dxa"/>
              <w:left w:w="100" w:type="dxa"/>
              <w:bottom w:w="60" w:type="dxa"/>
              <w:right w:w="100" w:type="dxa"/>
            </w:tcMar>
          </w:tcPr>
          <w:p w14:paraId="008F3465" w14:textId="77777777" w:rsidR="00A332C2" w:rsidRDefault="00EC02C0">
            <w:pPr>
              <w:spacing w:before="20" w:after="20"/>
            </w:pPr>
            <w:r>
              <w:rPr>
                <w:sz w:val="17"/>
                <w:szCs w:val="17"/>
              </w:rPr>
              <w:t>When it is due (e.g. "90 days after fiscal year end")</w:t>
            </w:r>
          </w:p>
        </w:tc>
      </w:tr>
      <w:tr w:rsidR="000756B1" w14:paraId="4BAE715F" w14:textId="77777777">
        <w:tc>
          <w:tcPr>
            <w:tcW w:w="4819" w:type="dxa"/>
            <w:shd w:val="clear" w:color="auto" w:fill="EDF2F9"/>
            <w:tcMar>
              <w:top w:w="60" w:type="dxa"/>
              <w:left w:w="100" w:type="dxa"/>
              <w:bottom w:w="60" w:type="dxa"/>
              <w:right w:w="100" w:type="dxa"/>
            </w:tcMar>
          </w:tcPr>
          <w:p w14:paraId="0DD01DE4" w14:textId="77777777" w:rsidR="00A332C2" w:rsidRDefault="00EC02C0">
            <w:pPr>
              <w:spacing w:before="20" w:after="20"/>
            </w:pPr>
            <w:r>
              <w:rPr>
                <w:b/>
                <w:bCs/>
                <w:sz w:val="17"/>
                <w:szCs w:val="17"/>
              </w:rPr>
              <w:t>Source Clause</w:t>
            </w:r>
          </w:p>
        </w:tc>
        <w:tc>
          <w:tcPr>
            <w:tcW w:w="4819" w:type="dxa"/>
            <w:shd w:val="clear" w:color="auto" w:fill="EDF2F9"/>
            <w:tcMar>
              <w:top w:w="60" w:type="dxa"/>
              <w:left w:w="100" w:type="dxa"/>
              <w:bottom w:w="60" w:type="dxa"/>
              <w:right w:w="100" w:type="dxa"/>
            </w:tcMar>
          </w:tcPr>
          <w:p w14:paraId="0417615A" w14:textId="77777777" w:rsidR="00A332C2" w:rsidRDefault="00EC02C0">
            <w:pPr>
              <w:spacing w:before="20" w:after="20"/>
            </w:pPr>
            <w:r>
              <w:rPr>
                <w:sz w:val="17"/>
                <w:szCs w:val="17"/>
              </w:rPr>
              <w:t>Clause reference in the deal's finance documents</w:t>
            </w:r>
          </w:p>
        </w:tc>
      </w:tr>
      <w:tr w:rsidR="000756B1" w14:paraId="00480676" w14:textId="77777777">
        <w:tc>
          <w:tcPr>
            <w:tcW w:w="4819" w:type="dxa"/>
            <w:shd w:val="clear" w:color="auto" w:fill="FFFFFF"/>
            <w:tcMar>
              <w:top w:w="60" w:type="dxa"/>
              <w:left w:w="100" w:type="dxa"/>
              <w:bottom w:w="60" w:type="dxa"/>
              <w:right w:w="100" w:type="dxa"/>
            </w:tcMar>
          </w:tcPr>
          <w:p w14:paraId="2DCD5CCF" w14:textId="77777777" w:rsidR="00A332C2" w:rsidRDefault="00EC02C0">
            <w:pPr>
              <w:spacing w:before="20" w:after="20"/>
            </w:pPr>
            <w:r>
              <w:rPr>
                <w:b/>
                <w:bCs/>
                <w:sz w:val="17"/>
                <w:szCs w:val="17"/>
              </w:rPr>
              <w:t>Grace Period</w:t>
            </w:r>
          </w:p>
        </w:tc>
        <w:tc>
          <w:tcPr>
            <w:tcW w:w="4819" w:type="dxa"/>
            <w:shd w:val="clear" w:color="auto" w:fill="FFFFFF"/>
            <w:tcMar>
              <w:top w:w="60" w:type="dxa"/>
              <w:left w:w="100" w:type="dxa"/>
              <w:bottom w:w="60" w:type="dxa"/>
              <w:right w:w="100" w:type="dxa"/>
            </w:tcMar>
          </w:tcPr>
          <w:p w14:paraId="3A6E4801" w14:textId="77777777" w:rsidR="00A332C2" w:rsidRDefault="00EC02C0">
            <w:pPr>
              <w:spacing w:before="20" w:after="20"/>
            </w:pPr>
            <w:r>
              <w:rPr>
                <w:sz w:val="17"/>
                <w:szCs w:val="17"/>
              </w:rPr>
              <w:t>Any cure period before late delivery becomes a default</w:t>
            </w:r>
          </w:p>
        </w:tc>
      </w:tr>
      <w:tr w:rsidR="000756B1" w14:paraId="587BFCB1" w14:textId="77777777">
        <w:tc>
          <w:tcPr>
            <w:tcW w:w="4819" w:type="dxa"/>
            <w:shd w:val="clear" w:color="auto" w:fill="EDF2F9"/>
            <w:tcMar>
              <w:top w:w="60" w:type="dxa"/>
              <w:left w:w="100" w:type="dxa"/>
              <w:bottom w:w="60" w:type="dxa"/>
              <w:right w:w="100" w:type="dxa"/>
            </w:tcMar>
          </w:tcPr>
          <w:p w14:paraId="6026191D" w14:textId="77777777" w:rsidR="00A332C2" w:rsidRDefault="00EC02C0">
            <w:pPr>
              <w:spacing w:before="20" w:after="20"/>
            </w:pPr>
            <w:r>
              <w:rPr>
                <w:b/>
                <w:bCs/>
                <w:sz w:val="17"/>
                <w:szCs w:val="17"/>
              </w:rPr>
              <w:t>Severity if Missed</w:t>
            </w:r>
          </w:p>
        </w:tc>
        <w:tc>
          <w:tcPr>
            <w:tcW w:w="4819" w:type="dxa"/>
            <w:shd w:val="clear" w:color="auto" w:fill="EDF2F9"/>
            <w:tcMar>
              <w:top w:w="60" w:type="dxa"/>
              <w:left w:w="100" w:type="dxa"/>
              <w:bottom w:w="60" w:type="dxa"/>
              <w:right w:w="100" w:type="dxa"/>
            </w:tcMar>
          </w:tcPr>
          <w:p w14:paraId="309E62A6" w14:textId="77777777" w:rsidR="00A332C2" w:rsidRDefault="00EC02C0">
            <w:pPr>
              <w:spacing w:before="20" w:after="20"/>
            </w:pPr>
            <w:r>
              <w:rPr>
                <w:sz w:val="17"/>
                <w:szCs w:val="17"/>
              </w:rPr>
              <w:t>Informational / Potential Default / Event of Default</w:t>
            </w:r>
          </w:p>
        </w:tc>
      </w:tr>
      <w:tr w:rsidR="000756B1" w14:paraId="56CB7556" w14:textId="77777777">
        <w:tc>
          <w:tcPr>
            <w:tcW w:w="4819" w:type="dxa"/>
            <w:shd w:val="clear" w:color="auto" w:fill="FFFFFF"/>
            <w:tcMar>
              <w:top w:w="60" w:type="dxa"/>
              <w:left w:w="100" w:type="dxa"/>
              <w:bottom w:w="60" w:type="dxa"/>
              <w:right w:w="100" w:type="dxa"/>
            </w:tcMar>
          </w:tcPr>
          <w:p w14:paraId="498B0773" w14:textId="77777777" w:rsidR="00A332C2" w:rsidRDefault="00EC02C0">
            <w:pPr>
              <w:spacing w:before="20" w:after="20"/>
            </w:pPr>
            <w:r>
              <w:rPr>
                <w:b/>
                <w:bCs/>
                <w:sz w:val="17"/>
                <w:szCs w:val="17"/>
              </w:rPr>
              <w:t>Phase</w:t>
            </w:r>
          </w:p>
        </w:tc>
        <w:tc>
          <w:tcPr>
            <w:tcW w:w="4819" w:type="dxa"/>
            <w:shd w:val="clear" w:color="auto" w:fill="FFFFFF"/>
            <w:tcMar>
              <w:top w:w="60" w:type="dxa"/>
              <w:left w:w="100" w:type="dxa"/>
              <w:bottom w:w="60" w:type="dxa"/>
              <w:right w:w="100" w:type="dxa"/>
            </w:tcMar>
          </w:tcPr>
          <w:p w14:paraId="75A9AA47" w14:textId="77777777" w:rsidR="00A332C2" w:rsidRDefault="00EC02C0">
            <w:pPr>
              <w:spacing w:before="20" w:after="20"/>
            </w:pPr>
            <w:r>
              <w:rPr>
                <w:sz w:val="17"/>
                <w:szCs w:val="17"/>
              </w:rPr>
              <w:t>All / Construction only / Operational only</w:t>
            </w:r>
          </w:p>
        </w:tc>
      </w:tr>
      <w:tr w:rsidR="000756B1" w14:paraId="6C60B43F" w14:textId="77777777">
        <w:tc>
          <w:tcPr>
            <w:tcW w:w="4819" w:type="dxa"/>
            <w:shd w:val="clear" w:color="auto" w:fill="EDF2F9"/>
            <w:tcMar>
              <w:top w:w="60" w:type="dxa"/>
              <w:left w:w="100" w:type="dxa"/>
              <w:bottom w:w="60" w:type="dxa"/>
              <w:right w:w="100" w:type="dxa"/>
            </w:tcMar>
          </w:tcPr>
          <w:p w14:paraId="70F5AAE5" w14:textId="77777777" w:rsidR="00A332C2" w:rsidRDefault="00EC02C0">
            <w:pPr>
              <w:spacing w:before="20" w:after="20"/>
            </w:pPr>
            <w:r>
              <w:rPr>
                <w:b/>
                <w:bCs/>
                <w:sz w:val="17"/>
                <w:szCs w:val="17"/>
              </w:rPr>
              <w:t>Covenant Tier</w:t>
            </w:r>
          </w:p>
        </w:tc>
        <w:tc>
          <w:tcPr>
            <w:tcW w:w="4819" w:type="dxa"/>
            <w:shd w:val="clear" w:color="auto" w:fill="EDF2F9"/>
            <w:tcMar>
              <w:top w:w="60" w:type="dxa"/>
              <w:left w:w="100" w:type="dxa"/>
              <w:bottom w:w="60" w:type="dxa"/>
              <w:right w:w="100" w:type="dxa"/>
            </w:tcMar>
          </w:tcPr>
          <w:p w14:paraId="1BAA18B7" w14:textId="77777777" w:rsidR="00A332C2" w:rsidRDefault="00EC02C0">
            <w:pPr>
              <w:spacing w:before="20" w:after="20"/>
            </w:pPr>
            <w:r>
              <w:rPr>
                <w:sz w:val="17"/>
                <w:szCs w:val="17"/>
              </w:rPr>
              <w:t>Normal / Trigger Event / Event of Default (for multi-tier structures)</w:t>
            </w:r>
          </w:p>
        </w:tc>
      </w:tr>
      <w:tr w:rsidR="000756B1" w14:paraId="0CC0C848" w14:textId="77777777">
        <w:tc>
          <w:tcPr>
            <w:tcW w:w="4819" w:type="dxa"/>
            <w:shd w:val="clear" w:color="auto" w:fill="FFFFFF"/>
            <w:tcMar>
              <w:top w:w="60" w:type="dxa"/>
              <w:left w:w="100" w:type="dxa"/>
              <w:bottom w:w="60" w:type="dxa"/>
              <w:right w:w="100" w:type="dxa"/>
            </w:tcMar>
          </w:tcPr>
          <w:p w14:paraId="25977628" w14:textId="77777777" w:rsidR="00A332C2" w:rsidRDefault="00EC02C0">
            <w:pPr>
              <w:spacing w:before="20" w:after="20"/>
            </w:pPr>
            <w:r>
              <w:rPr>
                <w:b/>
                <w:bCs/>
                <w:sz w:val="17"/>
                <w:szCs w:val="17"/>
              </w:rPr>
              <w:t>Depends On</w:t>
            </w:r>
          </w:p>
        </w:tc>
        <w:tc>
          <w:tcPr>
            <w:tcW w:w="4819" w:type="dxa"/>
            <w:shd w:val="clear" w:color="auto" w:fill="FFFFFF"/>
            <w:tcMar>
              <w:top w:w="60" w:type="dxa"/>
              <w:left w:w="100" w:type="dxa"/>
              <w:bottom w:w="60" w:type="dxa"/>
              <w:right w:w="100" w:type="dxa"/>
            </w:tcMar>
          </w:tcPr>
          <w:p w14:paraId="3E9C96C0" w14:textId="77777777" w:rsidR="00A332C2" w:rsidRDefault="00EC02C0">
            <w:pPr>
              <w:spacing w:before="20" w:after="20"/>
            </w:pPr>
            <w:r>
              <w:rPr>
                <w:sz w:val="17"/>
                <w:szCs w:val="17"/>
              </w:rPr>
              <w:t>If this item's deadline depends on another item's completion</w:t>
            </w:r>
          </w:p>
        </w:tc>
      </w:tr>
      <w:tr w:rsidR="000756B1" w14:paraId="007C8FCB" w14:textId="77777777">
        <w:tc>
          <w:tcPr>
            <w:tcW w:w="4819" w:type="dxa"/>
            <w:shd w:val="clear" w:color="auto" w:fill="EDF2F9"/>
            <w:tcMar>
              <w:top w:w="60" w:type="dxa"/>
              <w:left w:w="100" w:type="dxa"/>
              <w:bottom w:w="60" w:type="dxa"/>
              <w:right w:w="100" w:type="dxa"/>
            </w:tcMar>
          </w:tcPr>
          <w:p w14:paraId="5552529A" w14:textId="77777777" w:rsidR="00A332C2" w:rsidRDefault="00EC02C0">
            <w:pPr>
              <w:spacing w:before="20" w:after="20"/>
            </w:pPr>
            <w:r>
              <w:rPr>
                <w:b/>
                <w:bCs/>
                <w:sz w:val="17"/>
                <w:szCs w:val="17"/>
              </w:rPr>
              <w:t>Auto-Approve Rule</w:t>
            </w:r>
          </w:p>
        </w:tc>
        <w:tc>
          <w:tcPr>
            <w:tcW w:w="4819" w:type="dxa"/>
            <w:shd w:val="clear" w:color="auto" w:fill="EDF2F9"/>
            <w:tcMar>
              <w:top w:w="60" w:type="dxa"/>
              <w:left w:w="100" w:type="dxa"/>
              <w:bottom w:w="60" w:type="dxa"/>
              <w:right w:w="100" w:type="dxa"/>
            </w:tcMar>
          </w:tcPr>
          <w:p w14:paraId="5237CDE3" w14:textId="77777777" w:rsidR="00A332C2" w:rsidRDefault="00EC02C0">
            <w:pPr>
              <w:spacing w:before="20" w:after="20"/>
            </w:pPr>
            <w:r>
              <w:rPr>
                <w:sz w:val="17"/>
                <w:szCs w:val="17"/>
              </w:rPr>
              <w:t>If applicable (e.g. "deemed approved if no response within 15 days")</w:t>
            </w:r>
          </w:p>
        </w:tc>
      </w:tr>
    </w:tbl>
    <w:p w14:paraId="255E4470" w14:textId="77777777" w:rsidR="00A332C2" w:rsidRDefault="00A332C2">
      <w:pPr>
        <w:spacing w:after="120"/>
      </w:pPr>
    </w:p>
    <w:p w14:paraId="2C744658" w14:textId="77777777" w:rsidR="00A332C2" w:rsidRDefault="00A332C2">
      <w:pPr>
        <w:pBdr>
          <w:bottom w:val="single" w:sz="6" w:space="1" w:color="2E75B6"/>
        </w:pBdr>
        <w:spacing w:before="200" w:after="200"/>
      </w:pPr>
    </w:p>
    <w:p w14:paraId="03BB66A7" w14:textId="77777777" w:rsidR="00A332C2" w:rsidRDefault="00EC02C0">
      <w:pPr>
        <w:pStyle w:val="Heading2"/>
        <w:pBdr>
          <w:bottom w:val="single" w:sz="4" w:space="4" w:color="2E75B6"/>
        </w:pBdr>
      </w:pPr>
      <w:r>
        <w:t>CATEGORY 1: FINANCIAL INFORMATION DELIVERABLES</w:t>
      </w:r>
    </w:p>
    <w:p w14:paraId="475DCF7D" w14:textId="77777777" w:rsidR="00A332C2" w:rsidRDefault="00EC02C0">
      <w:pPr>
        <w:pStyle w:val="Heading3"/>
      </w:pPr>
      <w:r>
        <w:t>1A: Periodic Financial Statements &amp; Reports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667CE01D" w14:textId="77777777">
        <w:tc>
          <w:tcPr>
            <w:tcW w:w="1927" w:type="dxa"/>
            <w:shd w:val="clear" w:color="auto" w:fill="1F3864"/>
            <w:tcMar>
              <w:top w:w="60" w:type="dxa"/>
              <w:left w:w="100" w:type="dxa"/>
              <w:bottom w:w="60" w:type="dxa"/>
              <w:right w:w="100" w:type="dxa"/>
            </w:tcMar>
          </w:tcPr>
          <w:p w14:paraId="74EDB870"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5EC98C35" w14:textId="77777777" w:rsidR="00A332C2" w:rsidRDefault="00EC02C0">
            <w:pPr>
              <w:spacing w:before="20" w:after="20"/>
            </w:pPr>
            <w:r>
              <w:rPr>
                <w:b/>
                <w:bCs/>
                <w:color w:val="FFFFFF"/>
                <w:sz w:val="17"/>
                <w:szCs w:val="17"/>
              </w:rPr>
              <w:t>Deliverable</w:t>
            </w:r>
          </w:p>
        </w:tc>
        <w:tc>
          <w:tcPr>
            <w:tcW w:w="1927" w:type="dxa"/>
            <w:shd w:val="clear" w:color="auto" w:fill="1F3864"/>
            <w:tcMar>
              <w:top w:w="60" w:type="dxa"/>
              <w:left w:w="100" w:type="dxa"/>
              <w:bottom w:w="60" w:type="dxa"/>
              <w:right w:w="100" w:type="dxa"/>
            </w:tcMar>
          </w:tcPr>
          <w:p w14:paraId="7514C044" w14:textId="77777777" w:rsidR="00A332C2" w:rsidRDefault="00EC02C0">
            <w:pPr>
              <w:spacing w:before="20" w:after="20"/>
            </w:pPr>
            <w:r>
              <w:rPr>
                <w:b/>
                <w:bCs/>
                <w:color w:val="FFFFFF"/>
                <w:sz w:val="17"/>
                <w:szCs w:val="17"/>
              </w:rPr>
              <w:t>Typical Frequency</w:t>
            </w:r>
          </w:p>
        </w:tc>
        <w:tc>
          <w:tcPr>
            <w:tcW w:w="1927" w:type="dxa"/>
            <w:shd w:val="clear" w:color="auto" w:fill="1F3864"/>
            <w:tcMar>
              <w:top w:w="60" w:type="dxa"/>
              <w:left w:w="100" w:type="dxa"/>
              <w:bottom w:w="60" w:type="dxa"/>
              <w:right w:w="100" w:type="dxa"/>
            </w:tcMar>
          </w:tcPr>
          <w:p w14:paraId="3820E9F0" w14:textId="77777777" w:rsidR="00A332C2" w:rsidRDefault="00EC02C0">
            <w:pPr>
              <w:spacing w:before="20" w:after="20"/>
            </w:pPr>
            <w:r>
              <w:rPr>
                <w:b/>
                <w:bCs/>
                <w:color w:val="FFFFFF"/>
                <w:sz w:val="17"/>
                <w:szCs w:val="17"/>
              </w:rPr>
              <w:t>Typical Deadline</w:t>
            </w:r>
          </w:p>
        </w:tc>
        <w:tc>
          <w:tcPr>
            <w:tcW w:w="1930" w:type="dxa"/>
            <w:shd w:val="clear" w:color="auto" w:fill="1F3864"/>
            <w:tcMar>
              <w:top w:w="60" w:type="dxa"/>
              <w:left w:w="100" w:type="dxa"/>
              <w:bottom w:w="60" w:type="dxa"/>
              <w:right w:w="100" w:type="dxa"/>
            </w:tcMar>
          </w:tcPr>
          <w:p w14:paraId="61BB7221" w14:textId="77777777" w:rsidR="00A332C2" w:rsidRDefault="00EC02C0">
            <w:pPr>
              <w:spacing w:before="20" w:after="20"/>
            </w:pPr>
            <w:r>
              <w:rPr>
                <w:b/>
                <w:bCs/>
                <w:color w:val="FFFFFF"/>
                <w:sz w:val="17"/>
                <w:szCs w:val="17"/>
              </w:rPr>
              <w:t>Notes</w:t>
            </w:r>
          </w:p>
        </w:tc>
      </w:tr>
      <w:tr w:rsidR="000756B1" w14:paraId="4B039293" w14:textId="77777777">
        <w:tc>
          <w:tcPr>
            <w:tcW w:w="1927" w:type="dxa"/>
            <w:shd w:val="clear" w:color="auto" w:fill="FFFFFF"/>
            <w:tcMar>
              <w:top w:w="60" w:type="dxa"/>
              <w:left w:w="100" w:type="dxa"/>
              <w:bottom w:w="60" w:type="dxa"/>
              <w:right w:w="100" w:type="dxa"/>
            </w:tcMar>
          </w:tcPr>
          <w:p w14:paraId="4412E10E" w14:textId="77777777" w:rsidR="00A332C2" w:rsidRDefault="00EC02C0">
            <w:pPr>
              <w:spacing w:before="20" w:after="20"/>
            </w:pPr>
            <w:r>
              <w:rPr>
                <w:sz w:val="17"/>
                <w:szCs w:val="17"/>
              </w:rPr>
              <w:t>INFO-001</w:t>
            </w:r>
          </w:p>
        </w:tc>
        <w:tc>
          <w:tcPr>
            <w:tcW w:w="1927" w:type="dxa"/>
            <w:shd w:val="clear" w:color="auto" w:fill="FFFFFF"/>
            <w:tcMar>
              <w:top w:w="60" w:type="dxa"/>
              <w:left w:w="100" w:type="dxa"/>
              <w:bottom w:w="60" w:type="dxa"/>
              <w:right w:w="100" w:type="dxa"/>
            </w:tcMar>
          </w:tcPr>
          <w:p w14:paraId="2350B745" w14:textId="77777777" w:rsidR="00A332C2" w:rsidRDefault="00EC02C0">
            <w:pPr>
              <w:spacing w:before="20" w:after="20"/>
            </w:pPr>
            <w:r>
              <w:rPr>
                <w:b/>
                <w:bCs/>
                <w:sz w:val="17"/>
                <w:szCs w:val="17"/>
              </w:rPr>
              <w:t>Audited Annual Financial Statements</w:t>
            </w:r>
            <w:r>
              <w:rPr>
                <w:sz w:val="17"/>
                <w:szCs w:val="17"/>
              </w:rPr>
              <w:t xml:space="preserve"> (consolidated, if applicable)</w:t>
            </w:r>
          </w:p>
        </w:tc>
        <w:tc>
          <w:tcPr>
            <w:tcW w:w="1927" w:type="dxa"/>
            <w:shd w:val="clear" w:color="auto" w:fill="FFFFFF"/>
            <w:tcMar>
              <w:top w:w="60" w:type="dxa"/>
              <w:left w:w="100" w:type="dxa"/>
              <w:bottom w:w="60" w:type="dxa"/>
              <w:right w:w="100" w:type="dxa"/>
            </w:tcMar>
          </w:tcPr>
          <w:p w14:paraId="6A939C18" w14:textId="77777777" w:rsidR="00A332C2" w:rsidRDefault="00EC02C0">
            <w:pPr>
              <w:spacing w:before="20" w:after="20"/>
            </w:pPr>
            <w:r>
              <w:rPr>
                <w:sz w:val="17"/>
                <w:szCs w:val="17"/>
              </w:rPr>
              <w:t>Annual</w:t>
            </w:r>
          </w:p>
        </w:tc>
        <w:tc>
          <w:tcPr>
            <w:tcW w:w="1927" w:type="dxa"/>
            <w:shd w:val="clear" w:color="auto" w:fill="FFFFFF"/>
            <w:tcMar>
              <w:top w:w="60" w:type="dxa"/>
              <w:left w:w="100" w:type="dxa"/>
              <w:bottom w:w="60" w:type="dxa"/>
              <w:right w:w="100" w:type="dxa"/>
            </w:tcMar>
          </w:tcPr>
          <w:p w14:paraId="3BD8303E" w14:textId="77777777" w:rsidR="00A332C2" w:rsidRDefault="00EC02C0">
            <w:pPr>
              <w:spacing w:before="20" w:after="20"/>
            </w:pPr>
            <w:r>
              <w:rPr>
                <w:sz w:val="17"/>
                <w:szCs w:val="17"/>
              </w:rPr>
              <w:t>90–180 days after FY end</w:t>
            </w:r>
          </w:p>
        </w:tc>
        <w:tc>
          <w:tcPr>
            <w:tcW w:w="1930" w:type="dxa"/>
            <w:shd w:val="clear" w:color="auto" w:fill="FFFFFF"/>
            <w:tcMar>
              <w:top w:w="60" w:type="dxa"/>
              <w:left w:w="100" w:type="dxa"/>
              <w:bottom w:w="60" w:type="dxa"/>
              <w:right w:w="100" w:type="dxa"/>
            </w:tcMar>
          </w:tcPr>
          <w:p w14:paraId="6FBF8719" w14:textId="77777777" w:rsidR="00A332C2" w:rsidRDefault="00EC02C0">
            <w:pPr>
              <w:spacing w:before="20" w:after="20"/>
            </w:pPr>
            <w:r>
              <w:rPr>
                <w:sz w:val="17"/>
                <w:szCs w:val="17"/>
              </w:rPr>
              <w:t xml:space="preserve">Must include balance sheet, P&amp;L, cash flow statement, notes. Audited by approved firm. Deadlines observed in practice: 90 days </w:t>
            </w:r>
            <w:r>
              <w:rPr>
                <w:sz w:val="17"/>
                <w:szCs w:val="17"/>
              </w:rPr>
              <w:lastRenderedPageBreak/>
              <w:t>(corporate/USPP), 120 days (WBS/regulated), 180 days (PFI with multiple entities).</w:t>
            </w:r>
          </w:p>
        </w:tc>
      </w:tr>
      <w:tr w:rsidR="000756B1" w14:paraId="1D6B9C6B" w14:textId="77777777">
        <w:tc>
          <w:tcPr>
            <w:tcW w:w="1927" w:type="dxa"/>
            <w:shd w:val="clear" w:color="auto" w:fill="EDF2F9"/>
            <w:tcMar>
              <w:top w:w="60" w:type="dxa"/>
              <w:left w:w="100" w:type="dxa"/>
              <w:bottom w:w="60" w:type="dxa"/>
              <w:right w:w="100" w:type="dxa"/>
            </w:tcMar>
          </w:tcPr>
          <w:p w14:paraId="477C7C52" w14:textId="77777777" w:rsidR="00A332C2" w:rsidRDefault="00EC02C0">
            <w:pPr>
              <w:spacing w:before="20" w:after="20"/>
            </w:pPr>
            <w:r>
              <w:rPr>
                <w:sz w:val="17"/>
                <w:szCs w:val="17"/>
              </w:rPr>
              <w:lastRenderedPageBreak/>
              <w:t>INFO-002</w:t>
            </w:r>
          </w:p>
        </w:tc>
        <w:tc>
          <w:tcPr>
            <w:tcW w:w="1927" w:type="dxa"/>
            <w:shd w:val="clear" w:color="auto" w:fill="EDF2F9"/>
            <w:tcMar>
              <w:top w:w="60" w:type="dxa"/>
              <w:left w:w="100" w:type="dxa"/>
              <w:bottom w:w="60" w:type="dxa"/>
              <w:right w:w="100" w:type="dxa"/>
            </w:tcMar>
          </w:tcPr>
          <w:p w14:paraId="0DBA3567" w14:textId="77777777" w:rsidR="00A332C2" w:rsidRDefault="00EC02C0">
            <w:pPr>
              <w:spacing w:before="20" w:after="20"/>
            </w:pPr>
            <w:r>
              <w:rPr>
                <w:b/>
                <w:bCs/>
                <w:sz w:val="17"/>
                <w:szCs w:val="17"/>
              </w:rPr>
              <w:t>Unaudited Annual Financial Statements</w:t>
            </w:r>
            <w:r>
              <w:rPr>
                <w:sz w:val="17"/>
                <w:szCs w:val="17"/>
              </w:rPr>
              <w:t xml:space="preserve"> (placeholder before audited available)</w:t>
            </w:r>
          </w:p>
        </w:tc>
        <w:tc>
          <w:tcPr>
            <w:tcW w:w="1927" w:type="dxa"/>
            <w:shd w:val="clear" w:color="auto" w:fill="EDF2F9"/>
            <w:tcMar>
              <w:top w:w="60" w:type="dxa"/>
              <w:left w:w="100" w:type="dxa"/>
              <w:bottom w:w="60" w:type="dxa"/>
              <w:right w:w="100" w:type="dxa"/>
            </w:tcMar>
          </w:tcPr>
          <w:p w14:paraId="3B9F5B34" w14:textId="77777777" w:rsidR="00A332C2" w:rsidRDefault="00EC02C0">
            <w:pPr>
              <w:spacing w:before="20" w:after="20"/>
            </w:pPr>
            <w:r>
              <w:rPr>
                <w:sz w:val="17"/>
                <w:szCs w:val="17"/>
              </w:rPr>
              <w:t>Annual</w:t>
            </w:r>
          </w:p>
        </w:tc>
        <w:tc>
          <w:tcPr>
            <w:tcW w:w="1927" w:type="dxa"/>
            <w:shd w:val="clear" w:color="auto" w:fill="EDF2F9"/>
            <w:tcMar>
              <w:top w:w="60" w:type="dxa"/>
              <w:left w:w="100" w:type="dxa"/>
              <w:bottom w:w="60" w:type="dxa"/>
              <w:right w:w="100" w:type="dxa"/>
            </w:tcMar>
          </w:tcPr>
          <w:p w14:paraId="6B7AA8DD" w14:textId="77777777" w:rsidR="00A332C2" w:rsidRDefault="00EC02C0">
            <w:pPr>
              <w:spacing w:before="20" w:after="20"/>
            </w:pPr>
            <w:r>
              <w:rPr>
                <w:sz w:val="17"/>
                <w:szCs w:val="17"/>
              </w:rPr>
              <w:t>Shorter deadline than audited</w:t>
            </w:r>
          </w:p>
        </w:tc>
        <w:tc>
          <w:tcPr>
            <w:tcW w:w="1930" w:type="dxa"/>
            <w:shd w:val="clear" w:color="auto" w:fill="EDF2F9"/>
            <w:tcMar>
              <w:top w:w="60" w:type="dxa"/>
              <w:left w:w="100" w:type="dxa"/>
              <w:bottom w:w="60" w:type="dxa"/>
              <w:right w:w="100" w:type="dxa"/>
            </w:tcMar>
          </w:tcPr>
          <w:p w14:paraId="5BAD115B" w14:textId="77777777" w:rsidR="00A332C2" w:rsidRDefault="00EC02C0">
            <w:pPr>
              <w:spacing w:before="20" w:after="20"/>
            </w:pPr>
            <w:r>
              <w:rPr>
                <w:sz w:val="17"/>
                <w:szCs w:val="17"/>
              </w:rPr>
              <w:t>Sometimes required as interim deliverable.</w:t>
            </w:r>
          </w:p>
        </w:tc>
      </w:tr>
      <w:tr w:rsidR="000756B1" w14:paraId="2A88D412" w14:textId="77777777">
        <w:tc>
          <w:tcPr>
            <w:tcW w:w="1927" w:type="dxa"/>
            <w:shd w:val="clear" w:color="auto" w:fill="FFFFFF"/>
            <w:tcMar>
              <w:top w:w="60" w:type="dxa"/>
              <w:left w:w="100" w:type="dxa"/>
              <w:bottom w:w="60" w:type="dxa"/>
              <w:right w:w="100" w:type="dxa"/>
            </w:tcMar>
          </w:tcPr>
          <w:p w14:paraId="54E748B9" w14:textId="77777777" w:rsidR="00A332C2" w:rsidRDefault="00EC02C0">
            <w:pPr>
              <w:spacing w:before="20" w:after="20"/>
            </w:pPr>
            <w:r>
              <w:rPr>
                <w:sz w:val="17"/>
                <w:szCs w:val="17"/>
              </w:rPr>
              <w:t>INFO-003</w:t>
            </w:r>
          </w:p>
        </w:tc>
        <w:tc>
          <w:tcPr>
            <w:tcW w:w="1927" w:type="dxa"/>
            <w:shd w:val="clear" w:color="auto" w:fill="FFFFFF"/>
            <w:tcMar>
              <w:top w:w="60" w:type="dxa"/>
              <w:left w:w="100" w:type="dxa"/>
              <w:bottom w:w="60" w:type="dxa"/>
              <w:right w:w="100" w:type="dxa"/>
            </w:tcMar>
          </w:tcPr>
          <w:p w14:paraId="47DDB4C0" w14:textId="77777777" w:rsidR="00A332C2" w:rsidRDefault="00EC02C0">
            <w:pPr>
              <w:spacing w:before="20" w:after="20"/>
            </w:pPr>
            <w:r>
              <w:rPr>
                <w:b/>
                <w:bCs/>
                <w:sz w:val="17"/>
                <w:szCs w:val="17"/>
              </w:rPr>
              <w:t>Semi-Annual / Half-Year Financial Statements</w:t>
            </w:r>
            <w:r>
              <w:rPr>
                <w:sz w:val="17"/>
                <w:szCs w:val="17"/>
              </w:rPr>
              <w:t xml:space="preserve"> (unaudited, consolidated)</w:t>
            </w:r>
          </w:p>
        </w:tc>
        <w:tc>
          <w:tcPr>
            <w:tcW w:w="1927" w:type="dxa"/>
            <w:shd w:val="clear" w:color="auto" w:fill="FFFFFF"/>
            <w:tcMar>
              <w:top w:w="60" w:type="dxa"/>
              <w:left w:w="100" w:type="dxa"/>
              <w:bottom w:w="60" w:type="dxa"/>
              <w:right w:w="100" w:type="dxa"/>
            </w:tcMar>
          </w:tcPr>
          <w:p w14:paraId="1F6C17E6" w14:textId="77777777" w:rsidR="00A332C2" w:rsidRDefault="00EC02C0">
            <w:pPr>
              <w:spacing w:before="20" w:after="20"/>
            </w:pPr>
            <w:r>
              <w:rPr>
                <w:sz w:val="17"/>
                <w:szCs w:val="17"/>
              </w:rPr>
              <w:t>Semi-annual</w:t>
            </w:r>
          </w:p>
        </w:tc>
        <w:tc>
          <w:tcPr>
            <w:tcW w:w="1927" w:type="dxa"/>
            <w:shd w:val="clear" w:color="auto" w:fill="FFFFFF"/>
            <w:tcMar>
              <w:top w:w="60" w:type="dxa"/>
              <w:left w:w="100" w:type="dxa"/>
              <w:bottom w:w="60" w:type="dxa"/>
              <w:right w:w="100" w:type="dxa"/>
            </w:tcMar>
          </w:tcPr>
          <w:p w14:paraId="10DD867C" w14:textId="77777777" w:rsidR="00A332C2" w:rsidRDefault="00EC02C0">
            <w:pPr>
              <w:spacing w:before="20" w:after="20"/>
            </w:pPr>
            <w:r>
              <w:rPr>
                <w:sz w:val="17"/>
                <w:szCs w:val="17"/>
              </w:rPr>
              <w:t>60–90 days after half-year end</w:t>
            </w:r>
          </w:p>
        </w:tc>
        <w:tc>
          <w:tcPr>
            <w:tcW w:w="1930" w:type="dxa"/>
            <w:shd w:val="clear" w:color="auto" w:fill="FFFFFF"/>
            <w:tcMar>
              <w:top w:w="60" w:type="dxa"/>
              <w:left w:w="100" w:type="dxa"/>
              <w:bottom w:w="60" w:type="dxa"/>
              <w:right w:w="100" w:type="dxa"/>
            </w:tcMar>
          </w:tcPr>
          <w:p w14:paraId="1D7CF1CE" w14:textId="77777777" w:rsidR="00A332C2" w:rsidRDefault="00EC02C0">
            <w:pPr>
              <w:spacing w:before="20" w:after="20"/>
            </w:pPr>
            <w:r>
              <w:rPr>
                <w:sz w:val="17"/>
                <w:szCs w:val="17"/>
              </w:rPr>
              <w:t>Certified by director or CFO. May include management commentary.</w:t>
            </w:r>
          </w:p>
        </w:tc>
      </w:tr>
      <w:tr w:rsidR="000756B1" w14:paraId="533F7923" w14:textId="77777777">
        <w:tc>
          <w:tcPr>
            <w:tcW w:w="1927" w:type="dxa"/>
            <w:shd w:val="clear" w:color="auto" w:fill="EDF2F9"/>
            <w:tcMar>
              <w:top w:w="60" w:type="dxa"/>
              <w:left w:w="100" w:type="dxa"/>
              <w:bottom w:w="60" w:type="dxa"/>
              <w:right w:w="100" w:type="dxa"/>
            </w:tcMar>
          </w:tcPr>
          <w:p w14:paraId="2798FAFA" w14:textId="77777777" w:rsidR="00A332C2" w:rsidRDefault="00EC02C0">
            <w:pPr>
              <w:spacing w:before="20" w:after="20"/>
            </w:pPr>
            <w:r>
              <w:rPr>
                <w:sz w:val="17"/>
                <w:szCs w:val="17"/>
              </w:rPr>
              <w:t>INFO-004</w:t>
            </w:r>
          </w:p>
        </w:tc>
        <w:tc>
          <w:tcPr>
            <w:tcW w:w="1927" w:type="dxa"/>
            <w:shd w:val="clear" w:color="auto" w:fill="EDF2F9"/>
            <w:tcMar>
              <w:top w:w="60" w:type="dxa"/>
              <w:left w:w="100" w:type="dxa"/>
              <w:bottom w:w="60" w:type="dxa"/>
              <w:right w:w="100" w:type="dxa"/>
            </w:tcMar>
          </w:tcPr>
          <w:p w14:paraId="32E0FF72" w14:textId="77777777" w:rsidR="00A332C2" w:rsidRDefault="00EC02C0">
            <w:pPr>
              <w:spacing w:before="20" w:after="20"/>
            </w:pPr>
            <w:r>
              <w:rPr>
                <w:b/>
                <w:bCs/>
                <w:sz w:val="17"/>
                <w:szCs w:val="17"/>
              </w:rPr>
              <w:t>Quarterly Management Accounts</w:t>
            </w:r>
          </w:p>
        </w:tc>
        <w:tc>
          <w:tcPr>
            <w:tcW w:w="1927" w:type="dxa"/>
            <w:shd w:val="clear" w:color="auto" w:fill="EDF2F9"/>
            <w:tcMar>
              <w:top w:w="60" w:type="dxa"/>
              <w:left w:w="100" w:type="dxa"/>
              <w:bottom w:w="60" w:type="dxa"/>
              <w:right w:w="100" w:type="dxa"/>
            </w:tcMar>
          </w:tcPr>
          <w:p w14:paraId="7CB47BD9" w14:textId="77777777" w:rsidR="00A332C2" w:rsidRDefault="00EC02C0">
            <w:pPr>
              <w:spacing w:before="20" w:after="20"/>
            </w:pPr>
            <w:r>
              <w:rPr>
                <w:sz w:val="17"/>
                <w:szCs w:val="17"/>
              </w:rPr>
              <w:t>Quarterly</w:t>
            </w:r>
          </w:p>
        </w:tc>
        <w:tc>
          <w:tcPr>
            <w:tcW w:w="1927" w:type="dxa"/>
            <w:shd w:val="clear" w:color="auto" w:fill="EDF2F9"/>
            <w:tcMar>
              <w:top w:w="60" w:type="dxa"/>
              <w:left w:w="100" w:type="dxa"/>
              <w:bottom w:w="60" w:type="dxa"/>
              <w:right w:w="100" w:type="dxa"/>
            </w:tcMar>
          </w:tcPr>
          <w:p w14:paraId="33001FF4" w14:textId="77777777" w:rsidR="00A332C2" w:rsidRDefault="00EC02C0">
            <w:pPr>
              <w:spacing w:before="20" w:after="20"/>
            </w:pPr>
            <w:r>
              <w:rPr>
                <w:sz w:val="17"/>
                <w:szCs w:val="17"/>
              </w:rPr>
              <w:t>45–60 days after quarter end</w:t>
            </w:r>
          </w:p>
        </w:tc>
        <w:tc>
          <w:tcPr>
            <w:tcW w:w="1930" w:type="dxa"/>
            <w:shd w:val="clear" w:color="auto" w:fill="EDF2F9"/>
            <w:tcMar>
              <w:top w:w="60" w:type="dxa"/>
              <w:left w:w="100" w:type="dxa"/>
              <w:bottom w:w="60" w:type="dxa"/>
              <w:right w:w="100" w:type="dxa"/>
            </w:tcMar>
          </w:tcPr>
          <w:p w14:paraId="26D6B1AD" w14:textId="77777777" w:rsidR="00A332C2" w:rsidRDefault="00EC02C0">
            <w:pPr>
              <w:spacing w:before="20" w:after="20"/>
            </w:pPr>
            <w:r>
              <w:rPr>
                <w:sz w:val="17"/>
                <w:szCs w:val="17"/>
              </w:rPr>
              <w:t>Unaudited. P&amp;L, balance sheet, sometimes cash flow.</w:t>
            </w:r>
          </w:p>
        </w:tc>
      </w:tr>
      <w:tr w:rsidR="000756B1" w14:paraId="1F505F31" w14:textId="77777777">
        <w:tc>
          <w:tcPr>
            <w:tcW w:w="1927" w:type="dxa"/>
            <w:shd w:val="clear" w:color="auto" w:fill="FFFFFF"/>
            <w:tcMar>
              <w:top w:w="60" w:type="dxa"/>
              <w:left w:w="100" w:type="dxa"/>
              <w:bottom w:w="60" w:type="dxa"/>
              <w:right w:w="100" w:type="dxa"/>
            </w:tcMar>
          </w:tcPr>
          <w:p w14:paraId="47A2BB53" w14:textId="77777777" w:rsidR="00A332C2" w:rsidRDefault="00EC02C0">
            <w:pPr>
              <w:spacing w:before="20" w:after="20"/>
            </w:pPr>
            <w:r>
              <w:rPr>
                <w:sz w:val="17"/>
                <w:szCs w:val="17"/>
              </w:rPr>
              <w:t>INFO-005</w:t>
            </w:r>
          </w:p>
        </w:tc>
        <w:tc>
          <w:tcPr>
            <w:tcW w:w="1927" w:type="dxa"/>
            <w:shd w:val="clear" w:color="auto" w:fill="FFFFFF"/>
            <w:tcMar>
              <w:top w:w="60" w:type="dxa"/>
              <w:left w:w="100" w:type="dxa"/>
              <w:bottom w:w="60" w:type="dxa"/>
              <w:right w:w="100" w:type="dxa"/>
            </w:tcMar>
          </w:tcPr>
          <w:p w14:paraId="48F9425B" w14:textId="77777777" w:rsidR="00A332C2" w:rsidRDefault="00EC02C0">
            <w:pPr>
              <w:spacing w:before="20" w:after="20"/>
            </w:pPr>
            <w:r>
              <w:rPr>
                <w:b/>
                <w:bCs/>
                <w:sz w:val="17"/>
                <w:szCs w:val="17"/>
              </w:rPr>
              <w:t>Monthly Management Accounts</w:t>
            </w:r>
          </w:p>
        </w:tc>
        <w:tc>
          <w:tcPr>
            <w:tcW w:w="1927" w:type="dxa"/>
            <w:shd w:val="clear" w:color="auto" w:fill="FFFFFF"/>
            <w:tcMar>
              <w:top w:w="60" w:type="dxa"/>
              <w:left w:w="100" w:type="dxa"/>
              <w:bottom w:w="60" w:type="dxa"/>
              <w:right w:w="100" w:type="dxa"/>
            </w:tcMar>
          </w:tcPr>
          <w:p w14:paraId="1D7389C8" w14:textId="77777777" w:rsidR="00A332C2" w:rsidRDefault="00EC02C0">
            <w:pPr>
              <w:spacing w:before="20" w:after="20"/>
            </w:pPr>
            <w:r>
              <w:rPr>
                <w:sz w:val="17"/>
                <w:szCs w:val="17"/>
              </w:rPr>
              <w:t>Monthly</w:t>
            </w:r>
          </w:p>
        </w:tc>
        <w:tc>
          <w:tcPr>
            <w:tcW w:w="1927" w:type="dxa"/>
            <w:shd w:val="clear" w:color="auto" w:fill="FFFFFF"/>
            <w:tcMar>
              <w:top w:w="60" w:type="dxa"/>
              <w:left w:w="100" w:type="dxa"/>
              <w:bottom w:w="60" w:type="dxa"/>
              <w:right w:w="100" w:type="dxa"/>
            </w:tcMar>
          </w:tcPr>
          <w:p w14:paraId="747986A2" w14:textId="77777777" w:rsidR="00A332C2" w:rsidRDefault="00EC02C0">
            <w:pPr>
              <w:spacing w:before="20" w:after="20"/>
            </w:pPr>
            <w:r>
              <w:rPr>
                <w:sz w:val="17"/>
                <w:szCs w:val="17"/>
              </w:rPr>
              <w:t>20–30 days after month end</w:t>
            </w:r>
          </w:p>
        </w:tc>
        <w:tc>
          <w:tcPr>
            <w:tcW w:w="1930" w:type="dxa"/>
            <w:shd w:val="clear" w:color="auto" w:fill="FFFFFF"/>
            <w:tcMar>
              <w:top w:w="60" w:type="dxa"/>
              <w:left w:w="100" w:type="dxa"/>
              <w:bottom w:w="60" w:type="dxa"/>
              <w:right w:w="100" w:type="dxa"/>
            </w:tcMar>
          </w:tcPr>
          <w:p w14:paraId="752EF1E7" w14:textId="77777777" w:rsidR="00A332C2" w:rsidRDefault="00EC02C0">
            <w:pPr>
              <w:spacing w:before="20" w:after="20"/>
            </w:pPr>
            <w:r>
              <w:rPr>
                <w:sz w:val="17"/>
                <w:szCs w:val="17"/>
              </w:rPr>
              <w:t>Common in infrastructure, project finance, and distressed situations. May be construction-phase only in some PFI deals.</w:t>
            </w:r>
          </w:p>
        </w:tc>
      </w:tr>
      <w:tr w:rsidR="000756B1" w14:paraId="3C721B19" w14:textId="77777777">
        <w:tc>
          <w:tcPr>
            <w:tcW w:w="1927" w:type="dxa"/>
            <w:shd w:val="clear" w:color="auto" w:fill="EDF2F9"/>
            <w:tcMar>
              <w:top w:w="60" w:type="dxa"/>
              <w:left w:w="100" w:type="dxa"/>
              <w:bottom w:w="60" w:type="dxa"/>
              <w:right w:w="100" w:type="dxa"/>
            </w:tcMar>
          </w:tcPr>
          <w:p w14:paraId="0685CB68" w14:textId="77777777" w:rsidR="00A332C2" w:rsidRDefault="00EC02C0">
            <w:pPr>
              <w:spacing w:before="20" w:after="20"/>
            </w:pPr>
            <w:r>
              <w:rPr>
                <w:sz w:val="17"/>
                <w:szCs w:val="17"/>
              </w:rPr>
              <w:t>INFO-006</w:t>
            </w:r>
          </w:p>
        </w:tc>
        <w:tc>
          <w:tcPr>
            <w:tcW w:w="1927" w:type="dxa"/>
            <w:shd w:val="clear" w:color="auto" w:fill="EDF2F9"/>
            <w:tcMar>
              <w:top w:w="60" w:type="dxa"/>
              <w:left w:w="100" w:type="dxa"/>
              <w:bottom w:w="60" w:type="dxa"/>
              <w:right w:w="100" w:type="dxa"/>
            </w:tcMar>
          </w:tcPr>
          <w:p w14:paraId="55D9161E" w14:textId="77777777" w:rsidR="00A332C2" w:rsidRDefault="00EC02C0">
            <w:pPr>
              <w:spacing w:before="20" w:after="20"/>
            </w:pPr>
            <w:r>
              <w:rPr>
                <w:b/>
                <w:bCs/>
                <w:sz w:val="17"/>
                <w:szCs w:val="17"/>
              </w:rPr>
              <w:t>Annual Budget / Business Plan</w:t>
            </w:r>
          </w:p>
        </w:tc>
        <w:tc>
          <w:tcPr>
            <w:tcW w:w="1927" w:type="dxa"/>
            <w:shd w:val="clear" w:color="auto" w:fill="EDF2F9"/>
            <w:tcMar>
              <w:top w:w="60" w:type="dxa"/>
              <w:left w:w="100" w:type="dxa"/>
              <w:bottom w:w="60" w:type="dxa"/>
              <w:right w:w="100" w:type="dxa"/>
            </w:tcMar>
          </w:tcPr>
          <w:p w14:paraId="043265BA" w14:textId="77777777" w:rsidR="00A332C2" w:rsidRDefault="00EC02C0">
            <w:pPr>
              <w:spacing w:before="20" w:after="20"/>
            </w:pPr>
            <w:r>
              <w:rPr>
                <w:sz w:val="17"/>
                <w:szCs w:val="17"/>
              </w:rPr>
              <w:t>Annual</w:t>
            </w:r>
          </w:p>
        </w:tc>
        <w:tc>
          <w:tcPr>
            <w:tcW w:w="1927" w:type="dxa"/>
            <w:shd w:val="clear" w:color="auto" w:fill="EDF2F9"/>
            <w:tcMar>
              <w:top w:w="60" w:type="dxa"/>
              <w:left w:w="100" w:type="dxa"/>
              <w:bottom w:w="60" w:type="dxa"/>
              <w:right w:w="100" w:type="dxa"/>
            </w:tcMar>
          </w:tcPr>
          <w:p w14:paraId="1C754878" w14:textId="77777777" w:rsidR="00A332C2" w:rsidRDefault="00EC02C0">
            <w:pPr>
              <w:spacing w:before="20" w:after="20"/>
            </w:pPr>
            <w:r>
              <w:rPr>
                <w:sz w:val="17"/>
                <w:szCs w:val="17"/>
              </w:rPr>
              <w:t>Before or shortly after FY start</w:t>
            </w:r>
          </w:p>
        </w:tc>
        <w:tc>
          <w:tcPr>
            <w:tcW w:w="1930" w:type="dxa"/>
            <w:shd w:val="clear" w:color="auto" w:fill="EDF2F9"/>
            <w:tcMar>
              <w:top w:w="60" w:type="dxa"/>
              <w:left w:w="100" w:type="dxa"/>
              <w:bottom w:w="60" w:type="dxa"/>
              <w:right w:w="100" w:type="dxa"/>
            </w:tcMar>
          </w:tcPr>
          <w:p w14:paraId="5A69EA66" w14:textId="77777777" w:rsidR="00A332C2" w:rsidRDefault="00EC02C0">
            <w:pPr>
              <w:spacing w:before="20" w:after="20"/>
            </w:pPr>
            <w:r>
              <w:rPr>
                <w:sz w:val="17"/>
                <w:szCs w:val="17"/>
              </w:rPr>
              <w:t>Forward-looking projections. Key comparison baseline for actuals.</w:t>
            </w:r>
          </w:p>
        </w:tc>
      </w:tr>
      <w:tr w:rsidR="000756B1" w14:paraId="3E39A6D2" w14:textId="77777777">
        <w:tc>
          <w:tcPr>
            <w:tcW w:w="1927" w:type="dxa"/>
            <w:shd w:val="clear" w:color="auto" w:fill="FFFFFF"/>
            <w:tcMar>
              <w:top w:w="60" w:type="dxa"/>
              <w:left w:w="100" w:type="dxa"/>
              <w:bottom w:w="60" w:type="dxa"/>
              <w:right w:w="100" w:type="dxa"/>
            </w:tcMar>
          </w:tcPr>
          <w:p w14:paraId="6A1B6BCC" w14:textId="77777777" w:rsidR="00A332C2" w:rsidRDefault="00EC02C0">
            <w:pPr>
              <w:spacing w:before="20" w:after="20"/>
            </w:pPr>
            <w:r>
              <w:rPr>
                <w:sz w:val="17"/>
                <w:szCs w:val="17"/>
              </w:rPr>
              <w:t>INFO-007</w:t>
            </w:r>
          </w:p>
        </w:tc>
        <w:tc>
          <w:tcPr>
            <w:tcW w:w="1927" w:type="dxa"/>
            <w:shd w:val="clear" w:color="auto" w:fill="FFFFFF"/>
            <w:tcMar>
              <w:top w:w="60" w:type="dxa"/>
              <w:left w:w="100" w:type="dxa"/>
              <w:bottom w:w="60" w:type="dxa"/>
              <w:right w:w="100" w:type="dxa"/>
            </w:tcMar>
          </w:tcPr>
          <w:p w14:paraId="39035344" w14:textId="77777777" w:rsidR="00A332C2" w:rsidRDefault="00EC02C0">
            <w:pPr>
              <w:spacing w:before="20" w:after="20"/>
            </w:pPr>
            <w:r>
              <w:rPr>
                <w:b/>
                <w:bCs/>
                <w:sz w:val="17"/>
                <w:szCs w:val="17"/>
              </w:rPr>
              <w:t>Updated Financial Model (Base Case)</w:t>
            </w:r>
          </w:p>
        </w:tc>
        <w:tc>
          <w:tcPr>
            <w:tcW w:w="1927" w:type="dxa"/>
            <w:shd w:val="clear" w:color="auto" w:fill="FFFFFF"/>
            <w:tcMar>
              <w:top w:w="60" w:type="dxa"/>
              <w:left w:w="100" w:type="dxa"/>
              <w:bottom w:w="60" w:type="dxa"/>
              <w:right w:w="100" w:type="dxa"/>
            </w:tcMar>
          </w:tcPr>
          <w:p w14:paraId="4F9E2F98" w14:textId="77777777" w:rsidR="00A332C2" w:rsidRDefault="00EC02C0">
            <w:pPr>
              <w:spacing w:before="20" w:after="20"/>
            </w:pPr>
            <w:r>
              <w:rPr>
                <w:sz w:val="17"/>
                <w:szCs w:val="17"/>
              </w:rPr>
              <w:t>Annual or event-driven</w:t>
            </w:r>
          </w:p>
        </w:tc>
        <w:tc>
          <w:tcPr>
            <w:tcW w:w="1927" w:type="dxa"/>
            <w:shd w:val="clear" w:color="auto" w:fill="FFFFFF"/>
            <w:tcMar>
              <w:top w:w="60" w:type="dxa"/>
              <w:left w:w="100" w:type="dxa"/>
              <w:bottom w:w="60" w:type="dxa"/>
              <w:right w:w="100" w:type="dxa"/>
            </w:tcMar>
          </w:tcPr>
          <w:p w14:paraId="0294B689" w14:textId="77777777" w:rsidR="00A332C2" w:rsidRDefault="00EC02C0">
            <w:pPr>
              <w:spacing w:before="20" w:after="20"/>
            </w:pPr>
            <w:r>
              <w:rPr>
                <w:sz w:val="17"/>
                <w:szCs w:val="17"/>
              </w:rPr>
              <w:t>Per agreement</w:t>
            </w:r>
          </w:p>
        </w:tc>
        <w:tc>
          <w:tcPr>
            <w:tcW w:w="1930" w:type="dxa"/>
            <w:shd w:val="clear" w:color="auto" w:fill="FFFFFF"/>
            <w:tcMar>
              <w:top w:w="60" w:type="dxa"/>
              <w:left w:w="100" w:type="dxa"/>
              <w:bottom w:w="60" w:type="dxa"/>
              <w:right w:w="100" w:type="dxa"/>
            </w:tcMar>
          </w:tcPr>
          <w:p w14:paraId="1E2B50DB" w14:textId="77777777" w:rsidR="00A332C2" w:rsidRDefault="00EC02C0">
            <w:pPr>
              <w:spacing w:before="20" w:after="20"/>
            </w:pPr>
            <w:r>
              <w:rPr>
                <w:sz w:val="17"/>
                <w:szCs w:val="17"/>
              </w:rPr>
              <w:t>Critical in project finance. Updated model with revised assumptions and projections. May involve multi-step negotiation between borrower and agent (see Workflow Patterns in Part C).</w:t>
            </w:r>
          </w:p>
        </w:tc>
      </w:tr>
      <w:tr w:rsidR="000756B1" w14:paraId="54E39B35" w14:textId="77777777">
        <w:tc>
          <w:tcPr>
            <w:tcW w:w="1927" w:type="dxa"/>
            <w:shd w:val="clear" w:color="auto" w:fill="EDF2F9"/>
            <w:tcMar>
              <w:top w:w="60" w:type="dxa"/>
              <w:left w:w="100" w:type="dxa"/>
              <w:bottom w:w="60" w:type="dxa"/>
              <w:right w:w="100" w:type="dxa"/>
            </w:tcMar>
          </w:tcPr>
          <w:p w14:paraId="18F3E597" w14:textId="77777777" w:rsidR="00A332C2" w:rsidRDefault="00EC02C0">
            <w:pPr>
              <w:spacing w:before="20" w:after="20"/>
            </w:pPr>
            <w:r>
              <w:rPr>
                <w:sz w:val="17"/>
                <w:szCs w:val="17"/>
              </w:rPr>
              <w:t>INFO-008</w:t>
            </w:r>
          </w:p>
        </w:tc>
        <w:tc>
          <w:tcPr>
            <w:tcW w:w="1927" w:type="dxa"/>
            <w:shd w:val="clear" w:color="auto" w:fill="EDF2F9"/>
            <w:tcMar>
              <w:top w:w="60" w:type="dxa"/>
              <w:left w:w="100" w:type="dxa"/>
              <w:bottom w:w="60" w:type="dxa"/>
              <w:right w:w="100" w:type="dxa"/>
            </w:tcMar>
          </w:tcPr>
          <w:p w14:paraId="5FBB936B" w14:textId="77777777" w:rsidR="00A332C2" w:rsidRDefault="00EC02C0">
            <w:pPr>
              <w:spacing w:before="20" w:after="20"/>
            </w:pPr>
            <w:r>
              <w:rPr>
                <w:b/>
                <w:bCs/>
                <w:sz w:val="17"/>
                <w:szCs w:val="17"/>
              </w:rPr>
              <w:t>Capital Expenditure Report / Budget</w:t>
            </w:r>
          </w:p>
        </w:tc>
        <w:tc>
          <w:tcPr>
            <w:tcW w:w="1927" w:type="dxa"/>
            <w:shd w:val="clear" w:color="auto" w:fill="EDF2F9"/>
            <w:tcMar>
              <w:top w:w="60" w:type="dxa"/>
              <w:left w:w="100" w:type="dxa"/>
              <w:bottom w:w="60" w:type="dxa"/>
              <w:right w:w="100" w:type="dxa"/>
            </w:tcMar>
          </w:tcPr>
          <w:p w14:paraId="3A13473D" w14:textId="77777777" w:rsidR="00A332C2" w:rsidRDefault="00EC02C0">
            <w:pPr>
              <w:spacing w:before="20" w:after="20"/>
            </w:pPr>
            <w:r>
              <w:rPr>
                <w:sz w:val="17"/>
                <w:szCs w:val="17"/>
              </w:rPr>
              <w:t>Quarterly or annual</w:t>
            </w:r>
          </w:p>
        </w:tc>
        <w:tc>
          <w:tcPr>
            <w:tcW w:w="1927" w:type="dxa"/>
            <w:shd w:val="clear" w:color="auto" w:fill="EDF2F9"/>
            <w:tcMar>
              <w:top w:w="60" w:type="dxa"/>
              <w:left w:w="100" w:type="dxa"/>
              <w:bottom w:w="60" w:type="dxa"/>
              <w:right w:w="100" w:type="dxa"/>
            </w:tcMar>
          </w:tcPr>
          <w:p w14:paraId="10A0C10F" w14:textId="77777777" w:rsidR="00A332C2" w:rsidRDefault="00EC02C0">
            <w:pPr>
              <w:spacing w:before="20" w:after="20"/>
            </w:pPr>
            <w:r>
              <w:rPr>
                <w:sz w:val="17"/>
                <w:szCs w:val="17"/>
              </w:rPr>
              <w:t>With management accounts</w:t>
            </w:r>
          </w:p>
        </w:tc>
        <w:tc>
          <w:tcPr>
            <w:tcW w:w="1930" w:type="dxa"/>
            <w:shd w:val="clear" w:color="auto" w:fill="EDF2F9"/>
            <w:tcMar>
              <w:top w:w="60" w:type="dxa"/>
              <w:left w:w="100" w:type="dxa"/>
              <w:bottom w:w="60" w:type="dxa"/>
              <w:right w:w="100" w:type="dxa"/>
            </w:tcMar>
          </w:tcPr>
          <w:p w14:paraId="021B2462" w14:textId="77777777" w:rsidR="00A332C2" w:rsidRDefault="00EC02C0">
            <w:pPr>
              <w:spacing w:before="20" w:after="20"/>
            </w:pPr>
            <w:r>
              <w:rPr>
                <w:sz w:val="17"/>
                <w:szCs w:val="17"/>
              </w:rPr>
              <w:t>Actual capex vs. budgeted. In PFI/infrastructure, may be a standalone deliverable with its own approval workflow.</w:t>
            </w:r>
          </w:p>
        </w:tc>
      </w:tr>
      <w:tr w:rsidR="000756B1" w14:paraId="5E3FACBE" w14:textId="77777777">
        <w:tc>
          <w:tcPr>
            <w:tcW w:w="1927" w:type="dxa"/>
            <w:shd w:val="clear" w:color="auto" w:fill="FFFFFF"/>
            <w:tcMar>
              <w:top w:w="60" w:type="dxa"/>
              <w:left w:w="100" w:type="dxa"/>
              <w:bottom w:w="60" w:type="dxa"/>
              <w:right w:w="100" w:type="dxa"/>
            </w:tcMar>
          </w:tcPr>
          <w:p w14:paraId="13BFF31D" w14:textId="77777777" w:rsidR="00A332C2" w:rsidRDefault="00EC02C0">
            <w:pPr>
              <w:spacing w:before="20" w:after="20"/>
            </w:pPr>
            <w:r>
              <w:rPr>
                <w:sz w:val="17"/>
                <w:szCs w:val="17"/>
              </w:rPr>
              <w:t>INFO-009</w:t>
            </w:r>
          </w:p>
        </w:tc>
        <w:tc>
          <w:tcPr>
            <w:tcW w:w="1927" w:type="dxa"/>
            <w:shd w:val="clear" w:color="auto" w:fill="FFFFFF"/>
            <w:tcMar>
              <w:top w:w="60" w:type="dxa"/>
              <w:left w:w="100" w:type="dxa"/>
              <w:bottom w:w="60" w:type="dxa"/>
              <w:right w:w="100" w:type="dxa"/>
            </w:tcMar>
          </w:tcPr>
          <w:p w14:paraId="45DE5196" w14:textId="77777777" w:rsidR="00A332C2" w:rsidRDefault="00EC02C0">
            <w:pPr>
              <w:spacing w:before="20" w:after="20"/>
            </w:pPr>
            <w:r>
              <w:rPr>
                <w:b/>
                <w:bCs/>
                <w:sz w:val="17"/>
                <w:szCs w:val="17"/>
              </w:rPr>
              <w:t>Cash Flow Forecast / Liquidity Report</w:t>
            </w:r>
          </w:p>
        </w:tc>
        <w:tc>
          <w:tcPr>
            <w:tcW w:w="1927" w:type="dxa"/>
            <w:shd w:val="clear" w:color="auto" w:fill="FFFFFF"/>
            <w:tcMar>
              <w:top w:w="60" w:type="dxa"/>
              <w:left w:w="100" w:type="dxa"/>
              <w:bottom w:w="60" w:type="dxa"/>
              <w:right w:w="100" w:type="dxa"/>
            </w:tcMar>
          </w:tcPr>
          <w:p w14:paraId="7CECCE37" w14:textId="77777777" w:rsidR="00A332C2" w:rsidRDefault="00EC02C0">
            <w:pPr>
              <w:spacing w:before="20" w:after="20"/>
            </w:pPr>
            <w:r>
              <w:rPr>
                <w:sz w:val="17"/>
                <w:szCs w:val="17"/>
              </w:rPr>
              <w:t>Monthly, quarterly, or event-driven</w:t>
            </w:r>
          </w:p>
        </w:tc>
        <w:tc>
          <w:tcPr>
            <w:tcW w:w="1927" w:type="dxa"/>
            <w:shd w:val="clear" w:color="auto" w:fill="FFFFFF"/>
            <w:tcMar>
              <w:top w:w="60" w:type="dxa"/>
              <w:left w:w="100" w:type="dxa"/>
              <w:bottom w:w="60" w:type="dxa"/>
              <w:right w:w="100" w:type="dxa"/>
            </w:tcMar>
          </w:tcPr>
          <w:p w14:paraId="23B0154F" w14:textId="77777777" w:rsidR="00A332C2" w:rsidRDefault="00EC02C0">
            <w:pPr>
              <w:spacing w:before="20" w:after="20"/>
            </w:pPr>
            <w:r>
              <w:rPr>
                <w:sz w:val="17"/>
                <w:szCs w:val="17"/>
              </w:rPr>
              <w:t>With management accounts or standalone</w:t>
            </w:r>
          </w:p>
        </w:tc>
        <w:tc>
          <w:tcPr>
            <w:tcW w:w="1930" w:type="dxa"/>
            <w:shd w:val="clear" w:color="auto" w:fill="FFFFFF"/>
            <w:tcMar>
              <w:top w:w="60" w:type="dxa"/>
              <w:left w:w="100" w:type="dxa"/>
              <w:bottom w:w="60" w:type="dxa"/>
              <w:right w:w="100" w:type="dxa"/>
            </w:tcMar>
          </w:tcPr>
          <w:p w14:paraId="352E3EF5" w14:textId="77777777" w:rsidR="00A332C2" w:rsidRDefault="00EC02C0">
            <w:pPr>
              <w:spacing w:before="20" w:after="20"/>
            </w:pPr>
            <w:r>
              <w:rPr>
                <w:sz w:val="17"/>
                <w:szCs w:val="17"/>
              </w:rPr>
              <w:t>Forward-looking cash position.</w:t>
            </w:r>
          </w:p>
        </w:tc>
      </w:tr>
      <w:tr w:rsidR="000756B1" w14:paraId="7148669A" w14:textId="77777777">
        <w:tc>
          <w:tcPr>
            <w:tcW w:w="1927" w:type="dxa"/>
            <w:shd w:val="clear" w:color="auto" w:fill="EDF2F9"/>
            <w:tcMar>
              <w:top w:w="60" w:type="dxa"/>
              <w:left w:w="100" w:type="dxa"/>
              <w:bottom w:w="60" w:type="dxa"/>
              <w:right w:w="100" w:type="dxa"/>
            </w:tcMar>
          </w:tcPr>
          <w:p w14:paraId="7D24DF56" w14:textId="77777777" w:rsidR="00A332C2" w:rsidRDefault="00EC02C0">
            <w:pPr>
              <w:spacing w:before="20" w:after="20"/>
            </w:pPr>
            <w:r>
              <w:rPr>
                <w:sz w:val="17"/>
                <w:szCs w:val="17"/>
              </w:rPr>
              <w:t>INFO-015</w:t>
            </w:r>
          </w:p>
        </w:tc>
        <w:tc>
          <w:tcPr>
            <w:tcW w:w="1927" w:type="dxa"/>
            <w:shd w:val="clear" w:color="auto" w:fill="EDF2F9"/>
            <w:tcMar>
              <w:top w:w="60" w:type="dxa"/>
              <w:left w:w="100" w:type="dxa"/>
              <w:bottom w:w="60" w:type="dxa"/>
              <w:right w:w="100" w:type="dxa"/>
            </w:tcMar>
          </w:tcPr>
          <w:p w14:paraId="0A98F103" w14:textId="77777777" w:rsidR="00A332C2" w:rsidRDefault="00EC02C0">
            <w:pPr>
              <w:spacing w:before="20" w:after="20"/>
            </w:pPr>
            <w:r>
              <w:rPr>
                <w:b/>
                <w:bCs/>
                <w:sz w:val="17"/>
                <w:szCs w:val="17"/>
              </w:rPr>
              <w:t>Regulatory Accounts</w:t>
            </w:r>
          </w:p>
        </w:tc>
        <w:tc>
          <w:tcPr>
            <w:tcW w:w="1927" w:type="dxa"/>
            <w:shd w:val="clear" w:color="auto" w:fill="EDF2F9"/>
            <w:tcMar>
              <w:top w:w="60" w:type="dxa"/>
              <w:left w:w="100" w:type="dxa"/>
              <w:bottom w:w="60" w:type="dxa"/>
              <w:right w:w="100" w:type="dxa"/>
            </w:tcMar>
          </w:tcPr>
          <w:p w14:paraId="2862C2DA" w14:textId="77777777" w:rsidR="00A332C2" w:rsidRDefault="00EC02C0">
            <w:pPr>
              <w:spacing w:before="20" w:after="20"/>
            </w:pPr>
            <w:r>
              <w:rPr>
                <w:sz w:val="17"/>
                <w:szCs w:val="17"/>
              </w:rPr>
              <w:t>Annual</w:t>
            </w:r>
          </w:p>
        </w:tc>
        <w:tc>
          <w:tcPr>
            <w:tcW w:w="1927" w:type="dxa"/>
            <w:shd w:val="clear" w:color="auto" w:fill="EDF2F9"/>
            <w:tcMar>
              <w:top w:w="60" w:type="dxa"/>
              <w:left w:w="100" w:type="dxa"/>
              <w:bottom w:w="60" w:type="dxa"/>
              <w:right w:w="100" w:type="dxa"/>
            </w:tcMar>
          </w:tcPr>
          <w:p w14:paraId="6FD9F8F6" w14:textId="77777777" w:rsidR="00A332C2" w:rsidRDefault="00EC02C0">
            <w:pPr>
              <w:spacing w:before="20" w:after="20"/>
            </w:pPr>
            <w:r>
              <w:rPr>
                <w:sz w:val="17"/>
                <w:szCs w:val="17"/>
              </w:rPr>
              <w:t>120 days after regulatory year end</w:t>
            </w:r>
          </w:p>
        </w:tc>
        <w:tc>
          <w:tcPr>
            <w:tcW w:w="1930" w:type="dxa"/>
            <w:shd w:val="clear" w:color="auto" w:fill="EDF2F9"/>
            <w:tcMar>
              <w:top w:w="60" w:type="dxa"/>
              <w:left w:w="100" w:type="dxa"/>
              <w:bottom w:w="60" w:type="dxa"/>
              <w:right w:w="100" w:type="dxa"/>
            </w:tcMar>
          </w:tcPr>
          <w:p w14:paraId="1830F86B" w14:textId="77777777" w:rsidR="00A332C2" w:rsidRDefault="00EC02C0">
            <w:pPr>
              <w:spacing w:before="20" w:after="20"/>
            </w:pPr>
            <w:r>
              <w:rPr>
                <w:sz w:val="17"/>
                <w:szCs w:val="17"/>
              </w:rPr>
              <w:t>Specific to regulated utilities (airports, water, energy). Separate from statutory accounts; may have different year-end.</w:t>
            </w:r>
          </w:p>
        </w:tc>
      </w:tr>
      <w:tr w:rsidR="000756B1" w14:paraId="4E915CE7" w14:textId="77777777">
        <w:tc>
          <w:tcPr>
            <w:tcW w:w="1927" w:type="dxa"/>
            <w:shd w:val="clear" w:color="auto" w:fill="FFFFFF"/>
            <w:tcMar>
              <w:top w:w="60" w:type="dxa"/>
              <w:left w:w="100" w:type="dxa"/>
              <w:bottom w:w="60" w:type="dxa"/>
              <w:right w:w="100" w:type="dxa"/>
            </w:tcMar>
          </w:tcPr>
          <w:p w14:paraId="69F6BE38" w14:textId="77777777" w:rsidR="00A332C2" w:rsidRDefault="00EC02C0">
            <w:pPr>
              <w:spacing w:before="20" w:after="20"/>
            </w:pPr>
            <w:r>
              <w:rPr>
                <w:sz w:val="17"/>
                <w:szCs w:val="17"/>
              </w:rPr>
              <w:t>INFO-016</w:t>
            </w:r>
          </w:p>
        </w:tc>
        <w:tc>
          <w:tcPr>
            <w:tcW w:w="1927" w:type="dxa"/>
            <w:shd w:val="clear" w:color="auto" w:fill="FFFFFF"/>
            <w:tcMar>
              <w:top w:w="60" w:type="dxa"/>
              <w:left w:w="100" w:type="dxa"/>
              <w:bottom w:w="60" w:type="dxa"/>
              <w:right w:w="100" w:type="dxa"/>
            </w:tcMar>
          </w:tcPr>
          <w:p w14:paraId="39EC690C" w14:textId="77777777" w:rsidR="00A332C2" w:rsidRDefault="00EC02C0">
            <w:pPr>
              <w:spacing w:before="20" w:after="20"/>
            </w:pPr>
            <w:r>
              <w:rPr>
                <w:b/>
                <w:bCs/>
                <w:sz w:val="17"/>
                <w:szCs w:val="17"/>
              </w:rPr>
              <w:t>Projected Excess Cashflow Calculation</w:t>
            </w:r>
          </w:p>
        </w:tc>
        <w:tc>
          <w:tcPr>
            <w:tcW w:w="1927" w:type="dxa"/>
            <w:shd w:val="clear" w:color="auto" w:fill="FFFFFF"/>
            <w:tcMar>
              <w:top w:w="60" w:type="dxa"/>
              <w:left w:w="100" w:type="dxa"/>
              <w:bottom w:w="60" w:type="dxa"/>
              <w:right w:w="100" w:type="dxa"/>
            </w:tcMar>
          </w:tcPr>
          <w:p w14:paraId="3D86D11E" w14:textId="77777777" w:rsidR="00A332C2" w:rsidRDefault="00EC02C0">
            <w:pPr>
              <w:spacing w:before="20" w:after="20"/>
            </w:pPr>
            <w:r>
              <w:rPr>
                <w:sz w:val="17"/>
                <w:szCs w:val="17"/>
              </w:rPr>
              <w:t>Annual</w:t>
            </w:r>
          </w:p>
        </w:tc>
        <w:tc>
          <w:tcPr>
            <w:tcW w:w="1927" w:type="dxa"/>
            <w:shd w:val="clear" w:color="auto" w:fill="FFFFFF"/>
            <w:tcMar>
              <w:top w:w="60" w:type="dxa"/>
              <w:left w:w="100" w:type="dxa"/>
              <w:bottom w:w="60" w:type="dxa"/>
              <w:right w:w="100" w:type="dxa"/>
            </w:tcMar>
          </w:tcPr>
          <w:p w14:paraId="78114AFB" w14:textId="77777777" w:rsidR="00A332C2" w:rsidRDefault="00EC02C0">
            <w:pPr>
              <w:spacing w:before="20" w:after="20"/>
            </w:pPr>
            <w:r>
              <w:rPr>
                <w:sz w:val="17"/>
                <w:szCs w:val="17"/>
              </w:rPr>
              <w:t>Before start of financial year</w:t>
            </w:r>
          </w:p>
        </w:tc>
        <w:tc>
          <w:tcPr>
            <w:tcW w:w="1930" w:type="dxa"/>
            <w:shd w:val="clear" w:color="auto" w:fill="FFFFFF"/>
            <w:tcMar>
              <w:top w:w="60" w:type="dxa"/>
              <w:left w:w="100" w:type="dxa"/>
              <w:bottom w:w="60" w:type="dxa"/>
              <w:right w:w="100" w:type="dxa"/>
            </w:tcMar>
          </w:tcPr>
          <w:p w14:paraId="4A766C47" w14:textId="77777777" w:rsidR="00A332C2" w:rsidRDefault="00EC02C0">
            <w:pPr>
              <w:spacing w:before="20" w:after="20"/>
            </w:pPr>
            <w:r>
              <w:rPr>
                <w:sz w:val="17"/>
                <w:szCs w:val="17"/>
              </w:rPr>
              <w:t>Forward-looking cash projection. Common in WBS structures for distribution calculations.</w:t>
            </w:r>
          </w:p>
        </w:tc>
      </w:tr>
      <w:tr w:rsidR="000756B1" w14:paraId="2CA68089" w14:textId="77777777">
        <w:tc>
          <w:tcPr>
            <w:tcW w:w="1927" w:type="dxa"/>
            <w:shd w:val="clear" w:color="auto" w:fill="EDF2F9"/>
            <w:tcMar>
              <w:top w:w="60" w:type="dxa"/>
              <w:left w:w="100" w:type="dxa"/>
              <w:bottom w:w="60" w:type="dxa"/>
              <w:right w:w="100" w:type="dxa"/>
            </w:tcMar>
          </w:tcPr>
          <w:p w14:paraId="6AA42E7C" w14:textId="77777777" w:rsidR="00A332C2" w:rsidRDefault="00EC02C0">
            <w:pPr>
              <w:spacing w:before="20" w:after="20"/>
            </w:pPr>
            <w:r>
              <w:rPr>
                <w:sz w:val="17"/>
                <w:szCs w:val="17"/>
              </w:rPr>
              <w:t>INFO-017</w:t>
            </w:r>
          </w:p>
        </w:tc>
        <w:tc>
          <w:tcPr>
            <w:tcW w:w="1927" w:type="dxa"/>
            <w:shd w:val="clear" w:color="auto" w:fill="EDF2F9"/>
            <w:tcMar>
              <w:top w:w="60" w:type="dxa"/>
              <w:left w:w="100" w:type="dxa"/>
              <w:bottom w:w="60" w:type="dxa"/>
              <w:right w:w="100" w:type="dxa"/>
            </w:tcMar>
          </w:tcPr>
          <w:p w14:paraId="37982CD4" w14:textId="77777777" w:rsidR="00A332C2" w:rsidRDefault="00EC02C0">
            <w:pPr>
              <w:spacing w:before="20" w:after="20"/>
            </w:pPr>
            <w:r>
              <w:rPr>
                <w:b/>
                <w:bCs/>
                <w:sz w:val="17"/>
                <w:szCs w:val="17"/>
              </w:rPr>
              <w:t>Investor Report</w:t>
            </w:r>
          </w:p>
        </w:tc>
        <w:tc>
          <w:tcPr>
            <w:tcW w:w="1927" w:type="dxa"/>
            <w:shd w:val="clear" w:color="auto" w:fill="EDF2F9"/>
            <w:tcMar>
              <w:top w:w="60" w:type="dxa"/>
              <w:left w:w="100" w:type="dxa"/>
              <w:bottom w:w="60" w:type="dxa"/>
              <w:right w:w="100" w:type="dxa"/>
            </w:tcMar>
          </w:tcPr>
          <w:p w14:paraId="63FC9C6D" w14:textId="77777777" w:rsidR="00A332C2" w:rsidRDefault="00EC02C0">
            <w:pPr>
              <w:spacing w:before="20" w:after="20"/>
            </w:pPr>
            <w:r>
              <w:rPr>
                <w:sz w:val="17"/>
                <w:szCs w:val="17"/>
              </w:rPr>
              <w:t>Semi-annual or quarterly</w:t>
            </w:r>
          </w:p>
        </w:tc>
        <w:tc>
          <w:tcPr>
            <w:tcW w:w="1927" w:type="dxa"/>
            <w:shd w:val="clear" w:color="auto" w:fill="EDF2F9"/>
            <w:tcMar>
              <w:top w:w="60" w:type="dxa"/>
              <w:left w:w="100" w:type="dxa"/>
              <w:bottom w:w="60" w:type="dxa"/>
              <w:right w:w="100" w:type="dxa"/>
            </w:tcMar>
          </w:tcPr>
          <w:p w14:paraId="6D09F283" w14:textId="77777777" w:rsidR="00A332C2" w:rsidRDefault="00EC02C0">
            <w:pPr>
              <w:spacing w:before="20" w:after="20"/>
            </w:pPr>
            <w:r>
              <w:rPr>
                <w:sz w:val="17"/>
                <w:szCs w:val="17"/>
              </w:rPr>
              <w:t>With financial statements</w:t>
            </w:r>
          </w:p>
        </w:tc>
        <w:tc>
          <w:tcPr>
            <w:tcW w:w="1930" w:type="dxa"/>
            <w:shd w:val="clear" w:color="auto" w:fill="EDF2F9"/>
            <w:tcMar>
              <w:top w:w="60" w:type="dxa"/>
              <w:left w:w="100" w:type="dxa"/>
              <w:bottom w:w="60" w:type="dxa"/>
              <w:right w:w="100" w:type="dxa"/>
            </w:tcMar>
          </w:tcPr>
          <w:p w14:paraId="31A98187" w14:textId="77777777" w:rsidR="00A332C2" w:rsidRDefault="00EC02C0">
            <w:pPr>
              <w:spacing w:before="20" w:after="20"/>
            </w:pPr>
            <w:r>
              <w:rPr>
                <w:sz w:val="17"/>
                <w:szCs w:val="17"/>
              </w:rPr>
              <w:t xml:space="preserve">Public document for bondholders in WBS/bond structures. Includes ratio calculations, narrative </w:t>
            </w:r>
            <w:r>
              <w:rPr>
                <w:sz w:val="17"/>
                <w:szCs w:val="17"/>
              </w:rPr>
              <w:lastRenderedPageBreak/>
              <w:t>update, hedging position, restricted payments. Distinct from Compliance Certificate. Published on designated website.</w:t>
            </w:r>
          </w:p>
        </w:tc>
      </w:tr>
      <w:tr w:rsidR="000756B1" w14:paraId="64584130" w14:textId="77777777">
        <w:tc>
          <w:tcPr>
            <w:tcW w:w="1927" w:type="dxa"/>
            <w:shd w:val="clear" w:color="auto" w:fill="FFFFFF"/>
            <w:tcMar>
              <w:top w:w="60" w:type="dxa"/>
              <w:left w:w="100" w:type="dxa"/>
              <w:bottom w:w="60" w:type="dxa"/>
              <w:right w:w="100" w:type="dxa"/>
            </w:tcMar>
          </w:tcPr>
          <w:p w14:paraId="3FF442FB" w14:textId="77777777" w:rsidR="00A332C2" w:rsidRDefault="00EC02C0">
            <w:pPr>
              <w:spacing w:before="20" w:after="20"/>
            </w:pPr>
            <w:r>
              <w:rPr>
                <w:sz w:val="17"/>
                <w:szCs w:val="17"/>
              </w:rPr>
              <w:lastRenderedPageBreak/>
              <w:t>INFO-018</w:t>
            </w:r>
          </w:p>
        </w:tc>
        <w:tc>
          <w:tcPr>
            <w:tcW w:w="1927" w:type="dxa"/>
            <w:shd w:val="clear" w:color="auto" w:fill="FFFFFF"/>
            <w:tcMar>
              <w:top w:w="60" w:type="dxa"/>
              <w:left w:w="100" w:type="dxa"/>
              <w:bottom w:w="60" w:type="dxa"/>
              <w:right w:w="100" w:type="dxa"/>
            </w:tcMar>
          </w:tcPr>
          <w:p w14:paraId="18BA7692" w14:textId="77777777" w:rsidR="00A332C2" w:rsidRDefault="00EC02C0">
            <w:pPr>
              <w:spacing w:before="20" w:after="20"/>
            </w:pPr>
            <w:r>
              <w:rPr>
                <w:b/>
                <w:bCs/>
                <w:sz w:val="17"/>
                <w:szCs w:val="17"/>
              </w:rPr>
              <w:t>Annual Management Presentation</w:t>
            </w:r>
          </w:p>
        </w:tc>
        <w:tc>
          <w:tcPr>
            <w:tcW w:w="1927" w:type="dxa"/>
            <w:shd w:val="clear" w:color="auto" w:fill="FFFFFF"/>
            <w:tcMar>
              <w:top w:w="60" w:type="dxa"/>
              <w:left w:w="100" w:type="dxa"/>
              <w:bottom w:w="60" w:type="dxa"/>
              <w:right w:w="100" w:type="dxa"/>
            </w:tcMar>
          </w:tcPr>
          <w:p w14:paraId="44637B48" w14:textId="77777777" w:rsidR="00A332C2" w:rsidRDefault="00EC02C0">
            <w:pPr>
              <w:spacing w:before="20" w:after="20"/>
            </w:pPr>
            <w:r>
              <w:rPr>
                <w:sz w:val="17"/>
                <w:szCs w:val="17"/>
              </w:rPr>
              <w:t>Annual (or more frequent if Default suspected)</w:t>
            </w:r>
          </w:p>
        </w:tc>
        <w:tc>
          <w:tcPr>
            <w:tcW w:w="1927" w:type="dxa"/>
            <w:shd w:val="clear" w:color="auto" w:fill="FFFFFF"/>
            <w:tcMar>
              <w:top w:w="60" w:type="dxa"/>
              <w:left w:w="100" w:type="dxa"/>
              <w:bottom w:w="60" w:type="dxa"/>
              <w:right w:w="100" w:type="dxa"/>
            </w:tcMar>
          </w:tcPr>
          <w:p w14:paraId="377D547F" w14:textId="77777777" w:rsidR="00A332C2" w:rsidRDefault="00EC02C0">
            <w:pPr>
              <w:spacing w:before="20" w:after="20"/>
            </w:pPr>
            <w:r>
              <w:rPr>
                <w:sz w:val="17"/>
                <w:szCs w:val="17"/>
              </w:rPr>
              <w:t>Per agreement</w:t>
            </w:r>
          </w:p>
        </w:tc>
        <w:tc>
          <w:tcPr>
            <w:tcW w:w="1930" w:type="dxa"/>
            <w:shd w:val="clear" w:color="auto" w:fill="FFFFFF"/>
            <w:tcMar>
              <w:top w:w="60" w:type="dxa"/>
              <w:left w:w="100" w:type="dxa"/>
              <w:bottom w:w="60" w:type="dxa"/>
              <w:right w:w="100" w:type="dxa"/>
            </w:tcMar>
          </w:tcPr>
          <w:p w14:paraId="5E1F4FB8" w14:textId="77777777" w:rsidR="00A332C2" w:rsidRDefault="00EC02C0">
            <w:pPr>
              <w:spacing w:before="20" w:after="20"/>
            </w:pPr>
            <w:r>
              <w:rPr>
                <w:sz w:val="17"/>
                <w:szCs w:val="17"/>
              </w:rPr>
              <w:t>Senior management presentation to lenders covering business performance, financial condition, and lender requests. Not a document — track occurrence and log notes.</w:t>
            </w:r>
          </w:p>
        </w:tc>
      </w:tr>
    </w:tbl>
    <w:p w14:paraId="729A56A2" w14:textId="77777777" w:rsidR="00A332C2" w:rsidRDefault="00A332C2">
      <w:pPr>
        <w:spacing w:after="120"/>
      </w:pPr>
    </w:p>
    <w:p w14:paraId="25FA7D43" w14:textId="77777777" w:rsidR="00A332C2" w:rsidRDefault="00EC02C0">
      <w:pPr>
        <w:pStyle w:val="Heading3"/>
      </w:pPr>
      <w:r>
        <w:t>1B: Compliance Certificates &amp; Officer's Certificates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5FF547AA" w14:textId="77777777">
        <w:tc>
          <w:tcPr>
            <w:tcW w:w="1927" w:type="dxa"/>
            <w:shd w:val="clear" w:color="auto" w:fill="1F3864"/>
            <w:tcMar>
              <w:top w:w="60" w:type="dxa"/>
              <w:left w:w="100" w:type="dxa"/>
              <w:bottom w:w="60" w:type="dxa"/>
              <w:right w:w="100" w:type="dxa"/>
            </w:tcMar>
          </w:tcPr>
          <w:p w14:paraId="15A44949"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5A9C361B" w14:textId="77777777" w:rsidR="00A332C2" w:rsidRDefault="00EC02C0">
            <w:pPr>
              <w:spacing w:before="20" w:after="20"/>
            </w:pPr>
            <w:r>
              <w:rPr>
                <w:b/>
                <w:bCs/>
                <w:color w:val="FFFFFF"/>
                <w:sz w:val="17"/>
                <w:szCs w:val="17"/>
              </w:rPr>
              <w:t>Deliverable</w:t>
            </w:r>
          </w:p>
        </w:tc>
        <w:tc>
          <w:tcPr>
            <w:tcW w:w="1927" w:type="dxa"/>
            <w:shd w:val="clear" w:color="auto" w:fill="1F3864"/>
            <w:tcMar>
              <w:top w:w="60" w:type="dxa"/>
              <w:left w:w="100" w:type="dxa"/>
              <w:bottom w:w="60" w:type="dxa"/>
              <w:right w:w="100" w:type="dxa"/>
            </w:tcMar>
          </w:tcPr>
          <w:p w14:paraId="35D499AD" w14:textId="77777777" w:rsidR="00A332C2" w:rsidRDefault="00EC02C0">
            <w:pPr>
              <w:spacing w:before="20" w:after="20"/>
            </w:pPr>
            <w:r>
              <w:rPr>
                <w:b/>
                <w:bCs/>
                <w:color w:val="FFFFFF"/>
                <w:sz w:val="17"/>
                <w:szCs w:val="17"/>
              </w:rPr>
              <w:t>Typical Frequency</w:t>
            </w:r>
          </w:p>
        </w:tc>
        <w:tc>
          <w:tcPr>
            <w:tcW w:w="1927" w:type="dxa"/>
            <w:shd w:val="clear" w:color="auto" w:fill="1F3864"/>
            <w:tcMar>
              <w:top w:w="60" w:type="dxa"/>
              <w:left w:w="100" w:type="dxa"/>
              <w:bottom w:w="60" w:type="dxa"/>
              <w:right w:w="100" w:type="dxa"/>
            </w:tcMar>
          </w:tcPr>
          <w:p w14:paraId="381862F5" w14:textId="77777777" w:rsidR="00A332C2" w:rsidRDefault="00EC02C0">
            <w:pPr>
              <w:spacing w:before="20" w:after="20"/>
            </w:pPr>
            <w:r>
              <w:rPr>
                <w:b/>
                <w:bCs/>
                <w:color w:val="FFFFFF"/>
                <w:sz w:val="17"/>
                <w:szCs w:val="17"/>
              </w:rPr>
              <w:t>Typical Deadline</w:t>
            </w:r>
          </w:p>
        </w:tc>
        <w:tc>
          <w:tcPr>
            <w:tcW w:w="1930" w:type="dxa"/>
            <w:shd w:val="clear" w:color="auto" w:fill="1F3864"/>
            <w:tcMar>
              <w:top w:w="60" w:type="dxa"/>
              <w:left w:w="100" w:type="dxa"/>
              <w:bottom w:w="60" w:type="dxa"/>
              <w:right w:w="100" w:type="dxa"/>
            </w:tcMar>
          </w:tcPr>
          <w:p w14:paraId="1A991411" w14:textId="77777777" w:rsidR="00A332C2" w:rsidRDefault="00EC02C0">
            <w:pPr>
              <w:spacing w:before="20" w:after="20"/>
            </w:pPr>
            <w:r>
              <w:rPr>
                <w:b/>
                <w:bCs/>
                <w:color w:val="FFFFFF"/>
                <w:sz w:val="17"/>
                <w:szCs w:val="17"/>
              </w:rPr>
              <w:t>Notes</w:t>
            </w:r>
          </w:p>
        </w:tc>
      </w:tr>
      <w:tr w:rsidR="000756B1" w14:paraId="101C5157" w14:textId="77777777">
        <w:tc>
          <w:tcPr>
            <w:tcW w:w="1927" w:type="dxa"/>
            <w:shd w:val="clear" w:color="auto" w:fill="FFFFFF"/>
            <w:tcMar>
              <w:top w:w="60" w:type="dxa"/>
              <w:left w:w="100" w:type="dxa"/>
              <w:bottom w:w="60" w:type="dxa"/>
              <w:right w:w="100" w:type="dxa"/>
            </w:tcMar>
          </w:tcPr>
          <w:p w14:paraId="0842E9B6" w14:textId="77777777" w:rsidR="00A332C2" w:rsidRDefault="00EC02C0">
            <w:pPr>
              <w:spacing w:before="20" w:after="20"/>
            </w:pPr>
            <w:r>
              <w:rPr>
                <w:sz w:val="17"/>
                <w:szCs w:val="17"/>
              </w:rPr>
              <w:t>INFO-010</w:t>
            </w:r>
          </w:p>
        </w:tc>
        <w:tc>
          <w:tcPr>
            <w:tcW w:w="1927" w:type="dxa"/>
            <w:shd w:val="clear" w:color="auto" w:fill="FFFFFF"/>
            <w:tcMar>
              <w:top w:w="60" w:type="dxa"/>
              <w:left w:w="100" w:type="dxa"/>
              <w:bottom w:w="60" w:type="dxa"/>
              <w:right w:w="100" w:type="dxa"/>
            </w:tcMar>
          </w:tcPr>
          <w:p w14:paraId="0A0C9442" w14:textId="77777777" w:rsidR="00A332C2" w:rsidRDefault="00EC02C0">
            <w:pPr>
              <w:spacing w:before="20" w:after="20"/>
            </w:pPr>
            <w:r>
              <w:rPr>
                <w:b/>
                <w:bCs/>
                <w:sz w:val="17"/>
                <w:szCs w:val="17"/>
              </w:rPr>
              <w:t>Compliance Certificate</w:t>
            </w:r>
          </w:p>
        </w:tc>
        <w:tc>
          <w:tcPr>
            <w:tcW w:w="1927" w:type="dxa"/>
            <w:shd w:val="clear" w:color="auto" w:fill="FFFFFF"/>
            <w:tcMar>
              <w:top w:w="60" w:type="dxa"/>
              <w:left w:w="100" w:type="dxa"/>
              <w:bottom w:w="60" w:type="dxa"/>
              <w:right w:w="100" w:type="dxa"/>
            </w:tcMar>
          </w:tcPr>
          <w:p w14:paraId="1FA050BD" w14:textId="77777777" w:rsidR="00A332C2" w:rsidRDefault="00EC02C0">
            <w:pPr>
              <w:spacing w:before="20" w:after="20"/>
            </w:pPr>
            <w:r>
              <w:rPr>
                <w:sz w:val="17"/>
                <w:szCs w:val="17"/>
              </w:rPr>
              <w:t>With each set of financial statements (semi-annual minimum; quarterly if distributions made)</w:t>
            </w:r>
          </w:p>
        </w:tc>
        <w:tc>
          <w:tcPr>
            <w:tcW w:w="1927" w:type="dxa"/>
            <w:shd w:val="clear" w:color="auto" w:fill="FFFFFF"/>
            <w:tcMar>
              <w:top w:w="60" w:type="dxa"/>
              <w:left w:w="100" w:type="dxa"/>
              <w:bottom w:w="60" w:type="dxa"/>
              <w:right w:w="100" w:type="dxa"/>
            </w:tcMar>
          </w:tcPr>
          <w:p w14:paraId="6446354E" w14:textId="77777777" w:rsidR="00A332C2" w:rsidRDefault="00EC02C0">
            <w:pPr>
              <w:spacing w:before="20" w:after="20"/>
            </w:pPr>
            <w:r>
              <w:rPr>
                <w:sz w:val="17"/>
                <w:szCs w:val="17"/>
              </w:rPr>
              <w:t>Delivered with financial statements</w:t>
            </w:r>
          </w:p>
        </w:tc>
        <w:tc>
          <w:tcPr>
            <w:tcW w:w="1930" w:type="dxa"/>
            <w:shd w:val="clear" w:color="auto" w:fill="FFFFFF"/>
            <w:tcMar>
              <w:top w:w="60" w:type="dxa"/>
              <w:left w:w="100" w:type="dxa"/>
              <w:bottom w:w="60" w:type="dxa"/>
              <w:right w:w="100" w:type="dxa"/>
            </w:tcMar>
          </w:tcPr>
          <w:p w14:paraId="7477D896" w14:textId="77777777" w:rsidR="00A332C2" w:rsidRDefault="00EC02C0">
            <w:pPr>
              <w:spacing w:before="20" w:after="20"/>
            </w:pPr>
            <w:r>
              <w:rPr>
                <w:sz w:val="17"/>
                <w:szCs w:val="17"/>
              </w:rPr>
              <w:t>Signed by authorised officer. Certifies: covenant calculations, no Default/Event of Default (or details if continuing), representations remain true. Complexity varies hugely by deal type — from a simple one-page certificate (corporate) to a multi-page document with actual and forecast ratios, recalculation mechanisms, hedging compliance, and restricted payment tracking (WBS/infrastructure).</w:t>
            </w:r>
          </w:p>
        </w:tc>
      </w:tr>
      <w:tr w:rsidR="000756B1" w14:paraId="450F9BD1" w14:textId="77777777">
        <w:tc>
          <w:tcPr>
            <w:tcW w:w="1927" w:type="dxa"/>
            <w:shd w:val="clear" w:color="auto" w:fill="EDF2F9"/>
            <w:tcMar>
              <w:top w:w="60" w:type="dxa"/>
              <w:left w:w="100" w:type="dxa"/>
              <w:bottom w:w="60" w:type="dxa"/>
              <w:right w:w="100" w:type="dxa"/>
            </w:tcMar>
          </w:tcPr>
          <w:p w14:paraId="4BB256B6" w14:textId="77777777" w:rsidR="00A332C2" w:rsidRDefault="00EC02C0">
            <w:pPr>
              <w:spacing w:before="20" w:after="20"/>
            </w:pPr>
            <w:r>
              <w:rPr>
                <w:sz w:val="17"/>
                <w:szCs w:val="17"/>
              </w:rPr>
              <w:t>INFO-011</w:t>
            </w:r>
          </w:p>
        </w:tc>
        <w:tc>
          <w:tcPr>
            <w:tcW w:w="1927" w:type="dxa"/>
            <w:shd w:val="clear" w:color="auto" w:fill="EDF2F9"/>
            <w:tcMar>
              <w:top w:w="60" w:type="dxa"/>
              <w:left w:w="100" w:type="dxa"/>
              <w:bottom w:w="60" w:type="dxa"/>
              <w:right w:w="100" w:type="dxa"/>
            </w:tcMar>
          </w:tcPr>
          <w:p w14:paraId="13B54FA6" w14:textId="77777777" w:rsidR="00A332C2" w:rsidRDefault="00EC02C0">
            <w:pPr>
              <w:spacing w:before="20" w:after="20"/>
            </w:pPr>
            <w:r>
              <w:rPr>
                <w:b/>
                <w:bCs/>
                <w:sz w:val="17"/>
                <w:szCs w:val="17"/>
              </w:rPr>
              <w:t>Officer's / Director's Certificate</w:t>
            </w:r>
          </w:p>
        </w:tc>
        <w:tc>
          <w:tcPr>
            <w:tcW w:w="1927" w:type="dxa"/>
            <w:shd w:val="clear" w:color="auto" w:fill="EDF2F9"/>
            <w:tcMar>
              <w:top w:w="60" w:type="dxa"/>
              <w:left w:w="100" w:type="dxa"/>
              <w:bottom w:w="60" w:type="dxa"/>
              <w:right w:w="100" w:type="dxa"/>
            </w:tcMar>
          </w:tcPr>
          <w:p w14:paraId="2DBD4A61" w14:textId="77777777" w:rsidR="00A332C2" w:rsidRDefault="00EC02C0">
            <w:pPr>
              <w:spacing w:before="20" w:after="20"/>
            </w:pPr>
            <w:r>
              <w:rPr>
                <w:sz w:val="17"/>
                <w:szCs w:val="17"/>
              </w:rPr>
              <w:t>With each set of financial statements</w:t>
            </w:r>
          </w:p>
        </w:tc>
        <w:tc>
          <w:tcPr>
            <w:tcW w:w="1927" w:type="dxa"/>
            <w:shd w:val="clear" w:color="auto" w:fill="EDF2F9"/>
            <w:tcMar>
              <w:top w:w="60" w:type="dxa"/>
              <w:left w:w="100" w:type="dxa"/>
              <w:bottom w:w="60" w:type="dxa"/>
              <w:right w:w="100" w:type="dxa"/>
            </w:tcMar>
          </w:tcPr>
          <w:p w14:paraId="51DB321F" w14:textId="77777777" w:rsidR="00A332C2" w:rsidRDefault="00EC02C0">
            <w:pPr>
              <w:spacing w:before="20" w:after="20"/>
            </w:pPr>
            <w:r>
              <w:rPr>
                <w:sz w:val="17"/>
                <w:szCs w:val="17"/>
              </w:rPr>
              <w:t>With financial statements</w:t>
            </w:r>
          </w:p>
        </w:tc>
        <w:tc>
          <w:tcPr>
            <w:tcW w:w="1930" w:type="dxa"/>
            <w:shd w:val="clear" w:color="auto" w:fill="EDF2F9"/>
            <w:tcMar>
              <w:top w:w="60" w:type="dxa"/>
              <w:left w:w="100" w:type="dxa"/>
              <w:bottom w:w="60" w:type="dxa"/>
              <w:right w:w="100" w:type="dxa"/>
            </w:tcMar>
          </w:tcPr>
          <w:p w14:paraId="611EA2A8" w14:textId="77777777" w:rsidR="00A332C2" w:rsidRDefault="00EC02C0">
            <w:pPr>
              <w:spacing w:before="20" w:after="20"/>
            </w:pPr>
            <w:r>
              <w:rPr>
                <w:sz w:val="17"/>
                <w:szCs w:val="17"/>
              </w:rPr>
              <w:t>Certifies financials are true and fair. May confirm no material adverse change.</w:t>
            </w:r>
          </w:p>
        </w:tc>
      </w:tr>
      <w:tr w:rsidR="000756B1" w14:paraId="6961E43D" w14:textId="77777777">
        <w:tc>
          <w:tcPr>
            <w:tcW w:w="1927" w:type="dxa"/>
            <w:shd w:val="clear" w:color="auto" w:fill="FFFFFF"/>
            <w:tcMar>
              <w:top w:w="60" w:type="dxa"/>
              <w:left w:w="100" w:type="dxa"/>
              <w:bottom w:w="60" w:type="dxa"/>
              <w:right w:w="100" w:type="dxa"/>
            </w:tcMar>
          </w:tcPr>
          <w:p w14:paraId="5A7DF1B1" w14:textId="77777777" w:rsidR="00A332C2" w:rsidRDefault="00EC02C0">
            <w:pPr>
              <w:spacing w:before="20" w:after="20"/>
            </w:pPr>
            <w:r>
              <w:rPr>
                <w:sz w:val="17"/>
                <w:szCs w:val="17"/>
              </w:rPr>
              <w:t>INFO-012</w:t>
            </w:r>
          </w:p>
        </w:tc>
        <w:tc>
          <w:tcPr>
            <w:tcW w:w="1927" w:type="dxa"/>
            <w:shd w:val="clear" w:color="auto" w:fill="FFFFFF"/>
            <w:tcMar>
              <w:top w:w="60" w:type="dxa"/>
              <w:left w:w="100" w:type="dxa"/>
              <w:bottom w:w="60" w:type="dxa"/>
              <w:right w:w="100" w:type="dxa"/>
            </w:tcMar>
          </w:tcPr>
          <w:p w14:paraId="2CADE7BF" w14:textId="77777777" w:rsidR="00A332C2" w:rsidRDefault="00EC02C0">
            <w:pPr>
              <w:spacing w:before="20" w:after="20"/>
            </w:pPr>
            <w:r>
              <w:rPr>
                <w:b/>
                <w:bCs/>
                <w:sz w:val="17"/>
                <w:szCs w:val="17"/>
              </w:rPr>
              <w:t>No Default Certificate</w:t>
            </w:r>
          </w:p>
        </w:tc>
        <w:tc>
          <w:tcPr>
            <w:tcW w:w="1927" w:type="dxa"/>
            <w:shd w:val="clear" w:color="auto" w:fill="FFFFFF"/>
            <w:tcMar>
              <w:top w:w="60" w:type="dxa"/>
              <w:left w:w="100" w:type="dxa"/>
              <w:bottom w:w="60" w:type="dxa"/>
              <w:right w:w="100" w:type="dxa"/>
            </w:tcMar>
          </w:tcPr>
          <w:p w14:paraId="26A05910" w14:textId="77777777" w:rsidR="00A332C2" w:rsidRDefault="00EC02C0">
            <w:pPr>
              <w:spacing w:before="20" w:after="20"/>
            </w:pPr>
            <w:r>
              <w:rPr>
                <w:sz w:val="17"/>
                <w:szCs w:val="17"/>
              </w:rPr>
              <w:t>Annual, semi-annual, or on request</w:t>
            </w:r>
          </w:p>
        </w:tc>
        <w:tc>
          <w:tcPr>
            <w:tcW w:w="1927" w:type="dxa"/>
            <w:shd w:val="clear" w:color="auto" w:fill="FFFFFF"/>
            <w:tcMar>
              <w:top w:w="60" w:type="dxa"/>
              <w:left w:w="100" w:type="dxa"/>
              <w:bottom w:w="60" w:type="dxa"/>
              <w:right w:w="100" w:type="dxa"/>
            </w:tcMar>
          </w:tcPr>
          <w:p w14:paraId="70858A02" w14:textId="77777777" w:rsidR="00A332C2" w:rsidRDefault="00EC02C0">
            <w:pPr>
              <w:spacing w:before="20" w:after="20"/>
            </w:pPr>
            <w:r>
              <w:rPr>
                <w:sz w:val="17"/>
                <w:szCs w:val="17"/>
              </w:rPr>
              <w:t>With financials or upon agent request</w:t>
            </w:r>
          </w:p>
        </w:tc>
        <w:tc>
          <w:tcPr>
            <w:tcW w:w="1930" w:type="dxa"/>
            <w:shd w:val="clear" w:color="auto" w:fill="FFFFFF"/>
            <w:tcMar>
              <w:top w:w="60" w:type="dxa"/>
              <w:left w:w="100" w:type="dxa"/>
              <w:bottom w:w="60" w:type="dxa"/>
              <w:right w:w="100" w:type="dxa"/>
            </w:tcMar>
          </w:tcPr>
          <w:p w14:paraId="4E0C6EB4" w14:textId="77777777" w:rsidR="00A332C2" w:rsidRDefault="00EC02C0">
            <w:pPr>
              <w:spacing w:before="20" w:after="20"/>
            </w:pPr>
            <w:r>
              <w:rPr>
                <w:sz w:val="17"/>
                <w:szCs w:val="17"/>
              </w:rPr>
              <w:t>Standalone confirmation. In multi-tier structures, must cover both Trigger Events and Events of Default.</w:t>
            </w:r>
          </w:p>
        </w:tc>
      </w:tr>
      <w:tr w:rsidR="000756B1" w14:paraId="58F9041E" w14:textId="77777777">
        <w:tc>
          <w:tcPr>
            <w:tcW w:w="1927" w:type="dxa"/>
            <w:shd w:val="clear" w:color="auto" w:fill="EDF2F9"/>
            <w:tcMar>
              <w:top w:w="60" w:type="dxa"/>
              <w:left w:w="100" w:type="dxa"/>
              <w:bottom w:w="60" w:type="dxa"/>
              <w:right w:w="100" w:type="dxa"/>
            </w:tcMar>
          </w:tcPr>
          <w:p w14:paraId="6A3C1E11" w14:textId="77777777" w:rsidR="00A332C2" w:rsidRDefault="00EC02C0">
            <w:pPr>
              <w:spacing w:before="20" w:after="20"/>
            </w:pPr>
            <w:r>
              <w:rPr>
                <w:sz w:val="17"/>
                <w:szCs w:val="17"/>
              </w:rPr>
              <w:t>INFO-013</w:t>
            </w:r>
          </w:p>
        </w:tc>
        <w:tc>
          <w:tcPr>
            <w:tcW w:w="1927" w:type="dxa"/>
            <w:shd w:val="clear" w:color="auto" w:fill="EDF2F9"/>
            <w:tcMar>
              <w:top w:w="60" w:type="dxa"/>
              <w:left w:w="100" w:type="dxa"/>
              <w:bottom w:w="60" w:type="dxa"/>
              <w:right w:w="100" w:type="dxa"/>
            </w:tcMar>
          </w:tcPr>
          <w:p w14:paraId="1F5A65A5" w14:textId="77777777" w:rsidR="00A332C2" w:rsidRDefault="00EC02C0">
            <w:pPr>
              <w:spacing w:before="20" w:after="20"/>
            </w:pPr>
            <w:r>
              <w:rPr>
                <w:b/>
                <w:bCs/>
                <w:sz w:val="17"/>
                <w:szCs w:val="17"/>
              </w:rPr>
              <w:t>Borrowing Base Certificate</w:t>
            </w:r>
          </w:p>
        </w:tc>
        <w:tc>
          <w:tcPr>
            <w:tcW w:w="1927" w:type="dxa"/>
            <w:shd w:val="clear" w:color="auto" w:fill="EDF2F9"/>
            <w:tcMar>
              <w:top w:w="60" w:type="dxa"/>
              <w:left w:w="100" w:type="dxa"/>
              <w:bottom w:w="60" w:type="dxa"/>
              <w:right w:w="100" w:type="dxa"/>
            </w:tcMar>
          </w:tcPr>
          <w:p w14:paraId="69FA1AE5" w14:textId="77777777" w:rsidR="00A332C2" w:rsidRDefault="00EC02C0">
            <w:pPr>
              <w:spacing w:before="20" w:after="20"/>
            </w:pPr>
            <w:r>
              <w:rPr>
                <w:sz w:val="17"/>
                <w:szCs w:val="17"/>
              </w:rPr>
              <w:t>Monthly, quarterly, or upon utilisation</w:t>
            </w:r>
          </w:p>
        </w:tc>
        <w:tc>
          <w:tcPr>
            <w:tcW w:w="1927" w:type="dxa"/>
            <w:shd w:val="clear" w:color="auto" w:fill="EDF2F9"/>
            <w:tcMar>
              <w:top w:w="60" w:type="dxa"/>
              <w:left w:w="100" w:type="dxa"/>
              <w:bottom w:w="60" w:type="dxa"/>
              <w:right w:w="100" w:type="dxa"/>
            </w:tcMar>
          </w:tcPr>
          <w:p w14:paraId="3AE6A69F" w14:textId="77777777" w:rsidR="00A332C2" w:rsidRDefault="00EC02C0">
            <w:pPr>
              <w:spacing w:before="20" w:after="20"/>
            </w:pPr>
            <w:r>
              <w:rPr>
                <w:sz w:val="17"/>
                <w:szCs w:val="17"/>
              </w:rPr>
              <w:t>15–30 days after period end</w:t>
            </w:r>
          </w:p>
        </w:tc>
        <w:tc>
          <w:tcPr>
            <w:tcW w:w="1930" w:type="dxa"/>
            <w:shd w:val="clear" w:color="auto" w:fill="EDF2F9"/>
            <w:tcMar>
              <w:top w:w="60" w:type="dxa"/>
              <w:left w:w="100" w:type="dxa"/>
              <w:bottom w:w="60" w:type="dxa"/>
              <w:right w:w="100" w:type="dxa"/>
            </w:tcMar>
          </w:tcPr>
          <w:p w14:paraId="3D92FD06" w14:textId="77777777" w:rsidR="00A332C2" w:rsidRDefault="00EC02C0">
            <w:pPr>
              <w:spacing w:before="20" w:after="20"/>
            </w:pPr>
            <w:r>
              <w:rPr>
                <w:sz w:val="17"/>
                <w:szCs w:val="17"/>
              </w:rPr>
              <w:t>Asset-backed and revolving facilities.</w:t>
            </w:r>
          </w:p>
        </w:tc>
      </w:tr>
      <w:tr w:rsidR="000756B1" w14:paraId="3376FAE7" w14:textId="77777777">
        <w:tc>
          <w:tcPr>
            <w:tcW w:w="1927" w:type="dxa"/>
            <w:shd w:val="clear" w:color="auto" w:fill="FFFFFF"/>
            <w:tcMar>
              <w:top w:w="60" w:type="dxa"/>
              <w:left w:w="100" w:type="dxa"/>
              <w:bottom w:w="60" w:type="dxa"/>
              <w:right w:w="100" w:type="dxa"/>
            </w:tcMar>
          </w:tcPr>
          <w:p w14:paraId="1B1CA6B7" w14:textId="77777777" w:rsidR="00A332C2" w:rsidRDefault="00EC02C0">
            <w:pPr>
              <w:spacing w:before="20" w:after="20"/>
            </w:pPr>
            <w:r>
              <w:rPr>
                <w:sz w:val="17"/>
                <w:szCs w:val="17"/>
              </w:rPr>
              <w:t>INFO-014</w:t>
            </w:r>
          </w:p>
        </w:tc>
        <w:tc>
          <w:tcPr>
            <w:tcW w:w="1927" w:type="dxa"/>
            <w:shd w:val="clear" w:color="auto" w:fill="FFFFFF"/>
            <w:tcMar>
              <w:top w:w="60" w:type="dxa"/>
              <w:left w:w="100" w:type="dxa"/>
              <w:bottom w:w="60" w:type="dxa"/>
              <w:right w:w="100" w:type="dxa"/>
            </w:tcMar>
          </w:tcPr>
          <w:p w14:paraId="35346976" w14:textId="77777777" w:rsidR="00A332C2" w:rsidRDefault="00EC02C0">
            <w:pPr>
              <w:spacing w:before="20" w:after="20"/>
            </w:pPr>
            <w:r>
              <w:rPr>
                <w:b/>
                <w:bCs/>
                <w:sz w:val="17"/>
                <w:szCs w:val="17"/>
              </w:rPr>
              <w:t>Covenant Cure Notice</w:t>
            </w:r>
          </w:p>
        </w:tc>
        <w:tc>
          <w:tcPr>
            <w:tcW w:w="1927" w:type="dxa"/>
            <w:shd w:val="clear" w:color="auto" w:fill="FFFFFF"/>
            <w:tcMar>
              <w:top w:w="60" w:type="dxa"/>
              <w:left w:w="100" w:type="dxa"/>
              <w:bottom w:w="60" w:type="dxa"/>
              <w:right w:w="100" w:type="dxa"/>
            </w:tcMar>
          </w:tcPr>
          <w:p w14:paraId="36BEA970" w14:textId="77777777" w:rsidR="00A332C2" w:rsidRDefault="00EC02C0">
            <w:pPr>
              <w:spacing w:before="20" w:after="20"/>
            </w:pPr>
            <w:r>
              <w:rPr>
                <w:sz w:val="17"/>
                <w:szCs w:val="17"/>
              </w:rPr>
              <w:t>Event-driven</w:t>
            </w:r>
          </w:p>
        </w:tc>
        <w:tc>
          <w:tcPr>
            <w:tcW w:w="1927" w:type="dxa"/>
            <w:shd w:val="clear" w:color="auto" w:fill="FFFFFF"/>
            <w:tcMar>
              <w:top w:w="60" w:type="dxa"/>
              <w:left w:w="100" w:type="dxa"/>
              <w:bottom w:w="60" w:type="dxa"/>
              <w:right w:w="100" w:type="dxa"/>
            </w:tcMar>
          </w:tcPr>
          <w:p w14:paraId="4B76F1CC" w14:textId="77777777" w:rsidR="00A332C2" w:rsidRDefault="00EC02C0">
            <w:pPr>
              <w:spacing w:before="20" w:after="20"/>
            </w:pPr>
            <w:r>
              <w:rPr>
                <w:sz w:val="17"/>
                <w:szCs w:val="17"/>
              </w:rPr>
              <w:t>Within specified period after breach</w:t>
            </w:r>
          </w:p>
        </w:tc>
        <w:tc>
          <w:tcPr>
            <w:tcW w:w="1930" w:type="dxa"/>
            <w:shd w:val="clear" w:color="auto" w:fill="FFFFFF"/>
            <w:tcMar>
              <w:top w:w="60" w:type="dxa"/>
              <w:left w:w="100" w:type="dxa"/>
              <w:bottom w:w="60" w:type="dxa"/>
              <w:right w:w="100" w:type="dxa"/>
            </w:tcMar>
          </w:tcPr>
          <w:p w14:paraId="2D26FD39" w14:textId="77777777" w:rsidR="00A332C2" w:rsidRDefault="00EC02C0">
            <w:pPr>
              <w:spacing w:before="20" w:after="20"/>
            </w:pPr>
            <w:r>
              <w:rPr>
                <w:sz w:val="17"/>
                <w:szCs w:val="17"/>
              </w:rPr>
              <w:t>Notice of equity cure exercise. Some structures limit cures (e.g. once per financial year).</w:t>
            </w:r>
          </w:p>
        </w:tc>
      </w:tr>
    </w:tbl>
    <w:p w14:paraId="1933FE70" w14:textId="77777777" w:rsidR="00A332C2" w:rsidRDefault="00A332C2">
      <w:pPr>
        <w:spacing w:after="120"/>
      </w:pPr>
    </w:p>
    <w:p w14:paraId="7AB4CBE7" w14:textId="77777777" w:rsidR="00A332C2" w:rsidRDefault="00EC02C0">
      <w:pPr>
        <w:pStyle w:val="Heading3"/>
      </w:pPr>
      <w:r>
        <w:t>1C: Project Finance / Infrastructure Specific Financial Deliverables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490C0BCF" w14:textId="77777777">
        <w:tc>
          <w:tcPr>
            <w:tcW w:w="1927" w:type="dxa"/>
            <w:shd w:val="clear" w:color="auto" w:fill="1F3864"/>
            <w:tcMar>
              <w:top w:w="60" w:type="dxa"/>
              <w:left w:w="100" w:type="dxa"/>
              <w:bottom w:w="60" w:type="dxa"/>
              <w:right w:w="100" w:type="dxa"/>
            </w:tcMar>
          </w:tcPr>
          <w:p w14:paraId="04FF461F"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5031C7A3" w14:textId="77777777" w:rsidR="00A332C2" w:rsidRDefault="00EC02C0">
            <w:pPr>
              <w:spacing w:before="20" w:after="20"/>
            </w:pPr>
            <w:r>
              <w:rPr>
                <w:b/>
                <w:bCs/>
                <w:color w:val="FFFFFF"/>
                <w:sz w:val="17"/>
                <w:szCs w:val="17"/>
              </w:rPr>
              <w:t>Deliverable</w:t>
            </w:r>
          </w:p>
        </w:tc>
        <w:tc>
          <w:tcPr>
            <w:tcW w:w="1927" w:type="dxa"/>
            <w:shd w:val="clear" w:color="auto" w:fill="1F3864"/>
            <w:tcMar>
              <w:top w:w="60" w:type="dxa"/>
              <w:left w:w="100" w:type="dxa"/>
              <w:bottom w:w="60" w:type="dxa"/>
              <w:right w:w="100" w:type="dxa"/>
            </w:tcMar>
          </w:tcPr>
          <w:p w14:paraId="20C490C8" w14:textId="77777777" w:rsidR="00A332C2" w:rsidRDefault="00EC02C0">
            <w:pPr>
              <w:spacing w:before="20" w:after="20"/>
            </w:pPr>
            <w:r>
              <w:rPr>
                <w:b/>
                <w:bCs/>
                <w:color w:val="FFFFFF"/>
                <w:sz w:val="17"/>
                <w:szCs w:val="17"/>
              </w:rPr>
              <w:t>Typical Frequency</w:t>
            </w:r>
          </w:p>
        </w:tc>
        <w:tc>
          <w:tcPr>
            <w:tcW w:w="1927" w:type="dxa"/>
            <w:shd w:val="clear" w:color="auto" w:fill="1F3864"/>
            <w:tcMar>
              <w:top w:w="60" w:type="dxa"/>
              <w:left w:w="100" w:type="dxa"/>
              <w:bottom w:w="60" w:type="dxa"/>
              <w:right w:w="100" w:type="dxa"/>
            </w:tcMar>
          </w:tcPr>
          <w:p w14:paraId="2FF316F5" w14:textId="77777777" w:rsidR="00A332C2" w:rsidRDefault="00EC02C0">
            <w:pPr>
              <w:spacing w:before="20" w:after="20"/>
            </w:pPr>
            <w:r>
              <w:rPr>
                <w:b/>
                <w:bCs/>
                <w:color w:val="FFFFFF"/>
                <w:sz w:val="17"/>
                <w:szCs w:val="17"/>
              </w:rPr>
              <w:t>Typical Deadline</w:t>
            </w:r>
          </w:p>
        </w:tc>
        <w:tc>
          <w:tcPr>
            <w:tcW w:w="1930" w:type="dxa"/>
            <w:shd w:val="clear" w:color="auto" w:fill="1F3864"/>
            <w:tcMar>
              <w:top w:w="60" w:type="dxa"/>
              <w:left w:w="100" w:type="dxa"/>
              <w:bottom w:w="60" w:type="dxa"/>
              <w:right w:w="100" w:type="dxa"/>
            </w:tcMar>
          </w:tcPr>
          <w:p w14:paraId="1BC487BA" w14:textId="77777777" w:rsidR="00A332C2" w:rsidRDefault="00EC02C0">
            <w:pPr>
              <w:spacing w:before="20" w:after="20"/>
            </w:pPr>
            <w:r>
              <w:rPr>
                <w:b/>
                <w:bCs/>
                <w:color w:val="FFFFFF"/>
                <w:sz w:val="17"/>
                <w:szCs w:val="17"/>
              </w:rPr>
              <w:t>Notes</w:t>
            </w:r>
          </w:p>
        </w:tc>
      </w:tr>
      <w:tr w:rsidR="000756B1" w14:paraId="6F64460C" w14:textId="77777777">
        <w:tc>
          <w:tcPr>
            <w:tcW w:w="1927" w:type="dxa"/>
            <w:shd w:val="clear" w:color="auto" w:fill="FFFFFF"/>
            <w:tcMar>
              <w:top w:w="60" w:type="dxa"/>
              <w:left w:w="100" w:type="dxa"/>
              <w:bottom w:w="60" w:type="dxa"/>
              <w:right w:w="100" w:type="dxa"/>
            </w:tcMar>
          </w:tcPr>
          <w:p w14:paraId="1FA4E0DB" w14:textId="77777777" w:rsidR="00A332C2" w:rsidRDefault="00EC02C0">
            <w:pPr>
              <w:spacing w:before="20" w:after="20"/>
            </w:pPr>
            <w:r>
              <w:rPr>
                <w:sz w:val="17"/>
                <w:szCs w:val="17"/>
              </w:rPr>
              <w:lastRenderedPageBreak/>
              <w:t>INFO-020</w:t>
            </w:r>
          </w:p>
        </w:tc>
        <w:tc>
          <w:tcPr>
            <w:tcW w:w="1927" w:type="dxa"/>
            <w:shd w:val="clear" w:color="auto" w:fill="FFFFFF"/>
            <w:tcMar>
              <w:top w:w="60" w:type="dxa"/>
              <w:left w:w="100" w:type="dxa"/>
              <w:bottom w:w="60" w:type="dxa"/>
              <w:right w:w="100" w:type="dxa"/>
            </w:tcMar>
          </w:tcPr>
          <w:p w14:paraId="1353028F" w14:textId="77777777" w:rsidR="00A332C2" w:rsidRDefault="00EC02C0">
            <w:pPr>
              <w:spacing w:before="20" w:after="20"/>
            </w:pPr>
            <w:r>
              <w:rPr>
                <w:b/>
                <w:bCs/>
                <w:sz w:val="17"/>
                <w:szCs w:val="17"/>
              </w:rPr>
              <w:t>Technical Assumptions Notice</w:t>
            </w:r>
          </w:p>
        </w:tc>
        <w:tc>
          <w:tcPr>
            <w:tcW w:w="1927" w:type="dxa"/>
            <w:shd w:val="clear" w:color="auto" w:fill="FFFFFF"/>
            <w:tcMar>
              <w:top w:w="60" w:type="dxa"/>
              <w:left w:w="100" w:type="dxa"/>
              <w:bottom w:w="60" w:type="dxa"/>
              <w:right w:w="100" w:type="dxa"/>
            </w:tcMar>
          </w:tcPr>
          <w:p w14:paraId="7295E8FC" w14:textId="77777777" w:rsidR="00A332C2" w:rsidRDefault="00EC02C0">
            <w:pPr>
              <w:spacing w:before="20" w:after="20"/>
            </w:pPr>
            <w:r>
              <w:rPr>
                <w:sz w:val="17"/>
                <w:szCs w:val="17"/>
              </w:rPr>
              <w:t>Annual (each Calculation Date)</w:t>
            </w:r>
          </w:p>
        </w:tc>
        <w:tc>
          <w:tcPr>
            <w:tcW w:w="1927" w:type="dxa"/>
            <w:shd w:val="clear" w:color="auto" w:fill="FFFFFF"/>
            <w:tcMar>
              <w:top w:w="60" w:type="dxa"/>
              <w:left w:w="100" w:type="dxa"/>
              <w:bottom w:w="60" w:type="dxa"/>
              <w:right w:w="100" w:type="dxa"/>
            </w:tcMar>
          </w:tcPr>
          <w:p w14:paraId="7C17FEDC" w14:textId="77777777" w:rsidR="00A332C2" w:rsidRDefault="00EC02C0">
            <w:pPr>
              <w:spacing w:before="20" w:after="20"/>
            </w:pPr>
            <w:r>
              <w:rPr>
                <w:sz w:val="17"/>
                <w:szCs w:val="17"/>
              </w:rPr>
              <w:t>30–45 Business Days before Calculation Date</w:t>
            </w:r>
          </w:p>
        </w:tc>
        <w:tc>
          <w:tcPr>
            <w:tcW w:w="1930" w:type="dxa"/>
            <w:shd w:val="clear" w:color="auto" w:fill="FFFFFF"/>
            <w:tcMar>
              <w:top w:w="60" w:type="dxa"/>
              <w:left w:w="100" w:type="dxa"/>
              <w:bottom w:w="60" w:type="dxa"/>
              <w:right w:w="100" w:type="dxa"/>
            </w:tcMar>
          </w:tcPr>
          <w:p w14:paraId="3F992CBE" w14:textId="77777777" w:rsidR="00A332C2" w:rsidRDefault="00EC02C0">
            <w:pPr>
              <w:spacing w:before="20" w:after="20"/>
            </w:pPr>
            <w:r>
              <w:rPr>
                <w:sz w:val="17"/>
                <w:szCs w:val="17"/>
              </w:rPr>
              <w:t>First step of Base Case update chain. Borrower proposes technical assumptions (costs, volumes, timing). Agent reviews with Lenders' Engineer.</w:t>
            </w:r>
          </w:p>
        </w:tc>
      </w:tr>
      <w:tr w:rsidR="000756B1" w14:paraId="54CCAAC1" w14:textId="77777777">
        <w:tc>
          <w:tcPr>
            <w:tcW w:w="1927" w:type="dxa"/>
            <w:shd w:val="clear" w:color="auto" w:fill="EDF2F9"/>
            <w:tcMar>
              <w:top w:w="60" w:type="dxa"/>
              <w:left w:w="100" w:type="dxa"/>
              <w:bottom w:w="60" w:type="dxa"/>
              <w:right w:w="100" w:type="dxa"/>
            </w:tcMar>
          </w:tcPr>
          <w:p w14:paraId="7216DD3C" w14:textId="77777777" w:rsidR="00A332C2" w:rsidRDefault="00EC02C0">
            <w:pPr>
              <w:spacing w:before="20" w:after="20"/>
            </w:pPr>
            <w:r>
              <w:rPr>
                <w:sz w:val="17"/>
                <w:szCs w:val="17"/>
              </w:rPr>
              <w:t>INFO-021</w:t>
            </w:r>
          </w:p>
        </w:tc>
        <w:tc>
          <w:tcPr>
            <w:tcW w:w="1927" w:type="dxa"/>
            <w:shd w:val="clear" w:color="auto" w:fill="EDF2F9"/>
            <w:tcMar>
              <w:top w:w="60" w:type="dxa"/>
              <w:left w:w="100" w:type="dxa"/>
              <w:bottom w:w="60" w:type="dxa"/>
              <w:right w:w="100" w:type="dxa"/>
            </w:tcMar>
          </w:tcPr>
          <w:p w14:paraId="72322D39" w14:textId="77777777" w:rsidR="00A332C2" w:rsidRDefault="00EC02C0">
            <w:pPr>
              <w:spacing w:before="20" w:after="20"/>
            </w:pPr>
            <w:r>
              <w:rPr>
                <w:b/>
                <w:bCs/>
                <w:sz w:val="17"/>
                <w:szCs w:val="17"/>
              </w:rPr>
              <w:t>Economic Assumptions Notice</w:t>
            </w:r>
          </w:p>
        </w:tc>
        <w:tc>
          <w:tcPr>
            <w:tcW w:w="1927" w:type="dxa"/>
            <w:shd w:val="clear" w:color="auto" w:fill="EDF2F9"/>
            <w:tcMar>
              <w:top w:w="60" w:type="dxa"/>
              <w:left w:w="100" w:type="dxa"/>
              <w:bottom w:w="60" w:type="dxa"/>
              <w:right w:w="100" w:type="dxa"/>
            </w:tcMar>
          </w:tcPr>
          <w:p w14:paraId="09FDC93D" w14:textId="77777777" w:rsidR="00A332C2" w:rsidRDefault="00EC02C0">
            <w:pPr>
              <w:spacing w:before="20" w:after="20"/>
            </w:pPr>
            <w:r>
              <w:rPr>
                <w:sz w:val="17"/>
                <w:szCs w:val="17"/>
              </w:rPr>
              <w:t>Annual (response from Agent)</w:t>
            </w:r>
          </w:p>
        </w:tc>
        <w:tc>
          <w:tcPr>
            <w:tcW w:w="1927" w:type="dxa"/>
            <w:shd w:val="clear" w:color="auto" w:fill="EDF2F9"/>
            <w:tcMar>
              <w:top w:w="60" w:type="dxa"/>
              <w:left w:w="100" w:type="dxa"/>
              <w:bottom w:w="60" w:type="dxa"/>
              <w:right w:w="100" w:type="dxa"/>
            </w:tcMar>
          </w:tcPr>
          <w:p w14:paraId="681DE16E" w14:textId="77777777" w:rsidR="00A332C2" w:rsidRDefault="00EC02C0">
            <w:pPr>
              <w:spacing w:before="20" w:after="20"/>
            </w:pPr>
            <w:r>
              <w:rPr>
                <w:sz w:val="17"/>
                <w:szCs w:val="17"/>
              </w:rPr>
              <w:t>5 Business Days after Technical Assumptions Notice</w:t>
            </w:r>
          </w:p>
        </w:tc>
        <w:tc>
          <w:tcPr>
            <w:tcW w:w="1930" w:type="dxa"/>
            <w:shd w:val="clear" w:color="auto" w:fill="EDF2F9"/>
            <w:tcMar>
              <w:top w:w="60" w:type="dxa"/>
              <w:left w:w="100" w:type="dxa"/>
              <w:bottom w:w="60" w:type="dxa"/>
              <w:right w:w="100" w:type="dxa"/>
            </w:tcMar>
          </w:tcPr>
          <w:p w14:paraId="5D5E229C" w14:textId="77777777" w:rsidR="00A332C2" w:rsidRDefault="00EC02C0">
            <w:pPr>
              <w:spacing w:before="20" w:after="20"/>
            </w:pPr>
            <w:r>
              <w:rPr>
                <w:sz w:val="17"/>
                <w:szCs w:val="17"/>
              </w:rPr>
              <w:t>Agent's proposed economic assumptions (inflation, interest rates, FX). Borrower reviews.</w:t>
            </w:r>
          </w:p>
        </w:tc>
      </w:tr>
      <w:tr w:rsidR="000756B1" w14:paraId="326D5AB1" w14:textId="77777777">
        <w:tc>
          <w:tcPr>
            <w:tcW w:w="1927" w:type="dxa"/>
            <w:shd w:val="clear" w:color="auto" w:fill="FFFFFF"/>
            <w:tcMar>
              <w:top w:w="60" w:type="dxa"/>
              <w:left w:w="100" w:type="dxa"/>
              <w:bottom w:w="60" w:type="dxa"/>
              <w:right w:w="100" w:type="dxa"/>
            </w:tcMar>
          </w:tcPr>
          <w:p w14:paraId="048EEFC4" w14:textId="77777777" w:rsidR="00A332C2" w:rsidRDefault="00EC02C0">
            <w:pPr>
              <w:spacing w:before="20" w:after="20"/>
            </w:pPr>
            <w:r>
              <w:rPr>
                <w:sz w:val="17"/>
                <w:szCs w:val="17"/>
              </w:rPr>
              <w:t>INFO-022</w:t>
            </w:r>
          </w:p>
        </w:tc>
        <w:tc>
          <w:tcPr>
            <w:tcW w:w="1927" w:type="dxa"/>
            <w:shd w:val="clear" w:color="auto" w:fill="FFFFFF"/>
            <w:tcMar>
              <w:top w:w="60" w:type="dxa"/>
              <w:left w:w="100" w:type="dxa"/>
              <w:bottom w:w="60" w:type="dxa"/>
              <w:right w:w="100" w:type="dxa"/>
            </w:tcMar>
          </w:tcPr>
          <w:p w14:paraId="7A90DC62" w14:textId="77777777" w:rsidR="00A332C2" w:rsidRDefault="00EC02C0">
            <w:pPr>
              <w:spacing w:before="20" w:after="20"/>
            </w:pPr>
            <w:r>
              <w:rPr>
                <w:b/>
                <w:bCs/>
                <w:sz w:val="17"/>
                <w:szCs w:val="17"/>
              </w:rPr>
              <w:t>Projected Available Cash Flow Statement</w:t>
            </w:r>
          </w:p>
        </w:tc>
        <w:tc>
          <w:tcPr>
            <w:tcW w:w="1927" w:type="dxa"/>
            <w:shd w:val="clear" w:color="auto" w:fill="FFFFFF"/>
            <w:tcMar>
              <w:top w:w="60" w:type="dxa"/>
              <w:left w:w="100" w:type="dxa"/>
              <w:bottom w:w="60" w:type="dxa"/>
              <w:right w:w="100" w:type="dxa"/>
            </w:tcMar>
          </w:tcPr>
          <w:p w14:paraId="2263A5EC" w14:textId="77777777" w:rsidR="00A332C2" w:rsidRDefault="00EC02C0">
            <w:pPr>
              <w:spacing w:before="20" w:after="20"/>
            </w:pPr>
            <w:r>
              <w:rPr>
                <w:sz w:val="17"/>
                <w:szCs w:val="17"/>
              </w:rPr>
              <w:t>Semi-annual (each Calculation Date)</w:t>
            </w:r>
          </w:p>
        </w:tc>
        <w:tc>
          <w:tcPr>
            <w:tcW w:w="1927" w:type="dxa"/>
            <w:shd w:val="clear" w:color="auto" w:fill="FFFFFF"/>
            <w:tcMar>
              <w:top w:w="60" w:type="dxa"/>
              <w:left w:w="100" w:type="dxa"/>
              <w:bottom w:w="60" w:type="dxa"/>
              <w:right w:w="100" w:type="dxa"/>
            </w:tcMar>
          </w:tcPr>
          <w:p w14:paraId="63E10E32" w14:textId="77777777" w:rsidR="00A332C2" w:rsidRDefault="00EC02C0">
            <w:pPr>
              <w:spacing w:before="20" w:after="20"/>
            </w:pPr>
            <w:r>
              <w:rPr>
                <w:sz w:val="17"/>
                <w:szCs w:val="17"/>
              </w:rPr>
              <w:t>5 days before Calculation Date</w:t>
            </w:r>
          </w:p>
        </w:tc>
        <w:tc>
          <w:tcPr>
            <w:tcW w:w="1930" w:type="dxa"/>
            <w:shd w:val="clear" w:color="auto" w:fill="FFFFFF"/>
            <w:tcMar>
              <w:top w:w="60" w:type="dxa"/>
              <w:left w:w="100" w:type="dxa"/>
              <w:bottom w:w="60" w:type="dxa"/>
              <w:right w:w="100" w:type="dxa"/>
            </w:tcMar>
          </w:tcPr>
          <w:p w14:paraId="4BEA8E99" w14:textId="77777777" w:rsidR="00A332C2" w:rsidRDefault="00EC02C0">
            <w:pPr>
              <w:spacing w:before="20" w:after="20"/>
            </w:pPr>
            <w:r>
              <w:rPr>
                <w:sz w:val="17"/>
                <w:szCs w:val="17"/>
              </w:rPr>
              <w:t>Largely actual with last 7 days estimated. Director-certified.</w:t>
            </w:r>
          </w:p>
        </w:tc>
      </w:tr>
      <w:tr w:rsidR="000756B1" w14:paraId="472AA090" w14:textId="77777777">
        <w:tc>
          <w:tcPr>
            <w:tcW w:w="1927" w:type="dxa"/>
            <w:shd w:val="clear" w:color="auto" w:fill="EDF2F9"/>
            <w:tcMar>
              <w:top w:w="60" w:type="dxa"/>
              <w:left w:w="100" w:type="dxa"/>
              <w:bottom w:w="60" w:type="dxa"/>
              <w:right w:w="100" w:type="dxa"/>
            </w:tcMar>
          </w:tcPr>
          <w:p w14:paraId="7D809718" w14:textId="77777777" w:rsidR="00A332C2" w:rsidRDefault="00EC02C0">
            <w:pPr>
              <w:spacing w:before="20" w:after="20"/>
            </w:pPr>
            <w:r>
              <w:rPr>
                <w:sz w:val="17"/>
                <w:szCs w:val="17"/>
              </w:rPr>
              <w:t>INFO-023</w:t>
            </w:r>
          </w:p>
        </w:tc>
        <w:tc>
          <w:tcPr>
            <w:tcW w:w="1927" w:type="dxa"/>
            <w:shd w:val="clear" w:color="auto" w:fill="EDF2F9"/>
            <w:tcMar>
              <w:top w:w="60" w:type="dxa"/>
              <w:left w:w="100" w:type="dxa"/>
              <w:bottom w:w="60" w:type="dxa"/>
              <w:right w:w="100" w:type="dxa"/>
            </w:tcMar>
          </w:tcPr>
          <w:p w14:paraId="493171D3" w14:textId="77777777" w:rsidR="00A332C2" w:rsidRDefault="00EC02C0">
            <w:pPr>
              <w:spacing w:before="20" w:after="20"/>
            </w:pPr>
            <w:r>
              <w:rPr>
                <w:b/>
                <w:bCs/>
                <w:sz w:val="17"/>
                <w:szCs w:val="17"/>
              </w:rPr>
              <w:t>Confirmed Available Cash Flow Statement</w:t>
            </w:r>
          </w:p>
        </w:tc>
        <w:tc>
          <w:tcPr>
            <w:tcW w:w="1927" w:type="dxa"/>
            <w:shd w:val="clear" w:color="auto" w:fill="EDF2F9"/>
            <w:tcMar>
              <w:top w:w="60" w:type="dxa"/>
              <w:left w:w="100" w:type="dxa"/>
              <w:bottom w:w="60" w:type="dxa"/>
              <w:right w:w="100" w:type="dxa"/>
            </w:tcMar>
          </w:tcPr>
          <w:p w14:paraId="08E885A5" w14:textId="77777777" w:rsidR="00A332C2" w:rsidRDefault="00EC02C0">
            <w:pPr>
              <w:spacing w:before="20" w:after="20"/>
            </w:pPr>
            <w:r>
              <w:rPr>
                <w:sz w:val="17"/>
                <w:szCs w:val="17"/>
              </w:rPr>
              <w:t>Semi-annual</w:t>
            </w:r>
          </w:p>
        </w:tc>
        <w:tc>
          <w:tcPr>
            <w:tcW w:w="1927" w:type="dxa"/>
            <w:shd w:val="clear" w:color="auto" w:fill="EDF2F9"/>
            <w:tcMar>
              <w:top w:w="60" w:type="dxa"/>
              <w:left w:w="100" w:type="dxa"/>
              <w:bottom w:w="60" w:type="dxa"/>
              <w:right w:w="100" w:type="dxa"/>
            </w:tcMar>
          </w:tcPr>
          <w:p w14:paraId="5B5BC42F" w14:textId="77777777" w:rsidR="00A332C2" w:rsidRDefault="00EC02C0">
            <w:pPr>
              <w:spacing w:before="20" w:after="20"/>
            </w:pPr>
            <w:r>
              <w:rPr>
                <w:sz w:val="17"/>
                <w:szCs w:val="17"/>
              </w:rPr>
              <w:t>30 days after Calculation Date</w:t>
            </w:r>
          </w:p>
        </w:tc>
        <w:tc>
          <w:tcPr>
            <w:tcW w:w="1930" w:type="dxa"/>
            <w:shd w:val="clear" w:color="auto" w:fill="EDF2F9"/>
            <w:tcMar>
              <w:top w:w="60" w:type="dxa"/>
              <w:left w:w="100" w:type="dxa"/>
              <w:bottom w:w="60" w:type="dxa"/>
              <w:right w:w="100" w:type="dxa"/>
            </w:tcMar>
          </w:tcPr>
          <w:p w14:paraId="6A823695" w14:textId="77777777" w:rsidR="00A332C2" w:rsidRDefault="00EC02C0">
            <w:pPr>
              <w:spacing w:before="20" w:after="20"/>
            </w:pPr>
            <w:r>
              <w:rPr>
                <w:sz w:val="17"/>
                <w:szCs w:val="17"/>
              </w:rPr>
              <w:t>Fully actual. Director-certified. Agent has review/dispute rights.</w:t>
            </w:r>
          </w:p>
        </w:tc>
      </w:tr>
      <w:tr w:rsidR="000756B1" w14:paraId="4DE1A46C" w14:textId="77777777">
        <w:tc>
          <w:tcPr>
            <w:tcW w:w="1927" w:type="dxa"/>
            <w:shd w:val="clear" w:color="auto" w:fill="FFFFFF"/>
            <w:tcMar>
              <w:top w:w="60" w:type="dxa"/>
              <w:left w:w="100" w:type="dxa"/>
              <w:bottom w:w="60" w:type="dxa"/>
              <w:right w:w="100" w:type="dxa"/>
            </w:tcMar>
          </w:tcPr>
          <w:p w14:paraId="3FE0AB4E" w14:textId="77777777" w:rsidR="00A332C2" w:rsidRDefault="00EC02C0">
            <w:pPr>
              <w:spacing w:before="20" w:after="20"/>
            </w:pPr>
            <w:r>
              <w:rPr>
                <w:sz w:val="17"/>
                <w:szCs w:val="17"/>
              </w:rPr>
              <w:t>INFO-024</w:t>
            </w:r>
          </w:p>
        </w:tc>
        <w:tc>
          <w:tcPr>
            <w:tcW w:w="1927" w:type="dxa"/>
            <w:shd w:val="clear" w:color="auto" w:fill="FFFFFF"/>
            <w:tcMar>
              <w:top w:w="60" w:type="dxa"/>
              <w:left w:w="100" w:type="dxa"/>
              <w:bottom w:w="60" w:type="dxa"/>
              <w:right w:w="100" w:type="dxa"/>
            </w:tcMar>
          </w:tcPr>
          <w:p w14:paraId="29189878" w14:textId="77777777" w:rsidR="00A332C2" w:rsidRDefault="00EC02C0">
            <w:pPr>
              <w:spacing w:before="20" w:after="20"/>
            </w:pPr>
            <w:r>
              <w:rPr>
                <w:b/>
                <w:bCs/>
                <w:sz w:val="17"/>
                <w:szCs w:val="17"/>
              </w:rPr>
              <w:t>Cover Ratio Statement</w:t>
            </w:r>
          </w:p>
        </w:tc>
        <w:tc>
          <w:tcPr>
            <w:tcW w:w="1927" w:type="dxa"/>
            <w:shd w:val="clear" w:color="auto" w:fill="FFFFFF"/>
            <w:tcMar>
              <w:top w:w="60" w:type="dxa"/>
              <w:left w:w="100" w:type="dxa"/>
              <w:bottom w:w="60" w:type="dxa"/>
              <w:right w:w="100" w:type="dxa"/>
            </w:tcMar>
          </w:tcPr>
          <w:p w14:paraId="2F9DF1DC" w14:textId="77777777" w:rsidR="00A332C2" w:rsidRDefault="00EC02C0">
            <w:pPr>
              <w:spacing w:before="20" w:after="20"/>
            </w:pPr>
            <w:r>
              <w:rPr>
                <w:sz w:val="17"/>
                <w:szCs w:val="17"/>
              </w:rPr>
              <w:t>Semi-annual</w:t>
            </w:r>
          </w:p>
        </w:tc>
        <w:tc>
          <w:tcPr>
            <w:tcW w:w="1927" w:type="dxa"/>
            <w:shd w:val="clear" w:color="auto" w:fill="FFFFFF"/>
            <w:tcMar>
              <w:top w:w="60" w:type="dxa"/>
              <w:left w:w="100" w:type="dxa"/>
              <w:bottom w:w="60" w:type="dxa"/>
              <w:right w:w="100" w:type="dxa"/>
            </w:tcMar>
          </w:tcPr>
          <w:p w14:paraId="59545C96" w14:textId="77777777" w:rsidR="00A332C2" w:rsidRDefault="00EC02C0">
            <w:pPr>
              <w:spacing w:before="20" w:after="20"/>
            </w:pPr>
            <w:r>
              <w:rPr>
                <w:sz w:val="17"/>
                <w:szCs w:val="17"/>
              </w:rPr>
              <w:t>Promptly after Available Cash Flow Statement agreed</w:t>
            </w:r>
          </w:p>
        </w:tc>
        <w:tc>
          <w:tcPr>
            <w:tcW w:w="1930" w:type="dxa"/>
            <w:shd w:val="clear" w:color="auto" w:fill="FFFFFF"/>
            <w:tcMar>
              <w:top w:w="60" w:type="dxa"/>
              <w:left w:w="100" w:type="dxa"/>
              <w:bottom w:w="60" w:type="dxa"/>
              <w:right w:w="100" w:type="dxa"/>
            </w:tcMar>
          </w:tcPr>
          <w:p w14:paraId="1470D444" w14:textId="77777777" w:rsidR="00A332C2" w:rsidRDefault="00EC02C0">
            <w:pPr>
              <w:spacing w:before="20" w:after="20"/>
            </w:pPr>
            <w:r>
              <w:rPr>
                <w:sz w:val="17"/>
                <w:szCs w:val="17"/>
              </w:rPr>
              <w:t>Contains DSCR calculation with all constituent elements. Director-signed. Agent has 5 BD dispute period.</w:t>
            </w:r>
          </w:p>
        </w:tc>
      </w:tr>
      <w:tr w:rsidR="000756B1" w14:paraId="5D6BE559" w14:textId="77777777">
        <w:tc>
          <w:tcPr>
            <w:tcW w:w="1927" w:type="dxa"/>
            <w:shd w:val="clear" w:color="auto" w:fill="EDF2F9"/>
            <w:tcMar>
              <w:top w:w="60" w:type="dxa"/>
              <w:left w:w="100" w:type="dxa"/>
              <w:bottom w:w="60" w:type="dxa"/>
              <w:right w:w="100" w:type="dxa"/>
            </w:tcMar>
          </w:tcPr>
          <w:p w14:paraId="5DEF5787" w14:textId="77777777" w:rsidR="00A332C2" w:rsidRDefault="00EC02C0">
            <w:pPr>
              <w:spacing w:before="20" w:after="20"/>
            </w:pPr>
            <w:r>
              <w:rPr>
                <w:sz w:val="17"/>
                <w:szCs w:val="17"/>
              </w:rPr>
              <w:t>INFO-025</w:t>
            </w:r>
          </w:p>
        </w:tc>
        <w:tc>
          <w:tcPr>
            <w:tcW w:w="1927" w:type="dxa"/>
            <w:shd w:val="clear" w:color="auto" w:fill="EDF2F9"/>
            <w:tcMar>
              <w:top w:w="60" w:type="dxa"/>
              <w:left w:w="100" w:type="dxa"/>
              <w:bottom w:w="60" w:type="dxa"/>
              <w:right w:w="100" w:type="dxa"/>
            </w:tcMar>
          </w:tcPr>
          <w:p w14:paraId="41FDBB32" w14:textId="77777777" w:rsidR="00A332C2" w:rsidRDefault="00EC02C0">
            <w:pPr>
              <w:spacing w:before="20" w:after="20"/>
            </w:pPr>
            <w:r>
              <w:rPr>
                <w:b/>
                <w:bCs/>
                <w:sz w:val="17"/>
                <w:szCs w:val="17"/>
              </w:rPr>
              <w:t>Forecast Assumptions Notice + Certificate</w:t>
            </w:r>
          </w:p>
        </w:tc>
        <w:tc>
          <w:tcPr>
            <w:tcW w:w="1927" w:type="dxa"/>
            <w:shd w:val="clear" w:color="auto" w:fill="EDF2F9"/>
            <w:tcMar>
              <w:top w:w="60" w:type="dxa"/>
              <w:left w:w="100" w:type="dxa"/>
              <w:bottom w:w="60" w:type="dxa"/>
              <w:right w:w="100" w:type="dxa"/>
            </w:tcMar>
          </w:tcPr>
          <w:p w14:paraId="3E034F3F" w14:textId="77777777" w:rsidR="00A332C2" w:rsidRDefault="00EC02C0">
            <w:pPr>
              <w:spacing w:before="20" w:after="20"/>
            </w:pPr>
            <w:r>
              <w:rPr>
                <w:sz w:val="17"/>
                <w:szCs w:val="17"/>
              </w:rPr>
              <w:t>Per Calculation Date</w:t>
            </w:r>
          </w:p>
        </w:tc>
        <w:tc>
          <w:tcPr>
            <w:tcW w:w="1927" w:type="dxa"/>
            <w:shd w:val="clear" w:color="auto" w:fill="EDF2F9"/>
            <w:tcMar>
              <w:top w:w="60" w:type="dxa"/>
              <w:left w:w="100" w:type="dxa"/>
              <w:bottom w:w="60" w:type="dxa"/>
              <w:right w:w="100" w:type="dxa"/>
            </w:tcMar>
          </w:tcPr>
          <w:p w14:paraId="2003F4D0" w14:textId="77777777" w:rsidR="00A332C2" w:rsidRDefault="00EC02C0">
            <w:pPr>
              <w:spacing w:before="20" w:after="20"/>
            </w:pPr>
            <w:r>
              <w:rPr>
                <w:sz w:val="17"/>
                <w:szCs w:val="17"/>
              </w:rPr>
              <w:t>Per agreement</w:t>
            </w:r>
          </w:p>
        </w:tc>
        <w:tc>
          <w:tcPr>
            <w:tcW w:w="1930" w:type="dxa"/>
            <w:shd w:val="clear" w:color="auto" w:fill="EDF2F9"/>
            <w:tcMar>
              <w:top w:w="60" w:type="dxa"/>
              <w:left w:w="100" w:type="dxa"/>
              <w:bottom w:w="60" w:type="dxa"/>
              <w:right w:w="100" w:type="dxa"/>
            </w:tcMar>
          </w:tcPr>
          <w:p w14:paraId="52D389A2" w14:textId="77777777" w:rsidR="00A332C2" w:rsidRDefault="00EC02C0">
            <w:pPr>
              <w:spacing w:before="20" w:after="20"/>
            </w:pPr>
            <w:r>
              <w:rPr>
                <w:sz w:val="17"/>
                <w:szCs w:val="17"/>
              </w:rPr>
              <w:t>Common in PFI. Forecast assumptions for financial model update.</w:t>
            </w:r>
          </w:p>
        </w:tc>
      </w:tr>
    </w:tbl>
    <w:p w14:paraId="644F381A" w14:textId="77777777" w:rsidR="00A332C2" w:rsidRDefault="00A332C2">
      <w:pPr>
        <w:spacing w:after="120"/>
      </w:pPr>
    </w:p>
    <w:p w14:paraId="4E282CA3" w14:textId="77777777" w:rsidR="00A332C2" w:rsidRDefault="00A332C2">
      <w:pPr>
        <w:pBdr>
          <w:bottom w:val="single" w:sz="6" w:space="1" w:color="2E75B6"/>
        </w:pBdr>
        <w:spacing w:before="200" w:after="200"/>
      </w:pPr>
    </w:p>
    <w:p w14:paraId="76455855" w14:textId="77777777" w:rsidR="00A332C2" w:rsidRDefault="00EC02C0">
      <w:pPr>
        <w:pStyle w:val="Heading2"/>
        <w:pBdr>
          <w:bottom w:val="single" w:sz="4" w:space="4" w:color="2E75B6"/>
        </w:pBdr>
      </w:pPr>
      <w:r>
        <w:t>CATEGORY 2: FINANCIAL COVENANTS (TESTED METRICS)</w:t>
      </w:r>
    </w:p>
    <w:p w14:paraId="5D5A9D07" w14:textId="77777777" w:rsidR="00A332C2" w:rsidRDefault="00EC02C0">
      <w:pPr>
        <w:spacing w:before="60" w:after="100"/>
      </w:pPr>
      <w:r>
        <w:rPr>
          <w:i/>
          <w:iCs/>
        </w:rPr>
        <w:t>These are the metrics extracted from compliance certificates and financial statements that the system must track, compare, and grade. See Part B for the analytical framework.</w:t>
      </w:r>
    </w:p>
    <w:p w14:paraId="784701F6" w14:textId="77777777" w:rsidR="00A332C2" w:rsidRDefault="00EC02C0">
      <w:pPr>
        <w:pStyle w:val="Heading3"/>
      </w:pPr>
      <w:r>
        <w:t>2A: Cash Flow Cover Ratios</w:t>
      </w:r>
    </w:p>
    <w:p w14:paraId="57233433" w14:textId="77777777" w:rsidR="00A332C2" w:rsidRDefault="00EC02C0">
      <w:pPr>
        <w:spacing w:before="60" w:after="100"/>
      </w:pPr>
      <w:r>
        <w:rPr>
          <w:i/>
          <w:iCs/>
        </w:rPr>
        <w:t>These test whether the borrower can service its debt from current/projected cash flows.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347B9B47" w14:textId="77777777">
        <w:tc>
          <w:tcPr>
            <w:tcW w:w="2409" w:type="dxa"/>
            <w:shd w:val="clear" w:color="auto" w:fill="1F3864"/>
            <w:tcMar>
              <w:top w:w="60" w:type="dxa"/>
              <w:left w:w="100" w:type="dxa"/>
              <w:bottom w:w="60" w:type="dxa"/>
              <w:right w:w="100" w:type="dxa"/>
            </w:tcMar>
          </w:tcPr>
          <w:p w14:paraId="7C966FDA"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324DEA8B" w14:textId="77777777" w:rsidR="00A332C2" w:rsidRDefault="00EC02C0">
            <w:pPr>
              <w:spacing w:before="20" w:after="20"/>
            </w:pPr>
            <w:r>
              <w:rPr>
                <w:b/>
                <w:bCs/>
                <w:color w:val="FFFFFF"/>
                <w:sz w:val="17"/>
                <w:szCs w:val="17"/>
              </w:rPr>
              <w:t>Covenant / Metric</w:t>
            </w:r>
          </w:p>
        </w:tc>
        <w:tc>
          <w:tcPr>
            <w:tcW w:w="2409" w:type="dxa"/>
            <w:shd w:val="clear" w:color="auto" w:fill="1F3864"/>
            <w:tcMar>
              <w:top w:w="60" w:type="dxa"/>
              <w:left w:w="100" w:type="dxa"/>
              <w:bottom w:w="60" w:type="dxa"/>
              <w:right w:w="100" w:type="dxa"/>
            </w:tcMar>
          </w:tcPr>
          <w:p w14:paraId="722BA325" w14:textId="77777777" w:rsidR="00A332C2" w:rsidRDefault="00EC02C0">
            <w:pPr>
              <w:spacing w:before="20" w:after="20"/>
            </w:pPr>
            <w:r>
              <w:rPr>
                <w:b/>
                <w:bCs/>
                <w:color w:val="FFFFFF"/>
                <w:sz w:val="17"/>
                <w:szCs w:val="17"/>
              </w:rPr>
              <w:t>Typical Frequency</w:t>
            </w:r>
          </w:p>
        </w:tc>
        <w:tc>
          <w:tcPr>
            <w:tcW w:w="2411" w:type="dxa"/>
            <w:shd w:val="clear" w:color="auto" w:fill="1F3864"/>
            <w:tcMar>
              <w:top w:w="60" w:type="dxa"/>
              <w:left w:w="100" w:type="dxa"/>
              <w:bottom w:w="60" w:type="dxa"/>
              <w:right w:w="100" w:type="dxa"/>
            </w:tcMar>
          </w:tcPr>
          <w:p w14:paraId="0F1EBBAE" w14:textId="77777777" w:rsidR="00A332C2" w:rsidRDefault="00EC02C0">
            <w:pPr>
              <w:spacing w:before="20" w:after="20"/>
            </w:pPr>
            <w:r>
              <w:rPr>
                <w:b/>
                <w:bCs/>
                <w:color w:val="FFFFFF"/>
                <w:sz w:val="17"/>
                <w:szCs w:val="17"/>
              </w:rPr>
              <w:t>Notes</w:t>
            </w:r>
          </w:p>
        </w:tc>
      </w:tr>
      <w:tr w:rsidR="000756B1" w14:paraId="080B134F" w14:textId="77777777">
        <w:tc>
          <w:tcPr>
            <w:tcW w:w="2409" w:type="dxa"/>
            <w:shd w:val="clear" w:color="auto" w:fill="FFFFFF"/>
            <w:tcMar>
              <w:top w:w="60" w:type="dxa"/>
              <w:left w:w="100" w:type="dxa"/>
              <w:bottom w:w="60" w:type="dxa"/>
              <w:right w:w="100" w:type="dxa"/>
            </w:tcMar>
          </w:tcPr>
          <w:p w14:paraId="4D3B7955" w14:textId="77777777" w:rsidR="00A332C2" w:rsidRDefault="00EC02C0">
            <w:pPr>
              <w:spacing w:before="20" w:after="20"/>
            </w:pPr>
            <w:r>
              <w:rPr>
                <w:sz w:val="17"/>
                <w:szCs w:val="17"/>
              </w:rPr>
              <w:t>FIN-002</w:t>
            </w:r>
          </w:p>
        </w:tc>
        <w:tc>
          <w:tcPr>
            <w:tcW w:w="2409" w:type="dxa"/>
            <w:shd w:val="clear" w:color="auto" w:fill="FFFFFF"/>
            <w:tcMar>
              <w:top w:w="60" w:type="dxa"/>
              <w:left w:w="100" w:type="dxa"/>
              <w:bottom w:w="60" w:type="dxa"/>
              <w:right w:w="100" w:type="dxa"/>
            </w:tcMar>
          </w:tcPr>
          <w:p w14:paraId="7DAAA1BE" w14:textId="77777777" w:rsidR="00A332C2" w:rsidRDefault="00EC02C0">
            <w:pPr>
              <w:spacing w:before="20" w:after="20"/>
            </w:pPr>
            <w:r>
              <w:rPr>
                <w:b/>
                <w:bCs/>
                <w:sz w:val="17"/>
                <w:szCs w:val="17"/>
              </w:rPr>
              <w:t>Interest Coverage Ratio</w:t>
            </w:r>
            <w:r>
              <w:rPr>
                <w:sz w:val="17"/>
                <w:szCs w:val="17"/>
              </w:rPr>
              <w:t xml:space="preserve"> (EBITDA / Interest Expense)</w:t>
            </w:r>
          </w:p>
        </w:tc>
        <w:tc>
          <w:tcPr>
            <w:tcW w:w="2409" w:type="dxa"/>
            <w:shd w:val="clear" w:color="auto" w:fill="FFFFFF"/>
            <w:tcMar>
              <w:top w:w="60" w:type="dxa"/>
              <w:left w:w="100" w:type="dxa"/>
              <w:bottom w:w="60" w:type="dxa"/>
              <w:right w:w="100" w:type="dxa"/>
            </w:tcMar>
          </w:tcPr>
          <w:p w14:paraId="160BFD7F" w14:textId="77777777" w:rsidR="00A332C2" w:rsidRDefault="00EC02C0">
            <w:pPr>
              <w:spacing w:before="20" w:after="20"/>
            </w:pPr>
            <w:r>
              <w:rPr>
                <w:sz w:val="17"/>
                <w:szCs w:val="17"/>
              </w:rPr>
              <w:t>Quarterly or semi-annually</w:t>
            </w:r>
          </w:p>
        </w:tc>
        <w:tc>
          <w:tcPr>
            <w:tcW w:w="2411" w:type="dxa"/>
            <w:shd w:val="clear" w:color="auto" w:fill="FFFFFF"/>
            <w:tcMar>
              <w:top w:w="60" w:type="dxa"/>
              <w:left w:w="100" w:type="dxa"/>
              <w:bottom w:w="60" w:type="dxa"/>
              <w:right w:w="100" w:type="dxa"/>
            </w:tcMar>
          </w:tcPr>
          <w:p w14:paraId="6508B432" w14:textId="77777777" w:rsidR="00A332C2" w:rsidRDefault="00EC02C0">
            <w:pPr>
              <w:spacing w:before="20" w:after="20"/>
            </w:pPr>
            <w:r>
              <w:rPr>
                <w:sz w:val="17"/>
                <w:szCs w:val="17"/>
              </w:rPr>
              <w:t>May be "Fixed Charge Coverage" including all fixed charges. In WBS structures, called "Senior ICR".</w:t>
            </w:r>
          </w:p>
        </w:tc>
      </w:tr>
      <w:tr w:rsidR="000756B1" w14:paraId="3FA33A82" w14:textId="77777777">
        <w:tc>
          <w:tcPr>
            <w:tcW w:w="2409" w:type="dxa"/>
            <w:shd w:val="clear" w:color="auto" w:fill="EDF2F9"/>
            <w:tcMar>
              <w:top w:w="60" w:type="dxa"/>
              <w:left w:w="100" w:type="dxa"/>
              <w:bottom w:w="60" w:type="dxa"/>
              <w:right w:w="100" w:type="dxa"/>
            </w:tcMar>
          </w:tcPr>
          <w:p w14:paraId="067EBE68" w14:textId="77777777" w:rsidR="00A332C2" w:rsidRDefault="00EC02C0">
            <w:pPr>
              <w:spacing w:before="20" w:after="20"/>
            </w:pPr>
            <w:r>
              <w:rPr>
                <w:sz w:val="17"/>
                <w:szCs w:val="17"/>
              </w:rPr>
              <w:t>FIN-003</w:t>
            </w:r>
          </w:p>
        </w:tc>
        <w:tc>
          <w:tcPr>
            <w:tcW w:w="2409" w:type="dxa"/>
            <w:shd w:val="clear" w:color="auto" w:fill="EDF2F9"/>
            <w:tcMar>
              <w:top w:w="60" w:type="dxa"/>
              <w:left w:w="100" w:type="dxa"/>
              <w:bottom w:w="60" w:type="dxa"/>
              <w:right w:w="100" w:type="dxa"/>
            </w:tcMar>
          </w:tcPr>
          <w:p w14:paraId="475B44D8" w14:textId="77777777" w:rsidR="00A332C2" w:rsidRDefault="00EC02C0">
            <w:pPr>
              <w:spacing w:before="20" w:after="20"/>
            </w:pPr>
            <w:r>
              <w:rPr>
                <w:b/>
                <w:bCs/>
                <w:sz w:val="17"/>
                <w:szCs w:val="17"/>
              </w:rPr>
              <w:t>Debt Service Coverage Ratio (DSCR)</w:t>
            </w:r>
          </w:p>
        </w:tc>
        <w:tc>
          <w:tcPr>
            <w:tcW w:w="2409" w:type="dxa"/>
            <w:shd w:val="clear" w:color="auto" w:fill="EDF2F9"/>
            <w:tcMar>
              <w:top w:w="60" w:type="dxa"/>
              <w:left w:w="100" w:type="dxa"/>
              <w:bottom w:w="60" w:type="dxa"/>
              <w:right w:w="100" w:type="dxa"/>
            </w:tcMar>
          </w:tcPr>
          <w:p w14:paraId="136CDAA1" w14:textId="77777777" w:rsidR="00A332C2" w:rsidRDefault="00EC02C0">
            <w:pPr>
              <w:spacing w:before="20" w:after="20"/>
            </w:pPr>
            <w:r>
              <w:rPr>
                <w:sz w:val="17"/>
                <w:szCs w:val="17"/>
              </w:rPr>
              <w:t>Semi-annually</w:t>
            </w:r>
          </w:p>
        </w:tc>
        <w:tc>
          <w:tcPr>
            <w:tcW w:w="2411" w:type="dxa"/>
            <w:shd w:val="clear" w:color="auto" w:fill="EDF2F9"/>
            <w:tcMar>
              <w:top w:w="60" w:type="dxa"/>
              <w:left w:w="100" w:type="dxa"/>
              <w:bottom w:w="60" w:type="dxa"/>
              <w:right w:w="100" w:type="dxa"/>
            </w:tcMar>
          </w:tcPr>
          <w:p w14:paraId="520C02E4" w14:textId="77777777" w:rsidR="00A332C2" w:rsidRDefault="00EC02C0">
            <w:pPr>
              <w:spacing w:before="20" w:after="20"/>
            </w:pPr>
            <w:r>
              <w:rPr>
                <w:sz w:val="17"/>
                <w:szCs w:val="17"/>
              </w:rPr>
              <w:t xml:space="preserve">Cashflow Available for Debt Service (CFADS) / total debt service. Standard in project finance and infrastructure. May have both actual and forecast versions tested. </w:t>
            </w:r>
            <w:r>
              <w:rPr>
                <w:b/>
                <w:bCs/>
                <w:sz w:val="17"/>
                <w:szCs w:val="17"/>
              </w:rPr>
              <w:t>Important:</w:t>
            </w:r>
            <w:r>
              <w:rPr>
                <w:sz w:val="17"/>
                <w:szCs w:val="17"/>
              </w:rPr>
              <w:t xml:space="preserve"> the system must tag whether the denominator includes scheduled principal repayment (</w:t>
            </w:r>
            <w:r>
              <w:rPr>
                <w:rFonts w:ascii="Courier New" w:eastAsia="Courier New" w:hAnsi="Courier New" w:cs="Courier New"/>
                <w:sz w:val="15"/>
                <w:szCs w:val="15"/>
              </w:rPr>
              <w:t>interest_plus_principal</w:t>
            </w:r>
            <w:r>
              <w:rPr>
                <w:sz w:val="17"/>
                <w:szCs w:val="17"/>
              </w:rPr>
              <w:t xml:space="preserve"> — true DSCR for amortising debt) or interest only (</w:t>
            </w:r>
            <w:r>
              <w:rPr>
                <w:rFonts w:ascii="Courier New" w:eastAsia="Courier New" w:hAnsi="Courier New" w:cs="Courier New"/>
                <w:sz w:val="15"/>
                <w:szCs w:val="15"/>
              </w:rPr>
              <w:t>interest_only</w:t>
            </w:r>
            <w:r>
              <w:rPr>
                <w:sz w:val="17"/>
                <w:szCs w:val="17"/>
              </w:rPr>
              <w:t xml:space="preserve"> — effectively an ICR, even when labelled "DSCR"). Bullet loan DSCRs with </w:t>
            </w:r>
            <w:r>
              <w:rPr>
                <w:sz w:val="17"/>
                <w:szCs w:val="17"/>
              </w:rPr>
              <w:lastRenderedPageBreak/>
              <w:t>interest-only denominators flatter the borrower by producing the appearance of greater headroom.</w:t>
            </w:r>
          </w:p>
        </w:tc>
      </w:tr>
      <w:tr w:rsidR="000756B1" w14:paraId="7E6A2B3F" w14:textId="77777777">
        <w:tc>
          <w:tcPr>
            <w:tcW w:w="2409" w:type="dxa"/>
            <w:shd w:val="clear" w:color="auto" w:fill="FFFFFF"/>
            <w:tcMar>
              <w:top w:w="60" w:type="dxa"/>
              <w:left w:w="100" w:type="dxa"/>
              <w:bottom w:w="60" w:type="dxa"/>
              <w:right w:w="100" w:type="dxa"/>
            </w:tcMar>
          </w:tcPr>
          <w:p w14:paraId="3EAEA14A" w14:textId="77777777" w:rsidR="00A332C2" w:rsidRDefault="00EC02C0">
            <w:pPr>
              <w:spacing w:before="20" w:after="20"/>
            </w:pPr>
            <w:r>
              <w:rPr>
                <w:sz w:val="17"/>
                <w:szCs w:val="17"/>
              </w:rPr>
              <w:lastRenderedPageBreak/>
              <w:t>FIN-008</w:t>
            </w:r>
          </w:p>
        </w:tc>
        <w:tc>
          <w:tcPr>
            <w:tcW w:w="2409" w:type="dxa"/>
            <w:shd w:val="clear" w:color="auto" w:fill="FFFFFF"/>
            <w:tcMar>
              <w:top w:w="60" w:type="dxa"/>
              <w:left w:w="100" w:type="dxa"/>
              <w:bottom w:w="60" w:type="dxa"/>
              <w:right w:w="100" w:type="dxa"/>
            </w:tcMar>
          </w:tcPr>
          <w:p w14:paraId="4C6E791C" w14:textId="77777777" w:rsidR="00A332C2" w:rsidRDefault="00EC02C0">
            <w:pPr>
              <w:spacing w:before="20" w:after="20"/>
            </w:pPr>
            <w:r>
              <w:rPr>
                <w:b/>
                <w:bCs/>
                <w:sz w:val="17"/>
                <w:szCs w:val="17"/>
              </w:rPr>
              <w:t>Minimum Revenue / EBITDA</w:t>
            </w:r>
          </w:p>
        </w:tc>
        <w:tc>
          <w:tcPr>
            <w:tcW w:w="2409" w:type="dxa"/>
            <w:shd w:val="clear" w:color="auto" w:fill="FFFFFF"/>
            <w:tcMar>
              <w:top w:w="60" w:type="dxa"/>
              <w:left w:w="100" w:type="dxa"/>
              <w:bottom w:w="60" w:type="dxa"/>
              <w:right w:w="100" w:type="dxa"/>
            </w:tcMar>
          </w:tcPr>
          <w:p w14:paraId="45291039" w14:textId="77777777" w:rsidR="00A332C2" w:rsidRDefault="00EC02C0">
            <w:pPr>
              <w:spacing w:before="20" w:after="20"/>
            </w:pPr>
            <w:r>
              <w:rPr>
                <w:sz w:val="17"/>
                <w:szCs w:val="17"/>
              </w:rPr>
              <w:t>Quarterly or annually</w:t>
            </w:r>
          </w:p>
        </w:tc>
        <w:tc>
          <w:tcPr>
            <w:tcW w:w="2411" w:type="dxa"/>
            <w:shd w:val="clear" w:color="auto" w:fill="FFFFFF"/>
            <w:tcMar>
              <w:top w:w="60" w:type="dxa"/>
              <w:left w:w="100" w:type="dxa"/>
              <w:bottom w:w="60" w:type="dxa"/>
              <w:right w:w="100" w:type="dxa"/>
            </w:tcMar>
          </w:tcPr>
          <w:p w14:paraId="53602782" w14:textId="77777777" w:rsidR="00A332C2" w:rsidRDefault="00EC02C0">
            <w:pPr>
              <w:spacing w:before="20" w:after="20"/>
            </w:pPr>
            <w:r>
              <w:rPr>
                <w:sz w:val="17"/>
                <w:szCs w:val="17"/>
              </w:rPr>
              <w:t>Absolute floor. Less common but seen in smaller deals.</w:t>
            </w:r>
          </w:p>
        </w:tc>
      </w:tr>
      <w:tr w:rsidR="000756B1" w14:paraId="7C943111" w14:textId="77777777">
        <w:tc>
          <w:tcPr>
            <w:tcW w:w="2409" w:type="dxa"/>
            <w:shd w:val="clear" w:color="auto" w:fill="EDF2F9"/>
            <w:tcMar>
              <w:top w:w="60" w:type="dxa"/>
              <w:left w:w="100" w:type="dxa"/>
              <w:bottom w:w="60" w:type="dxa"/>
              <w:right w:w="100" w:type="dxa"/>
            </w:tcMar>
          </w:tcPr>
          <w:p w14:paraId="4FC131D2" w14:textId="77777777" w:rsidR="00A332C2" w:rsidRDefault="00EC02C0">
            <w:pPr>
              <w:spacing w:before="20" w:after="20"/>
            </w:pPr>
            <w:r>
              <w:rPr>
                <w:sz w:val="17"/>
                <w:szCs w:val="17"/>
              </w:rPr>
              <w:t>FIN-009</w:t>
            </w:r>
          </w:p>
        </w:tc>
        <w:tc>
          <w:tcPr>
            <w:tcW w:w="2409" w:type="dxa"/>
            <w:shd w:val="clear" w:color="auto" w:fill="EDF2F9"/>
            <w:tcMar>
              <w:top w:w="60" w:type="dxa"/>
              <w:left w:w="100" w:type="dxa"/>
              <w:bottom w:w="60" w:type="dxa"/>
              <w:right w:w="100" w:type="dxa"/>
            </w:tcMar>
          </w:tcPr>
          <w:p w14:paraId="41A11F0E" w14:textId="77777777" w:rsidR="00A332C2" w:rsidRDefault="00EC02C0">
            <w:pPr>
              <w:spacing w:before="20" w:after="20"/>
            </w:pPr>
            <w:r>
              <w:rPr>
                <w:b/>
                <w:bCs/>
                <w:sz w:val="17"/>
                <w:szCs w:val="17"/>
              </w:rPr>
              <w:t>Cash Sweep / Excess Cash Flow</w:t>
            </w:r>
          </w:p>
        </w:tc>
        <w:tc>
          <w:tcPr>
            <w:tcW w:w="2409" w:type="dxa"/>
            <w:shd w:val="clear" w:color="auto" w:fill="EDF2F9"/>
            <w:tcMar>
              <w:top w:w="60" w:type="dxa"/>
              <w:left w:w="100" w:type="dxa"/>
              <w:bottom w:w="60" w:type="dxa"/>
              <w:right w:w="100" w:type="dxa"/>
            </w:tcMar>
          </w:tcPr>
          <w:p w14:paraId="5D3126CA" w14:textId="77777777" w:rsidR="00A332C2" w:rsidRDefault="00EC02C0">
            <w:pPr>
              <w:spacing w:before="20" w:after="20"/>
            </w:pPr>
            <w:r>
              <w:rPr>
                <w:sz w:val="17"/>
                <w:szCs w:val="17"/>
              </w:rPr>
              <w:t>Annual</w:t>
            </w:r>
          </w:p>
        </w:tc>
        <w:tc>
          <w:tcPr>
            <w:tcW w:w="2411" w:type="dxa"/>
            <w:shd w:val="clear" w:color="auto" w:fill="EDF2F9"/>
            <w:tcMar>
              <w:top w:w="60" w:type="dxa"/>
              <w:left w:w="100" w:type="dxa"/>
              <w:bottom w:w="60" w:type="dxa"/>
              <w:right w:w="100" w:type="dxa"/>
            </w:tcMar>
          </w:tcPr>
          <w:p w14:paraId="41A9F0E5" w14:textId="77777777" w:rsidR="00A332C2" w:rsidRDefault="00EC02C0">
            <w:pPr>
              <w:spacing w:before="20" w:after="20"/>
            </w:pPr>
            <w:r>
              <w:rPr>
                <w:sz w:val="17"/>
                <w:szCs w:val="17"/>
              </w:rPr>
              <w:t>Percentage of excess cash flow applied to prepay debt.</w:t>
            </w:r>
          </w:p>
        </w:tc>
      </w:tr>
      <w:tr w:rsidR="000756B1" w14:paraId="0766C086" w14:textId="77777777">
        <w:tc>
          <w:tcPr>
            <w:tcW w:w="2409" w:type="dxa"/>
            <w:shd w:val="clear" w:color="auto" w:fill="FFFFFF"/>
            <w:tcMar>
              <w:top w:w="60" w:type="dxa"/>
              <w:left w:w="100" w:type="dxa"/>
              <w:bottom w:w="60" w:type="dxa"/>
              <w:right w:w="100" w:type="dxa"/>
            </w:tcMar>
          </w:tcPr>
          <w:p w14:paraId="0E642846" w14:textId="77777777" w:rsidR="00A332C2" w:rsidRDefault="00EC02C0">
            <w:pPr>
              <w:spacing w:before="20" w:after="20"/>
            </w:pPr>
            <w:r>
              <w:rPr>
                <w:sz w:val="17"/>
                <w:szCs w:val="17"/>
              </w:rPr>
              <w:t>FIN-014</w:t>
            </w:r>
          </w:p>
        </w:tc>
        <w:tc>
          <w:tcPr>
            <w:tcW w:w="2409" w:type="dxa"/>
            <w:shd w:val="clear" w:color="auto" w:fill="FFFFFF"/>
            <w:tcMar>
              <w:top w:w="60" w:type="dxa"/>
              <w:left w:w="100" w:type="dxa"/>
              <w:bottom w:w="60" w:type="dxa"/>
              <w:right w:w="100" w:type="dxa"/>
            </w:tcMar>
          </w:tcPr>
          <w:p w14:paraId="3369BFA6" w14:textId="77777777" w:rsidR="00A332C2" w:rsidRDefault="00EC02C0">
            <w:pPr>
              <w:spacing w:before="20" w:after="20"/>
            </w:pPr>
            <w:r>
              <w:rPr>
                <w:b/>
                <w:bCs/>
                <w:sz w:val="17"/>
                <w:szCs w:val="17"/>
              </w:rPr>
              <w:t>Rental Coverage / Income Cover</w:t>
            </w:r>
          </w:p>
        </w:tc>
        <w:tc>
          <w:tcPr>
            <w:tcW w:w="2409" w:type="dxa"/>
            <w:shd w:val="clear" w:color="auto" w:fill="FFFFFF"/>
            <w:tcMar>
              <w:top w:w="60" w:type="dxa"/>
              <w:left w:w="100" w:type="dxa"/>
              <w:bottom w:w="60" w:type="dxa"/>
              <w:right w:w="100" w:type="dxa"/>
            </w:tcMar>
          </w:tcPr>
          <w:p w14:paraId="7AEA224F" w14:textId="77777777" w:rsidR="00A332C2" w:rsidRDefault="00EC02C0">
            <w:pPr>
              <w:spacing w:before="20" w:after="20"/>
            </w:pPr>
            <w:r>
              <w:rPr>
                <w:sz w:val="17"/>
                <w:szCs w:val="17"/>
              </w:rPr>
              <w:t>Quarterly or upon valuation</w:t>
            </w:r>
          </w:p>
        </w:tc>
        <w:tc>
          <w:tcPr>
            <w:tcW w:w="2411" w:type="dxa"/>
            <w:shd w:val="clear" w:color="auto" w:fill="FFFFFF"/>
            <w:tcMar>
              <w:top w:w="60" w:type="dxa"/>
              <w:left w:w="100" w:type="dxa"/>
              <w:bottom w:w="60" w:type="dxa"/>
              <w:right w:w="100" w:type="dxa"/>
            </w:tcMar>
          </w:tcPr>
          <w:p w14:paraId="03333D32" w14:textId="77777777" w:rsidR="00A332C2" w:rsidRDefault="00EC02C0">
            <w:pPr>
              <w:spacing w:before="20" w:after="20"/>
            </w:pPr>
            <w:r>
              <w:rPr>
                <w:sz w:val="17"/>
                <w:szCs w:val="17"/>
              </w:rPr>
              <w:t>Rental income / debt service. Real estate specific.</w:t>
            </w:r>
          </w:p>
        </w:tc>
      </w:tr>
      <w:tr w:rsidR="000756B1" w14:paraId="40460AA0" w14:textId="77777777">
        <w:tc>
          <w:tcPr>
            <w:tcW w:w="2409" w:type="dxa"/>
            <w:shd w:val="clear" w:color="auto" w:fill="EDF2F9"/>
            <w:tcMar>
              <w:top w:w="60" w:type="dxa"/>
              <w:left w:w="100" w:type="dxa"/>
              <w:bottom w:w="60" w:type="dxa"/>
              <w:right w:w="100" w:type="dxa"/>
            </w:tcMar>
          </w:tcPr>
          <w:p w14:paraId="48983330" w14:textId="77777777" w:rsidR="00A332C2" w:rsidRDefault="00EC02C0">
            <w:pPr>
              <w:spacing w:before="20" w:after="20"/>
            </w:pPr>
            <w:r>
              <w:rPr>
                <w:sz w:val="17"/>
                <w:szCs w:val="17"/>
              </w:rPr>
              <w:t>FIN-015</w:t>
            </w:r>
          </w:p>
        </w:tc>
        <w:tc>
          <w:tcPr>
            <w:tcW w:w="2409" w:type="dxa"/>
            <w:shd w:val="clear" w:color="auto" w:fill="EDF2F9"/>
            <w:tcMar>
              <w:top w:w="60" w:type="dxa"/>
              <w:left w:w="100" w:type="dxa"/>
              <w:bottom w:w="60" w:type="dxa"/>
              <w:right w:w="100" w:type="dxa"/>
            </w:tcMar>
          </w:tcPr>
          <w:p w14:paraId="11F08A43" w14:textId="77777777" w:rsidR="00A332C2" w:rsidRDefault="00EC02C0">
            <w:pPr>
              <w:spacing w:before="20" w:after="20"/>
            </w:pPr>
            <w:r>
              <w:rPr>
                <w:b/>
                <w:bCs/>
                <w:sz w:val="17"/>
                <w:szCs w:val="17"/>
              </w:rPr>
              <w:t>Forecast DSCR</w:t>
            </w:r>
          </w:p>
        </w:tc>
        <w:tc>
          <w:tcPr>
            <w:tcW w:w="2409" w:type="dxa"/>
            <w:shd w:val="clear" w:color="auto" w:fill="EDF2F9"/>
            <w:tcMar>
              <w:top w:w="60" w:type="dxa"/>
              <w:left w:w="100" w:type="dxa"/>
              <w:bottom w:w="60" w:type="dxa"/>
              <w:right w:w="100" w:type="dxa"/>
            </w:tcMar>
          </w:tcPr>
          <w:p w14:paraId="53F4ED4D" w14:textId="77777777" w:rsidR="00A332C2" w:rsidRDefault="00EC02C0">
            <w:pPr>
              <w:spacing w:before="20" w:after="20"/>
            </w:pPr>
            <w:r>
              <w:rPr>
                <w:sz w:val="17"/>
                <w:szCs w:val="17"/>
              </w:rPr>
              <w:t>Semi-annually</w:t>
            </w:r>
          </w:p>
        </w:tc>
        <w:tc>
          <w:tcPr>
            <w:tcW w:w="2411" w:type="dxa"/>
            <w:shd w:val="clear" w:color="auto" w:fill="EDF2F9"/>
            <w:tcMar>
              <w:top w:w="60" w:type="dxa"/>
              <w:left w:w="100" w:type="dxa"/>
              <w:bottom w:w="60" w:type="dxa"/>
              <w:right w:w="100" w:type="dxa"/>
            </w:tcMar>
          </w:tcPr>
          <w:p w14:paraId="76408F51" w14:textId="77777777" w:rsidR="00A332C2" w:rsidRDefault="00EC02C0">
            <w:pPr>
              <w:spacing w:before="20" w:after="20"/>
            </w:pPr>
            <w:r>
              <w:rPr>
                <w:sz w:val="17"/>
                <w:szCs w:val="17"/>
              </w:rPr>
              <w:t>Forward-looking DSCR from Base Case projections. Breach of forecast ratio can itself be an Event of Default.</w:t>
            </w:r>
          </w:p>
        </w:tc>
      </w:tr>
      <w:tr w:rsidR="000756B1" w14:paraId="0F9809AD" w14:textId="77777777">
        <w:tc>
          <w:tcPr>
            <w:tcW w:w="2409" w:type="dxa"/>
            <w:shd w:val="clear" w:color="auto" w:fill="FFFFFF"/>
            <w:tcMar>
              <w:top w:w="60" w:type="dxa"/>
              <w:left w:w="100" w:type="dxa"/>
              <w:bottom w:w="60" w:type="dxa"/>
              <w:right w:w="100" w:type="dxa"/>
            </w:tcMar>
          </w:tcPr>
          <w:p w14:paraId="5FBC4741" w14:textId="77777777" w:rsidR="00A332C2" w:rsidRDefault="00EC02C0">
            <w:pPr>
              <w:spacing w:before="20" w:after="20"/>
            </w:pPr>
            <w:r>
              <w:rPr>
                <w:sz w:val="17"/>
                <w:szCs w:val="17"/>
              </w:rPr>
              <w:t>FIN-018</w:t>
            </w:r>
          </w:p>
        </w:tc>
        <w:tc>
          <w:tcPr>
            <w:tcW w:w="2409" w:type="dxa"/>
            <w:shd w:val="clear" w:color="auto" w:fill="FFFFFF"/>
            <w:tcMar>
              <w:top w:w="60" w:type="dxa"/>
              <w:left w:w="100" w:type="dxa"/>
              <w:bottom w:w="60" w:type="dxa"/>
              <w:right w:w="100" w:type="dxa"/>
            </w:tcMar>
          </w:tcPr>
          <w:p w14:paraId="55066D9E" w14:textId="77777777" w:rsidR="00A332C2" w:rsidRDefault="00EC02C0">
            <w:pPr>
              <w:spacing w:before="20" w:after="20"/>
            </w:pPr>
            <w:r>
              <w:rPr>
                <w:b/>
                <w:bCs/>
                <w:sz w:val="17"/>
                <w:szCs w:val="17"/>
              </w:rPr>
              <w:t>Post-Maintenance ICR (PMICR)</w:t>
            </w:r>
          </w:p>
        </w:tc>
        <w:tc>
          <w:tcPr>
            <w:tcW w:w="2409" w:type="dxa"/>
            <w:shd w:val="clear" w:color="auto" w:fill="FFFFFF"/>
            <w:tcMar>
              <w:top w:w="60" w:type="dxa"/>
              <w:left w:w="100" w:type="dxa"/>
              <w:bottom w:w="60" w:type="dxa"/>
              <w:right w:w="100" w:type="dxa"/>
            </w:tcMar>
          </w:tcPr>
          <w:p w14:paraId="72A81A8A" w14:textId="77777777" w:rsidR="00A332C2" w:rsidRDefault="00EC02C0">
            <w:pPr>
              <w:spacing w:before="20" w:after="20"/>
            </w:pPr>
            <w:r>
              <w:rPr>
                <w:sz w:val="17"/>
                <w:szCs w:val="17"/>
              </w:rPr>
              <w:t>Semi-annually</w:t>
            </w:r>
          </w:p>
        </w:tc>
        <w:tc>
          <w:tcPr>
            <w:tcW w:w="2411" w:type="dxa"/>
            <w:shd w:val="clear" w:color="auto" w:fill="FFFFFF"/>
            <w:tcMar>
              <w:top w:w="60" w:type="dxa"/>
              <w:left w:w="100" w:type="dxa"/>
              <w:bottom w:w="60" w:type="dxa"/>
              <w:right w:w="100" w:type="dxa"/>
            </w:tcMar>
          </w:tcPr>
          <w:p w14:paraId="360F1FA9" w14:textId="77777777" w:rsidR="00A332C2" w:rsidRDefault="00EC02C0">
            <w:pPr>
              <w:spacing w:before="20" w:after="20"/>
            </w:pPr>
            <w:r>
              <w:rPr>
                <w:sz w:val="17"/>
                <w:szCs w:val="17"/>
              </w:rPr>
              <w:t>Cash flow minus regulatory depreciation (typically 2% of RAB/RAV) divided by senior interest. Common in UK regulated utility WBS structures (water, airports). Tests whether the business can service debt AND maintain the regulated asset base.</w:t>
            </w:r>
          </w:p>
        </w:tc>
      </w:tr>
    </w:tbl>
    <w:p w14:paraId="604A751F" w14:textId="77777777" w:rsidR="00A332C2" w:rsidRDefault="00A332C2">
      <w:pPr>
        <w:spacing w:after="120"/>
      </w:pPr>
    </w:p>
    <w:p w14:paraId="237C0F63" w14:textId="77777777" w:rsidR="00A332C2" w:rsidRDefault="00EC02C0">
      <w:pPr>
        <w:pStyle w:val="Heading3"/>
      </w:pPr>
      <w:r>
        <w:t>2B: Collateral / Value Ratios</w:t>
      </w:r>
    </w:p>
    <w:p w14:paraId="69671CBC" w14:textId="77777777" w:rsidR="00A332C2" w:rsidRDefault="00EC02C0">
      <w:pPr>
        <w:spacing w:before="60" w:after="100"/>
      </w:pPr>
      <w:r>
        <w:rPr>
          <w:i/>
          <w:iCs/>
        </w:rPr>
        <w:t>These test whether total asset value (or NPV of cash flows) provides sufficient headroom over debt.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7DCD336" w14:textId="77777777">
        <w:tc>
          <w:tcPr>
            <w:tcW w:w="2409" w:type="dxa"/>
            <w:shd w:val="clear" w:color="auto" w:fill="1F3864"/>
            <w:tcMar>
              <w:top w:w="60" w:type="dxa"/>
              <w:left w:w="100" w:type="dxa"/>
              <w:bottom w:w="60" w:type="dxa"/>
              <w:right w:w="100" w:type="dxa"/>
            </w:tcMar>
          </w:tcPr>
          <w:p w14:paraId="33C634FC"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55EB7579" w14:textId="77777777" w:rsidR="00A332C2" w:rsidRDefault="00EC02C0">
            <w:pPr>
              <w:spacing w:before="20" w:after="20"/>
            </w:pPr>
            <w:r>
              <w:rPr>
                <w:b/>
                <w:bCs/>
                <w:color w:val="FFFFFF"/>
                <w:sz w:val="17"/>
                <w:szCs w:val="17"/>
              </w:rPr>
              <w:t>Covenant / Metric</w:t>
            </w:r>
          </w:p>
        </w:tc>
        <w:tc>
          <w:tcPr>
            <w:tcW w:w="2409" w:type="dxa"/>
            <w:shd w:val="clear" w:color="auto" w:fill="1F3864"/>
            <w:tcMar>
              <w:top w:w="60" w:type="dxa"/>
              <w:left w:w="100" w:type="dxa"/>
              <w:bottom w:w="60" w:type="dxa"/>
              <w:right w:w="100" w:type="dxa"/>
            </w:tcMar>
          </w:tcPr>
          <w:p w14:paraId="45067933" w14:textId="77777777" w:rsidR="00A332C2" w:rsidRDefault="00EC02C0">
            <w:pPr>
              <w:spacing w:before="20" w:after="20"/>
            </w:pPr>
            <w:r>
              <w:rPr>
                <w:b/>
                <w:bCs/>
                <w:color w:val="FFFFFF"/>
                <w:sz w:val="17"/>
                <w:szCs w:val="17"/>
              </w:rPr>
              <w:t>Typical Frequency</w:t>
            </w:r>
          </w:p>
        </w:tc>
        <w:tc>
          <w:tcPr>
            <w:tcW w:w="2411" w:type="dxa"/>
            <w:shd w:val="clear" w:color="auto" w:fill="1F3864"/>
            <w:tcMar>
              <w:top w:w="60" w:type="dxa"/>
              <w:left w:w="100" w:type="dxa"/>
              <w:bottom w:w="60" w:type="dxa"/>
              <w:right w:w="100" w:type="dxa"/>
            </w:tcMar>
          </w:tcPr>
          <w:p w14:paraId="246475FE" w14:textId="77777777" w:rsidR="00A332C2" w:rsidRDefault="00EC02C0">
            <w:pPr>
              <w:spacing w:before="20" w:after="20"/>
            </w:pPr>
            <w:r>
              <w:rPr>
                <w:b/>
                <w:bCs/>
                <w:color w:val="FFFFFF"/>
                <w:sz w:val="17"/>
                <w:szCs w:val="17"/>
              </w:rPr>
              <w:t>Notes</w:t>
            </w:r>
          </w:p>
        </w:tc>
      </w:tr>
      <w:tr w:rsidR="000756B1" w14:paraId="10719D9E" w14:textId="77777777">
        <w:tc>
          <w:tcPr>
            <w:tcW w:w="2409" w:type="dxa"/>
            <w:shd w:val="clear" w:color="auto" w:fill="FFFFFF"/>
            <w:tcMar>
              <w:top w:w="60" w:type="dxa"/>
              <w:left w:w="100" w:type="dxa"/>
              <w:bottom w:w="60" w:type="dxa"/>
              <w:right w:w="100" w:type="dxa"/>
            </w:tcMar>
          </w:tcPr>
          <w:p w14:paraId="0EA201DB" w14:textId="77777777" w:rsidR="00A332C2" w:rsidRDefault="00EC02C0">
            <w:pPr>
              <w:spacing w:before="20" w:after="20"/>
            </w:pPr>
            <w:r>
              <w:rPr>
                <w:sz w:val="17"/>
                <w:szCs w:val="17"/>
              </w:rPr>
              <w:t>FIN-001</w:t>
            </w:r>
          </w:p>
        </w:tc>
        <w:tc>
          <w:tcPr>
            <w:tcW w:w="2409" w:type="dxa"/>
            <w:shd w:val="clear" w:color="auto" w:fill="FFFFFF"/>
            <w:tcMar>
              <w:top w:w="60" w:type="dxa"/>
              <w:left w:w="100" w:type="dxa"/>
              <w:bottom w:w="60" w:type="dxa"/>
              <w:right w:w="100" w:type="dxa"/>
            </w:tcMar>
          </w:tcPr>
          <w:p w14:paraId="782DE388" w14:textId="77777777" w:rsidR="00A332C2" w:rsidRDefault="00EC02C0">
            <w:pPr>
              <w:spacing w:before="20" w:after="20"/>
            </w:pPr>
            <w:r>
              <w:rPr>
                <w:b/>
                <w:bCs/>
                <w:sz w:val="17"/>
                <w:szCs w:val="17"/>
              </w:rPr>
              <w:t>Leverage Ratio</w:t>
            </w:r>
            <w:r>
              <w:rPr>
                <w:sz w:val="17"/>
                <w:szCs w:val="17"/>
              </w:rPr>
              <w:t xml:space="preserve"> (Total Net Debt / EBITDA)</w:t>
            </w:r>
          </w:p>
        </w:tc>
        <w:tc>
          <w:tcPr>
            <w:tcW w:w="2409" w:type="dxa"/>
            <w:shd w:val="clear" w:color="auto" w:fill="FFFFFF"/>
            <w:tcMar>
              <w:top w:w="60" w:type="dxa"/>
              <w:left w:w="100" w:type="dxa"/>
              <w:bottom w:w="60" w:type="dxa"/>
              <w:right w:w="100" w:type="dxa"/>
            </w:tcMar>
          </w:tcPr>
          <w:p w14:paraId="137EC25C" w14:textId="77777777" w:rsidR="00A332C2" w:rsidRDefault="00EC02C0">
            <w:pPr>
              <w:spacing w:before="20" w:after="20"/>
            </w:pPr>
            <w:r>
              <w:rPr>
                <w:sz w:val="17"/>
                <w:szCs w:val="17"/>
              </w:rPr>
              <w:t>Quarterly or semi-annually</w:t>
            </w:r>
          </w:p>
        </w:tc>
        <w:tc>
          <w:tcPr>
            <w:tcW w:w="2411" w:type="dxa"/>
            <w:shd w:val="clear" w:color="auto" w:fill="FFFFFF"/>
            <w:tcMar>
              <w:top w:w="60" w:type="dxa"/>
              <w:left w:w="100" w:type="dxa"/>
              <w:bottom w:w="60" w:type="dxa"/>
              <w:right w:w="100" w:type="dxa"/>
            </w:tcMar>
          </w:tcPr>
          <w:p w14:paraId="00F2F0E8" w14:textId="77777777" w:rsidR="00A332C2" w:rsidRDefault="00EC02C0">
            <w:pPr>
              <w:spacing w:before="20" w:after="20"/>
            </w:pPr>
            <w:r>
              <w:rPr>
                <w:sz w:val="17"/>
                <w:szCs w:val="17"/>
              </w:rPr>
              <w:t>Most common corporate covenant. Tested on rolling 12-month basis. Variants: Total, Senior, Secured, Net. Answers "how many years of cash generation does it take to repay all the debt?" — a collateral/value question.</w:t>
            </w:r>
          </w:p>
        </w:tc>
      </w:tr>
      <w:tr w:rsidR="000756B1" w14:paraId="4A3B6E20" w14:textId="77777777">
        <w:tc>
          <w:tcPr>
            <w:tcW w:w="2409" w:type="dxa"/>
            <w:shd w:val="clear" w:color="auto" w:fill="EDF2F9"/>
            <w:tcMar>
              <w:top w:w="60" w:type="dxa"/>
              <w:left w:w="100" w:type="dxa"/>
              <w:bottom w:w="60" w:type="dxa"/>
              <w:right w:w="100" w:type="dxa"/>
            </w:tcMar>
          </w:tcPr>
          <w:p w14:paraId="32791E36" w14:textId="77777777" w:rsidR="00A332C2" w:rsidRDefault="00EC02C0">
            <w:pPr>
              <w:spacing w:before="20" w:after="20"/>
            </w:pPr>
            <w:r>
              <w:rPr>
                <w:sz w:val="17"/>
                <w:szCs w:val="17"/>
              </w:rPr>
              <w:t>FIN-004</w:t>
            </w:r>
          </w:p>
        </w:tc>
        <w:tc>
          <w:tcPr>
            <w:tcW w:w="2409" w:type="dxa"/>
            <w:shd w:val="clear" w:color="auto" w:fill="EDF2F9"/>
            <w:tcMar>
              <w:top w:w="60" w:type="dxa"/>
              <w:left w:w="100" w:type="dxa"/>
              <w:bottom w:w="60" w:type="dxa"/>
              <w:right w:w="100" w:type="dxa"/>
            </w:tcMar>
          </w:tcPr>
          <w:p w14:paraId="6B88B95E" w14:textId="77777777" w:rsidR="00A332C2" w:rsidRDefault="00EC02C0">
            <w:pPr>
              <w:spacing w:before="20" w:after="20"/>
            </w:pPr>
            <w:r>
              <w:rPr>
                <w:b/>
                <w:bCs/>
                <w:sz w:val="17"/>
                <w:szCs w:val="17"/>
              </w:rPr>
              <w:t>Loan-to-Value (LTV)</w:t>
            </w:r>
          </w:p>
        </w:tc>
        <w:tc>
          <w:tcPr>
            <w:tcW w:w="2409" w:type="dxa"/>
            <w:shd w:val="clear" w:color="auto" w:fill="EDF2F9"/>
            <w:tcMar>
              <w:top w:w="60" w:type="dxa"/>
              <w:left w:w="100" w:type="dxa"/>
              <w:bottom w:w="60" w:type="dxa"/>
              <w:right w:w="100" w:type="dxa"/>
            </w:tcMar>
          </w:tcPr>
          <w:p w14:paraId="773C4218" w14:textId="77777777" w:rsidR="00A332C2" w:rsidRDefault="00EC02C0">
            <w:pPr>
              <w:spacing w:before="20" w:after="20"/>
            </w:pPr>
            <w:r>
              <w:rPr>
                <w:sz w:val="17"/>
                <w:szCs w:val="17"/>
              </w:rPr>
              <w:t>Quarterly, semi-annually, or upon valuation</w:t>
            </w:r>
          </w:p>
        </w:tc>
        <w:tc>
          <w:tcPr>
            <w:tcW w:w="2411" w:type="dxa"/>
            <w:shd w:val="clear" w:color="auto" w:fill="EDF2F9"/>
            <w:tcMar>
              <w:top w:w="60" w:type="dxa"/>
              <w:left w:w="100" w:type="dxa"/>
              <w:bottom w:w="60" w:type="dxa"/>
              <w:right w:w="100" w:type="dxa"/>
            </w:tcMar>
          </w:tcPr>
          <w:p w14:paraId="5DC08D60" w14:textId="77777777" w:rsidR="00A332C2" w:rsidRDefault="00EC02C0">
            <w:pPr>
              <w:spacing w:before="20" w:after="20"/>
            </w:pPr>
            <w:r>
              <w:rPr>
                <w:sz w:val="17"/>
                <w:szCs w:val="17"/>
              </w:rPr>
              <w:t>Real estate and asset-backed. Loan balance / appraised value.</w:t>
            </w:r>
          </w:p>
        </w:tc>
      </w:tr>
      <w:tr w:rsidR="000756B1" w14:paraId="4A1E7351" w14:textId="77777777">
        <w:tc>
          <w:tcPr>
            <w:tcW w:w="2409" w:type="dxa"/>
            <w:shd w:val="clear" w:color="auto" w:fill="FFFFFF"/>
            <w:tcMar>
              <w:top w:w="60" w:type="dxa"/>
              <w:left w:w="100" w:type="dxa"/>
              <w:bottom w:w="60" w:type="dxa"/>
              <w:right w:w="100" w:type="dxa"/>
            </w:tcMar>
          </w:tcPr>
          <w:p w14:paraId="783C6821" w14:textId="77777777" w:rsidR="00A332C2" w:rsidRDefault="00EC02C0">
            <w:pPr>
              <w:spacing w:before="20" w:after="20"/>
            </w:pPr>
            <w:r>
              <w:rPr>
                <w:sz w:val="17"/>
                <w:szCs w:val="17"/>
              </w:rPr>
              <w:t>FIN-005</w:t>
            </w:r>
          </w:p>
        </w:tc>
        <w:tc>
          <w:tcPr>
            <w:tcW w:w="2409" w:type="dxa"/>
            <w:shd w:val="clear" w:color="auto" w:fill="FFFFFF"/>
            <w:tcMar>
              <w:top w:w="60" w:type="dxa"/>
              <w:left w:w="100" w:type="dxa"/>
              <w:bottom w:w="60" w:type="dxa"/>
              <w:right w:w="100" w:type="dxa"/>
            </w:tcMar>
          </w:tcPr>
          <w:p w14:paraId="4073B519" w14:textId="77777777" w:rsidR="00A332C2" w:rsidRDefault="00EC02C0">
            <w:pPr>
              <w:spacing w:before="20" w:after="20"/>
            </w:pPr>
            <w:r>
              <w:rPr>
                <w:b/>
                <w:bCs/>
                <w:sz w:val="17"/>
                <w:szCs w:val="17"/>
              </w:rPr>
              <w:t>Minimum Net Worth / Equity</w:t>
            </w:r>
          </w:p>
        </w:tc>
        <w:tc>
          <w:tcPr>
            <w:tcW w:w="2409" w:type="dxa"/>
            <w:shd w:val="clear" w:color="auto" w:fill="FFFFFF"/>
            <w:tcMar>
              <w:top w:w="60" w:type="dxa"/>
              <w:left w:w="100" w:type="dxa"/>
              <w:bottom w:w="60" w:type="dxa"/>
              <w:right w:w="100" w:type="dxa"/>
            </w:tcMar>
          </w:tcPr>
          <w:p w14:paraId="31F74458" w14:textId="77777777" w:rsidR="00A332C2" w:rsidRDefault="00EC02C0">
            <w:pPr>
              <w:spacing w:before="20" w:after="20"/>
            </w:pPr>
            <w:r>
              <w:rPr>
                <w:sz w:val="17"/>
                <w:szCs w:val="17"/>
              </w:rPr>
              <w:t>Quarterly or annually</w:t>
            </w:r>
          </w:p>
        </w:tc>
        <w:tc>
          <w:tcPr>
            <w:tcW w:w="2411" w:type="dxa"/>
            <w:shd w:val="clear" w:color="auto" w:fill="FFFFFF"/>
            <w:tcMar>
              <w:top w:w="60" w:type="dxa"/>
              <w:left w:w="100" w:type="dxa"/>
              <w:bottom w:w="60" w:type="dxa"/>
              <w:right w:w="100" w:type="dxa"/>
            </w:tcMar>
          </w:tcPr>
          <w:p w14:paraId="7605A9A6" w14:textId="77777777" w:rsidR="00A332C2" w:rsidRDefault="00EC02C0">
            <w:pPr>
              <w:spacing w:before="20" w:after="20"/>
            </w:pPr>
            <w:r>
              <w:rPr>
                <w:sz w:val="17"/>
                <w:szCs w:val="17"/>
              </w:rPr>
              <w:t>Absolute floor on net worth/equity. Standard in USPP.</w:t>
            </w:r>
          </w:p>
        </w:tc>
      </w:tr>
      <w:tr w:rsidR="000756B1" w14:paraId="219C80FB" w14:textId="77777777">
        <w:tc>
          <w:tcPr>
            <w:tcW w:w="2409" w:type="dxa"/>
            <w:shd w:val="clear" w:color="auto" w:fill="EDF2F9"/>
            <w:tcMar>
              <w:top w:w="60" w:type="dxa"/>
              <w:left w:w="100" w:type="dxa"/>
              <w:bottom w:w="60" w:type="dxa"/>
              <w:right w:w="100" w:type="dxa"/>
            </w:tcMar>
          </w:tcPr>
          <w:p w14:paraId="05EC22E4" w14:textId="77777777" w:rsidR="00A332C2" w:rsidRDefault="00EC02C0">
            <w:pPr>
              <w:spacing w:before="20" w:after="20"/>
            </w:pPr>
            <w:r>
              <w:rPr>
                <w:sz w:val="17"/>
                <w:szCs w:val="17"/>
              </w:rPr>
              <w:t>FIN-006</w:t>
            </w:r>
          </w:p>
        </w:tc>
        <w:tc>
          <w:tcPr>
            <w:tcW w:w="2409" w:type="dxa"/>
            <w:shd w:val="clear" w:color="auto" w:fill="EDF2F9"/>
            <w:tcMar>
              <w:top w:w="60" w:type="dxa"/>
              <w:left w:w="100" w:type="dxa"/>
              <w:bottom w:w="60" w:type="dxa"/>
              <w:right w:w="100" w:type="dxa"/>
            </w:tcMar>
          </w:tcPr>
          <w:p w14:paraId="4F0341F8" w14:textId="77777777" w:rsidR="00A332C2" w:rsidRDefault="00EC02C0">
            <w:pPr>
              <w:spacing w:before="20" w:after="20"/>
            </w:pPr>
            <w:r>
              <w:rPr>
                <w:b/>
                <w:bCs/>
                <w:sz w:val="17"/>
                <w:szCs w:val="17"/>
              </w:rPr>
              <w:t>Minimum Liquidity / Cash Balance</w:t>
            </w:r>
          </w:p>
        </w:tc>
        <w:tc>
          <w:tcPr>
            <w:tcW w:w="2409" w:type="dxa"/>
            <w:shd w:val="clear" w:color="auto" w:fill="EDF2F9"/>
            <w:tcMar>
              <w:top w:w="60" w:type="dxa"/>
              <w:left w:w="100" w:type="dxa"/>
              <w:bottom w:w="60" w:type="dxa"/>
              <w:right w:w="100" w:type="dxa"/>
            </w:tcMar>
          </w:tcPr>
          <w:p w14:paraId="4B06A953" w14:textId="77777777" w:rsidR="00A332C2" w:rsidRDefault="00EC02C0">
            <w:pPr>
              <w:spacing w:before="20" w:after="20"/>
            </w:pPr>
            <w:r>
              <w:rPr>
                <w:sz w:val="17"/>
                <w:szCs w:val="17"/>
              </w:rPr>
              <w:t>Monthly or quarterly</w:t>
            </w:r>
          </w:p>
        </w:tc>
        <w:tc>
          <w:tcPr>
            <w:tcW w:w="2411" w:type="dxa"/>
            <w:shd w:val="clear" w:color="auto" w:fill="EDF2F9"/>
            <w:tcMar>
              <w:top w:w="60" w:type="dxa"/>
              <w:left w:w="100" w:type="dxa"/>
              <w:bottom w:w="60" w:type="dxa"/>
              <w:right w:w="100" w:type="dxa"/>
            </w:tcMar>
          </w:tcPr>
          <w:p w14:paraId="599AB403" w14:textId="77777777" w:rsidR="00A332C2" w:rsidRDefault="00EC02C0">
            <w:pPr>
              <w:spacing w:before="20" w:after="20"/>
            </w:pPr>
            <w:r>
              <w:rPr>
                <w:sz w:val="17"/>
                <w:szCs w:val="17"/>
              </w:rPr>
              <w:t>Minimum cash or available headroom.</w:t>
            </w:r>
          </w:p>
        </w:tc>
      </w:tr>
      <w:tr w:rsidR="000756B1" w14:paraId="6742804D" w14:textId="77777777">
        <w:tc>
          <w:tcPr>
            <w:tcW w:w="2409" w:type="dxa"/>
            <w:shd w:val="clear" w:color="auto" w:fill="FFFFFF"/>
            <w:tcMar>
              <w:top w:w="60" w:type="dxa"/>
              <w:left w:w="100" w:type="dxa"/>
              <w:bottom w:w="60" w:type="dxa"/>
              <w:right w:w="100" w:type="dxa"/>
            </w:tcMar>
          </w:tcPr>
          <w:p w14:paraId="45692EFA" w14:textId="77777777" w:rsidR="00A332C2" w:rsidRDefault="00EC02C0">
            <w:pPr>
              <w:spacing w:before="20" w:after="20"/>
            </w:pPr>
            <w:r>
              <w:rPr>
                <w:sz w:val="17"/>
                <w:szCs w:val="17"/>
              </w:rPr>
              <w:t>FIN-012</w:t>
            </w:r>
          </w:p>
        </w:tc>
        <w:tc>
          <w:tcPr>
            <w:tcW w:w="2409" w:type="dxa"/>
            <w:shd w:val="clear" w:color="auto" w:fill="FFFFFF"/>
            <w:tcMar>
              <w:top w:w="60" w:type="dxa"/>
              <w:left w:w="100" w:type="dxa"/>
              <w:bottom w:w="60" w:type="dxa"/>
              <w:right w:w="100" w:type="dxa"/>
            </w:tcMar>
          </w:tcPr>
          <w:p w14:paraId="6F3C1425" w14:textId="77777777" w:rsidR="00A332C2" w:rsidRDefault="00EC02C0">
            <w:pPr>
              <w:spacing w:before="20" w:after="20"/>
            </w:pPr>
            <w:r>
              <w:rPr>
                <w:b/>
                <w:bCs/>
                <w:sz w:val="17"/>
                <w:szCs w:val="17"/>
              </w:rPr>
              <w:t>Loan Life Coverage Ratio (LLCR)</w:t>
            </w:r>
          </w:p>
        </w:tc>
        <w:tc>
          <w:tcPr>
            <w:tcW w:w="2409" w:type="dxa"/>
            <w:shd w:val="clear" w:color="auto" w:fill="FFFFFF"/>
            <w:tcMar>
              <w:top w:w="60" w:type="dxa"/>
              <w:left w:w="100" w:type="dxa"/>
              <w:bottom w:w="60" w:type="dxa"/>
              <w:right w:w="100" w:type="dxa"/>
            </w:tcMar>
          </w:tcPr>
          <w:p w14:paraId="6EDDBBC9" w14:textId="77777777" w:rsidR="00A332C2" w:rsidRDefault="00EC02C0">
            <w:pPr>
              <w:spacing w:before="20" w:after="20"/>
            </w:pPr>
            <w:r>
              <w:rPr>
                <w:sz w:val="17"/>
                <w:szCs w:val="17"/>
              </w:rPr>
              <w:t>Semi-annually or annually</w:t>
            </w:r>
          </w:p>
        </w:tc>
        <w:tc>
          <w:tcPr>
            <w:tcW w:w="2411" w:type="dxa"/>
            <w:shd w:val="clear" w:color="auto" w:fill="FFFFFF"/>
            <w:tcMar>
              <w:top w:w="60" w:type="dxa"/>
              <w:left w:w="100" w:type="dxa"/>
              <w:bottom w:w="60" w:type="dxa"/>
              <w:right w:w="100" w:type="dxa"/>
            </w:tcMar>
          </w:tcPr>
          <w:p w14:paraId="4B7A0109" w14:textId="77777777" w:rsidR="00A332C2" w:rsidRDefault="00EC02C0">
            <w:pPr>
              <w:spacing w:before="20" w:after="20"/>
            </w:pPr>
            <w:r>
              <w:rPr>
                <w:sz w:val="17"/>
                <w:szCs w:val="17"/>
              </w:rPr>
              <w:t>NPV of projected cash flows to final repayment ÷ outstanding debt. Project finance specific.</w:t>
            </w:r>
          </w:p>
        </w:tc>
      </w:tr>
      <w:tr w:rsidR="000756B1" w14:paraId="3E5C29A1" w14:textId="77777777">
        <w:tc>
          <w:tcPr>
            <w:tcW w:w="2409" w:type="dxa"/>
            <w:shd w:val="clear" w:color="auto" w:fill="EDF2F9"/>
            <w:tcMar>
              <w:top w:w="60" w:type="dxa"/>
              <w:left w:w="100" w:type="dxa"/>
              <w:bottom w:w="60" w:type="dxa"/>
              <w:right w:w="100" w:type="dxa"/>
            </w:tcMar>
          </w:tcPr>
          <w:p w14:paraId="1E4ADFBE" w14:textId="77777777" w:rsidR="00A332C2" w:rsidRDefault="00EC02C0">
            <w:pPr>
              <w:spacing w:before="20" w:after="20"/>
            </w:pPr>
            <w:r>
              <w:rPr>
                <w:sz w:val="17"/>
                <w:szCs w:val="17"/>
              </w:rPr>
              <w:t>FIN-013</w:t>
            </w:r>
          </w:p>
        </w:tc>
        <w:tc>
          <w:tcPr>
            <w:tcW w:w="2409" w:type="dxa"/>
            <w:shd w:val="clear" w:color="auto" w:fill="EDF2F9"/>
            <w:tcMar>
              <w:top w:w="60" w:type="dxa"/>
              <w:left w:w="100" w:type="dxa"/>
              <w:bottom w:w="60" w:type="dxa"/>
              <w:right w:w="100" w:type="dxa"/>
            </w:tcMar>
          </w:tcPr>
          <w:p w14:paraId="397650EB" w14:textId="77777777" w:rsidR="00A332C2" w:rsidRDefault="00EC02C0">
            <w:pPr>
              <w:spacing w:before="20" w:after="20"/>
            </w:pPr>
            <w:r>
              <w:rPr>
                <w:b/>
                <w:bCs/>
                <w:sz w:val="17"/>
                <w:szCs w:val="17"/>
              </w:rPr>
              <w:t>Project Life Coverage Ratio (PLCR)</w:t>
            </w:r>
          </w:p>
        </w:tc>
        <w:tc>
          <w:tcPr>
            <w:tcW w:w="2409" w:type="dxa"/>
            <w:shd w:val="clear" w:color="auto" w:fill="EDF2F9"/>
            <w:tcMar>
              <w:top w:w="60" w:type="dxa"/>
              <w:left w:w="100" w:type="dxa"/>
              <w:bottom w:w="60" w:type="dxa"/>
              <w:right w:w="100" w:type="dxa"/>
            </w:tcMar>
          </w:tcPr>
          <w:p w14:paraId="0B0B197F" w14:textId="77777777" w:rsidR="00A332C2" w:rsidRDefault="00EC02C0">
            <w:pPr>
              <w:spacing w:before="20" w:after="20"/>
            </w:pPr>
            <w:r>
              <w:rPr>
                <w:sz w:val="17"/>
                <w:szCs w:val="17"/>
              </w:rPr>
              <w:t>Semi-annually or annually</w:t>
            </w:r>
          </w:p>
        </w:tc>
        <w:tc>
          <w:tcPr>
            <w:tcW w:w="2411" w:type="dxa"/>
            <w:shd w:val="clear" w:color="auto" w:fill="EDF2F9"/>
            <w:tcMar>
              <w:top w:w="60" w:type="dxa"/>
              <w:left w:w="100" w:type="dxa"/>
              <w:bottom w:w="60" w:type="dxa"/>
              <w:right w:w="100" w:type="dxa"/>
            </w:tcMar>
          </w:tcPr>
          <w:p w14:paraId="43DDD39C" w14:textId="77777777" w:rsidR="00A332C2" w:rsidRDefault="00EC02C0">
            <w:pPr>
              <w:spacing w:before="20" w:after="20"/>
            </w:pPr>
            <w:r>
              <w:rPr>
                <w:sz w:val="17"/>
                <w:szCs w:val="17"/>
              </w:rPr>
              <w:t>NPV of projected cash flows over project life ÷ outstanding debt.</w:t>
            </w:r>
          </w:p>
        </w:tc>
      </w:tr>
      <w:tr w:rsidR="000756B1" w14:paraId="0D4DDF4B" w14:textId="77777777">
        <w:tc>
          <w:tcPr>
            <w:tcW w:w="2409" w:type="dxa"/>
            <w:shd w:val="clear" w:color="auto" w:fill="FFFFFF"/>
            <w:tcMar>
              <w:top w:w="60" w:type="dxa"/>
              <w:left w:w="100" w:type="dxa"/>
              <w:bottom w:w="60" w:type="dxa"/>
              <w:right w:w="100" w:type="dxa"/>
            </w:tcMar>
          </w:tcPr>
          <w:p w14:paraId="5324CCC5" w14:textId="77777777" w:rsidR="00A332C2" w:rsidRDefault="00EC02C0">
            <w:pPr>
              <w:spacing w:before="20" w:after="20"/>
            </w:pPr>
            <w:r>
              <w:rPr>
                <w:sz w:val="17"/>
                <w:szCs w:val="17"/>
              </w:rPr>
              <w:t>FIN-016</w:t>
            </w:r>
          </w:p>
        </w:tc>
        <w:tc>
          <w:tcPr>
            <w:tcW w:w="2409" w:type="dxa"/>
            <w:shd w:val="clear" w:color="auto" w:fill="FFFFFF"/>
            <w:tcMar>
              <w:top w:w="60" w:type="dxa"/>
              <w:left w:w="100" w:type="dxa"/>
              <w:bottom w:w="60" w:type="dxa"/>
              <w:right w:w="100" w:type="dxa"/>
            </w:tcMar>
          </w:tcPr>
          <w:p w14:paraId="45D07EC7" w14:textId="77777777" w:rsidR="00A332C2" w:rsidRDefault="00EC02C0">
            <w:pPr>
              <w:spacing w:before="20" w:after="20"/>
            </w:pPr>
            <w:r>
              <w:rPr>
                <w:b/>
                <w:bCs/>
                <w:sz w:val="17"/>
                <w:szCs w:val="17"/>
              </w:rPr>
              <w:t>Asset Cover Ratio (ACR)</w:t>
            </w:r>
          </w:p>
        </w:tc>
        <w:tc>
          <w:tcPr>
            <w:tcW w:w="2409" w:type="dxa"/>
            <w:shd w:val="clear" w:color="auto" w:fill="FFFFFF"/>
            <w:tcMar>
              <w:top w:w="60" w:type="dxa"/>
              <w:left w:w="100" w:type="dxa"/>
              <w:bottom w:w="60" w:type="dxa"/>
              <w:right w:w="100" w:type="dxa"/>
            </w:tcMar>
          </w:tcPr>
          <w:p w14:paraId="6A9C70A2" w14:textId="77777777" w:rsidR="00A332C2" w:rsidRDefault="00EC02C0">
            <w:pPr>
              <w:spacing w:before="20" w:after="20"/>
            </w:pPr>
            <w:r>
              <w:rPr>
                <w:sz w:val="17"/>
                <w:szCs w:val="17"/>
              </w:rPr>
              <w:t>Semi-annually</w:t>
            </w:r>
          </w:p>
        </w:tc>
        <w:tc>
          <w:tcPr>
            <w:tcW w:w="2411" w:type="dxa"/>
            <w:shd w:val="clear" w:color="auto" w:fill="FFFFFF"/>
            <w:tcMar>
              <w:top w:w="60" w:type="dxa"/>
              <w:left w:w="100" w:type="dxa"/>
              <w:bottom w:w="60" w:type="dxa"/>
              <w:right w:w="100" w:type="dxa"/>
            </w:tcMar>
          </w:tcPr>
          <w:p w14:paraId="0E99D69D" w14:textId="77777777" w:rsidR="00A332C2" w:rsidRDefault="00EC02C0">
            <w:pPr>
              <w:spacing w:before="20" w:after="20"/>
            </w:pPr>
            <w:r>
              <w:rPr>
                <w:sz w:val="17"/>
                <w:szCs w:val="17"/>
              </w:rPr>
              <w:t>Net Debt ÷ Regulated Asset Base (RAB). WBS/regulated utility specific. Expressed as a ratio where LOWER is better (unlike coverage ratios).</w:t>
            </w:r>
          </w:p>
        </w:tc>
      </w:tr>
      <w:tr w:rsidR="000756B1" w14:paraId="51DD0AE5" w14:textId="77777777">
        <w:tc>
          <w:tcPr>
            <w:tcW w:w="2409" w:type="dxa"/>
            <w:shd w:val="clear" w:color="auto" w:fill="EDF2F9"/>
            <w:tcMar>
              <w:top w:w="60" w:type="dxa"/>
              <w:left w:w="100" w:type="dxa"/>
              <w:bottom w:w="60" w:type="dxa"/>
              <w:right w:w="100" w:type="dxa"/>
            </w:tcMar>
          </w:tcPr>
          <w:p w14:paraId="0C75C236" w14:textId="77777777" w:rsidR="00A332C2" w:rsidRDefault="00EC02C0">
            <w:pPr>
              <w:spacing w:before="20" w:after="20"/>
            </w:pPr>
            <w:r>
              <w:rPr>
                <w:sz w:val="17"/>
                <w:szCs w:val="17"/>
              </w:rPr>
              <w:lastRenderedPageBreak/>
              <w:t>FIN-017</w:t>
            </w:r>
          </w:p>
        </w:tc>
        <w:tc>
          <w:tcPr>
            <w:tcW w:w="2409" w:type="dxa"/>
            <w:shd w:val="clear" w:color="auto" w:fill="EDF2F9"/>
            <w:tcMar>
              <w:top w:w="60" w:type="dxa"/>
              <w:left w:w="100" w:type="dxa"/>
              <w:bottom w:w="60" w:type="dxa"/>
              <w:right w:w="100" w:type="dxa"/>
            </w:tcMar>
          </w:tcPr>
          <w:p w14:paraId="1CA85714" w14:textId="77777777" w:rsidR="00A332C2" w:rsidRDefault="00EC02C0">
            <w:pPr>
              <w:spacing w:before="20" w:after="20"/>
            </w:pPr>
            <w:r>
              <w:rPr>
                <w:b/>
                <w:bCs/>
                <w:sz w:val="17"/>
                <w:szCs w:val="17"/>
              </w:rPr>
              <w:t>Asset Cover Ratio (ACR)</w:t>
            </w:r>
          </w:p>
        </w:tc>
        <w:tc>
          <w:tcPr>
            <w:tcW w:w="2409" w:type="dxa"/>
            <w:shd w:val="clear" w:color="auto" w:fill="EDF2F9"/>
            <w:tcMar>
              <w:top w:w="60" w:type="dxa"/>
              <w:left w:w="100" w:type="dxa"/>
              <w:bottom w:w="60" w:type="dxa"/>
              <w:right w:w="100" w:type="dxa"/>
            </w:tcMar>
          </w:tcPr>
          <w:p w14:paraId="01215C5B" w14:textId="77777777" w:rsidR="00A332C2" w:rsidRDefault="00EC02C0">
            <w:pPr>
              <w:spacing w:before="20" w:after="20"/>
            </w:pPr>
            <w:r>
              <w:rPr>
                <w:sz w:val="17"/>
                <w:szCs w:val="17"/>
              </w:rPr>
              <w:t>Semi-annually or upon valuation</w:t>
            </w:r>
          </w:p>
        </w:tc>
        <w:tc>
          <w:tcPr>
            <w:tcW w:w="2411" w:type="dxa"/>
            <w:shd w:val="clear" w:color="auto" w:fill="EDF2F9"/>
            <w:tcMar>
              <w:top w:w="60" w:type="dxa"/>
              <w:left w:w="100" w:type="dxa"/>
              <w:bottom w:w="60" w:type="dxa"/>
              <w:right w:w="100" w:type="dxa"/>
            </w:tcMar>
          </w:tcPr>
          <w:p w14:paraId="77E0CA79" w14:textId="77777777" w:rsidR="00A332C2" w:rsidRDefault="00EC02C0">
            <w:pPr>
              <w:spacing w:before="20" w:after="20"/>
            </w:pPr>
            <w:r>
              <w:rPr>
                <w:i/>
                <w:iCs/>
                <w:sz w:val="17"/>
                <w:szCs w:val="17"/>
              </w:rPr>
              <w:t>Placeholder — definition and detailed structure to be added following further document analysis.</w:t>
            </w:r>
          </w:p>
        </w:tc>
      </w:tr>
    </w:tbl>
    <w:p w14:paraId="5F4B5363" w14:textId="77777777" w:rsidR="00A332C2" w:rsidRDefault="00A332C2">
      <w:pPr>
        <w:spacing w:after="120"/>
      </w:pPr>
    </w:p>
    <w:p w14:paraId="67CAF1DA" w14:textId="77777777" w:rsidR="00A332C2" w:rsidRDefault="00EC02C0">
      <w:pPr>
        <w:pStyle w:val="Heading3"/>
      </w:pPr>
      <w:r>
        <w:t>2C: Incurrence / Distribution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9957129" w14:textId="77777777">
        <w:tc>
          <w:tcPr>
            <w:tcW w:w="2409" w:type="dxa"/>
            <w:shd w:val="clear" w:color="auto" w:fill="1F3864"/>
            <w:tcMar>
              <w:top w:w="60" w:type="dxa"/>
              <w:left w:w="100" w:type="dxa"/>
              <w:bottom w:w="60" w:type="dxa"/>
              <w:right w:w="100" w:type="dxa"/>
            </w:tcMar>
          </w:tcPr>
          <w:p w14:paraId="6FAD1FD2"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5FAA9D25" w14:textId="77777777" w:rsidR="00A332C2" w:rsidRDefault="00EC02C0">
            <w:pPr>
              <w:spacing w:before="20" w:after="20"/>
            </w:pPr>
            <w:r>
              <w:rPr>
                <w:b/>
                <w:bCs/>
                <w:color w:val="FFFFFF"/>
                <w:sz w:val="17"/>
                <w:szCs w:val="17"/>
              </w:rPr>
              <w:t>Covenant / Metric</w:t>
            </w:r>
          </w:p>
        </w:tc>
        <w:tc>
          <w:tcPr>
            <w:tcW w:w="2409" w:type="dxa"/>
            <w:shd w:val="clear" w:color="auto" w:fill="1F3864"/>
            <w:tcMar>
              <w:top w:w="60" w:type="dxa"/>
              <w:left w:w="100" w:type="dxa"/>
              <w:bottom w:w="60" w:type="dxa"/>
              <w:right w:w="100" w:type="dxa"/>
            </w:tcMar>
          </w:tcPr>
          <w:p w14:paraId="2F5B76F9" w14:textId="77777777" w:rsidR="00A332C2" w:rsidRDefault="00EC02C0">
            <w:pPr>
              <w:spacing w:before="20" w:after="20"/>
            </w:pPr>
            <w:r>
              <w:rPr>
                <w:b/>
                <w:bCs/>
                <w:color w:val="FFFFFF"/>
                <w:sz w:val="17"/>
                <w:szCs w:val="17"/>
              </w:rPr>
              <w:t>Typical Frequency</w:t>
            </w:r>
          </w:p>
        </w:tc>
        <w:tc>
          <w:tcPr>
            <w:tcW w:w="2411" w:type="dxa"/>
            <w:shd w:val="clear" w:color="auto" w:fill="1F3864"/>
            <w:tcMar>
              <w:top w:w="60" w:type="dxa"/>
              <w:left w:w="100" w:type="dxa"/>
              <w:bottom w:w="60" w:type="dxa"/>
              <w:right w:w="100" w:type="dxa"/>
            </w:tcMar>
          </w:tcPr>
          <w:p w14:paraId="62F002D3" w14:textId="77777777" w:rsidR="00A332C2" w:rsidRDefault="00EC02C0">
            <w:pPr>
              <w:spacing w:before="20" w:after="20"/>
            </w:pPr>
            <w:r>
              <w:rPr>
                <w:b/>
                <w:bCs/>
                <w:color w:val="FFFFFF"/>
                <w:sz w:val="17"/>
                <w:szCs w:val="17"/>
              </w:rPr>
              <w:t>Notes</w:t>
            </w:r>
          </w:p>
        </w:tc>
      </w:tr>
      <w:tr w:rsidR="000756B1" w14:paraId="50689039" w14:textId="77777777">
        <w:tc>
          <w:tcPr>
            <w:tcW w:w="2409" w:type="dxa"/>
            <w:shd w:val="clear" w:color="auto" w:fill="FFFFFF"/>
            <w:tcMar>
              <w:top w:w="60" w:type="dxa"/>
              <w:left w:w="100" w:type="dxa"/>
              <w:bottom w:w="60" w:type="dxa"/>
              <w:right w:w="100" w:type="dxa"/>
            </w:tcMar>
          </w:tcPr>
          <w:p w14:paraId="750AFA86" w14:textId="77777777" w:rsidR="00A332C2" w:rsidRDefault="00EC02C0">
            <w:pPr>
              <w:spacing w:before="20" w:after="20"/>
            </w:pPr>
            <w:r>
              <w:rPr>
                <w:sz w:val="17"/>
                <w:szCs w:val="17"/>
              </w:rPr>
              <w:t>FIN-007</w:t>
            </w:r>
          </w:p>
        </w:tc>
        <w:tc>
          <w:tcPr>
            <w:tcW w:w="2409" w:type="dxa"/>
            <w:shd w:val="clear" w:color="auto" w:fill="FFFFFF"/>
            <w:tcMar>
              <w:top w:w="60" w:type="dxa"/>
              <w:left w:w="100" w:type="dxa"/>
              <w:bottom w:w="60" w:type="dxa"/>
              <w:right w:w="100" w:type="dxa"/>
            </w:tcMar>
          </w:tcPr>
          <w:p w14:paraId="4139E648" w14:textId="77777777" w:rsidR="00A332C2" w:rsidRDefault="00EC02C0">
            <w:pPr>
              <w:spacing w:before="20" w:after="20"/>
            </w:pPr>
            <w:r>
              <w:rPr>
                <w:b/>
                <w:bCs/>
                <w:sz w:val="17"/>
                <w:szCs w:val="17"/>
              </w:rPr>
              <w:t>Maximum Capital Expenditure</w:t>
            </w:r>
          </w:p>
        </w:tc>
        <w:tc>
          <w:tcPr>
            <w:tcW w:w="2409" w:type="dxa"/>
            <w:shd w:val="clear" w:color="auto" w:fill="FFFFFF"/>
            <w:tcMar>
              <w:top w:w="60" w:type="dxa"/>
              <w:left w:w="100" w:type="dxa"/>
              <w:bottom w:w="60" w:type="dxa"/>
              <w:right w:w="100" w:type="dxa"/>
            </w:tcMar>
          </w:tcPr>
          <w:p w14:paraId="65443EE2" w14:textId="77777777" w:rsidR="00A332C2" w:rsidRDefault="00EC02C0">
            <w:pPr>
              <w:spacing w:before="20" w:after="20"/>
            </w:pPr>
            <w:r>
              <w:rPr>
                <w:sz w:val="17"/>
                <w:szCs w:val="17"/>
              </w:rPr>
              <w:t>Annual</w:t>
            </w:r>
          </w:p>
        </w:tc>
        <w:tc>
          <w:tcPr>
            <w:tcW w:w="2411" w:type="dxa"/>
            <w:shd w:val="clear" w:color="auto" w:fill="FFFFFF"/>
            <w:tcMar>
              <w:top w:w="60" w:type="dxa"/>
              <w:left w:w="100" w:type="dxa"/>
              <w:bottom w:w="60" w:type="dxa"/>
              <w:right w:w="100" w:type="dxa"/>
            </w:tcMar>
          </w:tcPr>
          <w:p w14:paraId="062D3F12" w14:textId="77777777" w:rsidR="00A332C2" w:rsidRDefault="00EC02C0">
            <w:pPr>
              <w:spacing w:before="20" w:after="20"/>
            </w:pPr>
            <w:r>
              <w:rPr>
                <w:sz w:val="17"/>
                <w:szCs w:val="17"/>
              </w:rPr>
              <w:t>Cap on capex. Tested against budget.</w:t>
            </w:r>
          </w:p>
        </w:tc>
      </w:tr>
      <w:tr w:rsidR="000756B1" w14:paraId="621FBC6D" w14:textId="77777777">
        <w:tc>
          <w:tcPr>
            <w:tcW w:w="2409" w:type="dxa"/>
            <w:shd w:val="clear" w:color="auto" w:fill="EDF2F9"/>
            <w:tcMar>
              <w:top w:w="60" w:type="dxa"/>
              <w:left w:w="100" w:type="dxa"/>
              <w:bottom w:w="60" w:type="dxa"/>
              <w:right w:w="100" w:type="dxa"/>
            </w:tcMar>
          </w:tcPr>
          <w:p w14:paraId="78045074" w14:textId="77777777" w:rsidR="00A332C2" w:rsidRDefault="00EC02C0">
            <w:pPr>
              <w:spacing w:before="20" w:after="20"/>
            </w:pPr>
            <w:r>
              <w:rPr>
                <w:sz w:val="17"/>
                <w:szCs w:val="17"/>
              </w:rPr>
              <w:t>FIN-010</w:t>
            </w:r>
          </w:p>
        </w:tc>
        <w:tc>
          <w:tcPr>
            <w:tcW w:w="2409" w:type="dxa"/>
            <w:shd w:val="clear" w:color="auto" w:fill="EDF2F9"/>
            <w:tcMar>
              <w:top w:w="60" w:type="dxa"/>
              <w:left w:w="100" w:type="dxa"/>
              <w:bottom w:w="60" w:type="dxa"/>
              <w:right w:w="100" w:type="dxa"/>
            </w:tcMar>
          </w:tcPr>
          <w:p w14:paraId="588F6C59" w14:textId="77777777" w:rsidR="00A332C2" w:rsidRDefault="00EC02C0">
            <w:pPr>
              <w:spacing w:before="20" w:after="20"/>
            </w:pPr>
            <w:r>
              <w:rPr>
                <w:b/>
                <w:bCs/>
                <w:sz w:val="17"/>
                <w:szCs w:val="17"/>
              </w:rPr>
              <w:t>Debt Incurrence Test</w:t>
            </w:r>
          </w:p>
        </w:tc>
        <w:tc>
          <w:tcPr>
            <w:tcW w:w="2409" w:type="dxa"/>
            <w:shd w:val="clear" w:color="auto" w:fill="EDF2F9"/>
            <w:tcMar>
              <w:top w:w="60" w:type="dxa"/>
              <w:left w:w="100" w:type="dxa"/>
              <w:bottom w:w="60" w:type="dxa"/>
              <w:right w:w="100" w:type="dxa"/>
            </w:tcMar>
          </w:tcPr>
          <w:p w14:paraId="113C7611"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578A1496" w14:textId="77777777" w:rsidR="00A332C2" w:rsidRDefault="00EC02C0">
            <w:pPr>
              <w:spacing w:before="20" w:after="20"/>
            </w:pPr>
            <w:r>
              <w:rPr>
                <w:sz w:val="17"/>
                <w:szCs w:val="17"/>
              </w:rPr>
              <w:t>Pro forma test before additional debt. May require ACR below threshold or DSCR above threshold.</w:t>
            </w:r>
          </w:p>
        </w:tc>
      </w:tr>
      <w:tr w:rsidR="000756B1" w14:paraId="0B6A4FAF" w14:textId="77777777">
        <w:tc>
          <w:tcPr>
            <w:tcW w:w="2409" w:type="dxa"/>
            <w:shd w:val="clear" w:color="auto" w:fill="FFFFFF"/>
            <w:tcMar>
              <w:top w:w="60" w:type="dxa"/>
              <w:left w:w="100" w:type="dxa"/>
              <w:bottom w:w="60" w:type="dxa"/>
              <w:right w:w="100" w:type="dxa"/>
            </w:tcMar>
          </w:tcPr>
          <w:p w14:paraId="4C7B1339" w14:textId="77777777" w:rsidR="00A332C2" w:rsidRDefault="00EC02C0">
            <w:pPr>
              <w:spacing w:before="20" w:after="20"/>
            </w:pPr>
            <w:r>
              <w:rPr>
                <w:sz w:val="17"/>
                <w:szCs w:val="17"/>
              </w:rPr>
              <w:t>FIN-011</w:t>
            </w:r>
          </w:p>
        </w:tc>
        <w:tc>
          <w:tcPr>
            <w:tcW w:w="2409" w:type="dxa"/>
            <w:shd w:val="clear" w:color="auto" w:fill="FFFFFF"/>
            <w:tcMar>
              <w:top w:w="60" w:type="dxa"/>
              <w:left w:w="100" w:type="dxa"/>
              <w:bottom w:w="60" w:type="dxa"/>
              <w:right w:w="100" w:type="dxa"/>
            </w:tcMar>
          </w:tcPr>
          <w:p w14:paraId="289D5F54" w14:textId="77777777" w:rsidR="00A332C2" w:rsidRDefault="00EC02C0">
            <w:pPr>
              <w:spacing w:before="20" w:after="20"/>
            </w:pPr>
            <w:r>
              <w:rPr>
                <w:b/>
                <w:bCs/>
                <w:sz w:val="17"/>
                <w:szCs w:val="17"/>
              </w:rPr>
              <w:t>Restricted Payments / Distribution Test</w:t>
            </w:r>
          </w:p>
        </w:tc>
        <w:tc>
          <w:tcPr>
            <w:tcW w:w="2409" w:type="dxa"/>
            <w:shd w:val="clear" w:color="auto" w:fill="FFFFFF"/>
            <w:tcMar>
              <w:top w:w="60" w:type="dxa"/>
              <w:left w:w="100" w:type="dxa"/>
              <w:bottom w:w="60" w:type="dxa"/>
              <w:right w:w="100" w:type="dxa"/>
            </w:tcMar>
          </w:tcPr>
          <w:p w14:paraId="385EE964" w14:textId="77777777" w:rsidR="00A332C2" w:rsidRDefault="00EC02C0">
            <w:pPr>
              <w:spacing w:before="20" w:after="20"/>
            </w:pPr>
            <w:r>
              <w:rPr>
                <w:sz w:val="17"/>
                <w:szCs w:val="17"/>
              </w:rPr>
              <w:t>Event-driven</w:t>
            </w:r>
          </w:p>
        </w:tc>
        <w:tc>
          <w:tcPr>
            <w:tcW w:w="2411" w:type="dxa"/>
            <w:shd w:val="clear" w:color="auto" w:fill="FFFFFF"/>
            <w:tcMar>
              <w:top w:w="60" w:type="dxa"/>
              <w:left w:w="100" w:type="dxa"/>
              <w:bottom w:w="60" w:type="dxa"/>
              <w:right w:w="100" w:type="dxa"/>
            </w:tcMar>
          </w:tcPr>
          <w:p w14:paraId="2C2C6CEF" w14:textId="77777777" w:rsidR="00A332C2" w:rsidRDefault="00EC02C0">
            <w:pPr>
              <w:spacing w:before="20" w:after="20"/>
            </w:pPr>
            <w:r>
              <w:rPr>
                <w:sz w:val="17"/>
                <w:szCs w:val="17"/>
              </w:rPr>
              <w:t>Pro forma test before dividends. In WBS structures, distributions are automatically locked up on Trigger Event. Note: "Restricted Payments" is a broader concept than "lock-up" — it covers dividends, management fees, advisory fees, intercompany payments, and any other cash leaving the ring-fenced group. Lock-up is specifically the covenant-driven restriction. In many structures they are equivalent; in leveraged finance, restricted payments may include additional categories. Also sometimes referred to as "no misleading information" when combined with the accuracy representation.</w:t>
            </w:r>
          </w:p>
        </w:tc>
      </w:tr>
    </w:tbl>
    <w:p w14:paraId="3F826969" w14:textId="77777777" w:rsidR="00A332C2" w:rsidRDefault="00A332C2">
      <w:pPr>
        <w:spacing w:after="120"/>
      </w:pPr>
    </w:p>
    <w:p w14:paraId="0912B4EB" w14:textId="77777777" w:rsidR="00A332C2" w:rsidRDefault="00A332C2">
      <w:pPr>
        <w:pBdr>
          <w:bottom w:val="single" w:sz="6" w:space="1" w:color="2E75B6"/>
        </w:pBdr>
        <w:spacing w:before="200" w:after="200"/>
      </w:pPr>
    </w:p>
    <w:p w14:paraId="2DB351B2" w14:textId="77777777" w:rsidR="00A332C2" w:rsidRDefault="00EC02C0">
      <w:pPr>
        <w:pStyle w:val="Heading2"/>
        <w:pBdr>
          <w:bottom w:val="single" w:sz="4" w:space="4" w:color="2E75B6"/>
        </w:pBdr>
      </w:pPr>
      <w:r>
        <w:t>CATEGORY 3: NOTIFICATION OBLIGATIONS (EVENT-DRIVEN)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239EDF39" w14:textId="77777777">
        <w:tc>
          <w:tcPr>
            <w:tcW w:w="2409" w:type="dxa"/>
            <w:shd w:val="clear" w:color="auto" w:fill="1F3864"/>
            <w:tcMar>
              <w:top w:w="60" w:type="dxa"/>
              <w:left w:w="100" w:type="dxa"/>
              <w:bottom w:w="60" w:type="dxa"/>
              <w:right w:w="100" w:type="dxa"/>
            </w:tcMar>
          </w:tcPr>
          <w:p w14:paraId="5351E797"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082E621A" w14:textId="77777777" w:rsidR="00A332C2" w:rsidRDefault="00EC02C0">
            <w:pPr>
              <w:spacing w:before="20" w:after="20"/>
            </w:pPr>
            <w:r>
              <w:rPr>
                <w:b/>
                <w:bCs/>
                <w:color w:val="FFFFFF"/>
                <w:sz w:val="17"/>
                <w:szCs w:val="17"/>
              </w:rPr>
              <w:t>Notification</w:t>
            </w:r>
          </w:p>
        </w:tc>
        <w:tc>
          <w:tcPr>
            <w:tcW w:w="2409" w:type="dxa"/>
            <w:shd w:val="clear" w:color="auto" w:fill="1F3864"/>
            <w:tcMar>
              <w:top w:w="60" w:type="dxa"/>
              <w:left w:w="100" w:type="dxa"/>
              <w:bottom w:w="60" w:type="dxa"/>
              <w:right w:w="100" w:type="dxa"/>
            </w:tcMar>
          </w:tcPr>
          <w:p w14:paraId="7676358A" w14:textId="77777777" w:rsidR="00A332C2" w:rsidRDefault="00EC02C0">
            <w:pPr>
              <w:spacing w:before="20" w:after="20"/>
            </w:pPr>
            <w:r>
              <w:rPr>
                <w:b/>
                <w:bCs/>
                <w:color w:val="FFFFFF"/>
                <w:sz w:val="17"/>
                <w:szCs w:val="17"/>
              </w:rPr>
              <w:t>Trigger</w:t>
            </w:r>
          </w:p>
        </w:tc>
        <w:tc>
          <w:tcPr>
            <w:tcW w:w="2411" w:type="dxa"/>
            <w:shd w:val="clear" w:color="auto" w:fill="1F3864"/>
            <w:tcMar>
              <w:top w:w="60" w:type="dxa"/>
              <w:left w:w="100" w:type="dxa"/>
              <w:bottom w:w="60" w:type="dxa"/>
              <w:right w:w="100" w:type="dxa"/>
            </w:tcMar>
          </w:tcPr>
          <w:p w14:paraId="2FF0F4E2" w14:textId="77777777" w:rsidR="00A332C2" w:rsidRDefault="00EC02C0">
            <w:pPr>
              <w:spacing w:before="20" w:after="20"/>
            </w:pPr>
            <w:r>
              <w:rPr>
                <w:b/>
                <w:bCs/>
                <w:color w:val="FFFFFF"/>
                <w:sz w:val="17"/>
                <w:szCs w:val="17"/>
              </w:rPr>
              <w:t>Notes</w:t>
            </w:r>
          </w:p>
        </w:tc>
      </w:tr>
      <w:tr w:rsidR="000756B1" w14:paraId="40590BF7" w14:textId="77777777">
        <w:tc>
          <w:tcPr>
            <w:tcW w:w="2409" w:type="dxa"/>
            <w:shd w:val="clear" w:color="auto" w:fill="FFFFFF"/>
            <w:tcMar>
              <w:top w:w="60" w:type="dxa"/>
              <w:left w:w="100" w:type="dxa"/>
              <w:bottom w:w="60" w:type="dxa"/>
              <w:right w:w="100" w:type="dxa"/>
            </w:tcMar>
          </w:tcPr>
          <w:p w14:paraId="7A3A712C" w14:textId="77777777" w:rsidR="00A332C2" w:rsidRDefault="00EC02C0">
            <w:pPr>
              <w:spacing w:before="20" w:after="20"/>
            </w:pPr>
            <w:r>
              <w:rPr>
                <w:sz w:val="17"/>
                <w:szCs w:val="17"/>
              </w:rPr>
              <w:t>NOTIF-001</w:t>
            </w:r>
          </w:p>
        </w:tc>
        <w:tc>
          <w:tcPr>
            <w:tcW w:w="2409" w:type="dxa"/>
            <w:shd w:val="clear" w:color="auto" w:fill="FFFFFF"/>
            <w:tcMar>
              <w:top w:w="60" w:type="dxa"/>
              <w:left w:w="100" w:type="dxa"/>
              <w:bottom w:w="60" w:type="dxa"/>
              <w:right w:w="100" w:type="dxa"/>
            </w:tcMar>
          </w:tcPr>
          <w:p w14:paraId="2F14B12D" w14:textId="77777777" w:rsidR="00A332C2" w:rsidRDefault="00EC02C0">
            <w:pPr>
              <w:spacing w:before="20" w:after="20"/>
            </w:pPr>
            <w:r>
              <w:rPr>
                <w:b/>
                <w:bCs/>
                <w:sz w:val="17"/>
                <w:szCs w:val="17"/>
              </w:rPr>
              <w:t>Default / Event of Default notification</w:t>
            </w:r>
          </w:p>
        </w:tc>
        <w:tc>
          <w:tcPr>
            <w:tcW w:w="2409" w:type="dxa"/>
            <w:shd w:val="clear" w:color="auto" w:fill="FFFFFF"/>
            <w:tcMar>
              <w:top w:w="60" w:type="dxa"/>
              <w:left w:w="100" w:type="dxa"/>
              <w:bottom w:w="60" w:type="dxa"/>
              <w:right w:w="100" w:type="dxa"/>
            </w:tcMar>
          </w:tcPr>
          <w:p w14:paraId="47DDDF7E" w14:textId="77777777" w:rsidR="00A332C2" w:rsidRDefault="00EC02C0">
            <w:pPr>
              <w:spacing w:before="20" w:after="20"/>
            </w:pPr>
            <w:r>
              <w:rPr>
                <w:sz w:val="17"/>
                <w:szCs w:val="17"/>
              </w:rPr>
              <w:t>Upon occurrence or becoming aware</w:t>
            </w:r>
          </w:p>
        </w:tc>
        <w:tc>
          <w:tcPr>
            <w:tcW w:w="2411" w:type="dxa"/>
            <w:shd w:val="clear" w:color="auto" w:fill="FFFFFF"/>
            <w:tcMar>
              <w:top w:w="60" w:type="dxa"/>
              <w:left w:w="100" w:type="dxa"/>
              <w:bottom w:w="60" w:type="dxa"/>
              <w:right w:w="100" w:type="dxa"/>
            </w:tcMar>
          </w:tcPr>
          <w:p w14:paraId="25D3BDF1" w14:textId="77777777" w:rsidR="00A332C2" w:rsidRDefault="00EC02C0">
            <w:pPr>
              <w:spacing w:before="20" w:after="20"/>
            </w:pPr>
            <w:r>
              <w:rPr>
                <w:sz w:val="17"/>
                <w:szCs w:val="17"/>
              </w:rPr>
              <w:t>Steps being taken to remedy. In multi-tier structures, covers both Trigger Events and Events of Default.</w:t>
            </w:r>
          </w:p>
        </w:tc>
      </w:tr>
      <w:tr w:rsidR="000756B1" w14:paraId="5ADD214C" w14:textId="77777777">
        <w:tc>
          <w:tcPr>
            <w:tcW w:w="2409" w:type="dxa"/>
            <w:shd w:val="clear" w:color="auto" w:fill="EDF2F9"/>
            <w:tcMar>
              <w:top w:w="60" w:type="dxa"/>
              <w:left w:w="100" w:type="dxa"/>
              <w:bottom w:w="60" w:type="dxa"/>
              <w:right w:w="100" w:type="dxa"/>
            </w:tcMar>
          </w:tcPr>
          <w:p w14:paraId="44786621" w14:textId="77777777" w:rsidR="00A332C2" w:rsidRDefault="00EC02C0">
            <w:pPr>
              <w:spacing w:before="20" w:after="20"/>
            </w:pPr>
            <w:r>
              <w:rPr>
                <w:sz w:val="17"/>
                <w:szCs w:val="17"/>
              </w:rPr>
              <w:t>NOTIF-002</w:t>
            </w:r>
          </w:p>
        </w:tc>
        <w:tc>
          <w:tcPr>
            <w:tcW w:w="2409" w:type="dxa"/>
            <w:shd w:val="clear" w:color="auto" w:fill="EDF2F9"/>
            <w:tcMar>
              <w:top w:w="60" w:type="dxa"/>
              <w:left w:w="100" w:type="dxa"/>
              <w:bottom w:w="60" w:type="dxa"/>
              <w:right w:w="100" w:type="dxa"/>
            </w:tcMar>
          </w:tcPr>
          <w:p w14:paraId="59F2CAD7" w14:textId="77777777" w:rsidR="00A332C2" w:rsidRDefault="00EC02C0">
            <w:pPr>
              <w:spacing w:before="20" w:after="20"/>
            </w:pPr>
            <w:r>
              <w:rPr>
                <w:b/>
                <w:bCs/>
                <w:sz w:val="17"/>
                <w:szCs w:val="17"/>
              </w:rPr>
              <w:t>Material Adverse Change</w:t>
            </w:r>
          </w:p>
        </w:tc>
        <w:tc>
          <w:tcPr>
            <w:tcW w:w="2409" w:type="dxa"/>
            <w:shd w:val="clear" w:color="auto" w:fill="EDF2F9"/>
            <w:tcMar>
              <w:top w:w="60" w:type="dxa"/>
              <w:left w:w="100" w:type="dxa"/>
              <w:bottom w:w="60" w:type="dxa"/>
              <w:right w:w="100" w:type="dxa"/>
            </w:tcMar>
          </w:tcPr>
          <w:p w14:paraId="525C858D" w14:textId="77777777" w:rsidR="00A332C2" w:rsidRDefault="00EC02C0">
            <w:pPr>
              <w:spacing w:before="20" w:after="20"/>
            </w:pPr>
            <w:r>
              <w:rPr>
                <w:sz w:val="17"/>
                <w:szCs w:val="17"/>
              </w:rPr>
              <w:t>Upon occurrence or becoming aware</w:t>
            </w:r>
          </w:p>
        </w:tc>
        <w:tc>
          <w:tcPr>
            <w:tcW w:w="2411" w:type="dxa"/>
            <w:shd w:val="clear" w:color="auto" w:fill="EDF2F9"/>
            <w:tcMar>
              <w:top w:w="60" w:type="dxa"/>
              <w:left w:w="100" w:type="dxa"/>
              <w:bottom w:w="60" w:type="dxa"/>
              <w:right w:w="100" w:type="dxa"/>
            </w:tcMar>
          </w:tcPr>
          <w:p w14:paraId="427C5E32" w14:textId="77777777" w:rsidR="00A332C2" w:rsidRDefault="00EC02C0">
            <w:pPr>
              <w:spacing w:before="20" w:after="20"/>
            </w:pPr>
            <w:r>
              <w:rPr>
                <w:sz w:val="17"/>
                <w:szCs w:val="17"/>
              </w:rPr>
              <w:t>Sometimes a separate notification, sometimes embedded in compliance certificate.</w:t>
            </w:r>
          </w:p>
        </w:tc>
      </w:tr>
      <w:tr w:rsidR="000756B1" w14:paraId="44BF5665" w14:textId="77777777">
        <w:tc>
          <w:tcPr>
            <w:tcW w:w="2409" w:type="dxa"/>
            <w:shd w:val="clear" w:color="auto" w:fill="FFFFFF"/>
            <w:tcMar>
              <w:top w:w="60" w:type="dxa"/>
              <w:left w:w="100" w:type="dxa"/>
              <w:bottom w:w="60" w:type="dxa"/>
              <w:right w:w="100" w:type="dxa"/>
            </w:tcMar>
          </w:tcPr>
          <w:p w14:paraId="1C142EFB" w14:textId="77777777" w:rsidR="00A332C2" w:rsidRDefault="00EC02C0">
            <w:pPr>
              <w:spacing w:before="20" w:after="20"/>
            </w:pPr>
            <w:r>
              <w:rPr>
                <w:sz w:val="17"/>
                <w:szCs w:val="17"/>
              </w:rPr>
              <w:t>NOTIF-003</w:t>
            </w:r>
          </w:p>
        </w:tc>
        <w:tc>
          <w:tcPr>
            <w:tcW w:w="2409" w:type="dxa"/>
            <w:shd w:val="clear" w:color="auto" w:fill="FFFFFF"/>
            <w:tcMar>
              <w:top w:w="60" w:type="dxa"/>
              <w:left w:w="100" w:type="dxa"/>
              <w:bottom w:w="60" w:type="dxa"/>
              <w:right w:w="100" w:type="dxa"/>
            </w:tcMar>
          </w:tcPr>
          <w:p w14:paraId="4D5B08FB" w14:textId="77777777" w:rsidR="00A332C2" w:rsidRDefault="00EC02C0">
            <w:pPr>
              <w:spacing w:before="20" w:after="20"/>
            </w:pPr>
            <w:r>
              <w:rPr>
                <w:b/>
                <w:bCs/>
                <w:sz w:val="17"/>
                <w:szCs w:val="17"/>
              </w:rPr>
              <w:t>Litigation / Proceedings</w:t>
            </w:r>
          </w:p>
        </w:tc>
        <w:tc>
          <w:tcPr>
            <w:tcW w:w="2409" w:type="dxa"/>
            <w:shd w:val="clear" w:color="auto" w:fill="FFFFFF"/>
            <w:tcMar>
              <w:top w:w="60" w:type="dxa"/>
              <w:left w:w="100" w:type="dxa"/>
              <w:bottom w:w="60" w:type="dxa"/>
              <w:right w:w="100" w:type="dxa"/>
            </w:tcMar>
          </w:tcPr>
          <w:p w14:paraId="38746F0F" w14:textId="77777777" w:rsidR="00A332C2" w:rsidRDefault="00EC02C0">
            <w:pPr>
              <w:spacing w:before="20" w:after="20"/>
            </w:pPr>
            <w:r>
              <w:rPr>
                <w:sz w:val="17"/>
                <w:szCs w:val="17"/>
              </w:rPr>
              <w:t>Upon institution or threat (material threshold)</w:t>
            </w:r>
          </w:p>
        </w:tc>
        <w:tc>
          <w:tcPr>
            <w:tcW w:w="2411" w:type="dxa"/>
            <w:shd w:val="clear" w:color="auto" w:fill="FFFFFF"/>
            <w:tcMar>
              <w:top w:w="60" w:type="dxa"/>
              <w:left w:w="100" w:type="dxa"/>
              <w:bottom w:w="60" w:type="dxa"/>
              <w:right w:w="100" w:type="dxa"/>
            </w:tcMar>
          </w:tcPr>
          <w:p w14:paraId="65D55F2C" w14:textId="77777777" w:rsidR="00A332C2" w:rsidRDefault="00EC02C0">
            <w:pPr>
              <w:spacing w:before="20" w:after="20"/>
            </w:pPr>
            <w:r>
              <w:rPr>
                <w:sz w:val="17"/>
                <w:szCs w:val="17"/>
              </w:rPr>
              <w:t>Thresholds vary: &gt;£50K (PFI), &gt;£100K (project finance), MAE only (WBS/corporate). Includes arbitration and administrative proceedings.</w:t>
            </w:r>
          </w:p>
        </w:tc>
      </w:tr>
      <w:tr w:rsidR="000756B1" w14:paraId="051E260B" w14:textId="77777777">
        <w:tc>
          <w:tcPr>
            <w:tcW w:w="2409" w:type="dxa"/>
            <w:shd w:val="clear" w:color="auto" w:fill="EDF2F9"/>
            <w:tcMar>
              <w:top w:w="60" w:type="dxa"/>
              <w:left w:w="100" w:type="dxa"/>
              <w:bottom w:w="60" w:type="dxa"/>
              <w:right w:w="100" w:type="dxa"/>
            </w:tcMar>
          </w:tcPr>
          <w:p w14:paraId="366CD21C" w14:textId="77777777" w:rsidR="00A332C2" w:rsidRDefault="00EC02C0">
            <w:pPr>
              <w:spacing w:before="20" w:after="20"/>
            </w:pPr>
            <w:r>
              <w:rPr>
                <w:sz w:val="17"/>
                <w:szCs w:val="17"/>
              </w:rPr>
              <w:t>NOTIF-004</w:t>
            </w:r>
          </w:p>
        </w:tc>
        <w:tc>
          <w:tcPr>
            <w:tcW w:w="2409" w:type="dxa"/>
            <w:shd w:val="clear" w:color="auto" w:fill="EDF2F9"/>
            <w:tcMar>
              <w:top w:w="60" w:type="dxa"/>
              <w:left w:w="100" w:type="dxa"/>
              <w:bottom w:w="60" w:type="dxa"/>
              <w:right w:w="100" w:type="dxa"/>
            </w:tcMar>
          </w:tcPr>
          <w:p w14:paraId="07C55591" w14:textId="77777777" w:rsidR="00A332C2" w:rsidRDefault="00EC02C0">
            <w:pPr>
              <w:spacing w:before="20" w:after="20"/>
            </w:pPr>
            <w:r>
              <w:rPr>
                <w:b/>
                <w:bCs/>
                <w:sz w:val="17"/>
                <w:szCs w:val="17"/>
              </w:rPr>
              <w:t>Change of Control</w:t>
            </w:r>
          </w:p>
        </w:tc>
        <w:tc>
          <w:tcPr>
            <w:tcW w:w="2409" w:type="dxa"/>
            <w:shd w:val="clear" w:color="auto" w:fill="EDF2F9"/>
            <w:tcMar>
              <w:top w:w="60" w:type="dxa"/>
              <w:left w:w="100" w:type="dxa"/>
              <w:bottom w:w="60" w:type="dxa"/>
              <w:right w:w="100" w:type="dxa"/>
            </w:tcMar>
          </w:tcPr>
          <w:p w14:paraId="3870438A" w14:textId="77777777" w:rsidR="00A332C2" w:rsidRDefault="00EC02C0">
            <w:pPr>
              <w:spacing w:before="20" w:after="20"/>
            </w:pPr>
            <w:r>
              <w:rPr>
                <w:sz w:val="17"/>
                <w:szCs w:val="17"/>
              </w:rPr>
              <w:t>Upon occurrence or contemplation</w:t>
            </w:r>
          </w:p>
        </w:tc>
        <w:tc>
          <w:tcPr>
            <w:tcW w:w="2411" w:type="dxa"/>
            <w:shd w:val="clear" w:color="auto" w:fill="EDF2F9"/>
            <w:tcMar>
              <w:top w:w="60" w:type="dxa"/>
              <w:left w:w="100" w:type="dxa"/>
              <w:bottom w:w="60" w:type="dxa"/>
              <w:right w:w="100" w:type="dxa"/>
            </w:tcMar>
          </w:tcPr>
          <w:p w14:paraId="45DBD0E3" w14:textId="77777777" w:rsidR="00A332C2" w:rsidRDefault="00EC02C0">
            <w:pPr>
              <w:spacing w:before="20" w:after="20"/>
            </w:pPr>
            <w:r>
              <w:rPr>
                <w:sz w:val="17"/>
                <w:szCs w:val="17"/>
              </w:rPr>
              <w:t xml:space="preserve">May itself be an Event of Default or a mandatory </w:t>
            </w:r>
            <w:r>
              <w:rPr>
                <w:sz w:val="17"/>
                <w:szCs w:val="17"/>
              </w:rPr>
              <w:lastRenderedPageBreak/>
              <w:t>prepayment trigger. Most documentation includes a change of control regime with: (a) definition of "control" (typically &gt;50% voting rights, or ability to direct affairs), (b) consequence of change of control (mandatory prepayment offer, event of default, or consent requirement), (c) permitted transfers — a whitelist of approved investors or a set of criteria (e.g. regulated institutional investor, minimum AUM, investment grade credit quality) where an incoming investor meeting these criteria can acquire without triggering the change of control provisions. The system records the full regime including the whitelist/criteria in F.2 deal terms.</w:t>
            </w:r>
          </w:p>
        </w:tc>
      </w:tr>
      <w:tr w:rsidR="000756B1" w14:paraId="3275D0EC" w14:textId="77777777">
        <w:tc>
          <w:tcPr>
            <w:tcW w:w="2409" w:type="dxa"/>
            <w:shd w:val="clear" w:color="auto" w:fill="FFFFFF"/>
            <w:tcMar>
              <w:top w:w="60" w:type="dxa"/>
              <w:left w:w="100" w:type="dxa"/>
              <w:bottom w:w="60" w:type="dxa"/>
              <w:right w:w="100" w:type="dxa"/>
            </w:tcMar>
          </w:tcPr>
          <w:p w14:paraId="4025AFEF" w14:textId="77777777" w:rsidR="00A332C2" w:rsidRDefault="00EC02C0">
            <w:pPr>
              <w:spacing w:before="20" w:after="20"/>
            </w:pPr>
            <w:r>
              <w:rPr>
                <w:sz w:val="17"/>
                <w:szCs w:val="17"/>
              </w:rPr>
              <w:lastRenderedPageBreak/>
              <w:t>NOTIF-005</w:t>
            </w:r>
          </w:p>
        </w:tc>
        <w:tc>
          <w:tcPr>
            <w:tcW w:w="2409" w:type="dxa"/>
            <w:shd w:val="clear" w:color="auto" w:fill="FFFFFF"/>
            <w:tcMar>
              <w:top w:w="60" w:type="dxa"/>
              <w:left w:w="100" w:type="dxa"/>
              <w:bottom w:w="60" w:type="dxa"/>
              <w:right w:w="100" w:type="dxa"/>
            </w:tcMar>
          </w:tcPr>
          <w:p w14:paraId="00DB3859" w14:textId="77777777" w:rsidR="00A332C2" w:rsidRDefault="00EC02C0">
            <w:pPr>
              <w:spacing w:before="20" w:after="20"/>
            </w:pPr>
            <w:r>
              <w:rPr>
                <w:b/>
                <w:bCs/>
                <w:sz w:val="17"/>
                <w:szCs w:val="17"/>
              </w:rPr>
              <w:t>Material notices under Project Documents</w:t>
            </w:r>
          </w:p>
        </w:tc>
        <w:tc>
          <w:tcPr>
            <w:tcW w:w="2409" w:type="dxa"/>
            <w:shd w:val="clear" w:color="auto" w:fill="FFFFFF"/>
            <w:tcMar>
              <w:top w:w="60" w:type="dxa"/>
              <w:left w:w="100" w:type="dxa"/>
              <w:bottom w:w="60" w:type="dxa"/>
              <w:right w:w="100" w:type="dxa"/>
            </w:tcMar>
          </w:tcPr>
          <w:p w14:paraId="750D5D9C" w14:textId="77777777" w:rsidR="00A332C2" w:rsidRDefault="00EC02C0">
            <w:pPr>
              <w:spacing w:before="20" w:after="20"/>
            </w:pPr>
            <w:r>
              <w:rPr>
                <w:sz w:val="17"/>
                <w:szCs w:val="17"/>
              </w:rPr>
              <w:t>Upon receipt or giving</w:t>
            </w:r>
          </w:p>
        </w:tc>
        <w:tc>
          <w:tcPr>
            <w:tcW w:w="2411" w:type="dxa"/>
            <w:shd w:val="clear" w:color="auto" w:fill="FFFFFF"/>
            <w:tcMar>
              <w:top w:w="60" w:type="dxa"/>
              <w:left w:w="100" w:type="dxa"/>
              <w:bottom w:w="60" w:type="dxa"/>
              <w:right w:w="100" w:type="dxa"/>
            </w:tcMar>
          </w:tcPr>
          <w:p w14:paraId="1CCD1B1E" w14:textId="77777777" w:rsidR="00A332C2" w:rsidRDefault="00EC02C0">
            <w:pPr>
              <w:spacing w:before="20" w:after="20"/>
            </w:pPr>
            <w:r>
              <w:rPr>
                <w:sz w:val="17"/>
                <w:szCs w:val="17"/>
              </w:rPr>
              <w:t>All material notices, including termination notices, warning notices, default notices from counterparties.</w:t>
            </w:r>
          </w:p>
        </w:tc>
      </w:tr>
      <w:tr w:rsidR="000756B1" w14:paraId="6A96BE74" w14:textId="77777777">
        <w:tc>
          <w:tcPr>
            <w:tcW w:w="2409" w:type="dxa"/>
            <w:shd w:val="clear" w:color="auto" w:fill="EDF2F9"/>
            <w:tcMar>
              <w:top w:w="60" w:type="dxa"/>
              <w:left w:w="100" w:type="dxa"/>
              <w:bottom w:w="60" w:type="dxa"/>
              <w:right w:w="100" w:type="dxa"/>
            </w:tcMar>
          </w:tcPr>
          <w:p w14:paraId="2E7FFD60" w14:textId="77777777" w:rsidR="00A332C2" w:rsidRDefault="00EC02C0">
            <w:pPr>
              <w:spacing w:before="20" w:after="20"/>
            </w:pPr>
            <w:r>
              <w:rPr>
                <w:sz w:val="17"/>
                <w:szCs w:val="17"/>
              </w:rPr>
              <w:t>NOTIF-006</w:t>
            </w:r>
          </w:p>
        </w:tc>
        <w:tc>
          <w:tcPr>
            <w:tcW w:w="2409" w:type="dxa"/>
            <w:shd w:val="clear" w:color="auto" w:fill="EDF2F9"/>
            <w:tcMar>
              <w:top w:w="60" w:type="dxa"/>
              <w:left w:w="100" w:type="dxa"/>
              <w:bottom w:w="60" w:type="dxa"/>
              <w:right w:w="100" w:type="dxa"/>
            </w:tcMar>
          </w:tcPr>
          <w:p w14:paraId="7F280830" w14:textId="77777777" w:rsidR="00A332C2" w:rsidRDefault="00EC02C0">
            <w:pPr>
              <w:spacing w:before="20" w:after="20"/>
            </w:pPr>
            <w:r>
              <w:rPr>
                <w:b/>
                <w:bCs/>
                <w:sz w:val="17"/>
                <w:szCs w:val="17"/>
              </w:rPr>
              <w:t>Change of Auditors</w:t>
            </w:r>
          </w:p>
        </w:tc>
        <w:tc>
          <w:tcPr>
            <w:tcW w:w="2409" w:type="dxa"/>
            <w:shd w:val="clear" w:color="auto" w:fill="EDF2F9"/>
            <w:tcMar>
              <w:top w:w="60" w:type="dxa"/>
              <w:left w:w="100" w:type="dxa"/>
              <w:bottom w:w="60" w:type="dxa"/>
              <w:right w:w="100" w:type="dxa"/>
            </w:tcMar>
          </w:tcPr>
          <w:p w14:paraId="3DCF221B" w14:textId="77777777" w:rsidR="00A332C2" w:rsidRDefault="00EC02C0">
            <w:pPr>
              <w:spacing w:before="20" w:after="20"/>
            </w:pPr>
            <w:r>
              <w:rPr>
                <w:sz w:val="17"/>
                <w:szCs w:val="17"/>
              </w:rPr>
              <w:t>Promptly</w:t>
            </w:r>
          </w:p>
        </w:tc>
        <w:tc>
          <w:tcPr>
            <w:tcW w:w="2411" w:type="dxa"/>
            <w:shd w:val="clear" w:color="auto" w:fill="EDF2F9"/>
            <w:tcMar>
              <w:top w:w="60" w:type="dxa"/>
              <w:left w:w="100" w:type="dxa"/>
              <w:bottom w:w="60" w:type="dxa"/>
              <w:right w:w="100" w:type="dxa"/>
            </w:tcMar>
          </w:tcPr>
          <w:p w14:paraId="4E5C4BA3" w14:textId="77777777" w:rsidR="00A332C2" w:rsidRDefault="00EC02C0">
            <w:pPr>
              <w:spacing w:before="20" w:after="20"/>
            </w:pPr>
            <w:r>
              <w:rPr>
                <w:sz w:val="17"/>
                <w:szCs w:val="17"/>
              </w:rPr>
              <w:t>Consent may be required if not a firm of international standing.</w:t>
            </w:r>
          </w:p>
        </w:tc>
      </w:tr>
      <w:tr w:rsidR="000756B1" w14:paraId="33C1101C" w14:textId="77777777">
        <w:tc>
          <w:tcPr>
            <w:tcW w:w="2409" w:type="dxa"/>
            <w:shd w:val="clear" w:color="auto" w:fill="FFFFFF"/>
            <w:tcMar>
              <w:top w:w="60" w:type="dxa"/>
              <w:left w:w="100" w:type="dxa"/>
              <w:bottom w:w="60" w:type="dxa"/>
              <w:right w:w="100" w:type="dxa"/>
            </w:tcMar>
          </w:tcPr>
          <w:p w14:paraId="1E1C42B8" w14:textId="77777777" w:rsidR="00A332C2" w:rsidRDefault="00EC02C0">
            <w:pPr>
              <w:spacing w:before="20" w:after="20"/>
            </w:pPr>
            <w:r>
              <w:rPr>
                <w:sz w:val="17"/>
                <w:szCs w:val="17"/>
              </w:rPr>
              <w:t>NOTIF-007</w:t>
            </w:r>
          </w:p>
        </w:tc>
        <w:tc>
          <w:tcPr>
            <w:tcW w:w="2409" w:type="dxa"/>
            <w:shd w:val="clear" w:color="auto" w:fill="FFFFFF"/>
            <w:tcMar>
              <w:top w:w="60" w:type="dxa"/>
              <w:left w:w="100" w:type="dxa"/>
              <w:bottom w:w="60" w:type="dxa"/>
              <w:right w:w="100" w:type="dxa"/>
            </w:tcMar>
          </w:tcPr>
          <w:p w14:paraId="3D384A49" w14:textId="77777777" w:rsidR="00A332C2" w:rsidRDefault="00EC02C0">
            <w:pPr>
              <w:spacing w:before="20" w:after="20"/>
            </w:pPr>
            <w:r>
              <w:rPr>
                <w:b/>
                <w:bCs/>
                <w:sz w:val="17"/>
                <w:szCs w:val="17"/>
              </w:rPr>
              <w:t>Change of Accounting Policy</w:t>
            </w:r>
          </w:p>
        </w:tc>
        <w:tc>
          <w:tcPr>
            <w:tcW w:w="2409" w:type="dxa"/>
            <w:shd w:val="clear" w:color="auto" w:fill="FFFFFF"/>
            <w:tcMar>
              <w:top w:w="60" w:type="dxa"/>
              <w:left w:w="100" w:type="dxa"/>
              <w:bottom w:w="60" w:type="dxa"/>
              <w:right w:w="100" w:type="dxa"/>
            </w:tcMar>
          </w:tcPr>
          <w:p w14:paraId="3386AA43" w14:textId="77777777" w:rsidR="00A332C2" w:rsidRDefault="00EC02C0">
            <w:pPr>
              <w:spacing w:before="20" w:after="20"/>
            </w:pPr>
            <w:r>
              <w:rPr>
                <w:sz w:val="17"/>
                <w:szCs w:val="17"/>
              </w:rPr>
              <w:t>Upon occurrence</w:t>
            </w:r>
          </w:p>
        </w:tc>
        <w:tc>
          <w:tcPr>
            <w:tcW w:w="2411" w:type="dxa"/>
            <w:shd w:val="clear" w:color="auto" w:fill="FFFFFF"/>
            <w:tcMar>
              <w:top w:w="60" w:type="dxa"/>
              <w:left w:w="100" w:type="dxa"/>
              <w:bottom w:w="60" w:type="dxa"/>
              <w:right w:w="100" w:type="dxa"/>
            </w:tcMar>
          </w:tcPr>
          <w:p w14:paraId="503E9AB7" w14:textId="77777777" w:rsidR="00A332C2" w:rsidRDefault="00EC02C0">
            <w:pPr>
              <w:spacing w:before="20" w:after="20"/>
            </w:pPr>
            <w:r>
              <w:rPr>
                <w:sz w:val="17"/>
                <w:szCs w:val="17"/>
              </w:rPr>
              <w:t>Material changes to basis of preparation.</w:t>
            </w:r>
          </w:p>
        </w:tc>
      </w:tr>
      <w:tr w:rsidR="000756B1" w14:paraId="0FBD5B2F" w14:textId="77777777">
        <w:tc>
          <w:tcPr>
            <w:tcW w:w="2409" w:type="dxa"/>
            <w:shd w:val="clear" w:color="auto" w:fill="EDF2F9"/>
            <w:tcMar>
              <w:top w:w="60" w:type="dxa"/>
              <w:left w:w="100" w:type="dxa"/>
              <w:bottom w:w="60" w:type="dxa"/>
              <w:right w:w="100" w:type="dxa"/>
            </w:tcMar>
          </w:tcPr>
          <w:p w14:paraId="11F1B3B9" w14:textId="77777777" w:rsidR="00A332C2" w:rsidRDefault="00EC02C0">
            <w:pPr>
              <w:spacing w:before="20" w:after="20"/>
            </w:pPr>
            <w:r>
              <w:rPr>
                <w:sz w:val="17"/>
                <w:szCs w:val="17"/>
              </w:rPr>
              <w:t>NOTIF-008</w:t>
            </w:r>
          </w:p>
        </w:tc>
        <w:tc>
          <w:tcPr>
            <w:tcW w:w="2409" w:type="dxa"/>
            <w:shd w:val="clear" w:color="auto" w:fill="EDF2F9"/>
            <w:tcMar>
              <w:top w:w="60" w:type="dxa"/>
              <w:left w:w="100" w:type="dxa"/>
              <w:bottom w:w="60" w:type="dxa"/>
              <w:right w:w="100" w:type="dxa"/>
            </w:tcMar>
          </w:tcPr>
          <w:p w14:paraId="00887B7B" w14:textId="77777777" w:rsidR="00A332C2" w:rsidRDefault="00EC02C0">
            <w:pPr>
              <w:spacing w:before="20" w:after="20"/>
            </w:pPr>
            <w:r>
              <w:rPr>
                <w:b/>
                <w:bCs/>
                <w:sz w:val="17"/>
                <w:szCs w:val="17"/>
              </w:rPr>
              <w:t>Loss / Damage to Assets</w:t>
            </w:r>
          </w:p>
        </w:tc>
        <w:tc>
          <w:tcPr>
            <w:tcW w:w="2409" w:type="dxa"/>
            <w:shd w:val="clear" w:color="auto" w:fill="EDF2F9"/>
            <w:tcMar>
              <w:top w:w="60" w:type="dxa"/>
              <w:left w:w="100" w:type="dxa"/>
              <w:bottom w:w="60" w:type="dxa"/>
              <w:right w:w="100" w:type="dxa"/>
            </w:tcMar>
          </w:tcPr>
          <w:p w14:paraId="0EF5C4CD" w14:textId="77777777" w:rsidR="00A332C2" w:rsidRDefault="00EC02C0">
            <w:pPr>
              <w:spacing w:before="20" w:after="20"/>
            </w:pPr>
            <w:r>
              <w:rPr>
                <w:sz w:val="17"/>
                <w:szCs w:val="17"/>
              </w:rPr>
              <w:t>Upon occurrence (threshold)</w:t>
            </w:r>
          </w:p>
        </w:tc>
        <w:tc>
          <w:tcPr>
            <w:tcW w:w="2411" w:type="dxa"/>
            <w:shd w:val="clear" w:color="auto" w:fill="EDF2F9"/>
            <w:tcMar>
              <w:top w:w="60" w:type="dxa"/>
              <w:left w:w="100" w:type="dxa"/>
              <w:bottom w:w="60" w:type="dxa"/>
              <w:right w:w="100" w:type="dxa"/>
            </w:tcMar>
          </w:tcPr>
          <w:p w14:paraId="058B98E9" w14:textId="77777777" w:rsidR="00A332C2" w:rsidRDefault="00EC02C0">
            <w:pPr>
              <w:spacing w:before="20" w:after="20"/>
            </w:pPr>
            <w:r>
              <w:rPr>
                <w:sz w:val="17"/>
                <w:szCs w:val="17"/>
              </w:rPr>
              <w:t>Thresholds vary: &gt;£50K (PFI), &gt;£250K (project finance).</w:t>
            </w:r>
          </w:p>
        </w:tc>
      </w:tr>
      <w:tr w:rsidR="000756B1" w14:paraId="6DA51D26" w14:textId="77777777">
        <w:tc>
          <w:tcPr>
            <w:tcW w:w="2409" w:type="dxa"/>
            <w:shd w:val="clear" w:color="auto" w:fill="FFFFFF"/>
            <w:tcMar>
              <w:top w:w="60" w:type="dxa"/>
              <w:left w:w="100" w:type="dxa"/>
              <w:bottom w:w="60" w:type="dxa"/>
              <w:right w:w="100" w:type="dxa"/>
            </w:tcMar>
          </w:tcPr>
          <w:p w14:paraId="5EB6E417" w14:textId="77777777" w:rsidR="00A332C2" w:rsidRDefault="00EC02C0">
            <w:pPr>
              <w:spacing w:before="20" w:after="20"/>
            </w:pPr>
            <w:r>
              <w:rPr>
                <w:sz w:val="17"/>
                <w:szCs w:val="17"/>
              </w:rPr>
              <w:t>NOTIF-009</w:t>
            </w:r>
          </w:p>
        </w:tc>
        <w:tc>
          <w:tcPr>
            <w:tcW w:w="2409" w:type="dxa"/>
            <w:shd w:val="clear" w:color="auto" w:fill="FFFFFF"/>
            <w:tcMar>
              <w:top w:w="60" w:type="dxa"/>
              <w:left w:w="100" w:type="dxa"/>
              <w:bottom w:w="60" w:type="dxa"/>
              <w:right w:w="100" w:type="dxa"/>
            </w:tcMar>
          </w:tcPr>
          <w:p w14:paraId="29593E8B" w14:textId="77777777" w:rsidR="00A332C2" w:rsidRDefault="00EC02C0">
            <w:pPr>
              <w:spacing w:before="20" w:after="20"/>
            </w:pPr>
            <w:r>
              <w:rPr>
                <w:b/>
                <w:bCs/>
                <w:sz w:val="17"/>
                <w:szCs w:val="17"/>
              </w:rPr>
              <w:t>Environmental Claim / Incident</w:t>
            </w:r>
          </w:p>
        </w:tc>
        <w:tc>
          <w:tcPr>
            <w:tcW w:w="2409" w:type="dxa"/>
            <w:shd w:val="clear" w:color="auto" w:fill="FFFFFF"/>
            <w:tcMar>
              <w:top w:w="60" w:type="dxa"/>
              <w:left w:w="100" w:type="dxa"/>
              <w:bottom w:w="60" w:type="dxa"/>
              <w:right w:w="100" w:type="dxa"/>
            </w:tcMar>
          </w:tcPr>
          <w:p w14:paraId="5FC11B75" w14:textId="77777777" w:rsidR="00A332C2" w:rsidRDefault="00EC02C0">
            <w:pPr>
              <w:spacing w:before="20" w:after="20"/>
            </w:pPr>
            <w:r>
              <w:rPr>
                <w:sz w:val="17"/>
                <w:szCs w:val="17"/>
              </w:rPr>
              <w:t>Upon becoming aware (MAE threshold)</w:t>
            </w:r>
          </w:p>
        </w:tc>
        <w:tc>
          <w:tcPr>
            <w:tcW w:w="2411" w:type="dxa"/>
            <w:shd w:val="clear" w:color="auto" w:fill="FFFFFF"/>
            <w:tcMar>
              <w:top w:w="60" w:type="dxa"/>
              <w:left w:w="100" w:type="dxa"/>
              <w:bottom w:w="60" w:type="dxa"/>
              <w:right w:w="100" w:type="dxa"/>
            </w:tcMar>
          </w:tcPr>
          <w:p w14:paraId="0E4743DB" w14:textId="77777777" w:rsidR="00A332C2" w:rsidRDefault="00EC02C0">
            <w:pPr>
              <w:spacing w:before="20" w:after="20"/>
            </w:pPr>
            <w:r>
              <w:rPr>
                <w:sz w:val="17"/>
                <w:szCs w:val="17"/>
              </w:rPr>
              <w:t>Includes claims, inspections, non-compliance, hazardous substance discovery.</w:t>
            </w:r>
          </w:p>
        </w:tc>
      </w:tr>
      <w:tr w:rsidR="000756B1" w14:paraId="55D51E8B" w14:textId="77777777">
        <w:tc>
          <w:tcPr>
            <w:tcW w:w="2409" w:type="dxa"/>
            <w:shd w:val="clear" w:color="auto" w:fill="EDF2F9"/>
            <w:tcMar>
              <w:top w:w="60" w:type="dxa"/>
              <w:left w:w="100" w:type="dxa"/>
              <w:bottom w:w="60" w:type="dxa"/>
              <w:right w:w="100" w:type="dxa"/>
            </w:tcMar>
          </w:tcPr>
          <w:p w14:paraId="09C06DF7" w14:textId="77777777" w:rsidR="00A332C2" w:rsidRDefault="00EC02C0">
            <w:pPr>
              <w:spacing w:before="20" w:after="20"/>
            </w:pPr>
            <w:r>
              <w:rPr>
                <w:sz w:val="17"/>
                <w:szCs w:val="17"/>
              </w:rPr>
              <w:t>NOTIF-010</w:t>
            </w:r>
          </w:p>
        </w:tc>
        <w:tc>
          <w:tcPr>
            <w:tcW w:w="2409" w:type="dxa"/>
            <w:shd w:val="clear" w:color="auto" w:fill="EDF2F9"/>
            <w:tcMar>
              <w:top w:w="60" w:type="dxa"/>
              <w:left w:w="100" w:type="dxa"/>
              <w:bottom w:w="60" w:type="dxa"/>
              <w:right w:w="100" w:type="dxa"/>
            </w:tcMar>
          </w:tcPr>
          <w:p w14:paraId="36475467" w14:textId="77777777" w:rsidR="00A332C2" w:rsidRDefault="00EC02C0">
            <w:pPr>
              <w:spacing w:before="20" w:after="20"/>
            </w:pPr>
            <w:r>
              <w:rPr>
                <w:b/>
                <w:bCs/>
                <w:sz w:val="17"/>
                <w:szCs w:val="17"/>
              </w:rPr>
              <w:t>Insurance Events</w:t>
            </w:r>
          </w:p>
        </w:tc>
        <w:tc>
          <w:tcPr>
            <w:tcW w:w="2409" w:type="dxa"/>
            <w:shd w:val="clear" w:color="auto" w:fill="EDF2F9"/>
            <w:tcMar>
              <w:top w:w="60" w:type="dxa"/>
              <w:left w:w="100" w:type="dxa"/>
              <w:bottom w:w="60" w:type="dxa"/>
              <w:right w:w="100" w:type="dxa"/>
            </w:tcMar>
          </w:tcPr>
          <w:p w14:paraId="697DCBAE" w14:textId="77777777" w:rsidR="00A332C2" w:rsidRDefault="00EC02C0">
            <w:pPr>
              <w:spacing w:before="20" w:after="20"/>
            </w:pPr>
            <w:r>
              <w:rPr>
                <w:sz w:val="17"/>
                <w:szCs w:val="17"/>
              </w:rPr>
              <w:t>Upon occurrence</w:t>
            </w:r>
          </w:p>
        </w:tc>
        <w:tc>
          <w:tcPr>
            <w:tcW w:w="2411" w:type="dxa"/>
            <w:shd w:val="clear" w:color="auto" w:fill="EDF2F9"/>
            <w:tcMar>
              <w:top w:w="60" w:type="dxa"/>
              <w:left w:w="100" w:type="dxa"/>
              <w:bottom w:w="60" w:type="dxa"/>
              <w:right w:w="100" w:type="dxa"/>
            </w:tcMar>
          </w:tcPr>
          <w:p w14:paraId="19FBD15E" w14:textId="77777777" w:rsidR="00A332C2" w:rsidRDefault="00EC02C0">
            <w:pPr>
              <w:spacing w:before="20" w:after="20"/>
            </w:pPr>
            <w:r>
              <w:rPr>
                <w:sz w:val="17"/>
                <w:szCs w:val="17"/>
              </w:rPr>
              <w:t>Claims, policy changes, damage exceeding threshold, failure to maintain.</w:t>
            </w:r>
          </w:p>
        </w:tc>
      </w:tr>
      <w:tr w:rsidR="000756B1" w14:paraId="15A9E1A3" w14:textId="77777777">
        <w:tc>
          <w:tcPr>
            <w:tcW w:w="2409" w:type="dxa"/>
            <w:shd w:val="clear" w:color="auto" w:fill="FFFFFF"/>
            <w:tcMar>
              <w:top w:w="60" w:type="dxa"/>
              <w:left w:w="100" w:type="dxa"/>
              <w:bottom w:w="60" w:type="dxa"/>
              <w:right w:w="100" w:type="dxa"/>
            </w:tcMar>
          </w:tcPr>
          <w:p w14:paraId="2E2139A2" w14:textId="77777777" w:rsidR="00A332C2" w:rsidRDefault="00EC02C0">
            <w:pPr>
              <w:spacing w:before="20" w:after="20"/>
            </w:pPr>
            <w:r>
              <w:rPr>
                <w:sz w:val="17"/>
                <w:szCs w:val="17"/>
              </w:rPr>
              <w:t>NOTIF-011</w:t>
            </w:r>
          </w:p>
        </w:tc>
        <w:tc>
          <w:tcPr>
            <w:tcW w:w="2409" w:type="dxa"/>
            <w:shd w:val="clear" w:color="auto" w:fill="FFFFFF"/>
            <w:tcMar>
              <w:top w:w="60" w:type="dxa"/>
              <w:left w:w="100" w:type="dxa"/>
              <w:bottom w:w="60" w:type="dxa"/>
              <w:right w:w="100" w:type="dxa"/>
            </w:tcMar>
          </w:tcPr>
          <w:p w14:paraId="4BACC4E8" w14:textId="77777777" w:rsidR="00A332C2" w:rsidRDefault="00EC02C0">
            <w:pPr>
              <w:spacing w:before="20" w:after="20"/>
            </w:pPr>
            <w:r>
              <w:rPr>
                <w:b/>
                <w:bCs/>
                <w:sz w:val="17"/>
                <w:szCs w:val="17"/>
              </w:rPr>
              <w:t>Authorisation Changes</w:t>
            </w:r>
          </w:p>
        </w:tc>
        <w:tc>
          <w:tcPr>
            <w:tcW w:w="2409" w:type="dxa"/>
            <w:shd w:val="clear" w:color="auto" w:fill="FFFFFF"/>
            <w:tcMar>
              <w:top w:w="60" w:type="dxa"/>
              <w:left w:w="100" w:type="dxa"/>
              <w:bottom w:w="60" w:type="dxa"/>
              <w:right w:w="100" w:type="dxa"/>
            </w:tcMar>
          </w:tcPr>
          <w:p w14:paraId="3E0AD5F1" w14:textId="77777777" w:rsidR="00A332C2" w:rsidRDefault="00EC02C0">
            <w:pPr>
              <w:spacing w:before="20" w:after="20"/>
            </w:pPr>
            <w:r>
              <w:rPr>
                <w:sz w:val="17"/>
                <w:szCs w:val="17"/>
              </w:rPr>
              <w:t>Upon occurrence</w:t>
            </w:r>
          </w:p>
        </w:tc>
        <w:tc>
          <w:tcPr>
            <w:tcW w:w="2411" w:type="dxa"/>
            <w:shd w:val="clear" w:color="auto" w:fill="FFFFFF"/>
            <w:tcMar>
              <w:top w:w="60" w:type="dxa"/>
              <w:left w:w="100" w:type="dxa"/>
              <w:bottom w:w="60" w:type="dxa"/>
              <w:right w:w="100" w:type="dxa"/>
            </w:tcMar>
          </w:tcPr>
          <w:p w14:paraId="40BE5A57" w14:textId="77777777" w:rsidR="00A332C2" w:rsidRDefault="00EC02C0">
            <w:pPr>
              <w:spacing w:before="20" w:after="20"/>
            </w:pPr>
            <w:r>
              <w:rPr>
                <w:sz w:val="17"/>
                <w:szCs w:val="17"/>
              </w:rPr>
              <w:t>Loss, suspension, or material modification of licences, permits, consents.</w:t>
            </w:r>
          </w:p>
        </w:tc>
      </w:tr>
      <w:tr w:rsidR="000756B1" w14:paraId="4AA2B5C7" w14:textId="77777777">
        <w:tc>
          <w:tcPr>
            <w:tcW w:w="2409" w:type="dxa"/>
            <w:shd w:val="clear" w:color="auto" w:fill="EDF2F9"/>
            <w:tcMar>
              <w:top w:w="60" w:type="dxa"/>
              <w:left w:w="100" w:type="dxa"/>
              <w:bottom w:w="60" w:type="dxa"/>
              <w:right w:w="100" w:type="dxa"/>
            </w:tcMar>
          </w:tcPr>
          <w:p w14:paraId="4C4C888C" w14:textId="77777777" w:rsidR="00A332C2" w:rsidRDefault="00EC02C0">
            <w:pPr>
              <w:spacing w:before="20" w:after="20"/>
            </w:pPr>
            <w:r>
              <w:rPr>
                <w:sz w:val="17"/>
                <w:szCs w:val="17"/>
              </w:rPr>
              <w:t>NOTIF-012</w:t>
            </w:r>
          </w:p>
        </w:tc>
        <w:tc>
          <w:tcPr>
            <w:tcW w:w="2409" w:type="dxa"/>
            <w:shd w:val="clear" w:color="auto" w:fill="EDF2F9"/>
            <w:tcMar>
              <w:top w:w="60" w:type="dxa"/>
              <w:left w:w="100" w:type="dxa"/>
              <w:bottom w:w="60" w:type="dxa"/>
              <w:right w:w="100" w:type="dxa"/>
            </w:tcMar>
          </w:tcPr>
          <w:p w14:paraId="2F1F3AD4" w14:textId="77777777" w:rsidR="00A332C2" w:rsidRDefault="00EC02C0">
            <w:pPr>
              <w:spacing w:before="20" w:after="20"/>
            </w:pPr>
            <w:r>
              <w:rPr>
                <w:b/>
                <w:bCs/>
                <w:sz w:val="17"/>
                <w:szCs w:val="17"/>
              </w:rPr>
              <w:t>Compensation / Insurance Proceeds receipt</w:t>
            </w:r>
          </w:p>
        </w:tc>
        <w:tc>
          <w:tcPr>
            <w:tcW w:w="2409" w:type="dxa"/>
            <w:shd w:val="clear" w:color="auto" w:fill="EDF2F9"/>
            <w:tcMar>
              <w:top w:w="60" w:type="dxa"/>
              <w:left w:w="100" w:type="dxa"/>
              <w:bottom w:w="60" w:type="dxa"/>
              <w:right w:w="100" w:type="dxa"/>
            </w:tcMar>
          </w:tcPr>
          <w:p w14:paraId="5C2093EE" w14:textId="77777777" w:rsidR="00A332C2" w:rsidRDefault="00EC02C0">
            <w:pPr>
              <w:spacing w:before="20" w:after="20"/>
            </w:pPr>
            <w:r>
              <w:rPr>
                <w:sz w:val="17"/>
                <w:szCs w:val="17"/>
              </w:rPr>
              <w:t>Upon receipt</w:t>
            </w:r>
          </w:p>
        </w:tc>
        <w:tc>
          <w:tcPr>
            <w:tcW w:w="2411" w:type="dxa"/>
            <w:shd w:val="clear" w:color="auto" w:fill="EDF2F9"/>
            <w:tcMar>
              <w:top w:w="60" w:type="dxa"/>
              <w:left w:w="100" w:type="dxa"/>
              <w:bottom w:w="60" w:type="dxa"/>
              <w:right w:w="100" w:type="dxa"/>
            </w:tcMar>
          </w:tcPr>
          <w:p w14:paraId="68D80526" w14:textId="77777777" w:rsidR="00A332C2" w:rsidRDefault="00EC02C0">
            <w:pPr>
              <w:spacing w:before="20" w:after="20"/>
            </w:pPr>
            <w:r>
              <w:rPr>
                <w:sz w:val="17"/>
                <w:szCs w:val="17"/>
              </w:rPr>
              <w:t>Notification of amounts received.</w:t>
            </w:r>
          </w:p>
        </w:tc>
      </w:tr>
      <w:tr w:rsidR="000756B1" w14:paraId="141C7BC9" w14:textId="77777777">
        <w:tc>
          <w:tcPr>
            <w:tcW w:w="2409" w:type="dxa"/>
            <w:shd w:val="clear" w:color="auto" w:fill="FFFFFF"/>
            <w:tcMar>
              <w:top w:w="60" w:type="dxa"/>
              <w:left w:w="100" w:type="dxa"/>
              <w:bottom w:w="60" w:type="dxa"/>
              <w:right w:w="100" w:type="dxa"/>
            </w:tcMar>
          </w:tcPr>
          <w:p w14:paraId="3C6BD99C" w14:textId="77777777" w:rsidR="00A332C2" w:rsidRDefault="00EC02C0">
            <w:pPr>
              <w:spacing w:before="20" w:after="20"/>
            </w:pPr>
            <w:r>
              <w:rPr>
                <w:sz w:val="17"/>
                <w:szCs w:val="17"/>
              </w:rPr>
              <w:t>NOTIF-013</w:t>
            </w:r>
          </w:p>
        </w:tc>
        <w:tc>
          <w:tcPr>
            <w:tcW w:w="2409" w:type="dxa"/>
            <w:shd w:val="clear" w:color="auto" w:fill="FFFFFF"/>
            <w:tcMar>
              <w:top w:w="60" w:type="dxa"/>
              <w:left w:w="100" w:type="dxa"/>
              <w:bottom w:w="60" w:type="dxa"/>
              <w:right w:w="100" w:type="dxa"/>
            </w:tcMar>
          </w:tcPr>
          <w:p w14:paraId="10881210" w14:textId="77777777" w:rsidR="00A332C2" w:rsidRDefault="00EC02C0">
            <w:pPr>
              <w:spacing w:before="20" w:after="20"/>
            </w:pPr>
            <w:r>
              <w:rPr>
                <w:b/>
                <w:bCs/>
                <w:sz w:val="17"/>
                <w:szCs w:val="17"/>
              </w:rPr>
              <w:t>Tax Status Change</w:t>
            </w:r>
          </w:p>
        </w:tc>
        <w:tc>
          <w:tcPr>
            <w:tcW w:w="2409" w:type="dxa"/>
            <w:shd w:val="clear" w:color="auto" w:fill="FFFFFF"/>
            <w:tcMar>
              <w:top w:w="60" w:type="dxa"/>
              <w:left w:w="100" w:type="dxa"/>
              <w:bottom w:w="60" w:type="dxa"/>
              <w:right w:w="100" w:type="dxa"/>
            </w:tcMar>
          </w:tcPr>
          <w:p w14:paraId="4F29A1DD" w14:textId="77777777" w:rsidR="00A332C2" w:rsidRDefault="00EC02C0">
            <w:pPr>
              <w:spacing w:before="20" w:after="20"/>
            </w:pPr>
            <w:r>
              <w:rPr>
                <w:sz w:val="17"/>
                <w:szCs w:val="17"/>
              </w:rPr>
              <w:t>Upon occurrence</w:t>
            </w:r>
          </w:p>
        </w:tc>
        <w:tc>
          <w:tcPr>
            <w:tcW w:w="2411" w:type="dxa"/>
            <w:shd w:val="clear" w:color="auto" w:fill="FFFFFF"/>
            <w:tcMar>
              <w:top w:w="60" w:type="dxa"/>
              <w:left w:w="100" w:type="dxa"/>
              <w:bottom w:w="60" w:type="dxa"/>
              <w:right w:w="100" w:type="dxa"/>
            </w:tcMar>
          </w:tcPr>
          <w:p w14:paraId="0B338204" w14:textId="77777777" w:rsidR="00A332C2" w:rsidRDefault="00EC02C0">
            <w:pPr>
              <w:spacing w:before="20" w:after="20"/>
            </w:pPr>
            <w:r>
              <w:rPr>
                <w:sz w:val="17"/>
                <w:szCs w:val="17"/>
              </w:rPr>
              <w:t>Change in tax residence, status, or material tax liability.</w:t>
            </w:r>
          </w:p>
        </w:tc>
      </w:tr>
      <w:tr w:rsidR="000756B1" w14:paraId="6ADD789E" w14:textId="77777777">
        <w:tc>
          <w:tcPr>
            <w:tcW w:w="2409" w:type="dxa"/>
            <w:shd w:val="clear" w:color="auto" w:fill="EDF2F9"/>
            <w:tcMar>
              <w:top w:w="60" w:type="dxa"/>
              <w:left w:w="100" w:type="dxa"/>
              <w:bottom w:w="60" w:type="dxa"/>
              <w:right w:w="100" w:type="dxa"/>
            </w:tcMar>
          </w:tcPr>
          <w:p w14:paraId="38E34832" w14:textId="77777777" w:rsidR="00A332C2" w:rsidRDefault="00EC02C0">
            <w:pPr>
              <w:spacing w:before="20" w:after="20"/>
            </w:pPr>
            <w:r>
              <w:rPr>
                <w:sz w:val="17"/>
                <w:szCs w:val="17"/>
              </w:rPr>
              <w:t>NOTIF-014</w:t>
            </w:r>
          </w:p>
        </w:tc>
        <w:tc>
          <w:tcPr>
            <w:tcW w:w="2409" w:type="dxa"/>
            <w:shd w:val="clear" w:color="auto" w:fill="EDF2F9"/>
            <w:tcMar>
              <w:top w:w="60" w:type="dxa"/>
              <w:left w:w="100" w:type="dxa"/>
              <w:bottom w:w="60" w:type="dxa"/>
              <w:right w:w="100" w:type="dxa"/>
            </w:tcMar>
          </w:tcPr>
          <w:p w14:paraId="0255681B" w14:textId="77777777" w:rsidR="00A332C2" w:rsidRDefault="00EC02C0">
            <w:pPr>
              <w:spacing w:before="20" w:after="20"/>
            </w:pPr>
            <w:r>
              <w:rPr>
                <w:b/>
                <w:bCs/>
                <w:sz w:val="17"/>
                <w:szCs w:val="17"/>
              </w:rPr>
              <w:t>Pension Events</w:t>
            </w:r>
          </w:p>
        </w:tc>
        <w:tc>
          <w:tcPr>
            <w:tcW w:w="2409" w:type="dxa"/>
            <w:shd w:val="clear" w:color="auto" w:fill="EDF2F9"/>
            <w:tcMar>
              <w:top w:w="60" w:type="dxa"/>
              <w:left w:w="100" w:type="dxa"/>
              <w:bottom w:w="60" w:type="dxa"/>
              <w:right w:w="100" w:type="dxa"/>
            </w:tcMar>
          </w:tcPr>
          <w:p w14:paraId="2187814B" w14:textId="77777777" w:rsidR="00A332C2" w:rsidRDefault="00EC02C0">
            <w:pPr>
              <w:spacing w:before="20" w:after="20"/>
            </w:pPr>
            <w:r>
              <w:rPr>
                <w:sz w:val="17"/>
                <w:szCs w:val="17"/>
              </w:rPr>
              <w:t>Promptly upon becoming aware</w:t>
            </w:r>
          </w:p>
        </w:tc>
        <w:tc>
          <w:tcPr>
            <w:tcW w:w="2411" w:type="dxa"/>
            <w:shd w:val="clear" w:color="auto" w:fill="EDF2F9"/>
            <w:tcMar>
              <w:top w:w="60" w:type="dxa"/>
              <w:left w:w="100" w:type="dxa"/>
              <w:bottom w:w="60" w:type="dxa"/>
              <w:right w:w="100" w:type="dxa"/>
            </w:tcMar>
          </w:tcPr>
          <w:p w14:paraId="6677D78A" w14:textId="77777777" w:rsidR="00A332C2" w:rsidRDefault="00EC02C0">
            <w:pPr>
              <w:spacing w:before="20" w:after="20"/>
            </w:pPr>
            <w:r>
              <w:rPr>
                <w:sz w:val="17"/>
                <w:szCs w:val="17"/>
              </w:rPr>
              <w:t>Financial support direction or contribution notice from Pensions Regulator. UK-specific.</w:t>
            </w:r>
          </w:p>
        </w:tc>
      </w:tr>
      <w:tr w:rsidR="000756B1" w14:paraId="57B49851" w14:textId="77777777">
        <w:tc>
          <w:tcPr>
            <w:tcW w:w="2409" w:type="dxa"/>
            <w:shd w:val="clear" w:color="auto" w:fill="FFFFFF"/>
            <w:tcMar>
              <w:top w:w="60" w:type="dxa"/>
              <w:left w:w="100" w:type="dxa"/>
              <w:bottom w:w="60" w:type="dxa"/>
              <w:right w:w="100" w:type="dxa"/>
            </w:tcMar>
          </w:tcPr>
          <w:p w14:paraId="4848501A" w14:textId="77777777" w:rsidR="00A332C2" w:rsidRDefault="00EC02C0">
            <w:pPr>
              <w:spacing w:before="20" w:after="20"/>
            </w:pPr>
            <w:r>
              <w:rPr>
                <w:sz w:val="17"/>
                <w:szCs w:val="17"/>
              </w:rPr>
              <w:t>NOTIF-015</w:t>
            </w:r>
          </w:p>
        </w:tc>
        <w:tc>
          <w:tcPr>
            <w:tcW w:w="2409" w:type="dxa"/>
            <w:shd w:val="clear" w:color="auto" w:fill="FFFFFF"/>
            <w:tcMar>
              <w:top w:w="60" w:type="dxa"/>
              <w:left w:w="100" w:type="dxa"/>
              <w:bottom w:w="60" w:type="dxa"/>
              <w:right w:w="100" w:type="dxa"/>
            </w:tcMar>
          </w:tcPr>
          <w:p w14:paraId="1935CF36" w14:textId="77777777" w:rsidR="00A332C2" w:rsidRDefault="00EC02C0">
            <w:pPr>
              <w:spacing w:before="20" w:after="20"/>
            </w:pPr>
            <w:r>
              <w:rPr>
                <w:b/>
                <w:bCs/>
                <w:sz w:val="17"/>
                <w:szCs w:val="17"/>
              </w:rPr>
              <w:t>Regulatory Year-End / FY-End Change</w:t>
            </w:r>
          </w:p>
        </w:tc>
        <w:tc>
          <w:tcPr>
            <w:tcW w:w="2409" w:type="dxa"/>
            <w:shd w:val="clear" w:color="auto" w:fill="FFFFFF"/>
            <w:tcMar>
              <w:top w:w="60" w:type="dxa"/>
              <w:left w:w="100" w:type="dxa"/>
              <w:bottom w:w="60" w:type="dxa"/>
              <w:right w:w="100" w:type="dxa"/>
            </w:tcMar>
          </w:tcPr>
          <w:p w14:paraId="405B1552" w14:textId="77777777" w:rsidR="00A332C2" w:rsidRDefault="00EC02C0">
            <w:pPr>
              <w:spacing w:before="20" w:after="20"/>
            </w:pPr>
            <w:r>
              <w:rPr>
                <w:sz w:val="17"/>
                <w:szCs w:val="17"/>
              </w:rPr>
              <w:t>2–3 months advance notice</w:t>
            </w:r>
          </w:p>
        </w:tc>
        <w:tc>
          <w:tcPr>
            <w:tcW w:w="2411" w:type="dxa"/>
            <w:shd w:val="clear" w:color="auto" w:fill="FFFFFF"/>
            <w:tcMar>
              <w:top w:w="60" w:type="dxa"/>
              <w:left w:w="100" w:type="dxa"/>
              <w:bottom w:w="60" w:type="dxa"/>
              <w:right w:w="100" w:type="dxa"/>
            </w:tcMar>
          </w:tcPr>
          <w:p w14:paraId="014DC84E" w14:textId="77777777" w:rsidR="00A332C2" w:rsidRDefault="00EC02C0">
            <w:pPr>
              <w:spacing w:before="20" w:after="20"/>
            </w:pPr>
            <w:r>
              <w:rPr>
                <w:sz w:val="17"/>
                <w:szCs w:val="17"/>
              </w:rPr>
              <w:t>Specific to regulated utilities with separate regulatory and financial years.</w:t>
            </w:r>
          </w:p>
        </w:tc>
      </w:tr>
      <w:tr w:rsidR="000756B1" w14:paraId="424EDCC8" w14:textId="77777777">
        <w:tc>
          <w:tcPr>
            <w:tcW w:w="2409" w:type="dxa"/>
            <w:shd w:val="clear" w:color="auto" w:fill="EDF2F9"/>
            <w:tcMar>
              <w:top w:w="60" w:type="dxa"/>
              <w:left w:w="100" w:type="dxa"/>
              <w:bottom w:w="60" w:type="dxa"/>
              <w:right w:w="100" w:type="dxa"/>
            </w:tcMar>
          </w:tcPr>
          <w:p w14:paraId="3AA810EE" w14:textId="77777777" w:rsidR="00A332C2" w:rsidRDefault="00EC02C0">
            <w:pPr>
              <w:spacing w:before="20" w:after="20"/>
            </w:pPr>
            <w:r>
              <w:rPr>
                <w:sz w:val="17"/>
                <w:szCs w:val="17"/>
              </w:rPr>
              <w:t>NOTIF-016</w:t>
            </w:r>
          </w:p>
        </w:tc>
        <w:tc>
          <w:tcPr>
            <w:tcW w:w="2409" w:type="dxa"/>
            <w:shd w:val="clear" w:color="auto" w:fill="EDF2F9"/>
            <w:tcMar>
              <w:top w:w="60" w:type="dxa"/>
              <w:left w:w="100" w:type="dxa"/>
              <w:bottom w:w="60" w:type="dxa"/>
              <w:right w:w="100" w:type="dxa"/>
            </w:tcMar>
          </w:tcPr>
          <w:p w14:paraId="5C9E402E" w14:textId="77777777" w:rsidR="00A332C2" w:rsidRDefault="00EC02C0">
            <w:pPr>
              <w:spacing w:before="20" w:after="20"/>
            </w:pPr>
            <w:r>
              <w:rPr>
                <w:b/>
                <w:bCs/>
                <w:sz w:val="17"/>
                <w:szCs w:val="17"/>
              </w:rPr>
              <w:t>Website Unavailability</w:t>
            </w:r>
          </w:p>
        </w:tc>
        <w:tc>
          <w:tcPr>
            <w:tcW w:w="2409" w:type="dxa"/>
            <w:shd w:val="clear" w:color="auto" w:fill="EDF2F9"/>
            <w:tcMar>
              <w:top w:w="60" w:type="dxa"/>
              <w:left w:w="100" w:type="dxa"/>
              <w:bottom w:w="60" w:type="dxa"/>
              <w:right w:w="100" w:type="dxa"/>
            </w:tcMar>
          </w:tcPr>
          <w:p w14:paraId="3E111268" w14:textId="77777777" w:rsidR="00A332C2" w:rsidRDefault="00EC02C0">
            <w:pPr>
              <w:spacing w:before="20" w:after="20"/>
            </w:pPr>
            <w:r>
              <w:rPr>
                <w:sz w:val="17"/>
                <w:szCs w:val="17"/>
              </w:rPr>
              <w:t>5+ Business Days</w:t>
            </w:r>
          </w:p>
        </w:tc>
        <w:tc>
          <w:tcPr>
            <w:tcW w:w="2411" w:type="dxa"/>
            <w:shd w:val="clear" w:color="auto" w:fill="EDF2F9"/>
            <w:tcMar>
              <w:top w:w="60" w:type="dxa"/>
              <w:left w:w="100" w:type="dxa"/>
              <w:bottom w:w="60" w:type="dxa"/>
              <w:right w:w="100" w:type="dxa"/>
            </w:tcMar>
          </w:tcPr>
          <w:p w14:paraId="2FFBF6A0" w14:textId="77777777" w:rsidR="00A332C2" w:rsidRDefault="00EC02C0">
            <w:pPr>
              <w:spacing w:before="20" w:after="20"/>
            </w:pPr>
            <w:r>
              <w:rPr>
                <w:sz w:val="17"/>
                <w:szCs w:val="17"/>
              </w:rPr>
              <w:t>Structures using designated website for public disclosure (WBS/bond structures).</w:t>
            </w:r>
          </w:p>
        </w:tc>
      </w:tr>
      <w:tr w:rsidR="000756B1" w14:paraId="3E5F6045" w14:textId="77777777">
        <w:tc>
          <w:tcPr>
            <w:tcW w:w="2409" w:type="dxa"/>
            <w:shd w:val="clear" w:color="auto" w:fill="FFFFFF"/>
            <w:tcMar>
              <w:top w:w="60" w:type="dxa"/>
              <w:left w:w="100" w:type="dxa"/>
              <w:bottom w:w="60" w:type="dxa"/>
              <w:right w:w="100" w:type="dxa"/>
            </w:tcMar>
          </w:tcPr>
          <w:p w14:paraId="27966217" w14:textId="77777777" w:rsidR="00A332C2" w:rsidRDefault="00EC02C0">
            <w:pPr>
              <w:spacing w:before="20" w:after="20"/>
            </w:pPr>
            <w:r>
              <w:rPr>
                <w:sz w:val="17"/>
                <w:szCs w:val="17"/>
              </w:rPr>
              <w:lastRenderedPageBreak/>
              <w:t>NOTIF-017</w:t>
            </w:r>
          </w:p>
        </w:tc>
        <w:tc>
          <w:tcPr>
            <w:tcW w:w="2409" w:type="dxa"/>
            <w:shd w:val="clear" w:color="auto" w:fill="FFFFFF"/>
            <w:tcMar>
              <w:top w:w="60" w:type="dxa"/>
              <w:left w:w="100" w:type="dxa"/>
              <w:bottom w:w="60" w:type="dxa"/>
              <w:right w:w="100" w:type="dxa"/>
            </w:tcMar>
          </w:tcPr>
          <w:p w14:paraId="4F3DCBAB" w14:textId="77777777" w:rsidR="00A332C2" w:rsidRDefault="00EC02C0">
            <w:pPr>
              <w:spacing w:before="20" w:after="20"/>
            </w:pPr>
            <w:r>
              <w:rPr>
                <w:b/>
                <w:bCs/>
                <w:sz w:val="17"/>
                <w:szCs w:val="17"/>
              </w:rPr>
              <w:t>Emergency</w:t>
            </w:r>
          </w:p>
        </w:tc>
        <w:tc>
          <w:tcPr>
            <w:tcW w:w="2409" w:type="dxa"/>
            <w:shd w:val="clear" w:color="auto" w:fill="FFFFFF"/>
            <w:tcMar>
              <w:top w:w="60" w:type="dxa"/>
              <w:left w:w="100" w:type="dxa"/>
              <w:bottom w:w="60" w:type="dxa"/>
              <w:right w:w="100" w:type="dxa"/>
            </w:tcMar>
          </w:tcPr>
          <w:p w14:paraId="10BB4B9F" w14:textId="77777777" w:rsidR="00A332C2" w:rsidRDefault="00EC02C0">
            <w:pPr>
              <w:spacing w:before="20" w:after="20"/>
            </w:pPr>
            <w:r>
              <w:rPr>
                <w:sz w:val="17"/>
                <w:szCs w:val="17"/>
              </w:rPr>
              <w:t>Upon becoming aware</w:t>
            </w:r>
          </w:p>
        </w:tc>
        <w:tc>
          <w:tcPr>
            <w:tcW w:w="2411" w:type="dxa"/>
            <w:shd w:val="clear" w:color="auto" w:fill="FFFFFF"/>
            <w:tcMar>
              <w:top w:w="60" w:type="dxa"/>
              <w:left w:w="100" w:type="dxa"/>
              <w:bottom w:w="60" w:type="dxa"/>
              <w:right w:w="100" w:type="dxa"/>
            </w:tcMar>
          </w:tcPr>
          <w:p w14:paraId="7C50C6D5" w14:textId="77777777" w:rsidR="00A332C2" w:rsidRDefault="00EC02C0">
            <w:pPr>
              <w:spacing w:before="20" w:after="20"/>
            </w:pPr>
            <w:r>
              <w:rPr>
                <w:sz w:val="17"/>
                <w:szCs w:val="17"/>
              </w:rPr>
              <w:t>Any emergency event affecting the project or business.</w:t>
            </w:r>
          </w:p>
        </w:tc>
      </w:tr>
      <w:tr w:rsidR="000756B1" w14:paraId="6636892F" w14:textId="77777777">
        <w:tc>
          <w:tcPr>
            <w:tcW w:w="2409" w:type="dxa"/>
            <w:shd w:val="clear" w:color="auto" w:fill="EDF2F9"/>
            <w:tcMar>
              <w:top w:w="60" w:type="dxa"/>
              <w:left w:w="100" w:type="dxa"/>
              <w:bottom w:w="60" w:type="dxa"/>
              <w:right w:w="100" w:type="dxa"/>
            </w:tcMar>
          </w:tcPr>
          <w:p w14:paraId="1E518B0C" w14:textId="77777777" w:rsidR="00A332C2" w:rsidRDefault="00EC02C0">
            <w:pPr>
              <w:spacing w:before="20" w:after="20"/>
            </w:pPr>
            <w:r>
              <w:rPr>
                <w:sz w:val="17"/>
                <w:szCs w:val="17"/>
              </w:rPr>
              <w:t>NOTIF-018</w:t>
            </w:r>
          </w:p>
        </w:tc>
        <w:tc>
          <w:tcPr>
            <w:tcW w:w="2409" w:type="dxa"/>
            <w:shd w:val="clear" w:color="auto" w:fill="EDF2F9"/>
            <w:tcMar>
              <w:top w:w="60" w:type="dxa"/>
              <w:left w:w="100" w:type="dxa"/>
              <w:bottom w:w="60" w:type="dxa"/>
              <w:right w:w="100" w:type="dxa"/>
            </w:tcMar>
          </w:tcPr>
          <w:p w14:paraId="39500428" w14:textId="77777777" w:rsidR="00A332C2" w:rsidRDefault="00EC02C0">
            <w:pPr>
              <w:spacing w:before="20" w:after="20"/>
            </w:pPr>
            <w:r>
              <w:rPr>
                <w:b/>
                <w:bCs/>
                <w:sz w:val="17"/>
                <w:szCs w:val="17"/>
              </w:rPr>
              <w:t>Project Suspension / Delay / Abandonment Proposal</w:t>
            </w:r>
          </w:p>
        </w:tc>
        <w:tc>
          <w:tcPr>
            <w:tcW w:w="2409" w:type="dxa"/>
            <w:shd w:val="clear" w:color="auto" w:fill="EDF2F9"/>
            <w:tcMar>
              <w:top w:w="60" w:type="dxa"/>
              <w:left w:w="100" w:type="dxa"/>
              <w:bottom w:w="60" w:type="dxa"/>
              <w:right w:w="100" w:type="dxa"/>
            </w:tcMar>
          </w:tcPr>
          <w:p w14:paraId="4DBC403B" w14:textId="77777777" w:rsidR="00A332C2" w:rsidRDefault="00EC02C0">
            <w:pPr>
              <w:spacing w:before="20" w:after="20"/>
            </w:pPr>
            <w:r>
              <w:rPr>
                <w:sz w:val="17"/>
                <w:szCs w:val="17"/>
              </w:rPr>
              <w:t>Upon becoming aware</w:t>
            </w:r>
          </w:p>
        </w:tc>
        <w:tc>
          <w:tcPr>
            <w:tcW w:w="2411" w:type="dxa"/>
            <w:shd w:val="clear" w:color="auto" w:fill="EDF2F9"/>
            <w:tcMar>
              <w:top w:w="60" w:type="dxa"/>
              <w:left w:w="100" w:type="dxa"/>
              <w:bottom w:w="60" w:type="dxa"/>
              <w:right w:w="100" w:type="dxa"/>
            </w:tcMar>
          </w:tcPr>
          <w:p w14:paraId="49F8FF22" w14:textId="77777777" w:rsidR="00A332C2" w:rsidRDefault="00EC02C0">
            <w:pPr>
              <w:spacing w:before="20" w:after="20"/>
            </w:pPr>
            <w:r>
              <w:rPr>
                <w:sz w:val="17"/>
                <w:szCs w:val="17"/>
              </w:rPr>
              <w:t>Any proposal to suspend, delay, or abandon the project.</w:t>
            </w:r>
          </w:p>
        </w:tc>
      </w:tr>
      <w:tr w:rsidR="000756B1" w14:paraId="241ADAEF" w14:textId="77777777">
        <w:tc>
          <w:tcPr>
            <w:tcW w:w="2409" w:type="dxa"/>
            <w:shd w:val="clear" w:color="auto" w:fill="FFFFFF"/>
            <w:tcMar>
              <w:top w:w="60" w:type="dxa"/>
              <w:left w:w="100" w:type="dxa"/>
              <w:bottom w:w="60" w:type="dxa"/>
              <w:right w:w="100" w:type="dxa"/>
            </w:tcMar>
          </w:tcPr>
          <w:p w14:paraId="4687309B" w14:textId="77777777" w:rsidR="00A332C2" w:rsidRDefault="00EC02C0">
            <w:pPr>
              <w:spacing w:before="20" w:after="20"/>
            </w:pPr>
            <w:r>
              <w:rPr>
                <w:sz w:val="17"/>
                <w:szCs w:val="17"/>
              </w:rPr>
              <w:t>NOTIF-019</w:t>
            </w:r>
          </w:p>
        </w:tc>
        <w:tc>
          <w:tcPr>
            <w:tcW w:w="2409" w:type="dxa"/>
            <w:shd w:val="clear" w:color="auto" w:fill="FFFFFF"/>
            <w:tcMar>
              <w:top w:w="60" w:type="dxa"/>
              <w:left w:w="100" w:type="dxa"/>
              <w:bottom w:w="60" w:type="dxa"/>
              <w:right w:w="100" w:type="dxa"/>
            </w:tcMar>
          </w:tcPr>
          <w:p w14:paraId="4B6097A1" w14:textId="77777777" w:rsidR="00A332C2" w:rsidRDefault="00EC02C0">
            <w:pPr>
              <w:spacing w:before="20" w:after="20"/>
            </w:pPr>
            <w:r>
              <w:rPr>
                <w:b/>
                <w:bCs/>
                <w:sz w:val="17"/>
                <w:szCs w:val="17"/>
              </w:rPr>
              <w:t>Project Document Breach / Termination Risk</w:t>
            </w:r>
          </w:p>
        </w:tc>
        <w:tc>
          <w:tcPr>
            <w:tcW w:w="2409" w:type="dxa"/>
            <w:shd w:val="clear" w:color="auto" w:fill="FFFFFF"/>
            <w:tcMar>
              <w:top w:w="60" w:type="dxa"/>
              <w:left w:w="100" w:type="dxa"/>
              <w:bottom w:w="60" w:type="dxa"/>
              <w:right w:w="100" w:type="dxa"/>
            </w:tcMar>
          </w:tcPr>
          <w:p w14:paraId="53A5D5DA" w14:textId="77777777" w:rsidR="00A332C2" w:rsidRDefault="00EC02C0">
            <w:pPr>
              <w:spacing w:before="20" w:after="20"/>
            </w:pPr>
            <w:r>
              <w:rPr>
                <w:sz w:val="17"/>
                <w:szCs w:val="17"/>
              </w:rPr>
              <w:t>Upon becoming aware</w:t>
            </w:r>
          </w:p>
        </w:tc>
        <w:tc>
          <w:tcPr>
            <w:tcW w:w="2411" w:type="dxa"/>
            <w:shd w:val="clear" w:color="auto" w:fill="FFFFFF"/>
            <w:tcMar>
              <w:top w:w="60" w:type="dxa"/>
              <w:left w:w="100" w:type="dxa"/>
              <w:bottom w:w="60" w:type="dxa"/>
              <w:right w:w="100" w:type="dxa"/>
            </w:tcMar>
          </w:tcPr>
          <w:p w14:paraId="1C09E849" w14:textId="77777777" w:rsidR="00A332C2" w:rsidRDefault="00EC02C0">
            <w:pPr>
              <w:spacing w:before="20" w:after="20"/>
            </w:pPr>
            <w:r>
              <w:rPr>
                <w:sz w:val="17"/>
                <w:szCs w:val="17"/>
              </w:rPr>
              <w:t>Circumstances leading to loss of force, material breach, or counterparty termination right.</w:t>
            </w:r>
          </w:p>
        </w:tc>
      </w:tr>
      <w:tr w:rsidR="000756B1" w14:paraId="060EC355" w14:textId="77777777">
        <w:tc>
          <w:tcPr>
            <w:tcW w:w="2409" w:type="dxa"/>
            <w:shd w:val="clear" w:color="auto" w:fill="EDF2F9"/>
            <w:tcMar>
              <w:top w:w="60" w:type="dxa"/>
              <w:left w:w="100" w:type="dxa"/>
              <w:bottom w:w="60" w:type="dxa"/>
              <w:right w:w="100" w:type="dxa"/>
            </w:tcMar>
          </w:tcPr>
          <w:p w14:paraId="626637A9" w14:textId="77777777" w:rsidR="00A332C2" w:rsidRDefault="00EC02C0">
            <w:pPr>
              <w:spacing w:before="20" w:after="20"/>
            </w:pPr>
            <w:r>
              <w:rPr>
                <w:sz w:val="17"/>
                <w:szCs w:val="17"/>
              </w:rPr>
              <w:t>NOTIF-020</w:t>
            </w:r>
          </w:p>
        </w:tc>
        <w:tc>
          <w:tcPr>
            <w:tcW w:w="2409" w:type="dxa"/>
            <w:shd w:val="clear" w:color="auto" w:fill="EDF2F9"/>
            <w:tcMar>
              <w:top w:w="60" w:type="dxa"/>
              <w:left w:w="100" w:type="dxa"/>
              <w:bottom w:w="60" w:type="dxa"/>
              <w:right w:w="100" w:type="dxa"/>
            </w:tcMar>
          </w:tcPr>
          <w:p w14:paraId="067227DD" w14:textId="77777777" w:rsidR="00A332C2" w:rsidRDefault="00EC02C0">
            <w:pPr>
              <w:spacing w:before="20" w:after="20"/>
            </w:pPr>
            <w:r>
              <w:rPr>
                <w:b/>
                <w:bCs/>
                <w:sz w:val="17"/>
                <w:szCs w:val="17"/>
              </w:rPr>
              <w:t>Warning Notices from Authority / Regulator</w:t>
            </w:r>
          </w:p>
        </w:tc>
        <w:tc>
          <w:tcPr>
            <w:tcW w:w="2409" w:type="dxa"/>
            <w:shd w:val="clear" w:color="auto" w:fill="EDF2F9"/>
            <w:tcMar>
              <w:top w:w="60" w:type="dxa"/>
              <w:left w:w="100" w:type="dxa"/>
              <w:bottom w:w="60" w:type="dxa"/>
              <w:right w:w="100" w:type="dxa"/>
            </w:tcMar>
          </w:tcPr>
          <w:p w14:paraId="646FF81D" w14:textId="77777777" w:rsidR="00A332C2" w:rsidRDefault="00EC02C0">
            <w:pPr>
              <w:spacing w:before="20" w:after="20"/>
            </w:pPr>
            <w:r>
              <w:rPr>
                <w:sz w:val="17"/>
                <w:szCs w:val="17"/>
              </w:rPr>
              <w:t>Upon receipt</w:t>
            </w:r>
          </w:p>
        </w:tc>
        <w:tc>
          <w:tcPr>
            <w:tcW w:w="2411" w:type="dxa"/>
            <w:shd w:val="clear" w:color="auto" w:fill="EDF2F9"/>
            <w:tcMar>
              <w:top w:w="60" w:type="dxa"/>
              <w:left w:w="100" w:type="dxa"/>
              <w:bottom w:w="60" w:type="dxa"/>
              <w:right w:w="100" w:type="dxa"/>
            </w:tcMar>
          </w:tcPr>
          <w:p w14:paraId="368E5E88" w14:textId="77777777" w:rsidR="00A332C2" w:rsidRDefault="00EC02C0">
            <w:pPr>
              <w:spacing w:before="20" w:after="20"/>
            </w:pPr>
            <w:r>
              <w:rPr>
                <w:sz w:val="17"/>
                <w:szCs w:val="17"/>
              </w:rPr>
              <w:t>In PFI: Warning Notices from concession authority. In WBS: enforcement orders, licence modifications.</w:t>
            </w:r>
          </w:p>
        </w:tc>
      </w:tr>
      <w:tr w:rsidR="000756B1" w14:paraId="5DC88844" w14:textId="77777777">
        <w:tc>
          <w:tcPr>
            <w:tcW w:w="2409" w:type="dxa"/>
            <w:shd w:val="clear" w:color="auto" w:fill="FFFFFF"/>
            <w:tcMar>
              <w:top w:w="60" w:type="dxa"/>
              <w:left w:w="100" w:type="dxa"/>
              <w:bottom w:w="60" w:type="dxa"/>
              <w:right w:w="100" w:type="dxa"/>
            </w:tcMar>
          </w:tcPr>
          <w:p w14:paraId="761316D6" w14:textId="77777777" w:rsidR="00A332C2" w:rsidRDefault="00EC02C0">
            <w:pPr>
              <w:spacing w:before="20" w:after="20"/>
            </w:pPr>
            <w:r>
              <w:rPr>
                <w:sz w:val="17"/>
                <w:szCs w:val="17"/>
              </w:rPr>
              <w:t>NOTIF-021</w:t>
            </w:r>
          </w:p>
        </w:tc>
        <w:tc>
          <w:tcPr>
            <w:tcW w:w="2409" w:type="dxa"/>
            <w:shd w:val="clear" w:color="auto" w:fill="FFFFFF"/>
            <w:tcMar>
              <w:top w:w="60" w:type="dxa"/>
              <w:left w:w="100" w:type="dxa"/>
              <w:bottom w:w="60" w:type="dxa"/>
              <w:right w:w="100" w:type="dxa"/>
            </w:tcMar>
          </w:tcPr>
          <w:p w14:paraId="555FF605" w14:textId="77777777" w:rsidR="00A332C2" w:rsidRDefault="00EC02C0">
            <w:pPr>
              <w:spacing w:before="20" w:after="20"/>
            </w:pPr>
            <w:r>
              <w:rPr>
                <w:b/>
                <w:bCs/>
                <w:sz w:val="17"/>
                <w:szCs w:val="17"/>
              </w:rPr>
              <w:t>Performance Threshold Breach</w:t>
            </w:r>
          </w:p>
        </w:tc>
        <w:tc>
          <w:tcPr>
            <w:tcW w:w="2409" w:type="dxa"/>
            <w:shd w:val="clear" w:color="auto" w:fill="FFFFFF"/>
            <w:tcMar>
              <w:top w:w="60" w:type="dxa"/>
              <w:left w:w="100" w:type="dxa"/>
              <w:bottom w:w="60" w:type="dxa"/>
              <w:right w:w="100" w:type="dxa"/>
            </w:tcMar>
          </w:tcPr>
          <w:p w14:paraId="5D6DF568" w14:textId="77777777" w:rsidR="00A332C2" w:rsidRDefault="00EC02C0">
            <w:pPr>
              <w:spacing w:before="20" w:after="20"/>
            </w:pPr>
            <w:r>
              <w:rPr>
                <w:sz w:val="17"/>
                <w:szCs w:val="17"/>
              </w:rPr>
              <w:t>Upon occurrence</w:t>
            </w:r>
          </w:p>
        </w:tc>
        <w:tc>
          <w:tcPr>
            <w:tcW w:w="2411" w:type="dxa"/>
            <w:shd w:val="clear" w:color="auto" w:fill="FFFFFF"/>
            <w:tcMar>
              <w:top w:w="60" w:type="dxa"/>
              <w:left w:w="100" w:type="dxa"/>
              <w:bottom w:w="60" w:type="dxa"/>
              <w:right w:w="100" w:type="dxa"/>
            </w:tcMar>
          </w:tcPr>
          <w:p w14:paraId="5E6C7D95" w14:textId="77777777" w:rsidR="00A332C2" w:rsidRDefault="00EC02C0">
            <w:pPr>
              <w:spacing w:before="20" w:after="20"/>
            </w:pPr>
            <w:r>
              <w:rPr>
                <w:sz w:val="17"/>
                <w:szCs w:val="17"/>
              </w:rPr>
              <w:t>PFI-specific: Performance Points exceeding defined thresholds.</w:t>
            </w:r>
          </w:p>
        </w:tc>
      </w:tr>
      <w:tr w:rsidR="000756B1" w14:paraId="054A0B00" w14:textId="77777777">
        <w:tc>
          <w:tcPr>
            <w:tcW w:w="2409" w:type="dxa"/>
            <w:shd w:val="clear" w:color="auto" w:fill="EDF2F9"/>
            <w:tcMar>
              <w:top w:w="60" w:type="dxa"/>
              <w:left w:w="100" w:type="dxa"/>
              <w:bottom w:w="60" w:type="dxa"/>
              <w:right w:w="100" w:type="dxa"/>
            </w:tcMar>
          </w:tcPr>
          <w:p w14:paraId="2F54EBCD" w14:textId="77777777" w:rsidR="00A332C2" w:rsidRDefault="00EC02C0">
            <w:pPr>
              <w:spacing w:before="20" w:after="20"/>
            </w:pPr>
            <w:r>
              <w:rPr>
                <w:sz w:val="17"/>
                <w:szCs w:val="17"/>
              </w:rPr>
              <w:t>NOTIF-022</w:t>
            </w:r>
          </w:p>
        </w:tc>
        <w:tc>
          <w:tcPr>
            <w:tcW w:w="2409" w:type="dxa"/>
            <w:shd w:val="clear" w:color="auto" w:fill="EDF2F9"/>
            <w:tcMar>
              <w:top w:w="60" w:type="dxa"/>
              <w:left w:w="100" w:type="dxa"/>
              <w:bottom w:w="60" w:type="dxa"/>
              <w:right w:w="100" w:type="dxa"/>
            </w:tcMar>
          </w:tcPr>
          <w:p w14:paraId="67E6D9C9" w14:textId="77777777" w:rsidR="00A332C2" w:rsidRDefault="00EC02C0">
            <w:pPr>
              <w:spacing w:before="20" w:after="20"/>
            </w:pPr>
            <w:r>
              <w:rPr>
                <w:b/>
                <w:bCs/>
                <w:sz w:val="17"/>
                <w:szCs w:val="17"/>
              </w:rPr>
              <w:t>Drawstop Notification</w:t>
            </w:r>
          </w:p>
        </w:tc>
        <w:tc>
          <w:tcPr>
            <w:tcW w:w="2409" w:type="dxa"/>
            <w:shd w:val="clear" w:color="auto" w:fill="EDF2F9"/>
            <w:tcMar>
              <w:top w:w="60" w:type="dxa"/>
              <w:left w:w="100" w:type="dxa"/>
              <w:bottom w:w="60" w:type="dxa"/>
              <w:right w:w="100" w:type="dxa"/>
            </w:tcMar>
          </w:tcPr>
          <w:p w14:paraId="1E3DDB59" w14:textId="77777777" w:rsidR="00A332C2" w:rsidRDefault="00EC02C0">
            <w:pPr>
              <w:spacing w:before="20" w:after="20"/>
            </w:pPr>
            <w:r>
              <w:rPr>
                <w:sz w:val="17"/>
                <w:szCs w:val="17"/>
              </w:rPr>
              <w:t>Upon occurrence</w:t>
            </w:r>
          </w:p>
        </w:tc>
        <w:tc>
          <w:tcPr>
            <w:tcW w:w="2411" w:type="dxa"/>
            <w:shd w:val="clear" w:color="auto" w:fill="EDF2F9"/>
            <w:tcMar>
              <w:top w:w="60" w:type="dxa"/>
              <w:left w:w="100" w:type="dxa"/>
              <w:bottom w:w="60" w:type="dxa"/>
              <w:right w:w="100" w:type="dxa"/>
            </w:tcMar>
          </w:tcPr>
          <w:p w14:paraId="4614AB51" w14:textId="77777777" w:rsidR="00A332C2" w:rsidRDefault="00EC02C0">
            <w:pPr>
              <w:spacing w:before="20" w:after="20"/>
            </w:pPr>
            <w:r>
              <w:rPr>
                <w:sz w:val="17"/>
                <w:szCs w:val="17"/>
              </w:rPr>
              <w:t>Between facilities in multi-tranche structures: notification that a drawstop condition has been triggered.</w:t>
            </w:r>
          </w:p>
        </w:tc>
      </w:tr>
      <w:tr w:rsidR="000756B1" w14:paraId="55C9986D" w14:textId="77777777">
        <w:tc>
          <w:tcPr>
            <w:tcW w:w="2409" w:type="dxa"/>
            <w:shd w:val="clear" w:color="auto" w:fill="FFFFFF"/>
            <w:tcMar>
              <w:top w:w="60" w:type="dxa"/>
              <w:left w:w="100" w:type="dxa"/>
              <w:bottom w:w="60" w:type="dxa"/>
              <w:right w:w="100" w:type="dxa"/>
            </w:tcMar>
          </w:tcPr>
          <w:p w14:paraId="04328566" w14:textId="77777777" w:rsidR="00A332C2" w:rsidRDefault="00EC02C0">
            <w:pPr>
              <w:spacing w:before="20" w:after="20"/>
            </w:pPr>
            <w:r>
              <w:rPr>
                <w:sz w:val="17"/>
                <w:szCs w:val="17"/>
              </w:rPr>
              <w:t>NOTIF-023</w:t>
            </w:r>
          </w:p>
        </w:tc>
        <w:tc>
          <w:tcPr>
            <w:tcW w:w="2409" w:type="dxa"/>
            <w:shd w:val="clear" w:color="auto" w:fill="FFFFFF"/>
            <w:tcMar>
              <w:top w:w="60" w:type="dxa"/>
              <w:left w:w="100" w:type="dxa"/>
              <w:bottom w:w="60" w:type="dxa"/>
              <w:right w:w="100" w:type="dxa"/>
            </w:tcMar>
          </w:tcPr>
          <w:p w14:paraId="213451BB" w14:textId="77777777" w:rsidR="00A332C2" w:rsidRDefault="00EC02C0">
            <w:pPr>
              <w:spacing w:before="20" w:after="20"/>
            </w:pPr>
            <w:r>
              <w:rPr>
                <w:b/>
                <w:bCs/>
                <w:sz w:val="17"/>
                <w:szCs w:val="17"/>
              </w:rPr>
              <w:t>Anchor Counterparty Dispute</w:t>
            </w:r>
          </w:p>
        </w:tc>
        <w:tc>
          <w:tcPr>
            <w:tcW w:w="2409" w:type="dxa"/>
            <w:shd w:val="clear" w:color="auto" w:fill="FFFFFF"/>
            <w:tcMar>
              <w:top w:w="60" w:type="dxa"/>
              <w:left w:w="100" w:type="dxa"/>
              <w:bottom w:w="60" w:type="dxa"/>
              <w:right w:w="100" w:type="dxa"/>
            </w:tcMar>
          </w:tcPr>
          <w:p w14:paraId="6F3024D5" w14:textId="77777777" w:rsidR="00A332C2" w:rsidRDefault="00EC02C0">
            <w:pPr>
              <w:spacing w:before="20" w:after="20"/>
            </w:pPr>
            <w:r>
              <w:rPr>
                <w:sz w:val="17"/>
                <w:szCs w:val="17"/>
              </w:rPr>
              <w:t>Upon becoming aware</w:t>
            </w:r>
          </w:p>
        </w:tc>
        <w:tc>
          <w:tcPr>
            <w:tcW w:w="2411" w:type="dxa"/>
            <w:shd w:val="clear" w:color="auto" w:fill="FFFFFF"/>
            <w:tcMar>
              <w:top w:w="60" w:type="dxa"/>
              <w:left w:w="100" w:type="dxa"/>
              <w:bottom w:w="60" w:type="dxa"/>
              <w:right w:w="100" w:type="dxa"/>
            </w:tcMar>
          </w:tcPr>
          <w:p w14:paraId="2501FE89" w14:textId="77777777" w:rsidR="00A332C2" w:rsidRDefault="00EC02C0">
            <w:pPr>
              <w:spacing w:before="20" w:after="20"/>
            </w:pPr>
            <w:r>
              <w:rPr>
                <w:sz w:val="17"/>
                <w:szCs w:val="17"/>
              </w:rPr>
              <w:t>Disputes with key revenue counterparties (e.g. anchor tenants, offtakers, concession grantors).</w:t>
            </w:r>
          </w:p>
        </w:tc>
      </w:tr>
      <w:tr w:rsidR="000756B1" w14:paraId="61F887F2" w14:textId="77777777">
        <w:tc>
          <w:tcPr>
            <w:tcW w:w="2409" w:type="dxa"/>
            <w:shd w:val="clear" w:color="auto" w:fill="EDF2F9"/>
            <w:tcMar>
              <w:top w:w="60" w:type="dxa"/>
              <w:left w:w="100" w:type="dxa"/>
              <w:bottom w:w="60" w:type="dxa"/>
              <w:right w:w="100" w:type="dxa"/>
            </w:tcMar>
          </w:tcPr>
          <w:p w14:paraId="6F6B4F43" w14:textId="77777777" w:rsidR="00A332C2" w:rsidRDefault="00EC02C0">
            <w:pPr>
              <w:spacing w:before="20" w:after="20"/>
            </w:pPr>
            <w:r>
              <w:rPr>
                <w:sz w:val="17"/>
                <w:szCs w:val="17"/>
              </w:rPr>
              <w:t>NOTIF-024</w:t>
            </w:r>
          </w:p>
        </w:tc>
        <w:tc>
          <w:tcPr>
            <w:tcW w:w="2409" w:type="dxa"/>
            <w:shd w:val="clear" w:color="auto" w:fill="EDF2F9"/>
            <w:tcMar>
              <w:top w:w="60" w:type="dxa"/>
              <w:left w:w="100" w:type="dxa"/>
              <w:bottom w:w="60" w:type="dxa"/>
              <w:right w:w="100" w:type="dxa"/>
            </w:tcMar>
          </w:tcPr>
          <w:p w14:paraId="02CCA891" w14:textId="77777777" w:rsidR="00A332C2" w:rsidRDefault="00EC02C0">
            <w:pPr>
              <w:spacing w:before="20" w:after="20"/>
            </w:pPr>
            <w:r>
              <w:rPr>
                <w:b/>
                <w:bCs/>
                <w:sz w:val="17"/>
                <w:szCs w:val="17"/>
              </w:rPr>
              <w:t>Share Capital / Ownership Changes</w:t>
            </w:r>
          </w:p>
        </w:tc>
        <w:tc>
          <w:tcPr>
            <w:tcW w:w="2409" w:type="dxa"/>
            <w:shd w:val="clear" w:color="auto" w:fill="EDF2F9"/>
            <w:tcMar>
              <w:top w:w="60" w:type="dxa"/>
              <w:left w:w="100" w:type="dxa"/>
              <w:bottom w:w="60" w:type="dxa"/>
              <w:right w:w="100" w:type="dxa"/>
            </w:tcMar>
          </w:tcPr>
          <w:p w14:paraId="006B7375" w14:textId="77777777" w:rsidR="00A332C2" w:rsidRDefault="00EC02C0">
            <w:pPr>
              <w:spacing w:before="20" w:after="20"/>
            </w:pPr>
            <w:r>
              <w:rPr>
                <w:sz w:val="17"/>
                <w:szCs w:val="17"/>
              </w:rPr>
              <w:t>Upon occurrence</w:t>
            </w:r>
          </w:p>
        </w:tc>
        <w:tc>
          <w:tcPr>
            <w:tcW w:w="2411" w:type="dxa"/>
            <w:shd w:val="clear" w:color="auto" w:fill="EDF2F9"/>
            <w:tcMar>
              <w:top w:w="60" w:type="dxa"/>
              <w:left w:w="100" w:type="dxa"/>
              <w:bottom w:w="60" w:type="dxa"/>
              <w:right w:w="100" w:type="dxa"/>
            </w:tcMar>
          </w:tcPr>
          <w:p w14:paraId="35390C80" w14:textId="77777777" w:rsidR="00A332C2" w:rsidRDefault="00EC02C0">
            <w:pPr>
              <w:spacing w:before="20" w:after="20"/>
            </w:pPr>
            <w:r>
              <w:rPr>
                <w:sz w:val="17"/>
                <w:szCs w:val="17"/>
              </w:rPr>
              <w:t>Issuance, redemption, transfer of shares in obligor group.</w:t>
            </w:r>
          </w:p>
        </w:tc>
      </w:tr>
      <w:tr w:rsidR="000756B1" w14:paraId="67E57CBB" w14:textId="77777777">
        <w:tc>
          <w:tcPr>
            <w:tcW w:w="2409" w:type="dxa"/>
            <w:shd w:val="clear" w:color="auto" w:fill="FFFFFF"/>
            <w:tcMar>
              <w:top w:w="60" w:type="dxa"/>
              <w:left w:w="100" w:type="dxa"/>
              <w:bottom w:w="60" w:type="dxa"/>
              <w:right w:w="100" w:type="dxa"/>
            </w:tcMar>
          </w:tcPr>
          <w:p w14:paraId="0F70F9DB" w14:textId="77777777" w:rsidR="00A332C2" w:rsidRDefault="00EC02C0">
            <w:pPr>
              <w:spacing w:before="20" w:after="20"/>
            </w:pPr>
            <w:r>
              <w:rPr>
                <w:sz w:val="17"/>
                <w:szCs w:val="17"/>
              </w:rPr>
              <w:t>NOTIF-025</w:t>
            </w:r>
          </w:p>
        </w:tc>
        <w:tc>
          <w:tcPr>
            <w:tcW w:w="2409" w:type="dxa"/>
            <w:shd w:val="clear" w:color="auto" w:fill="FFFFFF"/>
            <w:tcMar>
              <w:top w:w="60" w:type="dxa"/>
              <w:left w:w="100" w:type="dxa"/>
              <w:bottom w:w="60" w:type="dxa"/>
              <w:right w:w="100" w:type="dxa"/>
            </w:tcMar>
          </w:tcPr>
          <w:p w14:paraId="7C2DFBE7" w14:textId="77777777" w:rsidR="00A332C2" w:rsidRDefault="00EC02C0">
            <w:pPr>
              <w:spacing w:before="20" w:after="20"/>
            </w:pPr>
            <w:r>
              <w:rPr>
                <w:b/>
                <w:bCs/>
                <w:sz w:val="17"/>
                <w:szCs w:val="17"/>
              </w:rPr>
              <w:t>Force Majeure Events</w:t>
            </w:r>
          </w:p>
        </w:tc>
        <w:tc>
          <w:tcPr>
            <w:tcW w:w="2409" w:type="dxa"/>
            <w:shd w:val="clear" w:color="auto" w:fill="FFFFFF"/>
            <w:tcMar>
              <w:top w:w="60" w:type="dxa"/>
              <w:left w:w="100" w:type="dxa"/>
              <w:bottom w:w="60" w:type="dxa"/>
              <w:right w:w="100" w:type="dxa"/>
            </w:tcMar>
          </w:tcPr>
          <w:p w14:paraId="0B25D9B6" w14:textId="77777777" w:rsidR="00A332C2" w:rsidRDefault="00EC02C0">
            <w:pPr>
              <w:spacing w:before="20" w:after="20"/>
            </w:pPr>
            <w:r>
              <w:rPr>
                <w:sz w:val="17"/>
                <w:szCs w:val="17"/>
              </w:rPr>
              <w:t>Upon occurrence</w:t>
            </w:r>
          </w:p>
        </w:tc>
        <w:tc>
          <w:tcPr>
            <w:tcW w:w="2411" w:type="dxa"/>
            <w:shd w:val="clear" w:color="auto" w:fill="FFFFFF"/>
            <w:tcMar>
              <w:top w:w="60" w:type="dxa"/>
              <w:left w:w="100" w:type="dxa"/>
              <w:bottom w:w="60" w:type="dxa"/>
              <w:right w:w="100" w:type="dxa"/>
            </w:tcMar>
          </w:tcPr>
          <w:p w14:paraId="461DDA48" w14:textId="77777777" w:rsidR="00A332C2" w:rsidRDefault="00EC02C0">
            <w:pPr>
              <w:spacing w:before="20" w:after="20"/>
            </w:pPr>
            <w:r>
              <w:rPr>
                <w:sz w:val="17"/>
                <w:szCs w:val="17"/>
              </w:rPr>
              <w:t>Under project documents or operational contracts.</w:t>
            </w:r>
          </w:p>
        </w:tc>
      </w:tr>
      <w:tr w:rsidR="000756B1" w14:paraId="1089BD91" w14:textId="77777777">
        <w:tc>
          <w:tcPr>
            <w:tcW w:w="2409" w:type="dxa"/>
            <w:shd w:val="clear" w:color="auto" w:fill="EDF2F9"/>
            <w:tcMar>
              <w:top w:w="60" w:type="dxa"/>
              <w:left w:w="100" w:type="dxa"/>
              <w:bottom w:w="60" w:type="dxa"/>
              <w:right w:w="100" w:type="dxa"/>
            </w:tcMar>
          </w:tcPr>
          <w:p w14:paraId="3312812A" w14:textId="77777777" w:rsidR="00A332C2" w:rsidRDefault="00EC02C0">
            <w:pPr>
              <w:spacing w:before="20" w:after="20"/>
            </w:pPr>
            <w:r>
              <w:rPr>
                <w:sz w:val="17"/>
                <w:szCs w:val="17"/>
              </w:rPr>
              <w:t>NOTIF-026</w:t>
            </w:r>
          </w:p>
        </w:tc>
        <w:tc>
          <w:tcPr>
            <w:tcW w:w="2409" w:type="dxa"/>
            <w:shd w:val="clear" w:color="auto" w:fill="EDF2F9"/>
            <w:tcMar>
              <w:top w:w="60" w:type="dxa"/>
              <w:left w:w="100" w:type="dxa"/>
              <w:bottom w:w="60" w:type="dxa"/>
              <w:right w:w="100" w:type="dxa"/>
            </w:tcMar>
          </w:tcPr>
          <w:p w14:paraId="67F1E433" w14:textId="77777777" w:rsidR="00A332C2" w:rsidRDefault="00EC02C0">
            <w:pPr>
              <w:spacing w:before="20" w:after="20"/>
            </w:pPr>
            <w:r>
              <w:rPr>
                <w:b/>
                <w:bCs/>
                <w:sz w:val="17"/>
                <w:szCs w:val="17"/>
              </w:rPr>
              <w:t>Credit rating obtained or changed</w:t>
            </w:r>
          </w:p>
        </w:tc>
        <w:tc>
          <w:tcPr>
            <w:tcW w:w="2409" w:type="dxa"/>
            <w:shd w:val="clear" w:color="auto" w:fill="EDF2F9"/>
            <w:tcMar>
              <w:top w:w="60" w:type="dxa"/>
              <w:left w:w="100" w:type="dxa"/>
              <w:bottom w:w="60" w:type="dxa"/>
              <w:right w:w="100" w:type="dxa"/>
            </w:tcMar>
          </w:tcPr>
          <w:p w14:paraId="45CC755C" w14:textId="77777777" w:rsidR="00A332C2" w:rsidRDefault="00EC02C0">
            <w:pPr>
              <w:spacing w:before="20" w:after="20"/>
            </w:pPr>
            <w:r>
              <w:rPr>
                <w:sz w:val="17"/>
                <w:szCs w:val="17"/>
              </w:rPr>
              <w:t>Promptly</w:t>
            </w:r>
          </w:p>
        </w:tc>
        <w:tc>
          <w:tcPr>
            <w:tcW w:w="2411" w:type="dxa"/>
            <w:shd w:val="clear" w:color="auto" w:fill="EDF2F9"/>
            <w:tcMar>
              <w:top w:w="60" w:type="dxa"/>
              <w:left w:w="100" w:type="dxa"/>
              <w:bottom w:w="60" w:type="dxa"/>
              <w:right w:w="100" w:type="dxa"/>
            </w:tcMar>
          </w:tcPr>
          <w:p w14:paraId="4FBF156D" w14:textId="77777777" w:rsidR="00A332C2" w:rsidRDefault="00EC02C0">
            <w:pPr>
              <w:spacing w:before="20" w:after="20"/>
            </w:pPr>
            <w:r>
              <w:rPr>
                <w:sz w:val="17"/>
                <w:szCs w:val="17"/>
              </w:rPr>
              <w:t>Any credit rating obtained by borrower/parent and any subsequent changes.</w:t>
            </w:r>
          </w:p>
        </w:tc>
      </w:tr>
      <w:tr w:rsidR="000756B1" w14:paraId="43C7B722" w14:textId="77777777">
        <w:tc>
          <w:tcPr>
            <w:tcW w:w="2409" w:type="dxa"/>
            <w:shd w:val="clear" w:color="auto" w:fill="FFFFFF"/>
            <w:tcMar>
              <w:top w:w="60" w:type="dxa"/>
              <w:left w:w="100" w:type="dxa"/>
              <w:bottom w:w="60" w:type="dxa"/>
              <w:right w:w="100" w:type="dxa"/>
            </w:tcMar>
          </w:tcPr>
          <w:p w14:paraId="23349621" w14:textId="77777777" w:rsidR="00A332C2" w:rsidRDefault="00EC02C0">
            <w:pPr>
              <w:spacing w:before="20" w:after="20"/>
            </w:pPr>
            <w:r>
              <w:rPr>
                <w:sz w:val="17"/>
                <w:szCs w:val="17"/>
              </w:rPr>
              <w:t>NOTIF-027</w:t>
            </w:r>
          </w:p>
        </w:tc>
        <w:tc>
          <w:tcPr>
            <w:tcW w:w="2409" w:type="dxa"/>
            <w:shd w:val="clear" w:color="auto" w:fill="FFFFFF"/>
            <w:tcMar>
              <w:top w:w="60" w:type="dxa"/>
              <w:left w:w="100" w:type="dxa"/>
              <w:bottom w:w="60" w:type="dxa"/>
              <w:right w:w="100" w:type="dxa"/>
            </w:tcMar>
          </w:tcPr>
          <w:p w14:paraId="337040D6" w14:textId="77777777" w:rsidR="00A332C2" w:rsidRDefault="00EC02C0">
            <w:pPr>
              <w:spacing w:before="20" w:after="20"/>
            </w:pPr>
            <w:r>
              <w:rPr>
                <w:b/>
                <w:bCs/>
                <w:sz w:val="17"/>
                <w:szCs w:val="17"/>
              </w:rPr>
              <w:t>Licence change or Government notice</w:t>
            </w:r>
          </w:p>
        </w:tc>
        <w:tc>
          <w:tcPr>
            <w:tcW w:w="2409" w:type="dxa"/>
            <w:shd w:val="clear" w:color="auto" w:fill="FFFFFF"/>
            <w:tcMar>
              <w:top w:w="60" w:type="dxa"/>
              <w:left w:w="100" w:type="dxa"/>
              <w:bottom w:w="60" w:type="dxa"/>
              <w:right w:w="100" w:type="dxa"/>
            </w:tcMar>
          </w:tcPr>
          <w:p w14:paraId="74742B34" w14:textId="77777777" w:rsidR="00A332C2" w:rsidRDefault="00EC02C0">
            <w:pPr>
              <w:spacing w:before="20" w:after="20"/>
            </w:pPr>
            <w:r>
              <w:rPr>
                <w:sz w:val="17"/>
                <w:szCs w:val="17"/>
              </w:rPr>
              <w:t>Promptly</w:t>
            </w:r>
          </w:p>
        </w:tc>
        <w:tc>
          <w:tcPr>
            <w:tcW w:w="2411" w:type="dxa"/>
            <w:shd w:val="clear" w:color="auto" w:fill="FFFFFF"/>
            <w:tcMar>
              <w:top w:w="60" w:type="dxa"/>
              <w:left w:w="100" w:type="dxa"/>
              <w:bottom w:w="60" w:type="dxa"/>
              <w:right w:w="100" w:type="dxa"/>
            </w:tcMar>
          </w:tcPr>
          <w:p w14:paraId="27AA6573" w14:textId="77777777" w:rsidR="00A332C2" w:rsidRDefault="00EC02C0">
            <w:pPr>
              <w:spacing w:before="20" w:after="20"/>
            </w:pPr>
            <w:r>
              <w:rPr>
                <w:sz w:val="17"/>
                <w:szCs w:val="17"/>
              </w:rPr>
              <w:t>Any proposed change to operating licence or notice from government authority regarding the licence.</w:t>
            </w:r>
          </w:p>
        </w:tc>
      </w:tr>
      <w:tr w:rsidR="000756B1" w14:paraId="4B245CDB" w14:textId="77777777">
        <w:tc>
          <w:tcPr>
            <w:tcW w:w="2409" w:type="dxa"/>
            <w:shd w:val="clear" w:color="auto" w:fill="EDF2F9"/>
            <w:tcMar>
              <w:top w:w="60" w:type="dxa"/>
              <w:left w:w="100" w:type="dxa"/>
              <w:bottom w:w="60" w:type="dxa"/>
              <w:right w:w="100" w:type="dxa"/>
            </w:tcMar>
          </w:tcPr>
          <w:p w14:paraId="35D2CC5E" w14:textId="77777777" w:rsidR="00A332C2" w:rsidRDefault="00EC02C0">
            <w:pPr>
              <w:spacing w:before="20" w:after="20"/>
            </w:pPr>
            <w:r>
              <w:rPr>
                <w:sz w:val="17"/>
                <w:szCs w:val="17"/>
              </w:rPr>
              <w:t>NOTIF-028</w:t>
            </w:r>
          </w:p>
        </w:tc>
        <w:tc>
          <w:tcPr>
            <w:tcW w:w="2409" w:type="dxa"/>
            <w:shd w:val="clear" w:color="auto" w:fill="EDF2F9"/>
            <w:tcMar>
              <w:top w:w="60" w:type="dxa"/>
              <w:left w:w="100" w:type="dxa"/>
              <w:bottom w:w="60" w:type="dxa"/>
              <w:right w:w="100" w:type="dxa"/>
            </w:tcMar>
          </w:tcPr>
          <w:p w14:paraId="72F70B63" w14:textId="77777777" w:rsidR="00A332C2" w:rsidRDefault="00EC02C0">
            <w:pPr>
              <w:spacing w:before="20" w:after="20"/>
            </w:pPr>
            <w:r>
              <w:rPr>
                <w:b/>
                <w:bCs/>
                <w:sz w:val="17"/>
                <w:szCs w:val="17"/>
              </w:rPr>
              <w:t>Circumstances that might have MAE</w:t>
            </w:r>
          </w:p>
        </w:tc>
        <w:tc>
          <w:tcPr>
            <w:tcW w:w="2409" w:type="dxa"/>
            <w:shd w:val="clear" w:color="auto" w:fill="EDF2F9"/>
            <w:tcMar>
              <w:top w:w="60" w:type="dxa"/>
              <w:left w:w="100" w:type="dxa"/>
              <w:bottom w:w="60" w:type="dxa"/>
              <w:right w:w="100" w:type="dxa"/>
            </w:tcMar>
          </w:tcPr>
          <w:p w14:paraId="0A7CBB9F" w14:textId="77777777" w:rsidR="00A332C2" w:rsidRDefault="00EC02C0">
            <w:pPr>
              <w:spacing w:before="20" w:after="20"/>
            </w:pPr>
            <w:r>
              <w:rPr>
                <w:sz w:val="17"/>
                <w:szCs w:val="17"/>
              </w:rPr>
              <w:t>Promptly</w:t>
            </w:r>
          </w:p>
        </w:tc>
        <w:tc>
          <w:tcPr>
            <w:tcW w:w="2411" w:type="dxa"/>
            <w:shd w:val="clear" w:color="auto" w:fill="EDF2F9"/>
            <w:tcMar>
              <w:top w:w="60" w:type="dxa"/>
              <w:left w:w="100" w:type="dxa"/>
              <w:bottom w:w="60" w:type="dxa"/>
              <w:right w:w="100" w:type="dxa"/>
            </w:tcMar>
          </w:tcPr>
          <w:p w14:paraId="6E36708A" w14:textId="77777777" w:rsidR="00A332C2" w:rsidRDefault="00EC02C0">
            <w:pPr>
              <w:spacing w:before="20" w:after="20"/>
            </w:pPr>
            <w:r>
              <w:rPr>
                <w:sz w:val="17"/>
                <w:szCs w:val="17"/>
              </w:rPr>
              <w:t>Including government investigations, proceedings, or any circumstance that might have Material Adverse Effect.</w:t>
            </w:r>
          </w:p>
        </w:tc>
      </w:tr>
    </w:tbl>
    <w:p w14:paraId="3F7DFC3A" w14:textId="77777777" w:rsidR="00A332C2" w:rsidRDefault="00A332C2">
      <w:pPr>
        <w:spacing w:after="120"/>
      </w:pPr>
    </w:p>
    <w:p w14:paraId="5F42231F" w14:textId="77777777" w:rsidR="00A332C2" w:rsidRDefault="00A332C2">
      <w:pPr>
        <w:pBdr>
          <w:bottom w:val="single" w:sz="6" w:space="1" w:color="2E75B6"/>
        </w:pBdr>
        <w:spacing w:before="200" w:after="200"/>
      </w:pPr>
    </w:p>
    <w:p w14:paraId="074A453D" w14:textId="77777777" w:rsidR="00A332C2" w:rsidRDefault="00EC02C0">
      <w:pPr>
        <w:pStyle w:val="Heading2"/>
        <w:pBdr>
          <w:bottom w:val="single" w:sz="4" w:space="4" w:color="2E75B6"/>
        </w:pBdr>
      </w:pPr>
      <w:r>
        <w:t>CATEGORY 4: PERIODIC NON-FINANCIAL DELIVERABLES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3CFDBC31" w14:textId="77777777">
        <w:tc>
          <w:tcPr>
            <w:tcW w:w="2409" w:type="dxa"/>
            <w:shd w:val="clear" w:color="auto" w:fill="1F3864"/>
            <w:tcMar>
              <w:top w:w="60" w:type="dxa"/>
              <w:left w:w="100" w:type="dxa"/>
              <w:bottom w:w="60" w:type="dxa"/>
              <w:right w:w="100" w:type="dxa"/>
            </w:tcMar>
          </w:tcPr>
          <w:p w14:paraId="474EFAFE"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3BFFC734" w14:textId="77777777" w:rsidR="00A332C2" w:rsidRDefault="00EC02C0">
            <w:pPr>
              <w:spacing w:before="20" w:after="20"/>
            </w:pPr>
            <w:r>
              <w:rPr>
                <w:b/>
                <w:bCs/>
                <w:color w:val="FFFFFF"/>
                <w:sz w:val="17"/>
                <w:szCs w:val="17"/>
              </w:rPr>
              <w:t>Deliverable</w:t>
            </w:r>
          </w:p>
        </w:tc>
        <w:tc>
          <w:tcPr>
            <w:tcW w:w="2409" w:type="dxa"/>
            <w:shd w:val="clear" w:color="auto" w:fill="1F3864"/>
            <w:tcMar>
              <w:top w:w="60" w:type="dxa"/>
              <w:left w:w="100" w:type="dxa"/>
              <w:bottom w:w="60" w:type="dxa"/>
              <w:right w:w="100" w:type="dxa"/>
            </w:tcMar>
          </w:tcPr>
          <w:p w14:paraId="5E89E311" w14:textId="77777777" w:rsidR="00A332C2" w:rsidRDefault="00EC02C0">
            <w:pPr>
              <w:spacing w:before="20" w:after="20"/>
            </w:pPr>
            <w:r>
              <w:rPr>
                <w:b/>
                <w:bCs/>
                <w:color w:val="FFFFFF"/>
                <w:sz w:val="17"/>
                <w:szCs w:val="17"/>
              </w:rPr>
              <w:t>Typical Frequency</w:t>
            </w:r>
          </w:p>
        </w:tc>
        <w:tc>
          <w:tcPr>
            <w:tcW w:w="2411" w:type="dxa"/>
            <w:shd w:val="clear" w:color="auto" w:fill="1F3864"/>
            <w:tcMar>
              <w:top w:w="60" w:type="dxa"/>
              <w:left w:w="100" w:type="dxa"/>
              <w:bottom w:w="60" w:type="dxa"/>
              <w:right w:w="100" w:type="dxa"/>
            </w:tcMar>
          </w:tcPr>
          <w:p w14:paraId="6AD8E076" w14:textId="77777777" w:rsidR="00A332C2" w:rsidRDefault="00EC02C0">
            <w:pPr>
              <w:spacing w:before="20" w:after="20"/>
            </w:pPr>
            <w:r>
              <w:rPr>
                <w:b/>
                <w:bCs/>
                <w:color w:val="FFFFFF"/>
                <w:sz w:val="17"/>
                <w:szCs w:val="17"/>
              </w:rPr>
              <w:t>Notes</w:t>
            </w:r>
          </w:p>
        </w:tc>
      </w:tr>
      <w:tr w:rsidR="000756B1" w14:paraId="6DD6B674" w14:textId="77777777">
        <w:tc>
          <w:tcPr>
            <w:tcW w:w="2409" w:type="dxa"/>
            <w:shd w:val="clear" w:color="auto" w:fill="FFFFFF"/>
            <w:tcMar>
              <w:top w:w="60" w:type="dxa"/>
              <w:left w:w="100" w:type="dxa"/>
              <w:bottom w:w="60" w:type="dxa"/>
              <w:right w:w="100" w:type="dxa"/>
            </w:tcMar>
          </w:tcPr>
          <w:p w14:paraId="1FE90FFD" w14:textId="77777777" w:rsidR="00A332C2" w:rsidRDefault="00EC02C0">
            <w:pPr>
              <w:spacing w:before="20" w:after="20"/>
            </w:pPr>
            <w:r>
              <w:rPr>
                <w:sz w:val="17"/>
                <w:szCs w:val="17"/>
              </w:rPr>
              <w:t>PERI-001</w:t>
            </w:r>
          </w:p>
        </w:tc>
        <w:tc>
          <w:tcPr>
            <w:tcW w:w="2409" w:type="dxa"/>
            <w:shd w:val="clear" w:color="auto" w:fill="FFFFFF"/>
            <w:tcMar>
              <w:top w:w="60" w:type="dxa"/>
              <w:left w:w="100" w:type="dxa"/>
              <w:bottom w:w="60" w:type="dxa"/>
              <w:right w:w="100" w:type="dxa"/>
            </w:tcMar>
          </w:tcPr>
          <w:p w14:paraId="4B171601" w14:textId="77777777" w:rsidR="00A332C2" w:rsidRDefault="00EC02C0">
            <w:pPr>
              <w:spacing w:before="20" w:after="20"/>
            </w:pPr>
            <w:r>
              <w:rPr>
                <w:b/>
                <w:bCs/>
                <w:sz w:val="17"/>
                <w:szCs w:val="17"/>
              </w:rPr>
              <w:t>Insurance Certificate / Broker's Report</w:t>
            </w:r>
          </w:p>
        </w:tc>
        <w:tc>
          <w:tcPr>
            <w:tcW w:w="2409" w:type="dxa"/>
            <w:shd w:val="clear" w:color="auto" w:fill="FFFFFF"/>
            <w:tcMar>
              <w:top w:w="60" w:type="dxa"/>
              <w:left w:w="100" w:type="dxa"/>
              <w:bottom w:w="60" w:type="dxa"/>
              <w:right w:w="100" w:type="dxa"/>
            </w:tcMar>
          </w:tcPr>
          <w:p w14:paraId="4FB40DF0" w14:textId="77777777" w:rsidR="00A332C2" w:rsidRDefault="00EC02C0">
            <w:pPr>
              <w:spacing w:before="20" w:after="20"/>
            </w:pPr>
            <w:r>
              <w:rPr>
                <w:sz w:val="17"/>
                <w:szCs w:val="17"/>
              </w:rPr>
              <w:t>Annual (typically 30 days pre-renewal)</w:t>
            </w:r>
          </w:p>
        </w:tc>
        <w:tc>
          <w:tcPr>
            <w:tcW w:w="2411" w:type="dxa"/>
            <w:shd w:val="clear" w:color="auto" w:fill="FFFFFF"/>
            <w:tcMar>
              <w:top w:w="60" w:type="dxa"/>
              <w:left w:w="100" w:type="dxa"/>
              <w:bottom w:w="60" w:type="dxa"/>
              <w:right w:w="100" w:type="dxa"/>
            </w:tcMar>
          </w:tcPr>
          <w:p w14:paraId="49878767" w14:textId="77777777" w:rsidR="00A332C2" w:rsidRDefault="00EC02C0">
            <w:pPr>
              <w:spacing w:before="20" w:after="20"/>
            </w:pPr>
            <w:r>
              <w:rPr>
                <w:sz w:val="17"/>
                <w:szCs w:val="17"/>
              </w:rPr>
              <w:t>Confirms adequacy of insurance programme. May be prepared by Insurance Adviser.</w:t>
            </w:r>
          </w:p>
        </w:tc>
      </w:tr>
      <w:tr w:rsidR="000756B1" w14:paraId="7F2A752F" w14:textId="77777777">
        <w:tc>
          <w:tcPr>
            <w:tcW w:w="2409" w:type="dxa"/>
            <w:shd w:val="clear" w:color="auto" w:fill="EDF2F9"/>
            <w:tcMar>
              <w:top w:w="60" w:type="dxa"/>
              <w:left w:w="100" w:type="dxa"/>
              <w:bottom w:w="60" w:type="dxa"/>
              <w:right w:w="100" w:type="dxa"/>
            </w:tcMar>
          </w:tcPr>
          <w:p w14:paraId="2CBF9D33" w14:textId="77777777" w:rsidR="00A332C2" w:rsidRDefault="00EC02C0">
            <w:pPr>
              <w:spacing w:before="20" w:after="20"/>
            </w:pPr>
            <w:r>
              <w:rPr>
                <w:sz w:val="17"/>
                <w:szCs w:val="17"/>
              </w:rPr>
              <w:t>PERI-002</w:t>
            </w:r>
          </w:p>
        </w:tc>
        <w:tc>
          <w:tcPr>
            <w:tcW w:w="2409" w:type="dxa"/>
            <w:shd w:val="clear" w:color="auto" w:fill="EDF2F9"/>
            <w:tcMar>
              <w:top w:w="60" w:type="dxa"/>
              <w:left w:w="100" w:type="dxa"/>
              <w:bottom w:w="60" w:type="dxa"/>
              <w:right w:w="100" w:type="dxa"/>
            </w:tcMar>
          </w:tcPr>
          <w:p w14:paraId="4DFE6ECA" w14:textId="77777777" w:rsidR="00A332C2" w:rsidRDefault="00EC02C0">
            <w:pPr>
              <w:spacing w:before="20" w:after="20"/>
            </w:pPr>
            <w:r>
              <w:rPr>
                <w:b/>
                <w:bCs/>
                <w:sz w:val="17"/>
                <w:szCs w:val="17"/>
              </w:rPr>
              <w:t>Insurance Policy Copies / Summary</w:t>
            </w:r>
          </w:p>
        </w:tc>
        <w:tc>
          <w:tcPr>
            <w:tcW w:w="2409" w:type="dxa"/>
            <w:shd w:val="clear" w:color="auto" w:fill="EDF2F9"/>
            <w:tcMar>
              <w:top w:w="60" w:type="dxa"/>
              <w:left w:w="100" w:type="dxa"/>
              <w:bottom w:w="60" w:type="dxa"/>
              <w:right w:w="100" w:type="dxa"/>
            </w:tcMar>
          </w:tcPr>
          <w:p w14:paraId="34ED1D3D" w14:textId="77777777" w:rsidR="00A332C2" w:rsidRDefault="00EC02C0">
            <w:pPr>
              <w:spacing w:before="20" w:after="20"/>
            </w:pPr>
            <w:r>
              <w:rPr>
                <w:sz w:val="17"/>
                <w:szCs w:val="17"/>
              </w:rPr>
              <w:t>Annual or upon change</w:t>
            </w:r>
          </w:p>
        </w:tc>
        <w:tc>
          <w:tcPr>
            <w:tcW w:w="2411" w:type="dxa"/>
            <w:shd w:val="clear" w:color="auto" w:fill="EDF2F9"/>
            <w:tcMar>
              <w:top w:w="60" w:type="dxa"/>
              <w:left w:w="100" w:type="dxa"/>
              <w:bottom w:w="60" w:type="dxa"/>
              <w:right w:w="100" w:type="dxa"/>
            </w:tcMar>
          </w:tcPr>
          <w:p w14:paraId="07878F8B" w14:textId="77777777" w:rsidR="00A332C2" w:rsidRDefault="00EC02C0">
            <w:pPr>
              <w:spacing w:before="20" w:after="20"/>
            </w:pPr>
            <w:r>
              <w:rPr>
                <w:sz w:val="17"/>
                <w:szCs w:val="17"/>
              </w:rPr>
              <w:t>Copies of material policies or broker summary of coverage.</w:t>
            </w:r>
          </w:p>
        </w:tc>
      </w:tr>
      <w:tr w:rsidR="000756B1" w14:paraId="66483682" w14:textId="77777777">
        <w:tc>
          <w:tcPr>
            <w:tcW w:w="2409" w:type="dxa"/>
            <w:shd w:val="clear" w:color="auto" w:fill="FFFFFF"/>
            <w:tcMar>
              <w:top w:w="60" w:type="dxa"/>
              <w:left w:w="100" w:type="dxa"/>
              <w:bottom w:w="60" w:type="dxa"/>
              <w:right w:w="100" w:type="dxa"/>
            </w:tcMar>
          </w:tcPr>
          <w:p w14:paraId="2243B369" w14:textId="77777777" w:rsidR="00A332C2" w:rsidRDefault="00EC02C0">
            <w:pPr>
              <w:spacing w:before="20" w:after="20"/>
            </w:pPr>
            <w:r>
              <w:rPr>
                <w:sz w:val="17"/>
                <w:szCs w:val="17"/>
              </w:rPr>
              <w:t>PERI-003</w:t>
            </w:r>
          </w:p>
        </w:tc>
        <w:tc>
          <w:tcPr>
            <w:tcW w:w="2409" w:type="dxa"/>
            <w:shd w:val="clear" w:color="auto" w:fill="FFFFFF"/>
            <w:tcMar>
              <w:top w:w="60" w:type="dxa"/>
              <w:left w:w="100" w:type="dxa"/>
              <w:bottom w:w="60" w:type="dxa"/>
              <w:right w:w="100" w:type="dxa"/>
            </w:tcMar>
          </w:tcPr>
          <w:p w14:paraId="1A4695CB" w14:textId="77777777" w:rsidR="00A332C2" w:rsidRDefault="00EC02C0">
            <w:pPr>
              <w:spacing w:before="20" w:after="20"/>
            </w:pPr>
            <w:r>
              <w:rPr>
                <w:b/>
                <w:bCs/>
                <w:sz w:val="17"/>
                <w:szCs w:val="17"/>
              </w:rPr>
              <w:t>Property Valuation</w:t>
            </w:r>
          </w:p>
        </w:tc>
        <w:tc>
          <w:tcPr>
            <w:tcW w:w="2409" w:type="dxa"/>
            <w:shd w:val="clear" w:color="auto" w:fill="FFFFFF"/>
            <w:tcMar>
              <w:top w:w="60" w:type="dxa"/>
              <w:left w:w="100" w:type="dxa"/>
              <w:bottom w:w="60" w:type="dxa"/>
              <w:right w:w="100" w:type="dxa"/>
            </w:tcMar>
          </w:tcPr>
          <w:p w14:paraId="20ED4DA3" w14:textId="77777777" w:rsidR="00A332C2" w:rsidRDefault="00EC02C0">
            <w:pPr>
              <w:spacing w:before="20" w:after="20"/>
            </w:pPr>
            <w:r>
              <w:rPr>
                <w:sz w:val="17"/>
                <w:szCs w:val="17"/>
              </w:rPr>
              <w:t>Annual, triennial, or upon request</w:t>
            </w:r>
          </w:p>
        </w:tc>
        <w:tc>
          <w:tcPr>
            <w:tcW w:w="2411" w:type="dxa"/>
            <w:shd w:val="clear" w:color="auto" w:fill="FFFFFF"/>
            <w:tcMar>
              <w:top w:w="60" w:type="dxa"/>
              <w:left w:w="100" w:type="dxa"/>
              <w:bottom w:w="60" w:type="dxa"/>
              <w:right w:w="100" w:type="dxa"/>
            </w:tcMar>
          </w:tcPr>
          <w:p w14:paraId="4AC8253B" w14:textId="77777777" w:rsidR="00A332C2" w:rsidRDefault="00EC02C0">
            <w:pPr>
              <w:spacing w:before="20" w:after="20"/>
            </w:pPr>
            <w:r>
              <w:rPr>
                <w:sz w:val="17"/>
                <w:szCs w:val="17"/>
              </w:rPr>
              <w:t>Independent valuation. Real estate and asset-backed.</w:t>
            </w:r>
          </w:p>
        </w:tc>
      </w:tr>
      <w:tr w:rsidR="000756B1" w14:paraId="2C023915" w14:textId="77777777">
        <w:tc>
          <w:tcPr>
            <w:tcW w:w="2409" w:type="dxa"/>
            <w:shd w:val="clear" w:color="auto" w:fill="EDF2F9"/>
            <w:tcMar>
              <w:top w:w="60" w:type="dxa"/>
              <w:left w:w="100" w:type="dxa"/>
              <w:bottom w:w="60" w:type="dxa"/>
              <w:right w:w="100" w:type="dxa"/>
            </w:tcMar>
          </w:tcPr>
          <w:p w14:paraId="3E531902" w14:textId="77777777" w:rsidR="00A332C2" w:rsidRDefault="00EC02C0">
            <w:pPr>
              <w:spacing w:before="20" w:after="20"/>
            </w:pPr>
            <w:r>
              <w:rPr>
                <w:sz w:val="17"/>
                <w:szCs w:val="17"/>
              </w:rPr>
              <w:lastRenderedPageBreak/>
              <w:t>PERI-004</w:t>
            </w:r>
          </w:p>
        </w:tc>
        <w:tc>
          <w:tcPr>
            <w:tcW w:w="2409" w:type="dxa"/>
            <w:shd w:val="clear" w:color="auto" w:fill="EDF2F9"/>
            <w:tcMar>
              <w:top w:w="60" w:type="dxa"/>
              <w:left w:w="100" w:type="dxa"/>
              <w:bottom w:w="60" w:type="dxa"/>
              <w:right w:w="100" w:type="dxa"/>
            </w:tcMar>
          </w:tcPr>
          <w:p w14:paraId="14F3435C" w14:textId="77777777" w:rsidR="00A332C2" w:rsidRDefault="00EC02C0">
            <w:pPr>
              <w:spacing w:before="20" w:after="20"/>
            </w:pPr>
            <w:r>
              <w:rPr>
                <w:b/>
                <w:bCs/>
                <w:sz w:val="17"/>
                <w:szCs w:val="17"/>
              </w:rPr>
              <w:t>KYC / AML Refresh</w:t>
            </w:r>
          </w:p>
        </w:tc>
        <w:tc>
          <w:tcPr>
            <w:tcW w:w="2409" w:type="dxa"/>
            <w:shd w:val="clear" w:color="auto" w:fill="EDF2F9"/>
            <w:tcMar>
              <w:top w:w="60" w:type="dxa"/>
              <w:left w:w="100" w:type="dxa"/>
              <w:bottom w:w="60" w:type="dxa"/>
              <w:right w:w="100" w:type="dxa"/>
            </w:tcMar>
          </w:tcPr>
          <w:p w14:paraId="536BEDE6" w14:textId="77777777" w:rsidR="00A332C2" w:rsidRDefault="00EC02C0">
            <w:pPr>
              <w:spacing w:before="20" w:after="20"/>
            </w:pPr>
            <w:r>
              <w:rPr>
                <w:sz w:val="17"/>
                <w:szCs w:val="17"/>
              </w:rPr>
              <w:t>Annual or event-driven</w:t>
            </w:r>
          </w:p>
        </w:tc>
        <w:tc>
          <w:tcPr>
            <w:tcW w:w="2411" w:type="dxa"/>
            <w:shd w:val="clear" w:color="auto" w:fill="EDF2F9"/>
            <w:tcMar>
              <w:top w:w="60" w:type="dxa"/>
              <w:left w:w="100" w:type="dxa"/>
              <w:bottom w:w="60" w:type="dxa"/>
              <w:right w:w="100" w:type="dxa"/>
            </w:tcMar>
          </w:tcPr>
          <w:p w14:paraId="6E926359" w14:textId="77777777" w:rsidR="00A332C2" w:rsidRDefault="00EC02C0">
            <w:pPr>
              <w:spacing w:before="20" w:after="20"/>
            </w:pPr>
            <w:r>
              <w:rPr>
                <w:sz w:val="17"/>
                <w:szCs w:val="17"/>
              </w:rPr>
              <w:t>Updated know-your-customer information.</w:t>
            </w:r>
          </w:p>
        </w:tc>
      </w:tr>
      <w:tr w:rsidR="000756B1" w14:paraId="0418A542" w14:textId="77777777">
        <w:tc>
          <w:tcPr>
            <w:tcW w:w="2409" w:type="dxa"/>
            <w:shd w:val="clear" w:color="auto" w:fill="FFFFFF"/>
            <w:tcMar>
              <w:top w:w="60" w:type="dxa"/>
              <w:left w:w="100" w:type="dxa"/>
              <w:bottom w:w="60" w:type="dxa"/>
              <w:right w:w="100" w:type="dxa"/>
            </w:tcMar>
          </w:tcPr>
          <w:p w14:paraId="1BD6C574" w14:textId="77777777" w:rsidR="00A332C2" w:rsidRDefault="00EC02C0">
            <w:pPr>
              <w:spacing w:before="20" w:after="20"/>
            </w:pPr>
            <w:r>
              <w:rPr>
                <w:sz w:val="17"/>
                <w:szCs w:val="17"/>
              </w:rPr>
              <w:t>PERI-005</w:t>
            </w:r>
          </w:p>
        </w:tc>
        <w:tc>
          <w:tcPr>
            <w:tcW w:w="2409" w:type="dxa"/>
            <w:shd w:val="clear" w:color="auto" w:fill="FFFFFF"/>
            <w:tcMar>
              <w:top w:w="60" w:type="dxa"/>
              <w:left w:w="100" w:type="dxa"/>
              <w:bottom w:w="60" w:type="dxa"/>
              <w:right w:w="100" w:type="dxa"/>
            </w:tcMar>
          </w:tcPr>
          <w:p w14:paraId="1961C484" w14:textId="77777777" w:rsidR="00A332C2" w:rsidRDefault="00EC02C0">
            <w:pPr>
              <w:spacing w:before="20" w:after="20"/>
            </w:pPr>
            <w:r>
              <w:rPr>
                <w:b/>
                <w:bCs/>
                <w:sz w:val="17"/>
                <w:szCs w:val="17"/>
              </w:rPr>
              <w:t>ESG / Sustainability Report</w:t>
            </w:r>
          </w:p>
        </w:tc>
        <w:tc>
          <w:tcPr>
            <w:tcW w:w="2409" w:type="dxa"/>
            <w:shd w:val="clear" w:color="auto" w:fill="FFFFFF"/>
            <w:tcMar>
              <w:top w:w="60" w:type="dxa"/>
              <w:left w:w="100" w:type="dxa"/>
              <w:bottom w:w="60" w:type="dxa"/>
              <w:right w:w="100" w:type="dxa"/>
            </w:tcMar>
          </w:tcPr>
          <w:p w14:paraId="56BCC4F8" w14:textId="77777777" w:rsidR="00A332C2" w:rsidRDefault="00EC02C0">
            <w:pPr>
              <w:spacing w:before="20" w:after="20"/>
            </w:pPr>
            <w:r>
              <w:rPr>
                <w:sz w:val="17"/>
                <w:szCs w:val="17"/>
              </w:rPr>
              <w:t>Annual</w:t>
            </w:r>
          </w:p>
        </w:tc>
        <w:tc>
          <w:tcPr>
            <w:tcW w:w="2411" w:type="dxa"/>
            <w:shd w:val="clear" w:color="auto" w:fill="FFFFFF"/>
            <w:tcMar>
              <w:top w:w="60" w:type="dxa"/>
              <w:left w:w="100" w:type="dxa"/>
              <w:bottom w:w="60" w:type="dxa"/>
              <w:right w:w="100" w:type="dxa"/>
            </w:tcMar>
          </w:tcPr>
          <w:p w14:paraId="22DD4B74" w14:textId="77777777" w:rsidR="00A332C2" w:rsidRDefault="00EC02C0">
            <w:pPr>
              <w:spacing w:before="20" w:after="20"/>
            </w:pPr>
            <w:r>
              <w:rPr>
                <w:sz w:val="17"/>
                <w:szCs w:val="17"/>
              </w:rPr>
              <w:t>Increasingly common. May be standalone or part of annual report.</w:t>
            </w:r>
          </w:p>
        </w:tc>
      </w:tr>
      <w:tr w:rsidR="000756B1" w14:paraId="51E4906E" w14:textId="77777777">
        <w:tc>
          <w:tcPr>
            <w:tcW w:w="2409" w:type="dxa"/>
            <w:shd w:val="clear" w:color="auto" w:fill="EDF2F9"/>
            <w:tcMar>
              <w:top w:w="60" w:type="dxa"/>
              <w:left w:w="100" w:type="dxa"/>
              <w:bottom w:w="60" w:type="dxa"/>
              <w:right w:w="100" w:type="dxa"/>
            </w:tcMar>
          </w:tcPr>
          <w:p w14:paraId="24C73B1C" w14:textId="77777777" w:rsidR="00A332C2" w:rsidRDefault="00EC02C0">
            <w:pPr>
              <w:spacing w:before="20" w:after="20"/>
            </w:pPr>
            <w:r>
              <w:rPr>
                <w:sz w:val="17"/>
                <w:szCs w:val="17"/>
              </w:rPr>
              <w:t>PERI-006</w:t>
            </w:r>
          </w:p>
        </w:tc>
        <w:tc>
          <w:tcPr>
            <w:tcW w:w="2409" w:type="dxa"/>
            <w:shd w:val="clear" w:color="auto" w:fill="EDF2F9"/>
            <w:tcMar>
              <w:top w:w="60" w:type="dxa"/>
              <w:left w:w="100" w:type="dxa"/>
              <w:bottom w:w="60" w:type="dxa"/>
              <w:right w:w="100" w:type="dxa"/>
            </w:tcMar>
          </w:tcPr>
          <w:p w14:paraId="0A337326" w14:textId="77777777" w:rsidR="00A332C2" w:rsidRDefault="00EC02C0">
            <w:pPr>
              <w:spacing w:before="20" w:after="20"/>
            </w:pPr>
            <w:r>
              <w:rPr>
                <w:b/>
                <w:bCs/>
                <w:sz w:val="17"/>
                <w:szCs w:val="17"/>
              </w:rPr>
              <w:t>Shareholder Structure / Ownership Chart</w:t>
            </w:r>
          </w:p>
        </w:tc>
        <w:tc>
          <w:tcPr>
            <w:tcW w:w="2409" w:type="dxa"/>
            <w:shd w:val="clear" w:color="auto" w:fill="EDF2F9"/>
            <w:tcMar>
              <w:top w:w="60" w:type="dxa"/>
              <w:left w:w="100" w:type="dxa"/>
              <w:bottom w:w="60" w:type="dxa"/>
              <w:right w:w="100" w:type="dxa"/>
            </w:tcMar>
          </w:tcPr>
          <w:p w14:paraId="72D52157" w14:textId="77777777" w:rsidR="00A332C2" w:rsidRDefault="00EC02C0">
            <w:pPr>
              <w:spacing w:before="20" w:after="20"/>
            </w:pPr>
            <w:r>
              <w:rPr>
                <w:sz w:val="17"/>
                <w:szCs w:val="17"/>
              </w:rPr>
              <w:t>Annual or event-driven</w:t>
            </w:r>
          </w:p>
        </w:tc>
        <w:tc>
          <w:tcPr>
            <w:tcW w:w="2411" w:type="dxa"/>
            <w:shd w:val="clear" w:color="auto" w:fill="EDF2F9"/>
            <w:tcMar>
              <w:top w:w="60" w:type="dxa"/>
              <w:left w:w="100" w:type="dxa"/>
              <w:bottom w:w="60" w:type="dxa"/>
              <w:right w:w="100" w:type="dxa"/>
            </w:tcMar>
          </w:tcPr>
          <w:p w14:paraId="756CEAB5" w14:textId="77777777" w:rsidR="00A332C2" w:rsidRDefault="00EC02C0">
            <w:pPr>
              <w:spacing w:before="20" w:after="20"/>
            </w:pPr>
            <w:r>
              <w:rPr>
                <w:sz w:val="17"/>
                <w:szCs w:val="17"/>
              </w:rPr>
              <w:t>Updated organisational chart showing ownership structure.</w:t>
            </w:r>
          </w:p>
        </w:tc>
      </w:tr>
      <w:tr w:rsidR="000756B1" w14:paraId="4D4A17B5" w14:textId="77777777">
        <w:tc>
          <w:tcPr>
            <w:tcW w:w="2409" w:type="dxa"/>
            <w:shd w:val="clear" w:color="auto" w:fill="FFFFFF"/>
            <w:tcMar>
              <w:top w:w="60" w:type="dxa"/>
              <w:left w:w="100" w:type="dxa"/>
              <w:bottom w:w="60" w:type="dxa"/>
              <w:right w:w="100" w:type="dxa"/>
            </w:tcMar>
          </w:tcPr>
          <w:p w14:paraId="1CC19B7B" w14:textId="77777777" w:rsidR="00A332C2" w:rsidRDefault="00EC02C0">
            <w:pPr>
              <w:spacing w:before="20" w:after="20"/>
            </w:pPr>
            <w:r>
              <w:rPr>
                <w:sz w:val="17"/>
                <w:szCs w:val="17"/>
              </w:rPr>
              <w:t>PERI-007</w:t>
            </w:r>
          </w:p>
        </w:tc>
        <w:tc>
          <w:tcPr>
            <w:tcW w:w="2409" w:type="dxa"/>
            <w:shd w:val="clear" w:color="auto" w:fill="FFFFFF"/>
            <w:tcMar>
              <w:top w:w="60" w:type="dxa"/>
              <w:left w:w="100" w:type="dxa"/>
              <w:bottom w:w="60" w:type="dxa"/>
              <w:right w:w="100" w:type="dxa"/>
            </w:tcMar>
          </w:tcPr>
          <w:p w14:paraId="4A76798D" w14:textId="77777777" w:rsidR="00A332C2" w:rsidRDefault="00EC02C0">
            <w:pPr>
              <w:spacing w:before="20" w:after="20"/>
            </w:pPr>
            <w:r>
              <w:rPr>
                <w:b/>
                <w:bCs/>
                <w:sz w:val="17"/>
                <w:szCs w:val="17"/>
              </w:rPr>
              <w:t>Board Composition / Director Changes</w:t>
            </w:r>
          </w:p>
        </w:tc>
        <w:tc>
          <w:tcPr>
            <w:tcW w:w="2409" w:type="dxa"/>
            <w:shd w:val="clear" w:color="auto" w:fill="FFFFFF"/>
            <w:tcMar>
              <w:top w:w="60" w:type="dxa"/>
              <w:left w:w="100" w:type="dxa"/>
              <w:bottom w:w="60" w:type="dxa"/>
              <w:right w:w="100" w:type="dxa"/>
            </w:tcMar>
          </w:tcPr>
          <w:p w14:paraId="3E21F515" w14:textId="77777777" w:rsidR="00A332C2" w:rsidRDefault="00EC02C0">
            <w:pPr>
              <w:spacing w:before="20" w:after="20"/>
            </w:pPr>
            <w:r>
              <w:rPr>
                <w:sz w:val="17"/>
                <w:szCs w:val="17"/>
              </w:rPr>
              <w:t>Event-driven</w:t>
            </w:r>
          </w:p>
        </w:tc>
        <w:tc>
          <w:tcPr>
            <w:tcW w:w="2411" w:type="dxa"/>
            <w:shd w:val="clear" w:color="auto" w:fill="FFFFFF"/>
            <w:tcMar>
              <w:top w:w="60" w:type="dxa"/>
              <w:left w:w="100" w:type="dxa"/>
              <w:bottom w:w="60" w:type="dxa"/>
              <w:right w:w="100" w:type="dxa"/>
            </w:tcMar>
          </w:tcPr>
          <w:p w14:paraId="37C3FED2" w14:textId="77777777" w:rsidR="00A332C2" w:rsidRDefault="00EC02C0">
            <w:pPr>
              <w:spacing w:before="20" w:after="20"/>
            </w:pPr>
            <w:r>
              <w:rPr>
                <w:sz w:val="17"/>
                <w:szCs w:val="17"/>
              </w:rPr>
              <w:t>Notification of changes to board or senior management.</w:t>
            </w:r>
          </w:p>
        </w:tc>
      </w:tr>
      <w:tr w:rsidR="000756B1" w14:paraId="75F67829" w14:textId="77777777">
        <w:tc>
          <w:tcPr>
            <w:tcW w:w="2409" w:type="dxa"/>
            <w:shd w:val="clear" w:color="auto" w:fill="EDF2F9"/>
            <w:tcMar>
              <w:top w:w="60" w:type="dxa"/>
              <w:left w:w="100" w:type="dxa"/>
              <w:bottom w:w="60" w:type="dxa"/>
              <w:right w:w="100" w:type="dxa"/>
            </w:tcMar>
          </w:tcPr>
          <w:p w14:paraId="0A8C6980" w14:textId="77777777" w:rsidR="00A332C2" w:rsidRDefault="00EC02C0">
            <w:pPr>
              <w:spacing w:before="20" w:after="20"/>
            </w:pPr>
            <w:r>
              <w:rPr>
                <w:sz w:val="17"/>
                <w:szCs w:val="17"/>
              </w:rPr>
              <w:t>PERI-008</w:t>
            </w:r>
          </w:p>
        </w:tc>
        <w:tc>
          <w:tcPr>
            <w:tcW w:w="2409" w:type="dxa"/>
            <w:shd w:val="clear" w:color="auto" w:fill="EDF2F9"/>
            <w:tcMar>
              <w:top w:w="60" w:type="dxa"/>
              <w:left w:w="100" w:type="dxa"/>
              <w:bottom w:w="60" w:type="dxa"/>
              <w:right w:w="100" w:type="dxa"/>
            </w:tcMar>
          </w:tcPr>
          <w:p w14:paraId="47B8198F" w14:textId="77777777" w:rsidR="00A332C2" w:rsidRDefault="00EC02C0">
            <w:pPr>
              <w:spacing w:before="20" w:after="20"/>
            </w:pPr>
            <w:r>
              <w:rPr>
                <w:b/>
                <w:bCs/>
                <w:sz w:val="17"/>
                <w:szCs w:val="17"/>
              </w:rPr>
              <w:t>Material Contract Summary</w:t>
            </w:r>
          </w:p>
        </w:tc>
        <w:tc>
          <w:tcPr>
            <w:tcW w:w="2409" w:type="dxa"/>
            <w:shd w:val="clear" w:color="auto" w:fill="EDF2F9"/>
            <w:tcMar>
              <w:top w:w="60" w:type="dxa"/>
              <w:left w:w="100" w:type="dxa"/>
              <w:bottom w:w="60" w:type="dxa"/>
              <w:right w:w="100" w:type="dxa"/>
            </w:tcMar>
          </w:tcPr>
          <w:p w14:paraId="7CB9566A" w14:textId="77777777" w:rsidR="00A332C2" w:rsidRDefault="00EC02C0">
            <w:pPr>
              <w:spacing w:before="20" w:after="20"/>
            </w:pPr>
            <w:r>
              <w:rPr>
                <w:sz w:val="17"/>
                <w:szCs w:val="17"/>
              </w:rPr>
              <w:t>Annual or event-driven</w:t>
            </w:r>
          </w:p>
        </w:tc>
        <w:tc>
          <w:tcPr>
            <w:tcW w:w="2411" w:type="dxa"/>
            <w:shd w:val="clear" w:color="auto" w:fill="EDF2F9"/>
            <w:tcMar>
              <w:top w:w="60" w:type="dxa"/>
              <w:left w:w="100" w:type="dxa"/>
              <w:bottom w:w="60" w:type="dxa"/>
              <w:right w:w="100" w:type="dxa"/>
            </w:tcMar>
          </w:tcPr>
          <w:p w14:paraId="6D352E0C" w14:textId="77777777" w:rsidR="00A332C2" w:rsidRDefault="00EC02C0">
            <w:pPr>
              <w:spacing w:before="20" w:after="20"/>
            </w:pPr>
            <w:r>
              <w:rPr>
                <w:sz w:val="17"/>
                <w:szCs w:val="17"/>
              </w:rPr>
              <w:t>Summary of material contracts entered into or amended.</w:t>
            </w:r>
          </w:p>
        </w:tc>
      </w:tr>
      <w:tr w:rsidR="000756B1" w14:paraId="62A29C3A" w14:textId="77777777">
        <w:tc>
          <w:tcPr>
            <w:tcW w:w="2409" w:type="dxa"/>
            <w:shd w:val="clear" w:color="auto" w:fill="FFFFFF"/>
            <w:tcMar>
              <w:top w:w="60" w:type="dxa"/>
              <w:left w:w="100" w:type="dxa"/>
              <w:bottom w:w="60" w:type="dxa"/>
              <w:right w:w="100" w:type="dxa"/>
            </w:tcMar>
          </w:tcPr>
          <w:p w14:paraId="70741A41" w14:textId="77777777" w:rsidR="00A332C2" w:rsidRDefault="00EC02C0">
            <w:pPr>
              <w:spacing w:before="20" w:after="20"/>
            </w:pPr>
            <w:r>
              <w:rPr>
                <w:sz w:val="17"/>
                <w:szCs w:val="17"/>
              </w:rPr>
              <w:t>PERI-009</w:t>
            </w:r>
          </w:p>
        </w:tc>
        <w:tc>
          <w:tcPr>
            <w:tcW w:w="2409" w:type="dxa"/>
            <w:shd w:val="clear" w:color="auto" w:fill="FFFFFF"/>
            <w:tcMar>
              <w:top w:w="60" w:type="dxa"/>
              <w:left w:w="100" w:type="dxa"/>
              <w:bottom w:w="60" w:type="dxa"/>
              <w:right w:w="100" w:type="dxa"/>
            </w:tcMar>
          </w:tcPr>
          <w:p w14:paraId="31201D03" w14:textId="77777777" w:rsidR="00A332C2" w:rsidRDefault="00EC02C0">
            <w:pPr>
              <w:spacing w:before="20" w:after="20"/>
            </w:pPr>
            <w:r>
              <w:rPr>
                <w:b/>
                <w:bCs/>
                <w:sz w:val="17"/>
                <w:szCs w:val="17"/>
              </w:rPr>
              <w:t>Hedging Report</w:t>
            </w:r>
          </w:p>
        </w:tc>
        <w:tc>
          <w:tcPr>
            <w:tcW w:w="2409" w:type="dxa"/>
            <w:shd w:val="clear" w:color="auto" w:fill="FFFFFF"/>
            <w:tcMar>
              <w:top w:w="60" w:type="dxa"/>
              <w:left w:w="100" w:type="dxa"/>
              <w:bottom w:w="60" w:type="dxa"/>
              <w:right w:w="100" w:type="dxa"/>
            </w:tcMar>
          </w:tcPr>
          <w:p w14:paraId="3805B70F" w14:textId="77777777" w:rsidR="00A332C2" w:rsidRDefault="00EC02C0">
            <w:pPr>
              <w:spacing w:before="20" w:after="20"/>
            </w:pPr>
            <w:r>
              <w:rPr>
                <w:sz w:val="17"/>
                <w:szCs w:val="17"/>
              </w:rPr>
              <w:t>Quarterly or semi-annually</w:t>
            </w:r>
          </w:p>
        </w:tc>
        <w:tc>
          <w:tcPr>
            <w:tcW w:w="2411" w:type="dxa"/>
            <w:shd w:val="clear" w:color="auto" w:fill="FFFFFF"/>
            <w:tcMar>
              <w:top w:w="60" w:type="dxa"/>
              <w:left w:w="100" w:type="dxa"/>
              <w:bottom w:w="60" w:type="dxa"/>
              <w:right w:w="100" w:type="dxa"/>
            </w:tcMar>
          </w:tcPr>
          <w:p w14:paraId="4E4C926A" w14:textId="77777777" w:rsidR="00A332C2" w:rsidRDefault="00EC02C0">
            <w:pPr>
              <w:spacing w:before="20" w:after="20"/>
            </w:pPr>
            <w:r>
              <w:rPr>
                <w:sz w:val="17"/>
                <w:szCs w:val="17"/>
              </w:rPr>
              <w:t>Mark-to-market, notional amounts, counterparty exposure, compliance with hedging policy.</w:t>
            </w:r>
          </w:p>
        </w:tc>
      </w:tr>
      <w:tr w:rsidR="000756B1" w14:paraId="0B9E890C" w14:textId="77777777">
        <w:tc>
          <w:tcPr>
            <w:tcW w:w="2409" w:type="dxa"/>
            <w:shd w:val="clear" w:color="auto" w:fill="EDF2F9"/>
            <w:tcMar>
              <w:top w:w="60" w:type="dxa"/>
              <w:left w:w="100" w:type="dxa"/>
              <w:bottom w:w="60" w:type="dxa"/>
              <w:right w:w="100" w:type="dxa"/>
            </w:tcMar>
          </w:tcPr>
          <w:p w14:paraId="29C545B6" w14:textId="77777777" w:rsidR="00A332C2" w:rsidRDefault="00EC02C0">
            <w:pPr>
              <w:spacing w:before="20" w:after="20"/>
            </w:pPr>
            <w:r>
              <w:rPr>
                <w:sz w:val="17"/>
                <w:szCs w:val="17"/>
              </w:rPr>
              <w:t>PERI-010</w:t>
            </w:r>
          </w:p>
        </w:tc>
        <w:tc>
          <w:tcPr>
            <w:tcW w:w="2409" w:type="dxa"/>
            <w:shd w:val="clear" w:color="auto" w:fill="EDF2F9"/>
            <w:tcMar>
              <w:top w:w="60" w:type="dxa"/>
              <w:left w:w="100" w:type="dxa"/>
              <w:bottom w:w="60" w:type="dxa"/>
              <w:right w:w="100" w:type="dxa"/>
            </w:tcMar>
          </w:tcPr>
          <w:p w14:paraId="10101BFB" w14:textId="77777777" w:rsidR="00A332C2" w:rsidRDefault="00EC02C0">
            <w:pPr>
              <w:spacing w:before="20" w:after="20"/>
            </w:pPr>
            <w:r>
              <w:rPr>
                <w:b/>
                <w:bCs/>
                <w:sz w:val="17"/>
                <w:szCs w:val="17"/>
              </w:rPr>
              <w:t>Accounts / Reserve Account Statements</w:t>
            </w:r>
          </w:p>
        </w:tc>
        <w:tc>
          <w:tcPr>
            <w:tcW w:w="2409" w:type="dxa"/>
            <w:shd w:val="clear" w:color="auto" w:fill="EDF2F9"/>
            <w:tcMar>
              <w:top w:w="60" w:type="dxa"/>
              <w:left w:w="100" w:type="dxa"/>
              <w:bottom w:w="60" w:type="dxa"/>
              <w:right w:w="100" w:type="dxa"/>
            </w:tcMar>
          </w:tcPr>
          <w:p w14:paraId="550E1CE3" w14:textId="77777777" w:rsidR="00A332C2" w:rsidRDefault="00EC02C0">
            <w:pPr>
              <w:spacing w:before="20" w:after="20"/>
            </w:pPr>
            <w:r>
              <w:rPr>
                <w:sz w:val="17"/>
                <w:szCs w:val="17"/>
              </w:rPr>
              <w:t>Quarterly or semi-annually</w:t>
            </w:r>
          </w:p>
        </w:tc>
        <w:tc>
          <w:tcPr>
            <w:tcW w:w="2411" w:type="dxa"/>
            <w:shd w:val="clear" w:color="auto" w:fill="EDF2F9"/>
            <w:tcMar>
              <w:top w:w="60" w:type="dxa"/>
              <w:left w:w="100" w:type="dxa"/>
              <w:bottom w:w="60" w:type="dxa"/>
              <w:right w:w="100" w:type="dxa"/>
            </w:tcMar>
          </w:tcPr>
          <w:p w14:paraId="19770CDB" w14:textId="77777777" w:rsidR="00A332C2" w:rsidRDefault="00EC02C0">
            <w:pPr>
              <w:spacing w:before="20" w:after="20"/>
            </w:pPr>
            <w:r>
              <w:rPr>
                <w:sz w:val="17"/>
                <w:szCs w:val="17"/>
              </w:rPr>
              <w:t>Balances in debt service reserve, maintenance reserve, and other required accounts.</w:t>
            </w:r>
          </w:p>
        </w:tc>
      </w:tr>
    </w:tbl>
    <w:p w14:paraId="12734A67" w14:textId="77777777" w:rsidR="00A332C2" w:rsidRDefault="00A332C2">
      <w:pPr>
        <w:spacing w:after="120"/>
      </w:pPr>
    </w:p>
    <w:p w14:paraId="6BFA0604" w14:textId="77777777" w:rsidR="00A332C2" w:rsidRDefault="00A332C2">
      <w:pPr>
        <w:pBdr>
          <w:bottom w:val="single" w:sz="6" w:space="1" w:color="2E75B6"/>
        </w:pBdr>
        <w:spacing w:before="200" w:after="200"/>
      </w:pPr>
    </w:p>
    <w:p w14:paraId="71C5B4EC" w14:textId="77777777" w:rsidR="00A332C2" w:rsidRDefault="00EC02C0">
      <w:pPr>
        <w:pStyle w:val="Heading2"/>
        <w:pBdr>
          <w:bottom w:val="single" w:sz="4" w:space="4" w:color="2E75B6"/>
        </w:pBdr>
      </w:pPr>
      <w:r>
        <w:t>CATEGORY 5: AFFIRMATIVE COVENANTS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842B367" w14:textId="77777777">
        <w:tc>
          <w:tcPr>
            <w:tcW w:w="3212" w:type="dxa"/>
            <w:shd w:val="clear" w:color="auto" w:fill="1F3864"/>
            <w:tcMar>
              <w:top w:w="60" w:type="dxa"/>
              <w:left w:w="100" w:type="dxa"/>
              <w:bottom w:w="60" w:type="dxa"/>
              <w:right w:w="100" w:type="dxa"/>
            </w:tcMar>
          </w:tcPr>
          <w:p w14:paraId="48BAAA1C" w14:textId="77777777" w:rsidR="00A332C2" w:rsidRDefault="00EC02C0">
            <w:pPr>
              <w:spacing w:before="20" w:after="20"/>
            </w:pPr>
            <w:r>
              <w:rPr>
                <w:b/>
                <w:bCs/>
                <w:color w:val="FFFFFF"/>
                <w:sz w:val="17"/>
                <w:szCs w:val="17"/>
              </w:rPr>
              <w:t>ID</w:t>
            </w:r>
          </w:p>
        </w:tc>
        <w:tc>
          <w:tcPr>
            <w:tcW w:w="3212" w:type="dxa"/>
            <w:shd w:val="clear" w:color="auto" w:fill="1F3864"/>
            <w:tcMar>
              <w:top w:w="60" w:type="dxa"/>
              <w:left w:w="100" w:type="dxa"/>
              <w:bottom w:w="60" w:type="dxa"/>
              <w:right w:w="100" w:type="dxa"/>
            </w:tcMar>
          </w:tcPr>
          <w:p w14:paraId="3C1CCF0F" w14:textId="77777777" w:rsidR="00A332C2" w:rsidRDefault="00EC02C0">
            <w:pPr>
              <w:spacing w:before="20" w:after="20"/>
            </w:pPr>
            <w:r>
              <w:rPr>
                <w:b/>
                <w:bCs/>
                <w:color w:val="FFFFFF"/>
                <w:sz w:val="17"/>
                <w:szCs w:val="17"/>
              </w:rPr>
              <w:t>Covenant</w:t>
            </w:r>
          </w:p>
        </w:tc>
        <w:tc>
          <w:tcPr>
            <w:tcW w:w="3214" w:type="dxa"/>
            <w:shd w:val="clear" w:color="auto" w:fill="1F3864"/>
            <w:tcMar>
              <w:top w:w="60" w:type="dxa"/>
              <w:left w:w="100" w:type="dxa"/>
              <w:bottom w:w="60" w:type="dxa"/>
              <w:right w:w="100" w:type="dxa"/>
            </w:tcMar>
          </w:tcPr>
          <w:p w14:paraId="384058F4" w14:textId="77777777" w:rsidR="00A332C2" w:rsidRDefault="00EC02C0">
            <w:pPr>
              <w:spacing w:before="20" w:after="20"/>
            </w:pPr>
            <w:r>
              <w:rPr>
                <w:b/>
                <w:bCs/>
                <w:color w:val="FFFFFF"/>
                <w:sz w:val="17"/>
                <w:szCs w:val="17"/>
              </w:rPr>
              <w:t>Notes</w:t>
            </w:r>
          </w:p>
        </w:tc>
      </w:tr>
      <w:tr w:rsidR="000756B1" w14:paraId="62817A10" w14:textId="77777777">
        <w:tc>
          <w:tcPr>
            <w:tcW w:w="3212" w:type="dxa"/>
            <w:shd w:val="clear" w:color="auto" w:fill="FFFFFF"/>
            <w:tcMar>
              <w:top w:w="60" w:type="dxa"/>
              <w:left w:w="100" w:type="dxa"/>
              <w:bottom w:w="60" w:type="dxa"/>
              <w:right w:w="100" w:type="dxa"/>
            </w:tcMar>
          </w:tcPr>
          <w:p w14:paraId="2254FC80" w14:textId="77777777" w:rsidR="00A332C2" w:rsidRDefault="00EC02C0">
            <w:pPr>
              <w:spacing w:before="20" w:after="20"/>
            </w:pPr>
            <w:r>
              <w:rPr>
                <w:sz w:val="17"/>
                <w:szCs w:val="17"/>
              </w:rPr>
              <w:t>AFF-001</w:t>
            </w:r>
          </w:p>
        </w:tc>
        <w:tc>
          <w:tcPr>
            <w:tcW w:w="3212" w:type="dxa"/>
            <w:shd w:val="clear" w:color="auto" w:fill="FFFFFF"/>
            <w:tcMar>
              <w:top w:w="60" w:type="dxa"/>
              <w:left w:w="100" w:type="dxa"/>
              <w:bottom w:w="60" w:type="dxa"/>
              <w:right w:w="100" w:type="dxa"/>
            </w:tcMar>
          </w:tcPr>
          <w:p w14:paraId="31677B50" w14:textId="77777777" w:rsidR="00A332C2" w:rsidRDefault="00EC02C0">
            <w:pPr>
              <w:spacing w:before="20" w:after="20"/>
            </w:pPr>
            <w:r>
              <w:rPr>
                <w:b/>
                <w:bCs/>
                <w:sz w:val="17"/>
                <w:szCs w:val="17"/>
              </w:rPr>
              <w:t>Comply with laws</w:t>
            </w:r>
          </w:p>
        </w:tc>
        <w:tc>
          <w:tcPr>
            <w:tcW w:w="3214" w:type="dxa"/>
            <w:shd w:val="clear" w:color="auto" w:fill="FFFFFF"/>
            <w:tcMar>
              <w:top w:w="60" w:type="dxa"/>
              <w:left w:w="100" w:type="dxa"/>
              <w:bottom w:w="60" w:type="dxa"/>
              <w:right w:w="100" w:type="dxa"/>
            </w:tcMar>
          </w:tcPr>
          <w:p w14:paraId="69F28A78" w14:textId="77777777" w:rsidR="00A332C2" w:rsidRDefault="00EC02C0">
            <w:pPr>
              <w:spacing w:before="20" w:after="20"/>
            </w:pPr>
            <w:r>
              <w:rPr>
                <w:sz w:val="17"/>
                <w:szCs w:val="17"/>
              </w:rPr>
              <w:t>Material respects / MAE threshold.</w:t>
            </w:r>
          </w:p>
        </w:tc>
      </w:tr>
      <w:tr w:rsidR="000756B1" w14:paraId="2C4AF139" w14:textId="77777777">
        <w:tc>
          <w:tcPr>
            <w:tcW w:w="3212" w:type="dxa"/>
            <w:shd w:val="clear" w:color="auto" w:fill="EDF2F9"/>
            <w:tcMar>
              <w:top w:w="60" w:type="dxa"/>
              <w:left w:w="100" w:type="dxa"/>
              <w:bottom w:w="60" w:type="dxa"/>
              <w:right w:w="100" w:type="dxa"/>
            </w:tcMar>
          </w:tcPr>
          <w:p w14:paraId="433B7593" w14:textId="77777777" w:rsidR="00A332C2" w:rsidRDefault="00EC02C0">
            <w:pPr>
              <w:spacing w:before="20" w:after="20"/>
            </w:pPr>
            <w:r>
              <w:rPr>
                <w:sz w:val="17"/>
                <w:szCs w:val="17"/>
              </w:rPr>
              <w:t>AFF-002</w:t>
            </w:r>
          </w:p>
        </w:tc>
        <w:tc>
          <w:tcPr>
            <w:tcW w:w="3212" w:type="dxa"/>
            <w:shd w:val="clear" w:color="auto" w:fill="EDF2F9"/>
            <w:tcMar>
              <w:top w:w="60" w:type="dxa"/>
              <w:left w:w="100" w:type="dxa"/>
              <w:bottom w:w="60" w:type="dxa"/>
              <w:right w:w="100" w:type="dxa"/>
            </w:tcMar>
          </w:tcPr>
          <w:p w14:paraId="5B1A6D7B" w14:textId="77777777" w:rsidR="00A332C2" w:rsidRDefault="00EC02C0">
            <w:pPr>
              <w:spacing w:before="20" w:after="20"/>
            </w:pPr>
            <w:r>
              <w:rPr>
                <w:b/>
                <w:bCs/>
                <w:sz w:val="17"/>
                <w:szCs w:val="17"/>
              </w:rPr>
              <w:t>Obtain and maintain authorisations</w:t>
            </w:r>
          </w:p>
        </w:tc>
        <w:tc>
          <w:tcPr>
            <w:tcW w:w="3214" w:type="dxa"/>
            <w:shd w:val="clear" w:color="auto" w:fill="EDF2F9"/>
            <w:tcMar>
              <w:top w:w="60" w:type="dxa"/>
              <w:left w:w="100" w:type="dxa"/>
              <w:bottom w:w="60" w:type="dxa"/>
              <w:right w:w="100" w:type="dxa"/>
            </w:tcMar>
          </w:tcPr>
          <w:p w14:paraId="1FE6E2CC" w14:textId="77777777" w:rsidR="00A332C2" w:rsidRDefault="00EC02C0">
            <w:pPr>
              <w:spacing w:before="20" w:after="20"/>
            </w:pPr>
            <w:r>
              <w:rPr>
                <w:sz w:val="17"/>
                <w:szCs w:val="17"/>
              </w:rPr>
              <w:t>All licences, permits, consents needed for business.</w:t>
            </w:r>
          </w:p>
        </w:tc>
      </w:tr>
      <w:tr w:rsidR="000756B1" w14:paraId="06C5CD95" w14:textId="77777777">
        <w:tc>
          <w:tcPr>
            <w:tcW w:w="3212" w:type="dxa"/>
            <w:shd w:val="clear" w:color="auto" w:fill="FFFFFF"/>
            <w:tcMar>
              <w:top w:w="60" w:type="dxa"/>
              <w:left w:w="100" w:type="dxa"/>
              <w:bottom w:w="60" w:type="dxa"/>
              <w:right w:w="100" w:type="dxa"/>
            </w:tcMar>
          </w:tcPr>
          <w:p w14:paraId="0A42953B" w14:textId="77777777" w:rsidR="00A332C2" w:rsidRDefault="00EC02C0">
            <w:pPr>
              <w:spacing w:before="20" w:after="20"/>
            </w:pPr>
            <w:r>
              <w:rPr>
                <w:sz w:val="17"/>
                <w:szCs w:val="17"/>
              </w:rPr>
              <w:t>AFF-003</w:t>
            </w:r>
          </w:p>
        </w:tc>
        <w:tc>
          <w:tcPr>
            <w:tcW w:w="3212" w:type="dxa"/>
            <w:shd w:val="clear" w:color="auto" w:fill="FFFFFF"/>
            <w:tcMar>
              <w:top w:w="60" w:type="dxa"/>
              <w:left w:w="100" w:type="dxa"/>
              <w:bottom w:w="60" w:type="dxa"/>
              <w:right w:w="100" w:type="dxa"/>
            </w:tcMar>
          </w:tcPr>
          <w:p w14:paraId="3763A6D1" w14:textId="77777777" w:rsidR="00A332C2" w:rsidRDefault="00EC02C0">
            <w:pPr>
              <w:spacing w:before="20" w:after="20"/>
            </w:pPr>
            <w:r>
              <w:rPr>
                <w:b/>
                <w:bCs/>
                <w:sz w:val="17"/>
                <w:szCs w:val="17"/>
              </w:rPr>
              <w:t>Maintain insurance</w:t>
            </w:r>
          </w:p>
        </w:tc>
        <w:tc>
          <w:tcPr>
            <w:tcW w:w="3214" w:type="dxa"/>
            <w:shd w:val="clear" w:color="auto" w:fill="FFFFFF"/>
            <w:tcMar>
              <w:top w:w="60" w:type="dxa"/>
              <w:left w:w="100" w:type="dxa"/>
              <w:bottom w:w="60" w:type="dxa"/>
              <w:right w:w="100" w:type="dxa"/>
            </w:tcMar>
          </w:tcPr>
          <w:p w14:paraId="0503641D" w14:textId="77777777" w:rsidR="00A332C2" w:rsidRDefault="00EC02C0">
            <w:pPr>
              <w:spacing w:before="20" w:after="20"/>
            </w:pPr>
            <w:r>
              <w:rPr>
                <w:sz w:val="17"/>
                <w:szCs w:val="17"/>
              </w:rPr>
              <w:t>Per insurance requirements schedule.</w:t>
            </w:r>
          </w:p>
        </w:tc>
      </w:tr>
      <w:tr w:rsidR="000756B1" w14:paraId="747AC3E7" w14:textId="77777777">
        <w:tc>
          <w:tcPr>
            <w:tcW w:w="3212" w:type="dxa"/>
            <w:shd w:val="clear" w:color="auto" w:fill="EDF2F9"/>
            <w:tcMar>
              <w:top w:w="60" w:type="dxa"/>
              <w:left w:w="100" w:type="dxa"/>
              <w:bottom w:w="60" w:type="dxa"/>
              <w:right w:w="100" w:type="dxa"/>
            </w:tcMar>
          </w:tcPr>
          <w:p w14:paraId="0633515E" w14:textId="77777777" w:rsidR="00A332C2" w:rsidRDefault="00EC02C0">
            <w:pPr>
              <w:spacing w:before="20" w:after="20"/>
            </w:pPr>
            <w:r>
              <w:rPr>
                <w:sz w:val="17"/>
                <w:szCs w:val="17"/>
              </w:rPr>
              <w:t>AFF-004</w:t>
            </w:r>
          </w:p>
        </w:tc>
        <w:tc>
          <w:tcPr>
            <w:tcW w:w="3212" w:type="dxa"/>
            <w:shd w:val="clear" w:color="auto" w:fill="EDF2F9"/>
            <w:tcMar>
              <w:top w:w="60" w:type="dxa"/>
              <w:left w:w="100" w:type="dxa"/>
              <w:bottom w:w="60" w:type="dxa"/>
              <w:right w:w="100" w:type="dxa"/>
            </w:tcMar>
          </w:tcPr>
          <w:p w14:paraId="79C531D3" w14:textId="77777777" w:rsidR="00A332C2" w:rsidRDefault="00EC02C0">
            <w:pPr>
              <w:spacing w:before="20" w:after="20"/>
            </w:pPr>
            <w:r>
              <w:rPr>
                <w:b/>
                <w:bCs/>
                <w:sz w:val="17"/>
                <w:szCs w:val="17"/>
              </w:rPr>
              <w:t>Pay taxes</w:t>
            </w:r>
          </w:p>
        </w:tc>
        <w:tc>
          <w:tcPr>
            <w:tcW w:w="3214" w:type="dxa"/>
            <w:shd w:val="clear" w:color="auto" w:fill="EDF2F9"/>
            <w:tcMar>
              <w:top w:w="60" w:type="dxa"/>
              <w:left w:w="100" w:type="dxa"/>
              <w:bottom w:w="60" w:type="dxa"/>
              <w:right w:w="100" w:type="dxa"/>
            </w:tcMar>
          </w:tcPr>
          <w:p w14:paraId="1D157213" w14:textId="77777777" w:rsidR="00A332C2" w:rsidRDefault="00EC02C0">
            <w:pPr>
              <w:spacing w:before="20" w:after="20"/>
            </w:pPr>
            <w:r>
              <w:rPr>
                <w:sz w:val="17"/>
                <w:szCs w:val="17"/>
              </w:rPr>
              <w:t>Within permitted time, with good-faith contestation carve-out.</w:t>
            </w:r>
          </w:p>
        </w:tc>
      </w:tr>
      <w:tr w:rsidR="000756B1" w14:paraId="1F62C110" w14:textId="77777777">
        <w:tc>
          <w:tcPr>
            <w:tcW w:w="3212" w:type="dxa"/>
            <w:shd w:val="clear" w:color="auto" w:fill="FFFFFF"/>
            <w:tcMar>
              <w:top w:w="60" w:type="dxa"/>
              <w:left w:w="100" w:type="dxa"/>
              <w:bottom w:w="60" w:type="dxa"/>
              <w:right w:w="100" w:type="dxa"/>
            </w:tcMar>
          </w:tcPr>
          <w:p w14:paraId="7C85FF7C" w14:textId="77777777" w:rsidR="00A332C2" w:rsidRDefault="00EC02C0">
            <w:pPr>
              <w:spacing w:before="20" w:after="20"/>
            </w:pPr>
            <w:r>
              <w:rPr>
                <w:sz w:val="17"/>
                <w:szCs w:val="17"/>
              </w:rPr>
              <w:t>AFF-005</w:t>
            </w:r>
          </w:p>
        </w:tc>
        <w:tc>
          <w:tcPr>
            <w:tcW w:w="3212" w:type="dxa"/>
            <w:shd w:val="clear" w:color="auto" w:fill="FFFFFF"/>
            <w:tcMar>
              <w:top w:w="60" w:type="dxa"/>
              <w:left w:w="100" w:type="dxa"/>
              <w:bottom w:w="60" w:type="dxa"/>
              <w:right w:w="100" w:type="dxa"/>
            </w:tcMar>
          </w:tcPr>
          <w:p w14:paraId="3BA7437D" w14:textId="77777777" w:rsidR="00A332C2" w:rsidRDefault="00EC02C0">
            <w:pPr>
              <w:spacing w:before="20" w:after="20"/>
            </w:pPr>
            <w:r>
              <w:rPr>
                <w:b/>
                <w:bCs/>
                <w:sz w:val="17"/>
                <w:szCs w:val="17"/>
              </w:rPr>
              <w:t>Maintain accounting systems</w:t>
            </w:r>
          </w:p>
        </w:tc>
        <w:tc>
          <w:tcPr>
            <w:tcW w:w="3214" w:type="dxa"/>
            <w:shd w:val="clear" w:color="auto" w:fill="FFFFFF"/>
            <w:tcMar>
              <w:top w:w="60" w:type="dxa"/>
              <w:left w:w="100" w:type="dxa"/>
              <w:bottom w:w="60" w:type="dxa"/>
              <w:right w:w="100" w:type="dxa"/>
            </w:tcMar>
          </w:tcPr>
          <w:p w14:paraId="1AD4ED9A" w14:textId="77777777" w:rsidR="00A332C2" w:rsidRDefault="00EC02C0">
            <w:pPr>
              <w:spacing w:before="20" w:after="20"/>
            </w:pPr>
            <w:r>
              <w:rPr>
                <w:sz w:val="17"/>
                <w:szCs w:val="17"/>
              </w:rPr>
              <w:t>Adequate to produce required reports within required timeframes.</w:t>
            </w:r>
          </w:p>
        </w:tc>
      </w:tr>
      <w:tr w:rsidR="000756B1" w14:paraId="3D4738E7" w14:textId="77777777">
        <w:tc>
          <w:tcPr>
            <w:tcW w:w="3212" w:type="dxa"/>
            <w:shd w:val="clear" w:color="auto" w:fill="EDF2F9"/>
            <w:tcMar>
              <w:top w:w="60" w:type="dxa"/>
              <w:left w:w="100" w:type="dxa"/>
              <w:bottom w:w="60" w:type="dxa"/>
              <w:right w:w="100" w:type="dxa"/>
            </w:tcMar>
          </w:tcPr>
          <w:p w14:paraId="5E20BD27" w14:textId="77777777" w:rsidR="00A332C2" w:rsidRDefault="00EC02C0">
            <w:pPr>
              <w:spacing w:before="20" w:after="20"/>
            </w:pPr>
            <w:r>
              <w:rPr>
                <w:sz w:val="17"/>
                <w:szCs w:val="17"/>
              </w:rPr>
              <w:t>AFF-006</w:t>
            </w:r>
          </w:p>
        </w:tc>
        <w:tc>
          <w:tcPr>
            <w:tcW w:w="3212" w:type="dxa"/>
            <w:shd w:val="clear" w:color="auto" w:fill="EDF2F9"/>
            <w:tcMar>
              <w:top w:w="60" w:type="dxa"/>
              <w:left w:w="100" w:type="dxa"/>
              <w:bottom w:w="60" w:type="dxa"/>
              <w:right w:w="100" w:type="dxa"/>
            </w:tcMar>
          </w:tcPr>
          <w:p w14:paraId="29057C94" w14:textId="77777777" w:rsidR="00A332C2" w:rsidRDefault="00EC02C0">
            <w:pPr>
              <w:spacing w:before="20" w:after="20"/>
            </w:pPr>
            <w:r>
              <w:rPr>
                <w:b/>
                <w:bCs/>
                <w:sz w:val="17"/>
                <w:szCs w:val="17"/>
              </w:rPr>
              <w:t>Pari passu ranking</w:t>
            </w:r>
          </w:p>
        </w:tc>
        <w:tc>
          <w:tcPr>
            <w:tcW w:w="3214" w:type="dxa"/>
            <w:shd w:val="clear" w:color="auto" w:fill="EDF2F9"/>
            <w:tcMar>
              <w:top w:w="60" w:type="dxa"/>
              <w:left w:w="100" w:type="dxa"/>
              <w:bottom w:w="60" w:type="dxa"/>
              <w:right w:w="100" w:type="dxa"/>
            </w:tcMar>
          </w:tcPr>
          <w:p w14:paraId="5288F376" w14:textId="77777777" w:rsidR="00A332C2" w:rsidRDefault="00EC02C0">
            <w:pPr>
              <w:spacing w:before="20" w:after="20"/>
            </w:pPr>
            <w:r>
              <w:rPr>
                <w:sz w:val="17"/>
                <w:szCs w:val="17"/>
              </w:rPr>
              <w:t>Unsecured claims of creditors rank at least pari passu.</w:t>
            </w:r>
          </w:p>
        </w:tc>
      </w:tr>
      <w:tr w:rsidR="000756B1" w14:paraId="00B9B2A0" w14:textId="77777777">
        <w:tc>
          <w:tcPr>
            <w:tcW w:w="3212" w:type="dxa"/>
            <w:shd w:val="clear" w:color="auto" w:fill="FFFFFF"/>
            <w:tcMar>
              <w:top w:w="60" w:type="dxa"/>
              <w:left w:w="100" w:type="dxa"/>
              <w:bottom w:w="60" w:type="dxa"/>
              <w:right w:w="100" w:type="dxa"/>
            </w:tcMar>
          </w:tcPr>
          <w:p w14:paraId="3293ED7B" w14:textId="77777777" w:rsidR="00A332C2" w:rsidRDefault="00EC02C0">
            <w:pPr>
              <w:spacing w:before="20" w:after="20"/>
            </w:pPr>
            <w:r>
              <w:rPr>
                <w:sz w:val="17"/>
                <w:szCs w:val="17"/>
              </w:rPr>
              <w:t>AFF-007</w:t>
            </w:r>
          </w:p>
        </w:tc>
        <w:tc>
          <w:tcPr>
            <w:tcW w:w="3212" w:type="dxa"/>
            <w:shd w:val="clear" w:color="auto" w:fill="FFFFFF"/>
            <w:tcMar>
              <w:top w:w="60" w:type="dxa"/>
              <w:left w:w="100" w:type="dxa"/>
              <w:bottom w:w="60" w:type="dxa"/>
              <w:right w:w="100" w:type="dxa"/>
            </w:tcMar>
          </w:tcPr>
          <w:p w14:paraId="700A4EA3" w14:textId="77777777" w:rsidR="00A332C2" w:rsidRDefault="00EC02C0">
            <w:pPr>
              <w:spacing w:before="20" w:after="20"/>
            </w:pPr>
            <w:r>
              <w:rPr>
                <w:b/>
                <w:bCs/>
                <w:sz w:val="17"/>
                <w:szCs w:val="17"/>
              </w:rPr>
              <w:t>Environmental compliance</w:t>
            </w:r>
          </w:p>
        </w:tc>
        <w:tc>
          <w:tcPr>
            <w:tcW w:w="3214" w:type="dxa"/>
            <w:shd w:val="clear" w:color="auto" w:fill="FFFFFF"/>
            <w:tcMar>
              <w:top w:w="60" w:type="dxa"/>
              <w:left w:w="100" w:type="dxa"/>
              <w:bottom w:w="60" w:type="dxa"/>
              <w:right w:w="100" w:type="dxa"/>
            </w:tcMar>
          </w:tcPr>
          <w:p w14:paraId="5677C3F1" w14:textId="77777777" w:rsidR="00A332C2" w:rsidRDefault="00EC02C0">
            <w:pPr>
              <w:spacing w:before="20" w:after="20"/>
            </w:pPr>
            <w:r>
              <w:rPr>
                <w:sz w:val="17"/>
                <w:szCs w:val="17"/>
              </w:rPr>
              <w:t>MAE threshold.</w:t>
            </w:r>
          </w:p>
        </w:tc>
      </w:tr>
      <w:tr w:rsidR="000756B1" w14:paraId="62AEB15B" w14:textId="77777777">
        <w:tc>
          <w:tcPr>
            <w:tcW w:w="3212" w:type="dxa"/>
            <w:shd w:val="clear" w:color="auto" w:fill="EDF2F9"/>
            <w:tcMar>
              <w:top w:w="60" w:type="dxa"/>
              <w:left w:w="100" w:type="dxa"/>
              <w:bottom w:w="60" w:type="dxa"/>
              <w:right w:w="100" w:type="dxa"/>
            </w:tcMar>
          </w:tcPr>
          <w:p w14:paraId="0CEA9FDD" w14:textId="77777777" w:rsidR="00A332C2" w:rsidRDefault="00EC02C0">
            <w:pPr>
              <w:spacing w:before="20" w:after="20"/>
            </w:pPr>
            <w:r>
              <w:rPr>
                <w:sz w:val="17"/>
                <w:szCs w:val="17"/>
              </w:rPr>
              <w:t>AFF-008</w:t>
            </w:r>
          </w:p>
        </w:tc>
        <w:tc>
          <w:tcPr>
            <w:tcW w:w="3212" w:type="dxa"/>
            <w:shd w:val="clear" w:color="auto" w:fill="EDF2F9"/>
            <w:tcMar>
              <w:top w:w="60" w:type="dxa"/>
              <w:left w:w="100" w:type="dxa"/>
              <w:bottom w:w="60" w:type="dxa"/>
              <w:right w:w="100" w:type="dxa"/>
            </w:tcMar>
          </w:tcPr>
          <w:p w14:paraId="2003A9E5" w14:textId="77777777" w:rsidR="00A332C2" w:rsidRDefault="00EC02C0">
            <w:pPr>
              <w:spacing w:before="20" w:after="20"/>
            </w:pPr>
            <w:r>
              <w:rPr>
                <w:b/>
                <w:bCs/>
                <w:sz w:val="17"/>
                <w:szCs w:val="17"/>
              </w:rPr>
              <w:t>Maintain and perfect security</w:t>
            </w:r>
          </w:p>
        </w:tc>
        <w:tc>
          <w:tcPr>
            <w:tcW w:w="3214" w:type="dxa"/>
            <w:shd w:val="clear" w:color="auto" w:fill="EDF2F9"/>
            <w:tcMar>
              <w:top w:w="60" w:type="dxa"/>
              <w:left w:w="100" w:type="dxa"/>
              <w:bottom w:w="60" w:type="dxa"/>
              <w:right w:w="100" w:type="dxa"/>
            </w:tcMar>
          </w:tcPr>
          <w:p w14:paraId="47996A0B" w14:textId="77777777" w:rsidR="00A332C2" w:rsidRDefault="00EC02C0">
            <w:pPr>
              <w:spacing w:before="20" w:after="20"/>
            </w:pPr>
            <w:r>
              <w:rPr>
                <w:sz w:val="17"/>
                <w:szCs w:val="17"/>
              </w:rPr>
              <w:t>Execute further assurance documents as required.</w:t>
            </w:r>
          </w:p>
        </w:tc>
      </w:tr>
      <w:tr w:rsidR="000756B1" w14:paraId="6892E59E" w14:textId="77777777">
        <w:tc>
          <w:tcPr>
            <w:tcW w:w="3212" w:type="dxa"/>
            <w:shd w:val="clear" w:color="auto" w:fill="FFFFFF"/>
            <w:tcMar>
              <w:top w:w="60" w:type="dxa"/>
              <w:left w:w="100" w:type="dxa"/>
              <w:bottom w:w="60" w:type="dxa"/>
              <w:right w:w="100" w:type="dxa"/>
            </w:tcMar>
          </w:tcPr>
          <w:p w14:paraId="2540D497" w14:textId="77777777" w:rsidR="00A332C2" w:rsidRDefault="00EC02C0">
            <w:pPr>
              <w:spacing w:before="20" w:after="20"/>
            </w:pPr>
            <w:r>
              <w:rPr>
                <w:sz w:val="17"/>
                <w:szCs w:val="17"/>
              </w:rPr>
              <w:t>AFF-009</w:t>
            </w:r>
          </w:p>
        </w:tc>
        <w:tc>
          <w:tcPr>
            <w:tcW w:w="3212" w:type="dxa"/>
            <w:shd w:val="clear" w:color="auto" w:fill="FFFFFF"/>
            <w:tcMar>
              <w:top w:w="60" w:type="dxa"/>
              <w:left w:w="100" w:type="dxa"/>
              <w:bottom w:w="60" w:type="dxa"/>
              <w:right w:w="100" w:type="dxa"/>
            </w:tcMar>
          </w:tcPr>
          <w:p w14:paraId="432874F4" w14:textId="77777777" w:rsidR="00A332C2" w:rsidRDefault="00EC02C0">
            <w:pPr>
              <w:spacing w:before="20" w:after="20"/>
            </w:pPr>
            <w:r>
              <w:rPr>
                <w:b/>
                <w:bCs/>
                <w:sz w:val="17"/>
                <w:szCs w:val="17"/>
              </w:rPr>
              <w:t>Comply with constitutional documents</w:t>
            </w:r>
          </w:p>
        </w:tc>
        <w:tc>
          <w:tcPr>
            <w:tcW w:w="3214" w:type="dxa"/>
            <w:shd w:val="clear" w:color="auto" w:fill="FFFFFF"/>
            <w:tcMar>
              <w:top w:w="60" w:type="dxa"/>
              <w:left w:w="100" w:type="dxa"/>
              <w:bottom w:w="60" w:type="dxa"/>
              <w:right w:w="100" w:type="dxa"/>
            </w:tcMar>
          </w:tcPr>
          <w:p w14:paraId="021B9527" w14:textId="77777777" w:rsidR="00A332C2" w:rsidRDefault="00EC02C0">
            <w:pPr>
              <w:spacing w:before="20" w:after="20"/>
            </w:pPr>
            <w:r>
              <w:rPr>
                <w:sz w:val="17"/>
                <w:szCs w:val="17"/>
              </w:rPr>
              <w:t>Operate in accordance with memorandum and articles.</w:t>
            </w:r>
          </w:p>
        </w:tc>
      </w:tr>
      <w:tr w:rsidR="000756B1" w14:paraId="4E473CC3" w14:textId="77777777">
        <w:tc>
          <w:tcPr>
            <w:tcW w:w="3212" w:type="dxa"/>
            <w:shd w:val="clear" w:color="auto" w:fill="EDF2F9"/>
            <w:tcMar>
              <w:top w:w="60" w:type="dxa"/>
              <w:left w:w="100" w:type="dxa"/>
              <w:bottom w:w="60" w:type="dxa"/>
              <w:right w:w="100" w:type="dxa"/>
            </w:tcMar>
          </w:tcPr>
          <w:p w14:paraId="60E80AB8" w14:textId="77777777" w:rsidR="00A332C2" w:rsidRDefault="00EC02C0">
            <w:pPr>
              <w:spacing w:before="20" w:after="20"/>
            </w:pPr>
            <w:r>
              <w:rPr>
                <w:sz w:val="17"/>
                <w:szCs w:val="17"/>
              </w:rPr>
              <w:t>AFF-010</w:t>
            </w:r>
          </w:p>
        </w:tc>
        <w:tc>
          <w:tcPr>
            <w:tcW w:w="3212" w:type="dxa"/>
            <w:shd w:val="clear" w:color="auto" w:fill="EDF2F9"/>
            <w:tcMar>
              <w:top w:w="60" w:type="dxa"/>
              <w:left w:w="100" w:type="dxa"/>
              <w:bottom w:w="60" w:type="dxa"/>
              <w:right w:w="100" w:type="dxa"/>
            </w:tcMar>
          </w:tcPr>
          <w:p w14:paraId="40F01520" w14:textId="77777777" w:rsidR="00A332C2" w:rsidRDefault="00EC02C0">
            <w:pPr>
              <w:spacing w:before="20" w:after="20"/>
            </w:pPr>
            <w:r>
              <w:rPr>
                <w:b/>
                <w:bCs/>
                <w:sz w:val="17"/>
                <w:szCs w:val="17"/>
              </w:rPr>
              <w:t>Comply with hedging policy</w:t>
            </w:r>
          </w:p>
        </w:tc>
        <w:tc>
          <w:tcPr>
            <w:tcW w:w="3214" w:type="dxa"/>
            <w:shd w:val="clear" w:color="auto" w:fill="EDF2F9"/>
            <w:tcMar>
              <w:top w:w="60" w:type="dxa"/>
              <w:left w:w="100" w:type="dxa"/>
              <w:bottom w:w="60" w:type="dxa"/>
              <w:right w:w="100" w:type="dxa"/>
            </w:tcMar>
          </w:tcPr>
          <w:p w14:paraId="55675620" w14:textId="77777777" w:rsidR="00A332C2" w:rsidRDefault="00EC02C0">
            <w:pPr>
              <w:spacing w:before="20" w:after="20"/>
            </w:pPr>
            <w:r>
              <w:rPr>
                <w:sz w:val="17"/>
                <w:szCs w:val="17"/>
              </w:rPr>
              <w:t>Maintain hedging programme per agreed policy. WBS and project finance.</w:t>
            </w:r>
          </w:p>
        </w:tc>
      </w:tr>
      <w:tr w:rsidR="000756B1" w14:paraId="083BD78F" w14:textId="77777777">
        <w:tc>
          <w:tcPr>
            <w:tcW w:w="3212" w:type="dxa"/>
            <w:shd w:val="clear" w:color="auto" w:fill="FFFFFF"/>
            <w:tcMar>
              <w:top w:w="60" w:type="dxa"/>
              <w:left w:w="100" w:type="dxa"/>
              <w:bottom w:w="60" w:type="dxa"/>
              <w:right w:w="100" w:type="dxa"/>
            </w:tcMar>
          </w:tcPr>
          <w:p w14:paraId="10362E76" w14:textId="77777777" w:rsidR="00A332C2" w:rsidRDefault="00EC02C0">
            <w:pPr>
              <w:spacing w:before="20" w:after="20"/>
            </w:pPr>
            <w:r>
              <w:rPr>
                <w:sz w:val="17"/>
                <w:szCs w:val="17"/>
              </w:rPr>
              <w:t>AFF-011</w:t>
            </w:r>
          </w:p>
        </w:tc>
        <w:tc>
          <w:tcPr>
            <w:tcW w:w="3212" w:type="dxa"/>
            <w:shd w:val="clear" w:color="auto" w:fill="FFFFFF"/>
            <w:tcMar>
              <w:top w:w="60" w:type="dxa"/>
              <w:left w:w="100" w:type="dxa"/>
              <w:bottom w:w="60" w:type="dxa"/>
              <w:right w:w="100" w:type="dxa"/>
            </w:tcMar>
          </w:tcPr>
          <w:p w14:paraId="09A10E75" w14:textId="77777777" w:rsidR="00A332C2" w:rsidRDefault="00EC02C0">
            <w:pPr>
              <w:spacing w:before="20" w:after="20"/>
            </w:pPr>
            <w:r>
              <w:rPr>
                <w:b/>
                <w:bCs/>
                <w:sz w:val="17"/>
                <w:szCs w:val="17"/>
              </w:rPr>
              <w:t>Comply with cash management</w:t>
            </w:r>
          </w:p>
        </w:tc>
        <w:tc>
          <w:tcPr>
            <w:tcW w:w="3214" w:type="dxa"/>
            <w:shd w:val="clear" w:color="auto" w:fill="FFFFFF"/>
            <w:tcMar>
              <w:top w:w="60" w:type="dxa"/>
              <w:left w:w="100" w:type="dxa"/>
              <w:bottom w:w="60" w:type="dxa"/>
              <w:right w:w="100" w:type="dxa"/>
            </w:tcMar>
          </w:tcPr>
          <w:p w14:paraId="02B44AB7" w14:textId="77777777" w:rsidR="00A332C2" w:rsidRDefault="00EC02C0">
            <w:pPr>
              <w:spacing w:before="20" w:after="20"/>
            </w:pPr>
            <w:r>
              <w:rPr>
                <w:sz w:val="17"/>
                <w:szCs w:val="17"/>
              </w:rPr>
              <w:t>Maintain accounts per cash waterfall / accounts agreement.</w:t>
            </w:r>
          </w:p>
        </w:tc>
      </w:tr>
      <w:tr w:rsidR="000756B1" w14:paraId="1816D121" w14:textId="77777777">
        <w:tc>
          <w:tcPr>
            <w:tcW w:w="3212" w:type="dxa"/>
            <w:shd w:val="clear" w:color="auto" w:fill="EDF2F9"/>
            <w:tcMar>
              <w:top w:w="60" w:type="dxa"/>
              <w:left w:w="100" w:type="dxa"/>
              <w:bottom w:w="60" w:type="dxa"/>
              <w:right w:w="100" w:type="dxa"/>
            </w:tcMar>
          </w:tcPr>
          <w:p w14:paraId="5E861A8E" w14:textId="77777777" w:rsidR="00A332C2" w:rsidRDefault="00EC02C0">
            <w:pPr>
              <w:spacing w:before="20" w:after="20"/>
            </w:pPr>
            <w:r>
              <w:rPr>
                <w:sz w:val="17"/>
                <w:szCs w:val="17"/>
              </w:rPr>
              <w:t>AFF-012</w:t>
            </w:r>
          </w:p>
        </w:tc>
        <w:tc>
          <w:tcPr>
            <w:tcW w:w="3212" w:type="dxa"/>
            <w:shd w:val="clear" w:color="auto" w:fill="EDF2F9"/>
            <w:tcMar>
              <w:top w:w="60" w:type="dxa"/>
              <w:left w:w="100" w:type="dxa"/>
              <w:bottom w:w="60" w:type="dxa"/>
              <w:right w:w="100" w:type="dxa"/>
            </w:tcMar>
          </w:tcPr>
          <w:p w14:paraId="59B5A0D6" w14:textId="77777777" w:rsidR="00A332C2" w:rsidRDefault="00EC02C0">
            <w:pPr>
              <w:spacing w:before="20" w:after="20"/>
            </w:pPr>
            <w:r>
              <w:rPr>
                <w:b/>
                <w:bCs/>
                <w:sz w:val="17"/>
                <w:szCs w:val="17"/>
              </w:rPr>
              <w:t>Maintain separate bank accounts</w:t>
            </w:r>
          </w:p>
        </w:tc>
        <w:tc>
          <w:tcPr>
            <w:tcW w:w="3214" w:type="dxa"/>
            <w:shd w:val="clear" w:color="auto" w:fill="EDF2F9"/>
            <w:tcMar>
              <w:top w:w="60" w:type="dxa"/>
              <w:left w:w="100" w:type="dxa"/>
              <w:bottom w:w="60" w:type="dxa"/>
              <w:right w:w="100" w:type="dxa"/>
            </w:tcMar>
          </w:tcPr>
          <w:p w14:paraId="27E8171F" w14:textId="77777777" w:rsidR="00A332C2" w:rsidRDefault="00EC02C0">
            <w:pPr>
              <w:spacing w:before="20" w:after="20"/>
            </w:pPr>
            <w:r>
              <w:rPr>
                <w:sz w:val="17"/>
                <w:szCs w:val="17"/>
              </w:rPr>
              <w:t>Separate from non-group entities.</w:t>
            </w:r>
          </w:p>
        </w:tc>
      </w:tr>
      <w:tr w:rsidR="000756B1" w14:paraId="43DA4742" w14:textId="77777777">
        <w:tc>
          <w:tcPr>
            <w:tcW w:w="3212" w:type="dxa"/>
            <w:shd w:val="clear" w:color="auto" w:fill="FFFFFF"/>
            <w:tcMar>
              <w:top w:w="60" w:type="dxa"/>
              <w:left w:w="100" w:type="dxa"/>
              <w:bottom w:w="60" w:type="dxa"/>
              <w:right w:w="100" w:type="dxa"/>
            </w:tcMar>
          </w:tcPr>
          <w:p w14:paraId="5F195906" w14:textId="77777777" w:rsidR="00A332C2" w:rsidRDefault="00EC02C0">
            <w:pPr>
              <w:spacing w:before="20" w:after="20"/>
            </w:pPr>
            <w:r>
              <w:rPr>
                <w:sz w:val="17"/>
                <w:szCs w:val="17"/>
              </w:rPr>
              <w:t>AFF-013</w:t>
            </w:r>
          </w:p>
        </w:tc>
        <w:tc>
          <w:tcPr>
            <w:tcW w:w="3212" w:type="dxa"/>
            <w:shd w:val="clear" w:color="auto" w:fill="FFFFFF"/>
            <w:tcMar>
              <w:top w:w="60" w:type="dxa"/>
              <w:left w:w="100" w:type="dxa"/>
              <w:bottom w:w="60" w:type="dxa"/>
              <w:right w:w="100" w:type="dxa"/>
            </w:tcMar>
          </w:tcPr>
          <w:p w14:paraId="6A791CBC" w14:textId="77777777" w:rsidR="00A332C2" w:rsidRDefault="00EC02C0">
            <w:pPr>
              <w:spacing w:before="20" w:after="20"/>
            </w:pPr>
            <w:r>
              <w:rPr>
                <w:b/>
                <w:bCs/>
                <w:sz w:val="17"/>
                <w:szCs w:val="17"/>
              </w:rPr>
              <w:t>Maintain intellectual property</w:t>
            </w:r>
          </w:p>
        </w:tc>
        <w:tc>
          <w:tcPr>
            <w:tcW w:w="3214" w:type="dxa"/>
            <w:shd w:val="clear" w:color="auto" w:fill="FFFFFF"/>
            <w:tcMar>
              <w:top w:w="60" w:type="dxa"/>
              <w:left w:w="100" w:type="dxa"/>
              <w:bottom w:w="60" w:type="dxa"/>
              <w:right w:w="100" w:type="dxa"/>
            </w:tcMar>
          </w:tcPr>
          <w:p w14:paraId="4350452B" w14:textId="77777777" w:rsidR="00A332C2" w:rsidRDefault="00EC02C0">
            <w:pPr>
              <w:spacing w:before="20" w:after="20"/>
            </w:pPr>
            <w:r>
              <w:rPr>
                <w:sz w:val="17"/>
                <w:szCs w:val="17"/>
              </w:rPr>
              <w:t>Use reasonable endeavours to protect IP rights.</w:t>
            </w:r>
          </w:p>
        </w:tc>
      </w:tr>
      <w:tr w:rsidR="000756B1" w14:paraId="3A93F137" w14:textId="77777777">
        <w:tc>
          <w:tcPr>
            <w:tcW w:w="3212" w:type="dxa"/>
            <w:shd w:val="clear" w:color="auto" w:fill="EDF2F9"/>
            <w:tcMar>
              <w:top w:w="60" w:type="dxa"/>
              <w:left w:w="100" w:type="dxa"/>
              <w:bottom w:w="60" w:type="dxa"/>
              <w:right w:w="100" w:type="dxa"/>
            </w:tcMar>
          </w:tcPr>
          <w:p w14:paraId="65C9D195" w14:textId="77777777" w:rsidR="00A332C2" w:rsidRDefault="00EC02C0">
            <w:pPr>
              <w:spacing w:before="20" w:after="20"/>
            </w:pPr>
            <w:r>
              <w:rPr>
                <w:sz w:val="17"/>
                <w:szCs w:val="17"/>
              </w:rPr>
              <w:t>AFF-014</w:t>
            </w:r>
          </w:p>
        </w:tc>
        <w:tc>
          <w:tcPr>
            <w:tcW w:w="3212" w:type="dxa"/>
            <w:shd w:val="clear" w:color="auto" w:fill="EDF2F9"/>
            <w:tcMar>
              <w:top w:w="60" w:type="dxa"/>
              <w:left w:w="100" w:type="dxa"/>
              <w:bottom w:w="60" w:type="dxa"/>
              <w:right w:w="100" w:type="dxa"/>
            </w:tcMar>
          </w:tcPr>
          <w:p w14:paraId="0A7A21DD" w14:textId="77777777" w:rsidR="00A332C2" w:rsidRDefault="00EC02C0">
            <w:pPr>
              <w:spacing w:before="20" w:after="20"/>
            </w:pPr>
            <w:r>
              <w:rPr>
                <w:b/>
                <w:bCs/>
                <w:sz w:val="17"/>
                <w:szCs w:val="17"/>
              </w:rPr>
              <w:t>Retain reputable auditors</w:t>
            </w:r>
          </w:p>
        </w:tc>
        <w:tc>
          <w:tcPr>
            <w:tcW w:w="3214" w:type="dxa"/>
            <w:shd w:val="clear" w:color="auto" w:fill="EDF2F9"/>
            <w:tcMar>
              <w:top w:w="60" w:type="dxa"/>
              <w:left w:w="100" w:type="dxa"/>
              <w:bottom w:w="60" w:type="dxa"/>
              <w:right w:w="100" w:type="dxa"/>
            </w:tcMar>
          </w:tcPr>
          <w:p w14:paraId="0A71E1DF" w14:textId="77777777" w:rsidR="00A332C2" w:rsidRDefault="00EC02C0">
            <w:pPr>
              <w:spacing w:before="20" w:after="20"/>
            </w:pPr>
            <w:r>
              <w:rPr>
                <w:sz w:val="17"/>
                <w:szCs w:val="17"/>
              </w:rPr>
              <w:t>Consent may be required for changes.</w:t>
            </w:r>
          </w:p>
        </w:tc>
      </w:tr>
      <w:tr w:rsidR="000756B1" w14:paraId="19C2190D" w14:textId="77777777">
        <w:tc>
          <w:tcPr>
            <w:tcW w:w="3212" w:type="dxa"/>
            <w:shd w:val="clear" w:color="auto" w:fill="FFFFFF"/>
            <w:tcMar>
              <w:top w:w="60" w:type="dxa"/>
              <w:left w:w="100" w:type="dxa"/>
              <w:bottom w:w="60" w:type="dxa"/>
              <w:right w:w="100" w:type="dxa"/>
            </w:tcMar>
          </w:tcPr>
          <w:p w14:paraId="79765518" w14:textId="77777777" w:rsidR="00A332C2" w:rsidRDefault="00EC02C0">
            <w:pPr>
              <w:spacing w:before="20" w:after="20"/>
            </w:pPr>
            <w:r>
              <w:rPr>
                <w:sz w:val="17"/>
                <w:szCs w:val="17"/>
              </w:rPr>
              <w:lastRenderedPageBreak/>
              <w:t>AFF-015</w:t>
            </w:r>
          </w:p>
        </w:tc>
        <w:tc>
          <w:tcPr>
            <w:tcW w:w="3212" w:type="dxa"/>
            <w:shd w:val="clear" w:color="auto" w:fill="FFFFFF"/>
            <w:tcMar>
              <w:top w:w="60" w:type="dxa"/>
              <w:left w:w="100" w:type="dxa"/>
              <w:bottom w:w="60" w:type="dxa"/>
              <w:right w:w="100" w:type="dxa"/>
            </w:tcMar>
          </w:tcPr>
          <w:p w14:paraId="4BAB811D" w14:textId="77777777" w:rsidR="00A332C2" w:rsidRDefault="00EC02C0">
            <w:pPr>
              <w:spacing w:before="20" w:after="20"/>
            </w:pPr>
            <w:r>
              <w:rPr>
                <w:b/>
                <w:bCs/>
                <w:sz w:val="17"/>
                <w:szCs w:val="17"/>
              </w:rPr>
              <w:t>Comply with pension obligations</w:t>
            </w:r>
          </w:p>
        </w:tc>
        <w:tc>
          <w:tcPr>
            <w:tcW w:w="3214" w:type="dxa"/>
            <w:shd w:val="clear" w:color="auto" w:fill="FFFFFF"/>
            <w:tcMar>
              <w:top w:w="60" w:type="dxa"/>
              <w:left w:w="100" w:type="dxa"/>
              <w:bottom w:w="60" w:type="dxa"/>
              <w:right w:w="100" w:type="dxa"/>
            </w:tcMar>
          </w:tcPr>
          <w:p w14:paraId="0D851812" w14:textId="77777777" w:rsidR="00A332C2" w:rsidRDefault="00EC02C0">
            <w:pPr>
              <w:spacing w:before="20" w:after="20"/>
            </w:pPr>
            <w:r>
              <w:rPr>
                <w:sz w:val="17"/>
                <w:szCs w:val="17"/>
              </w:rPr>
              <w:t>Including monitoring of defined benefit scheme risks. UK-specific.</w:t>
            </w:r>
          </w:p>
        </w:tc>
      </w:tr>
      <w:tr w:rsidR="000756B1" w14:paraId="485B6B68" w14:textId="77777777">
        <w:tc>
          <w:tcPr>
            <w:tcW w:w="3212" w:type="dxa"/>
            <w:shd w:val="clear" w:color="auto" w:fill="EDF2F9"/>
            <w:tcMar>
              <w:top w:w="60" w:type="dxa"/>
              <w:left w:w="100" w:type="dxa"/>
              <w:bottom w:w="60" w:type="dxa"/>
              <w:right w:w="100" w:type="dxa"/>
            </w:tcMar>
          </w:tcPr>
          <w:p w14:paraId="002F7A92" w14:textId="77777777" w:rsidR="00A332C2" w:rsidRDefault="00EC02C0">
            <w:pPr>
              <w:spacing w:before="20" w:after="20"/>
            </w:pPr>
            <w:r>
              <w:rPr>
                <w:sz w:val="17"/>
                <w:szCs w:val="17"/>
              </w:rPr>
              <w:t>AFF-016</w:t>
            </w:r>
          </w:p>
        </w:tc>
        <w:tc>
          <w:tcPr>
            <w:tcW w:w="3212" w:type="dxa"/>
            <w:shd w:val="clear" w:color="auto" w:fill="EDF2F9"/>
            <w:tcMar>
              <w:top w:w="60" w:type="dxa"/>
              <w:left w:w="100" w:type="dxa"/>
              <w:bottom w:w="60" w:type="dxa"/>
              <w:right w:w="100" w:type="dxa"/>
            </w:tcMar>
          </w:tcPr>
          <w:p w14:paraId="387DDFFF" w14:textId="77777777" w:rsidR="00A332C2" w:rsidRDefault="00EC02C0">
            <w:pPr>
              <w:spacing w:before="20" w:after="20"/>
            </w:pPr>
            <w:r>
              <w:rPr>
                <w:b/>
                <w:bCs/>
                <w:sz w:val="17"/>
                <w:szCs w:val="17"/>
              </w:rPr>
              <w:t>Maintain centre of main interests</w:t>
            </w:r>
          </w:p>
        </w:tc>
        <w:tc>
          <w:tcPr>
            <w:tcW w:w="3214" w:type="dxa"/>
            <w:shd w:val="clear" w:color="auto" w:fill="EDF2F9"/>
            <w:tcMar>
              <w:top w:w="60" w:type="dxa"/>
              <w:left w:w="100" w:type="dxa"/>
              <w:bottom w:w="60" w:type="dxa"/>
              <w:right w:w="100" w:type="dxa"/>
            </w:tcMar>
          </w:tcPr>
          <w:p w14:paraId="500712E1" w14:textId="77777777" w:rsidR="00A332C2" w:rsidRDefault="00EC02C0">
            <w:pPr>
              <w:spacing w:before="20" w:after="20"/>
            </w:pPr>
            <w:r>
              <w:rPr>
                <w:sz w:val="17"/>
                <w:szCs w:val="17"/>
              </w:rPr>
              <w:t>In specified jurisdiction (typically UK).</w:t>
            </w:r>
          </w:p>
        </w:tc>
      </w:tr>
      <w:tr w:rsidR="000756B1" w14:paraId="508DB1DD" w14:textId="77777777">
        <w:tc>
          <w:tcPr>
            <w:tcW w:w="3212" w:type="dxa"/>
            <w:shd w:val="clear" w:color="auto" w:fill="FFFFFF"/>
            <w:tcMar>
              <w:top w:w="60" w:type="dxa"/>
              <w:left w:w="100" w:type="dxa"/>
              <w:bottom w:w="60" w:type="dxa"/>
              <w:right w:w="100" w:type="dxa"/>
            </w:tcMar>
          </w:tcPr>
          <w:p w14:paraId="5EBE81B5" w14:textId="77777777" w:rsidR="00A332C2" w:rsidRDefault="00EC02C0">
            <w:pPr>
              <w:spacing w:before="20" w:after="20"/>
            </w:pPr>
            <w:r>
              <w:rPr>
                <w:sz w:val="17"/>
                <w:szCs w:val="17"/>
              </w:rPr>
              <w:t>AFF-017</w:t>
            </w:r>
          </w:p>
        </w:tc>
        <w:tc>
          <w:tcPr>
            <w:tcW w:w="3212" w:type="dxa"/>
            <w:shd w:val="clear" w:color="auto" w:fill="FFFFFF"/>
            <w:tcMar>
              <w:top w:w="60" w:type="dxa"/>
              <w:left w:w="100" w:type="dxa"/>
              <w:bottom w:w="60" w:type="dxa"/>
              <w:right w:w="100" w:type="dxa"/>
            </w:tcMar>
          </w:tcPr>
          <w:p w14:paraId="4D82D65E" w14:textId="77777777" w:rsidR="00A332C2" w:rsidRDefault="00EC02C0">
            <w:pPr>
              <w:spacing w:before="20" w:after="20"/>
            </w:pPr>
            <w:r>
              <w:rPr>
                <w:b/>
                <w:bCs/>
                <w:sz w:val="17"/>
                <w:szCs w:val="17"/>
              </w:rPr>
              <w:t>Arm's length transactions</w:t>
            </w:r>
          </w:p>
        </w:tc>
        <w:tc>
          <w:tcPr>
            <w:tcW w:w="3214" w:type="dxa"/>
            <w:shd w:val="clear" w:color="auto" w:fill="FFFFFF"/>
            <w:tcMar>
              <w:top w:w="60" w:type="dxa"/>
              <w:left w:w="100" w:type="dxa"/>
              <w:bottom w:w="60" w:type="dxa"/>
              <w:right w:w="100" w:type="dxa"/>
            </w:tcMar>
          </w:tcPr>
          <w:p w14:paraId="2F66B748" w14:textId="77777777" w:rsidR="00A332C2" w:rsidRDefault="00EC02C0">
            <w:pPr>
              <w:spacing w:before="20" w:after="20"/>
            </w:pPr>
            <w:r>
              <w:rPr>
                <w:sz w:val="17"/>
                <w:szCs w:val="17"/>
              </w:rPr>
              <w:t>All dealings on arm's length terms, with specified carve-outs.</w:t>
            </w:r>
          </w:p>
        </w:tc>
      </w:tr>
      <w:tr w:rsidR="000756B1" w14:paraId="37BB2BB6" w14:textId="77777777">
        <w:tc>
          <w:tcPr>
            <w:tcW w:w="3212" w:type="dxa"/>
            <w:shd w:val="clear" w:color="auto" w:fill="EDF2F9"/>
            <w:tcMar>
              <w:top w:w="60" w:type="dxa"/>
              <w:left w:w="100" w:type="dxa"/>
              <w:bottom w:w="60" w:type="dxa"/>
              <w:right w:w="100" w:type="dxa"/>
            </w:tcMar>
          </w:tcPr>
          <w:p w14:paraId="06C53BF7" w14:textId="77777777" w:rsidR="00A332C2" w:rsidRDefault="00EC02C0">
            <w:pPr>
              <w:spacing w:before="20" w:after="20"/>
            </w:pPr>
            <w:r>
              <w:rPr>
                <w:sz w:val="17"/>
                <w:szCs w:val="17"/>
              </w:rPr>
              <w:t>AFF-018</w:t>
            </w:r>
          </w:p>
        </w:tc>
        <w:tc>
          <w:tcPr>
            <w:tcW w:w="3212" w:type="dxa"/>
            <w:shd w:val="clear" w:color="auto" w:fill="EDF2F9"/>
            <w:tcMar>
              <w:top w:w="60" w:type="dxa"/>
              <w:left w:w="100" w:type="dxa"/>
              <w:bottom w:w="60" w:type="dxa"/>
              <w:right w:w="100" w:type="dxa"/>
            </w:tcMar>
          </w:tcPr>
          <w:p w14:paraId="579A22AF" w14:textId="77777777" w:rsidR="00A332C2" w:rsidRDefault="00EC02C0">
            <w:pPr>
              <w:spacing w:before="20" w:after="20"/>
            </w:pPr>
            <w:r>
              <w:rPr>
                <w:b/>
                <w:bCs/>
                <w:sz w:val="17"/>
                <w:szCs w:val="17"/>
              </w:rPr>
              <w:t>Maintain credit ratings</w:t>
            </w:r>
          </w:p>
        </w:tc>
        <w:tc>
          <w:tcPr>
            <w:tcW w:w="3214" w:type="dxa"/>
            <w:shd w:val="clear" w:color="auto" w:fill="EDF2F9"/>
            <w:tcMar>
              <w:top w:w="60" w:type="dxa"/>
              <w:left w:w="100" w:type="dxa"/>
              <w:bottom w:w="60" w:type="dxa"/>
              <w:right w:w="100" w:type="dxa"/>
            </w:tcMar>
          </w:tcPr>
          <w:p w14:paraId="4F317701" w14:textId="77777777" w:rsidR="00A332C2" w:rsidRDefault="00EC02C0">
            <w:pPr>
              <w:spacing w:before="20" w:after="20"/>
            </w:pPr>
            <w:r>
              <w:rPr>
                <w:sz w:val="17"/>
                <w:szCs w:val="17"/>
              </w:rPr>
              <w:t>Use reasonable endeavours; cooperate with rating agencies. WBS.</w:t>
            </w:r>
          </w:p>
        </w:tc>
      </w:tr>
      <w:tr w:rsidR="000756B1" w14:paraId="7226D947" w14:textId="77777777">
        <w:tc>
          <w:tcPr>
            <w:tcW w:w="3212" w:type="dxa"/>
            <w:shd w:val="clear" w:color="auto" w:fill="FFFFFF"/>
            <w:tcMar>
              <w:top w:w="60" w:type="dxa"/>
              <w:left w:w="100" w:type="dxa"/>
              <w:bottom w:w="60" w:type="dxa"/>
              <w:right w:w="100" w:type="dxa"/>
            </w:tcMar>
          </w:tcPr>
          <w:p w14:paraId="58B5A91B" w14:textId="77777777" w:rsidR="00A332C2" w:rsidRDefault="00EC02C0">
            <w:pPr>
              <w:spacing w:before="20" w:after="20"/>
            </w:pPr>
            <w:r>
              <w:rPr>
                <w:sz w:val="17"/>
                <w:szCs w:val="17"/>
              </w:rPr>
              <w:t>AFF-019</w:t>
            </w:r>
          </w:p>
        </w:tc>
        <w:tc>
          <w:tcPr>
            <w:tcW w:w="3212" w:type="dxa"/>
            <w:shd w:val="clear" w:color="auto" w:fill="FFFFFF"/>
            <w:tcMar>
              <w:top w:w="60" w:type="dxa"/>
              <w:left w:w="100" w:type="dxa"/>
              <w:bottom w:w="60" w:type="dxa"/>
              <w:right w:w="100" w:type="dxa"/>
            </w:tcMar>
          </w:tcPr>
          <w:p w14:paraId="4C2548A0" w14:textId="77777777" w:rsidR="00A332C2" w:rsidRDefault="00EC02C0">
            <w:pPr>
              <w:spacing w:before="20" w:after="20"/>
            </w:pPr>
            <w:r>
              <w:rPr>
                <w:b/>
                <w:bCs/>
                <w:sz w:val="17"/>
                <w:szCs w:val="17"/>
              </w:rPr>
              <w:t>Public procurement compliance</w:t>
            </w:r>
          </w:p>
        </w:tc>
        <w:tc>
          <w:tcPr>
            <w:tcW w:w="3214" w:type="dxa"/>
            <w:shd w:val="clear" w:color="auto" w:fill="FFFFFF"/>
            <w:tcMar>
              <w:top w:w="60" w:type="dxa"/>
              <w:left w:w="100" w:type="dxa"/>
              <w:bottom w:w="60" w:type="dxa"/>
              <w:right w:w="100" w:type="dxa"/>
            </w:tcMar>
          </w:tcPr>
          <w:p w14:paraId="4D5FF778" w14:textId="77777777" w:rsidR="00A332C2" w:rsidRDefault="00EC02C0">
            <w:pPr>
              <w:spacing w:before="20" w:after="20"/>
            </w:pPr>
            <w:r>
              <w:rPr>
                <w:sz w:val="17"/>
                <w:szCs w:val="17"/>
              </w:rPr>
              <w:t>For regulated utilities and public sector projects.</w:t>
            </w:r>
          </w:p>
        </w:tc>
      </w:tr>
      <w:tr w:rsidR="000756B1" w14:paraId="2985ADD6" w14:textId="77777777">
        <w:tc>
          <w:tcPr>
            <w:tcW w:w="3212" w:type="dxa"/>
            <w:shd w:val="clear" w:color="auto" w:fill="EDF2F9"/>
            <w:tcMar>
              <w:top w:w="60" w:type="dxa"/>
              <w:left w:w="100" w:type="dxa"/>
              <w:bottom w:w="60" w:type="dxa"/>
              <w:right w:w="100" w:type="dxa"/>
            </w:tcMar>
          </w:tcPr>
          <w:p w14:paraId="6AFEEB5E" w14:textId="77777777" w:rsidR="00A332C2" w:rsidRDefault="00EC02C0">
            <w:pPr>
              <w:spacing w:before="20" w:after="20"/>
            </w:pPr>
            <w:r>
              <w:rPr>
                <w:sz w:val="17"/>
                <w:szCs w:val="17"/>
              </w:rPr>
              <w:t>AFF-020</w:t>
            </w:r>
          </w:p>
        </w:tc>
        <w:tc>
          <w:tcPr>
            <w:tcW w:w="3212" w:type="dxa"/>
            <w:shd w:val="clear" w:color="auto" w:fill="EDF2F9"/>
            <w:tcMar>
              <w:top w:w="60" w:type="dxa"/>
              <w:left w:w="100" w:type="dxa"/>
              <w:bottom w:w="60" w:type="dxa"/>
              <w:right w:w="100" w:type="dxa"/>
            </w:tcMar>
          </w:tcPr>
          <w:p w14:paraId="50985355" w14:textId="77777777" w:rsidR="00A332C2" w:rsidRDefault="00EC02C0">
            <w:pPr>
              <w:spacing w:before="20" w:after="20"/>
            </w:pPr>
            <w:r>
              <w:rPr>
                <w:b/>
                <w:bCs/>
                <w:sz w:val="17"/>
                <w:szCs w:val="17"/>
              </w:rPr>
              <w:t>Project implementation</w:t>
            </w:r>
          </w:p>
        </w:tc>
        <w:tc>
          <w:tcPr>
            <w:tcW w:w="3214" w:type="dxa"/>
            <w:shd w:val="clear" w:color="auto" w:fill="EDF2F9"/>
            <w:tcMar>
              <w:top w:w="60" w:type="dxa"/>
              <w:left w:w="100" w:type="dxa"/>
              <w:bottom w:w="60" w:type="dxa"/>
              <w:right w:w="100" w:type="dxa"/>
            </w:tcMar>
          </w:tcPr>
          <w:p w14:paraId="7EC1CA27" w14:textId="77777777" w:rsidR="00A332C2" w:rsidRDefault="00EC02C0">
            <w:pPr>
              <w:spacing w:before="20" w:after="20"/>
            </w:pPr>
            <w:r>
              <w:rPr>
                <w:sz w:val="17"/>
                <w:szCs w:val="17"/>
              </w:rPr>
              <w:t>Design, construct, operate, maintain per Good Industry Practice. PFI/project finance.</w:t>
            </w:r>
          </w:p>
        </w:tc>
      </w:tr>
      <w:tr w:rsidR="000756B1" w14:paraId="7F3BA561" w14:textId="77777777">
        <w:tc>
          <w:tcPr>
            <w:tcW w:w="3212" w:type="dxa"/>
            <w:shd w:val="clear" w:color="auto" w:fill="FFFFFF"/>
            <w:tcMar>
              <w:top w:w="60" w:type="dxa"/>
              <w:left w:w="100" w:type="dxa"/>
              <w:bottom w:w="60" w:type="dxa"/>
              <w:right w:w="100" w:type="dxa"/>
            </w:tcMar>
          </w:tcPr>
          <w:p w14:paraId="0AF40432" w14:textId="77777777" w:rsidR="00A332C2" w:rsidRDefault="00EC02C0">
            <w:pPr>
              <w:spacing w:before="20" w:after="20"/>
            </w:pPr>
            <w:r>
              <w:rPr>
                <w:sz w:val="17"/>
                <w:szCs w:val="17"/>
              </w:rPr>
              <w:t>AFF-021</w:t>
            </w:r>
          </w:p>
        </w:tc>
        <w:tc>
          <w:tcPr>
            <w:tcW w:w="3212" w:type="dxa"/>
            <w:shd w:val="clear" w:color="auto" w:fill="FFFFFF"/>
            <w:tcMar>
              <w:top w:w="60" w:type="dxa"/>
              <w:left w:w="100" w:type="dxa"/>
              <w:bottom w:w="60" w:type="dxa"/>
              <w:right w:w="100" w:type="dxa"/>
            </w:tcMar>
          </w:tcPr>
          <w:p w14:paraId="4E51B1ED" w14:textId="77777777" w:rsidR="00A332C2" w:rsidRDefault="00EC02C0">
            <w:pPr>
              <w:spacing w:before="20" w:after="20"/>
            </w:pPr>
            <w:r>
              <w:rPr>
                <w:b/>
                <w:bCs/>
                <w:sz w:val="17"/>
                <w:szCs w:val="17"/>
              </w:rPr>
              <w:t>Maintain sufficient personnel</w:t>
            </w:r>
          </w:p>
        </w:tc>
        <w:tc>
          <w:tcPr>
            <w:tcW w:w="3214" w:type="dxa"/>
            <w:shd w:val="clear" w:color="auto" w:fill="FFFFFF"/>
            <w:tcMar>
              <w:top w:w="60" w:type="dxa"/>
              <w:left w:w="100" w:type="dxa"/>
              <w:bottom w:w="60" w:type="dxa"/>
              <w:right w:w="100" w:type="dxa"/>
            </w:tcMar>
          </w:tcPr>
          <w:p w14:paraId="2F23C10B" w14:textId="77777777" w:rsidR="00A332C2" w:rsidRDefault="00EC02C0">
            <w:pPr>
              <w:spacing w:before="20" w:after="20"/>
            </w:pPr>
            <w:r>
              <w:rPr>
                <w:sz w:val="17"/>
                <w:szCs w:val="17"/>
              </w:rPr>
              <w:t>Qualified staff to perform obligations.</w:t>
            </w:r>
          </w:p>
        </w:tc>
      </w:tr>
      <w:tr w:rsidR="000756B1" w14:paraId="1530E62E" w14:textId="77777777">
        <w:tc>
          <w:tcPr>
            <w:tcW w:w="3212" w:type="dxa"/>
            <w:shd w:val="clear" w:color="auto" w:fill="EDF2F9"/>
            <w:tcMar>
              <w:top w:w="60" w:type="dxa"/>
              <w:left w:w="100" w:type="dxa"/>
              <w:bottom w:w="60" w:type="dxa"/>
              <w:right w:w="100" w:type="dxa"/>
            </w:tcMar>
          </w:tcPr>
          <w:p w14:paraId="7A3CF90E" w14:textId="77777777" w:rsidR="00A332C2" w:rsidRDefault="00EC02C0">
            <w:pPr>
              <w:spacing w:before="20" w:after="20"/>
            </w:pPr>
            <w:r>
              <w:rPr>
                <w:sz w:val="17"/>
                <w:szCs w:val="17"/>
              </w:rPr>
              <w:t>AFF-022</w:t>
            </w:r>
          </w:p>
        </w:tc>
        <w:tc>
          <w:tcPr>
            <w:tcW w:w="3212" w:type="dxa"/>
            <w:shd w:val="clear" w:color="auto" w:fill="EDF2F9"/>
            <w:tcMar>
              <w:top w:w="60" w:type="dxa"/>
              <w:left w:w="100" w:type="dxa"/>
              <w:bottom w:w="60" w:type="dxa"/>
              <w:right w:w="100" w:type="dxa"/>
            </w:tcMar>
          </w:tcPr>
          <w:p w14:paraId="102B7E1B" w14:textId="77777777" w:rsidR="00A332C2" w:rsidRDefault="00EC02C0">
            <w:pPr>
              <w:spacing w:before="20" w:after="20"/>
            </w:pPr>
            <w:r>
              <w:rPr>
                <w:b/>
                <w:bCs/>
                <w:sz w:val="17"/>
                <w:szCs w:val="17"/>
              </w:rPr>
              <w:t>Accuracy of information</w:t>
            </w:r>
          </w:p>
        </w:tc>
        <w:tc>
          <w:tcPr>
            <w:tcW w:w="3214" w:type="dxa"/>
            <w:shd w:val="clear" w:color="auto" w:fill="EDF2F9"/>
            <w:tcMar>
              <w:top w:w="60" w:type="dxa"/>
              <w:left w:w="100" w:type="dxa"/>
              <w:bottom w:w="60" w:type="dxa"/>
              <w:right w:w="100" w:type="dxa"/>
            </w:tcMar>
          </w:tcPr>
          <w:p w14:paraId="6F919A90" w14:textId="77777777" w:rsidR="00A332C2" w:rsidRDefault="00EC02C0">
            <w:pPr>
              <w:spacing w:before="20" w:after="20"/>
            </w:pPr>
            <w:r>
              <w:rPr>
                <w:sz w:val="17"/>
                <w:szCs w:val="17"/>
              </w:rPr>
              <w:t>All information delivered must be true, complete, and accurate.</w:t>
            </w:r>
          </w:p>
        </w:tc>
      </w:tr>
    </w:tbl>
    <w:p w14:paraId="1311914B" w14:textId="77777777" w:rsidR="00A332C2" w:rsidRDefault="00A332C2">
      <w:pPr>
        <w:spacing w:after="120"/>
      </w:pPr>
    </w:p>
    <w:p w14:paraId="23FF975B" w14:textId="77777777" w:rsidR="00A332C2" w:rsidRDefault="00A332C2">
      <w:pPr>
        <w:pBdr>
          <w:bottom w:val="single" w:sz="6" w:space="1" w:color="2E75B6"/>
        </w:pBdr>
        <w:spacing w:before="200" w:after="200"/>
      </w:pPr>
    </w:p>
    <w:p w14:paraId="1F5E3EE0" w14:textId="77777777" w:rsidR="00A332C2" w:rsidRDefault="00EC02C0">
      <w:pPr>
        <w:pStyle w:val="Heading2"/>
        <w:pBdr>
          <w:bottom w:val="single" w:sz="4" w:space="4" w:color="2E75B6"/>
        </w:pBdr>
      </w:pPr>
      <w:r>
        <w:t>CATEGORY 6: NEGATIVE COVENANTS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34394B7A" w14:textId="77777777">
        <w:tc>
          <w:tcPr>
            <w:tcW w:w="3212" w:type="dxa"/>
            <w:shd w:val="clear" w:color="auto" w:fill="1F3864"/>
            <w:tcMar>
              <w:top w:w="60" w:type="dxa"/>
              <w:left w:w="100" w:type="dxa"/>
              <w:bottom w:w="60" w:type="dxa"/>
              <w:right w:w="100" w:type="dxa"/>
            </w:tcMar>
          </w:tcPr>
          <w:p w14:paraId="7D9ECF6B" w14:textId="77777777" w:rsidR="00A332C2" w:rsidRDefault="00EC02C0">
            <w:pPr>
              <w:spacing w:before="20" w:after="20"/>
            </w:pPr>
            <w:r>
              <w:rPr>
                <w:b/>
                <w:bCs/>
                <w:color w:val="FFFFFF"/>
                <w:sz w:val="17"/>
                <w:szCs w:val="17"/>
              </w:rPr>
              <w:t>ID</w:t>
            </w:r>
          </w:p>
        </w:tc>
        <w:tc>
          <w:tcPr>
            <w:tcW w:w="3212" w:type="dxa"/>
            <w:shd w:val="clear" w:color="auto" w:fill="1F3864"/>
            <w:tcMar>
              <w:top w:w="60" w:type="dxa"/>
              <w:left w:w="100" w:type="dxa"/>
              <w:bottom w:w="60" w:type="dxa"/>
              <w:right w:w="100" w:type="dxa"/>
            </w:tcMar>
          </w:tcPr>
          <w:p w14:paraId="508836FA" w14:textId="77777777" w:rsidR="00A332C2" w:rsidRDefault="00EC02C0">
            <w:pPr>
              <w:spacing w:before="20" w:after="20"/>
            </w:pPr>
            <w:r>
              <w:rPr>
                <w:b/>
                <w:bCs/>
                <w:color w:val="FFFFFF"/>
                <w:sz w:val="17"/>
                <w:szCs w:val="17"/>
              </w:rPr>
              <w:t>Covenant</w:t>
            </w:r>
          </w:p>
        </w:tc>
        <w:tc>
          <w:tcPr>
            <w:tcW w:w="3214" w:type="dxa"/>
            <w:shd w:val="clear" w:color="auto" w:fill="1F3864"/>
            <w:tcMar>
              <w:top w:w="60" w:type="dxa"/>
              <w:left w:w="100" w:type="dxa"/>
              <w:bottom w:w="60" w:type="dxa"/>
              <w:right w:w="100" w:type="dxa"/>
            </w:tcMar>
          </w:tcPr>
          <w:p w14:paraId="14B1FF72" w14:textId="77777777" w:rsidR="00A332C2" w:rsidRDefault="00EC02C0">
            <w:pPr>
              <w:spacing w:before="20" w:after="20"/>
            </w:pPr>
            <w:r>
              <w:rPr>
                <w:b/>
                <w:bCs/>
                <w:color w:val="FFFFFF"/>
                <w:sz w:val="17"/>
                <w:szCs w:val="17"/>
              </w:rPr>
              <w:t>Notes</w:t>
            </w:r>
          </w:p>
        </w:tc>
      </w:tr>
      <w:tr w:rsidR="000756B1" w14:paraId="5539A58B" w14:textId="77777777">
        <w:tc>
          <w:tcPr>
            <w:tcW w:w="3212" w:type="dxa"/>
            <w:shd w:val="clear" w:color="auto" w:fill="FFFFFF"/>
            <w:tcMar>
              <w:top w:w="60" w:type="dxa"/>
              <w:left w:w="100" w:type="dxa"/>
              <w:bottom w:w="60" w:type="dxa"/>
              <w:right w:w="100" w:type="dxa"/>
            </w:tcMar>
          </w:tcPr>
          <w:p w14:paraId="4D6F5C13" w14:textId="77777777" w:rsidR="00A332C2" w:rsidRDefault="00EC02C0">
            <w:pPr>
              <w:spacing w:before="20" w:after="20"/>
            </w:pPr>
            <w:r>
              <w:rPr>
                <w:sz w:val="17"/>
                <w:szCs w:val="17"/>
              </w:rPr>
              <w:t>NEG-001</w:t>
            </w:r>
          </w:p>
        </w:tc>
        <w:tc>
          <w:tcPr>
            <w:tcW w:w="3212" w:type="dxa"/>
            <w:shd w:val="clear" w:color="auto" w:fill="FFFFFF"/>
            <w:tcMar>
              <w:top w:w="60" w:type="dxa"/>
              <w:left w:w="100" w:type="dxa"/>
              <w:bottom w:w="60" w:type="dxa"/>
              <w:right w:w="100" w:type="dxa"/>
            </w:tcMar>
          </w:tcPr>
          <w:p w14:paraId="442C1A52" w14:textId="77777777" w:rsidR="00A332C2" w:rsidRDefault="00EC02C0">
            <w:pPr>
              <w:spacing w:before="20" w:after="20"/>
            </w:pPr>
            <w:r>
              <w:rPr>
                <w:b/>
                <w:bCs/>
                <w:sz w:val="17"/>
                <w:szCs w:val="17"/>
              </w:rPr>
              <w:t>Negative pledge</w:t>
            </w:r>
          </w:p>
        </w:tc>
        <w:tc>
          <w:tcPr>
            <w:tcW w:w="3214" w:type="dxa"/>
            <w:shd w:val="clear" w:color="auto" w:fill="FFFFFF"/>
            <w:tcMar>
              <w:top w:w="60" w:type="dxa"/>
              <w:left w:w="100" w:type="dxa"/>
              <w:bottom w:w="60" w:type="dxa"/>
              <w:right w:w="100" w:type="dxa"/>
            </w:tcMar>
          </w:tcPr>
          <w:p w14:paraId="6AFA9853" w14:textId="77777777" w:rsidR="00A332C2" w:rsidRDefault="00EC02C0">
            <w:pPr>
              <w:spacing w:before="20" w:after="20"/>
            </w:pPr>
            <w:r>
              <w:rPr>
                <w:sz w:val="17"/>
                <w:szCs w:val="17"/>
              </w:rPr>
              <w:t>No security interest other than Permitted Security Interests.</w:t>
            </w:r>
          </w:p>
        </w:tc>
      </w:tr>
      <w:tr w:rsidR="000756B1" w14:paraId="09C79D38" w14:textId="77777777">
        <w:tc>
          <w:tcPr>
            <w:tcW w:w="3212" w:type="dxa"/>
            <w:shd w:val="clear" w:color="auto" w:fill="EDF2F9"/>
            <w:tcMar>
              <w:top w:w="60" w:type="dxa"/>
              <w:left w:w="100" w:type="dxa"/>
              <w:bottom w:w="60" w:type="dxa"/>
              <w:right w:w="100" w:type="dxa"/>
            </w:tcMar>
          </w:tcPr>
          <w:p w14:paraId="1F11C980" w14:textId="77777777" w:rsidR="00A332C2" w:rsidRDefault="00EC02C0">
            <w:pPr>
              <w:spacing w:before="20" w:after="20"/>
            </w:pPr>
            <w:r>
              <w:rPr>
                <w:sz w:val="17"/>
                <w:szCs w:val="17"/>
              </w:rPr>
              <w:t>NEG-002</w:t>
            </w:r>
          </w:p>
        </w:tc>
        <w:tc>
          <w:tcPr>
            <w:tcW w:w="3212" w:type="dxa"/>
            <w:shd w:val="clear" w:color="auto" w:fill="EDF2F9"/>
            <w:tcMar>
              <w:top w:w="60" w:type="dxa"/>
              <w:left w:w="100" w:type="dxa"/>
              <w:bottom w:w="60" w:type="dxa"/>
              <w:right w:w="100" w:type="dxa"/>
            </w:tcMar>
          </w:tcPr>
          <w:p w14:paraId="086BF6CA" w14:textId="77777777" w:rsidR="00A332C2" w:rsidRDefault="00EC02C0">
            <w:pPr>
              <w:spacing w:before="20" w:after="20"/>
            </w:pPr>
            <w:r>
              <w:rPr>
                <w:b/>
                <w:bCs/>
                <w:sz w:val="17"/>
                <w:szCs w:val="17"/>
              </w:rPr>
              <w:t>No disposals</w:t>
            </w:r>
          </w:p>
        </w:tc>
        <w:tc>
          <w:tcPr>
            <w:tcW w:w="3214" w:type="dxa"/>
            <w:shd w:val="clear" w:color="auto" w:fill="EDF2F9"/>
            <w:tcMar>
              <w:top w:w="60" w:type="dxa"/>
              <w:left w:w="100" w:type="dxa"/>
              <w:bottom w:w="60" w:type="dxa"/>
              <w:right w:w="100" w:type="dxa"/>
            </w:tcMar>
          </w:tcPr>
          <w:p w14:paraId="30E75B35" w14:textId="77777777" w:rsidR="00A332C2" w:rsidRDefault="00EC02C0">
            <w:pPr>
              <w:spacing w:before="20" w:after="20"/>
            </w:pPr>
            <w:r>
              <w:rPr>
                <w:sz w:val="17"/>
                <w:szCs w:val="17"/>
              </w:rPr>
              <w:t>Other than Permitted Disposals.</w:t>
            </w:r>
          </w:p>
        </w:tc>
      </w:tr>
      <w:tr w:rsidR="000756B1" w14:paraId="4524AFF7" w14:textId="77777777">
        <w:tc>
          <w:tcPr>
            <w:tcW w:w="3212" w:type="dxa"/>
            <w:shd w:val="clear" w:color="auto" w:fill="FFFFFF"/>
            <w:tcMar>
              <w:top w:w="60" w:type="dxa"/>
              <w:left w:w="100" w:type="dxa"/>
              <w:bottom w:w="60" w:type="dxa"/>
              <w:right w:w="100" w:type="dxa"/>
            </w:tcMar>
          </w:tcPr>
          <w:p w14:paraId="1CB02945" w14:textId="77777777" w:rsidR="00A332C2" w:rsidRDefault="00EC02C0">
            <w:pPr>
              <w:spacing w:before="20" w:after="20"/>
            </w:pPr>
            <w:r>
              <w:rPr>
                <w:sz w:val="17"/>
                <w:szCs w:val="17"/>
              </w:rPr>
              <w:t>NEG-003</w:t>
            </w:r>
          </w:p>
        </w:tc>
        <w:tc>
          <w:tcPr>
            <w:tcW w:w="3212" w:type="dxa"/>
            <w:shd w:val="clear" w:color="auto" w:fill="FFFFFF"/>
            <w:tcMar>
              <w:top w:w="60" w:type="dxa"/>
              <w:left w:w="100" w:type="dxa"/>
              <w:bottom w:w="60" w:type="dxa"/>
              <w:right w:w="100" w:type="dxa"/>
            </w:tcMar>
          </w:tcPr>
          <w:p w14:paraId="2D2BF9A9" w14:textId="77777777" w:rsidR="00A332C2" w:rsidRDefault="00EC02C0">
            <w:pPr>
              <w:spacing w:before="20" w:after="20"/>
            </w:pPr>
            <w:r>
              <w:rPr>
                <w:b/>
                <w:bCs/>
                <w:sz w:val="17"/>
                <w:szCs w:val="17"/>
              </w:rPr>
              <w:t>No additional Financial Indebtedness</w:t>
            </w:r>
          </w:p>
        </w:tc>
        <w:tc>
          <w:tcPr>
            <w:tcW w:w="3214" w:type="dxa"/>
            <w:shd w:val="clear" w:color="auto" w:fill="FFFFFF"/>
            <w:tcMar>
              <w:top w:w="60" w:type="dxa"/>
              <w:left w:w="100" w:type="dxa"/>
              <w:bottom w:w="60" w:type="dxa"/>
              <w:right w:w="100" w:type="dxa"/>
            </w:tcMar>
          </w:tcPr>
          <w:p w14:paraId="0B1587B6" w14:textId="77777777" w:rsidR="00A332C2" w:rsidRDefault="00EC02C0">
            <w:pPr>
              <w:spacing w:before="20" w:after="20"/>
            </w:pPr>
            <w:r>
              <w:rPr>
                <w:sz w:val="17"/>
                <w:szCs w:val="17"/>
              </w:rPr>
              <w:t>Other than Permitted FI. May include debt maturity concentration limits (e.g. max 30% of RAB in 24 months).</w:t>
            </w:r>
          </w:p>
        </w:tc>
      </w:tr>
      <w:tr w:rsidR="000756B1" w14:paraId="5555E875" w14:textId="77777777">
        <w:tc>
          <w:tcPr>
            <w:tcW w:w="3212" w:type="dxa"/>
            <w:shd w:val="clear" w:color="auto" w:fill="EDF2F9"/>
            <w:tcMar>
              <w:top w:w="60" w:type="dxa"/>
              <w:left w:w="100" w:type="dxa"/>
              <w:bottom w:w="60" w:type="dxa"/>
              <w:right w:w="100" w:type="dxa"/>
            </w:tcMar>
          </w:tcPr>
          <w:p w14:paraId="3BFCCCB0" w14:textId="77777777" w:rsidR="00A332C2" w:rsidRDefault="00EC02C0">
            <w:pPr>
              <w:spacing w:before="20" w:after="20"/>
            </w:pPr>
            <w:r>
              <w:rPr>
                <w:sz w:val="17"/>
                <w:szCs w:val="17"/>
              </w:rPr>
              <w:t>NEG-004</w:t>
            </w:r>
          </w:p>
        </w:tc>
        <w:tc>
          <w:tcPr>
            <w:tcW w:w="3212" w:type="dxa"/>
            <w:shd w:val="clear" w:color="auto" w:fill="EDF2F9"/>
            <w:tcMar>
              <w:top w:w="60" w:type="dxa"/>
              <w:left w:w="100" w:type="dxa"/>
              <w:bottom w:w="60" w:type="dxa"/>
              <w:right w:w="100" w:type="dxa"/>
            </w:tcMar>
          </w:tcPr>
          <w:p w14:paraId="6C455EFE" w14:textId="77777777" w:rsidR="00A332C2" w:rsidRDefault="00EC02C0">
            <w:pPr>
              <w:spacing w:before="20" w:after="20"/>
            </w:pPr>
            <w:r>
              <w:rPr>
                <w:b/>
                <w:bCs/>
                <w:sz w:val="17"/>
                <w:szCs w:val="17"/>
              </w:rPr>
              <w:t>No loans or credit support</w:t>
            </w:r>
          </w:p>
        </w:tc>
        <w:tc>
          <w:tcPr>
            <w:tcW w:w="3214" w:type="dxa"/>
            <w:shd w:val="clear" w:color="auto" w:fill="EDF2F9"/>
            <w:tcMar>
              <w:top w:w="60" w:type="dxa"/>
              <w:left w:w="100" w:type="dxa"/>
              <w:bottom w:w="60" w:type="dxa"/>
              <w:right w:w="100" w:type="dxa"/>
            </w:tcMar>
          </w:tcPr>
          <w:p w14:paraId="3C5A150F" w14:textId="77777777" w:rsidR="00A332C2" w:rsidRDefault="00EC02C0">
            <w:pPr>
              <w:spacing w:before="20" w:after="20"/>
            </w:pPr>
            <w:r>
              <w:rPr>
                <w:sz w:val="17"/>
                <w:szCs w:val="17"/>
              </w:rPr>
              <w:t>Limits on lending to or guaranteeing third parties.</w:t>
            </w:r>
          </w:p>
        </w:tc>
      </w:tr>
      <w:tr w:rsidR="000756B1" w14:paraId="7D76179C" w14:textId="77777777">
        <w:tc>
          <w:tcPr>
            <w:tcW w:w="3212" w:type="dxa"/>
            <w:shd w:val="clear" w:color="auto" w:fill="FFFFFF"/>
            <w:tcMar>
              <w:top w:w="60" w:type="dxa"/>
              <w:left w:w="100" w:type="dxa"/>
              <w:bottom w:w="60" w:type="dxa"/>
              <w:right w:w="100" w:type="dxa"/>
            </w:tcMar>
          </w:tcPr>
          <w:p w14:paraId="3B3DC94C" w14:textId="77777777" w:rsidR="00A332C2" w:rsidRDefault="00EC02C0">
            <w:pPr>
              <w:spacing w:before="20" w:after="20"/>
            </w:pPr>
            <w:r>
              <w:rPr>
                <w:sz w:val="17"/>
                <w:szCs w:val="17"/>
              </w:rPr>
              <w:t>NEG-005</w:t>
            </w:r>
          </w:p>
        </w:tc>
        <w:tc>
          <w:tcPr>
            <w:tcW w:w="3212" w:type="dxa"/>
            <w:shd w:val="clear" w:color="auto" w:fill="FFFFFF"/>
            <w:tcMar>
              <w:top w:w="60" w:type="dxa"/>
              <w:left w:w="100" w:type="dxa"/>
              <w:bottom w:w="60" w:type="dxa"/>
              <w:right w:w="100" w:type="dxa"/>
            </w:tcMar>
          </w:tcPr>
          <w:p w14:paraId="4C604B70" w14:textId="77777777" w:rsidR="00A332C2" w:rsidRDefault="00EC02C0">
            <w:pPr>
              <w:spacing w:before="20" w:after="20"/>
            </w:pPr>
            <w:r>
              <w:rPr>
                <w:b/>
                <w:bCs/>
                <w:sz w:val="17"/>
                <w:szCs w:val="17"/>
              </w:rPr>
              <w:t>No other business</w:t>
            </w:r>
          </w:p>
        </w:tc>
        <w:tc>
          <w:tcPr>
            <w:tcW w:w="3214" w:type="dxa"/>
            <w:shd w:val="clear" w:color="auto" w:fill="FFFFFF"/>
            <w:tcMar>
              <w:top w:w="60" w:type="dxa"/>
              <w:left w:w="100" w:type="dxa"/>
              <w:bottom w:w="60" w:type="dxa"/>
              <w:right w:w="100" w:type="dxa"/>
            </w:tcMar>
          </w:tcPr>
          <w:p w14:paraId="253AF7EF" w14:textId="77777777" w:rsidR="00A332C2" w:rsidRDefault="00EC02C0">
            <w:pPr>
              <w:spacing w:before="20" w:after="20"/>
            </w:pPr>
            <w:r>
              <w:rPr>
                <w:sz w:val="17"/>
                <w:szCs w:val="17"/>
              </w:rPr>
              <w:t>Restricted to Permitted Business.</w:t>
            </w:r>
          </w:p>
        </w:tc>
      </w:tr>
      <w:tr w:rsidR="000756B1" w14:paraId="3755722D" w14:textId="77777777">
        <w:tc>
          <w:tcPr>
            <w:tcW w:w="3212" w:type="dxa"/>
            <w:shd w:val="clear" w:color="auto" w:fill="EDF2F9"/>
            <w:tcMar>
              <w:top w:w="60" w:type="dxa"/>
              <w:left w:w="100" w:type="dxa"/>
              <w:bottom w:w="60" w:type="dxa"/>
              <w:right w:w="100" w:type="dxa"/>
            </w:tcMar>
          </w:tcPr>
          <w:p w14:paraId="3C86F82E" w14:textId="77777777" w:rsidR="00A332C2" w:rsidRDefault="00EC02C0">
            <w:pPr>
              <w:spacing w:before="20" w:after="20"/>
            </w:pPr>
            <w:r>
              <w:rPr>
                <w:sz w:val="17"/>
                <w:szCs w:val="17"/>
              </w:rPr>
              <w:t>NEG-006</w:t>
            </w:r>
          </w:p>
        </w:tc>
        <w:tc>
          <w:tcPr>
            <w:tcW w:w="3212" w:type="dxa"/>
            <w:shd w:val="clear" w:color="auto" w:fill="EDF2F9"/>
            <w:tcMar>
              <w:top w:w="60" w:type="dxa"/>
              <w:left w:w="100" w:type="dxa"/>
              <w:bottom w:w="60" w:type="dxa"/>
              <w:right w:w="100" w:type="dxa"/>
            </w:tcMar>
          </w:tcPr>
          <w:p w14:paraId="20EBC7DE" w14:textId="77777777" w:rsidR="00A332C2" w:rsidRDefault="00EC02C0">
            <w:pPr>
              <w:spacing w:before="20" w:after="20"/>
            </w:pPr>
            <w:r>
              <w:rPr>
                <w:b/>
                <w:bCs/>
                <w:sz w:val="17"/>
                <w:szCs w:val="17"/>
              </w:rPr>
              <w:t>No restricted payments / distributions</w:t>
            </w:r>
          </w:p>
        </w:tc>
        <w:tc>
          <w:tcPr>
            <w:tcW w:w="3214" w:type="dxa"/>
            <w:shd w:val="clear" w:color="auto" w:fill="EDF2F9"/>
            <w:tcMar>
              <w:top w:w="60" w:type="dxa"/>
              <w:left w:w="100" w:type="dxa"/>
              <w:bottom w:w="60" w:type="dxa"/>
              <w:right w:w="100" w:type="dxa"/>
            </w:tcMar>
          </w:tcPr>
          <w:p w14:paraId="105F4A3F" w14:textId="77777777" w:rsidR="00A332C2" w:rsidRDefault="00EC02C0">
            <w:pPr>
              <w:spacing w:before="20" w:after="20"/>
            </w:pPr>
            <w:r>
              <w:rPr>
                <w:sz w:val="17"/>
                <w:szCs w:val="17"/>
              </w:rPr>
              <w:t>Unless Restricted Payment Condition satisfied. Automatically blocked on Trigger Event in WBS structures.</w:t>
            </w:r>
          </w:p>
        </w:tc>
      </w:tr>
      <w:tr w:rsidR="000756B1" w14:paraId="6F8F96C5" w14:textId="77777777">
        <w:tc>
          <w:tcPr>
            <w:tcW w:w="3212" w:type="dxa"/>
            <w:shd w:val="clear" w:color="auto" w:fill="FFFFFF"/>
            <w:tcMar>
              <w:top w:w="60" w:type="dxa"/>
              <w:left w:w="100" w:type="dxa"/>
              <w:bottom w:w="60" w:type="dxa"/>
              <w:right w:w="100" w:type="dxa"/>
            </w:tcMar>
          </w:tcPr>
          <w:p w14:paraId="26302C9D" w14:textId="77777777" w:rsidR="00A332C2" w:rsidRDefault="00EC02C0">
            <w:pPr>
              <w:spacing w:before="20" w:after="20"/>
            </w:pPr>
            <w:r>
              <w:rPr>
                <w:sz w:val="17"/>
                <w:szCs w:val="17"/>
              </w:rPr>
              <w:t>NEG-007</w:t>
            </w:r>
          </w:p>
        </w:tc>
        <w:tc>
          <w:tcPr>
            <w:tcW w:w="3212" w:type="dxa"/>
            <w:shd w:val="clear" w:color="auto" w:fill="FFFFFF"/>
            <w:tcMar>
              <w:top w:w="60" w:type="dxa"/>
              <w:left w:w="100" w:type="dxa"/>
              <w:bottom w:w="60" w:type="dxa"/>
              <w:right w:w="100" w:type="dxa"/>
            </w:tcMar>
          </w:tcPr>
          <w:p w14:paraId="212C4E7D" w14:textId="77777777" w:rsidR="00A332C2" w:rsidRDefault="00EC02C0">
            <w:pPr>
              <w:spacing w:before="20" w:after="20"/>
            </w:pPr>
            <w:r>
              <w:rPr>
                <w:b/>
                <w:bCs/>
                <w:sz w:val="17"/>
                <w:szCs w:val="17"/>
              </w:rPr>
              <w:t>No acquisitions / investments</w:t>
            </w:r>
          </w:p>
        </w:tc>
        <w:tc>
          <w:tcPr>
            <w:tcW w:w="3214" w:type="dxa"/>
            <w:shd w:val="clear" w:color="auto" w:fill="FFFFFF"/>
            <w:tcMar>
              <w:top w:w="60" w:type="dxa"/>
              <w:left w:w="100" w:type="dxa"/>
              <w:bottom w:w="60" w:type="dxa"/>
              <w:right w:w="100" w:type="dxa"/>
            </w:tcMar>
          </w:tcPr>
          <w:p w14:paraId="3BCBE7E1" w14:textId="77777777" w:rsidR="00A332C2" w:rsidRDefault="00EC02C0">
            <w:pPr>
              <w:spacing w:before="20" w:after="20"/>
            </w:pPr>
            <w:r>
              <w:rPr>
                <w:sz w:val="17"/>
                <w:szCs w:val="17"/>
              </w:rPr>
              <w:t>Other than Permitted Acquisitions.</w:t>
            </w:r>
          </w:p>
        </w:tc>
      </w:tr>
      <w:tr w:rsidR="000756B1" w14:paraId="4B402079" w14:textId="77777777">
        <w:tc>
          <w:tcPr>
            <w:tcW w:w="3212" w:type="dxa"/>
            <w:shd w:val="clear" w:color="auto" w:fill="EDF2F9"/>
            <w:tcMar>
              <w:top w:w="60" w:type="dxa"/>
              <w:left w:w="100" w:type="dxa"/>
              <w:bottom w:w="60" w:type="dxa"/>
              <w:right w:w="100" w:type="dxa"/>
            </w:tcMar>
          </w:tcPr>
          <w:p w14:paraId="37FDE50B" w14:textId="77777777" w:rsidR="00A332C2" w:rsidRDefault="00EC02C0">
            <w:pPr>
              <w:spacing w:before="20" w:after="20"/>
            </w:pPr>
            <w:r>
              <w:rPr>
                <w:sz w:val="17"/>
                <w:szCs w:val="17"/>
              </w:rPr>
              <w:t>NEG-008</w:t>
            </w:r>
          </w:p>
        </w:tc>
        <w:tc>
          <w:tcPr>
            <w:tcW w:w="3212" w:type="dxa"/>
            <w:shd w:val="clear" w:color="auto" w:fill="EDF2F9"/>
            <w:tcMar>
              <w:top w:w="60" w:type="dxa"/>
              <w:left w:w="100" w:type="dxa"/>
              <w:bottom w:w="60" w:type="dxa"/>
              <w:right w:w="100" w:type="dxa"/>
            </w:tcMar>
          </w:tcPr>
          <w:p w14:paraId="2248BABA" w14:textId="77777777" w:rsidR="00A332C2" w:rsidRDefault="00EC02C0">
            <w:pPr>
              <w:spacing w:before="20" w:after="20"/>
            </w:pPr>
            <w:r>
              <w:rPr>
                <w:b/>
                <w:bCs/>
                <w:sz w:val="17"/>
                <w:szCs w:val="17"/>
              </w:rPr>
              <w:t>No joint ventures</w:t>
            </w:r>
          </w:p>
        </w:tc>
        <w:tc>
          <w:tcPr>
            <w:tcW w:w="3214" w:type="dxa"/>
            <w:shd w:val="clear" w:color="auto" w:fill="EDF2F9"/>
            <w:tcMar>
              <w:top w:w="60" w:type="dxa"/>
              <w:left w:w="100" w:type="dxa"/>
              <w:bottom w:w="60" w:type="dxa"/>
              <w:right w:w="100" w:type="dxa"/>
            </w:tcMar>
          </w:tcPr>
          <w:p w14:paraId="5B304257" w14:textId="77777777" w:rsidR="00A332C2" w:rsidRDefault="00EC02C0">
            <w:pPr>
              <w:spacing w:before="20" w:after="20"/>
            </w:pPr>
            <w:r>
              <w:rPr>
                <w:sz w:val="17"/>
                <w:szCs w:val="17"/>
              </w:rPr>
              <w:t>Unless obligor or Permitted JV.</w:t>
            </w:r>
          </w:p>
        </w:tc>
      </w:tr>
      <w:tr w:rsidR="000756B1" w14:paraId="5C70E9BA" w14:textId="77777777">
        <w:tc>
          <w:tcPr>
            <w:tcW w:w="3212" w:type="dxa"/>
            <w:shd w:val="clear" w:color="auto" w:fill="FFFFFF"/>
            <w:tcMar>
              <w:top w:w="60" w:type="dxa"/>
              <w:left w:w="100" w:type="dxa"/>
              <w:bottom w:w="60" w:type="dxa"/>
              <w:right w:w="100" w:type="dxa"/>
            </w:tcMar>
          </w:tcPr>
          <w:p w14:paraId="477B3A8B" w14:textId="77777777" w:rsidR="00A332C2" w:rsidRDefault="00EC02C0">
            <w:pPr>
              <w:spacing w:before="20" w:after="20"/>
            </w:pPr>
            <w:r>
              <w:rPr>
                <w:sz w:val="17"/>
                <w:szCs w:val="17"/>
              </w:rPr>
              <w:t>NEG-009</w:t>
            </w:r>
          </w:p>
        </w:tc>
        <w:tc>
          <w:tcPr>
            <w:tcW w:w="3212" w:type="dxa"/>
            <w:shd w:val="clear" w:color="auto" w:fill="FFFFFF"/>
            <w:tcMar>
              <w:top w:w="60" w:type="dxa"/>
              <w:left w:w="100" w:type="dxa"/>
              <w:bottom w:w="60" w:type="dxa"/>
              <w:right w:w="100" w:type="dxa"/>
            </w:tcMar>
          </w:tcPr>
          <w:p w14:paraId="5D81D41D" w14:textId="77777777" w:rsidR="00A332C2" w:rsidRDefault="00EC02C0">
            <w:pPr>
              <w:spacing w:before="20" w:after="20"/>
            </w:pPr>
            <w:r>
              <w:rPr>
                <w:b/>
                <w:bCs/>
                <w:sz w:val="17"/>
                <w:szCs w:val="17"/>
              </w:rPr>
              <w:t>No mergers / consolidations</w:t>
            </w:r>
          </w:p>
        </w:tc>
        <w:tc>
          <w:tcPr>
            <w:tcW w:w="3214" w:type="dxa"/>
            <w:shd w:val="clear" w:color="auto" w:fill="FFFFFF"/>
            <w:tcMar>
              <w:top w:w="60" w:type="dxa"/>
              <w:left w:w="100" w:type="dxa"/>
              <w:bottom w:w="60" w:type="dxa"/>
              <w:right w:w="100" w:type="dxa"/>
            </w:tcMar>
          </w:tcPr>
          <w:p w14:paraId="58B352C5" w14:textId="77777777" w:rsidR="00A332C2" w:rsidRDefault="00EC02C0">
            <w:pPr>
              <w:spacing w:before="20" w:after="20"/>
            </w:pPr>
            <w:r>
              <w:rPr>
                <w:sz w:val="17"/>
                <w:szCs w:val="17"/>
              </w:rPr>
              <w:t>Without consent.</w:t>
            </w:r>
          </w:p>
        </w:tc>
      </w:tr>
      <w:tr w:rsidR="000756B1" w14:paraId="4EBB94C7" w14:textId="77777777">
        <w:tc>
          <w:tcPr>
            <w:tcW w:w="3212" w:type="dxa"/>
            <w:shd w:val="clear" w:color="auto" w:fill="EDF2F9"/>
            <w:tcMar>
              <w:top w:w="60" w:type="dxa"/>
              <w:left w:w="100" w:type="dxa"/>
              <w:bottom w:w="60" w:type="dxa"/>
              <w:right w:w="100" w:type="dxa"/>
            </w:tcMar>
          </w:tcPr>
          <w:p w14:paraId="7D8DE2CF" w14:textId="77777777" w:rsidR="00A332C2" w:rsidRDefault="00EC02C0">
            <w:pPr>
              <w:spacing w:before="20" w:after="20"/>
            </w:pPr>
            <w:r>
              <w:rPr>
                <w:sz w:val="17"/>
                <w:szCs w:val="17"/>
              </w:rPr>
              <w:t>NEG-010</w:t>
            </w:r>
          </w:p>
        </w:tc>
        <w:tc>
          <w:tcPr>
            <w:tcW w:w="3212" w:type="dxa"/>
            <w:shd w:val="clear" w:color="auto" w:fill="EDF2F9"/>
            <w:tcMar>
              <w:top w:w="60" w:type="dxa"/>
              <w:left w:w="100" w:type="dxa"/>
              <w:bottom w:w="60" w:type="dxa"/>
              <w:right w:w="100" w:type="dxa"/>
            </w:tcMar>
          </w:tcPr>
          <w:p w14:paraId="47430853" w14:textId="77777777" w:rsidR="00A332C2" w:rsidRDefault="00EC02C0">
            <w:pPr>
              <w:spacing w:before="20" w:after="20"/>
            </w:pPr>
            <w:r>
              <w:rPr>
                <w:b/>
                <w:bCs/>
                <w:sz w:val="17"/>
                <w:szCs w:val="17"/>
              </w:rPr>
              <w:t>No amendment to constitutional documents</w:t>
            </w:r>
          </w:p>
        </w:tc>
        <w:tc>
          <w:tcPr>
            <w:tcW w:w="3214" w:type="dxa"/>
            <w:shd w:val="clear" w:color="auto" w:fill="EDF2F9"/>
            <w:tcMar>
              <w:top w:w="60" w:type="dxa"/>
              <w:left w:w="100" w:type="dxa"/>
              <w:bottom w:w="60" w:type="dxa"/>
              <w:right w:w="100" w:type="dxa"/>
            </w:tcMar>
          </w:tcPr>
          <w:p w14:paraId="71A32BFF" w14:textId="77777777" w:rsidR="00A332C2" w:rsidRDefault="00EC02C0">
            <w:pPr>
              <w:spacing w:before="20" w:after="20"/>
            </w:pPr>
            <w:r>
              <w:rPr>
                <w:sz w:val="17"/>
                <w:szCs w:val="17"/>
              </w:rPr>
              <w:t>Without consent, unless no MAE.</w:t>
            </w:r>
          </w:p>
        </w:tc>
      </w:tr>
      <w:tr w:rsidR="000756B1" w14:paraId="09D64C52" w14:textId="77777777">
        <w:tc>
          <w:tcPr>
            <w:tcW w:w="3212" w:type="dxa"/>
            <w:shd w:val="clear" w:color="auto" w:fill="FFFFFF"/>
            <w:tcMar>
              <w:top w:w="60" w:type="dxa"/>
              <w:left w:w="100" w:type="dxa"/>
              <w:bottom w:w="60" w:type="dxa"/>
              <w:right w:w="100" w:type="dxa"/>
            </w:tcMar>
          </w:tcPr>
          <w:p w14:paraId="57603C33" w14:textId="77777777" w:rsidR="00A332C2" w:rsidRDefault="00EC02C0">
            <w:pPr>
              <w:spacing w:before="20" w:after="20"/>
            </w:pPr>
            <w:r>
              <w:rPr>
                <w:sz w:val="17"/>
                <w:szCs w:val="17"/>
              </w:rPr>
              <w:t>NEG-011</w:t>
            </w:r>
          </w:p>
        </w:tc>
        <w:tc>
          <w:tcPr>
            <w:tcW w:w="3212" w:type="dxa"/>
            <w:shd w:val="clear" w:color="auto" w:fill="FFFFFF"/>
            <w:tcMar>
              <w:top w:w="60" w:type="dxa"/>
              <w:left w:w="100" w:type="dxa"/>
              <w:bottom w:w="60" w:type="dxa"/>
              <w:right w:w="100" w:type="dxa"/>
            </w:tcMar>
          </w:tcPr>
          <w:p w14:paraId="21F25515" w14:textId="77777777" w:rsidR="00A332C2" w:rsidRDefault="00EC02C0">
            <w:pPr>
              <w:spacing w:before="20" w:after="20"/>
            </w:pPr>
            <w:r>
              <w:rPr>
                <w:b/>
                <w:bCs/>
                <w:sz w:val="17"/>
                <w:szCs w:val="17"/>
              </w:rPr>
              <w:t>No amendment to Project Documents</w:t>
            </w:r>
          </w:p>
        </w:tc>
        <w:tc>
          <w:tcPr>
            <w:tcW w:w="3214" w:type="dxa"/>
            <w:shd w:val="clear" w:color="auto" w:fill="FFFFFF"/>
            <w:tcMar>
              <w:top w:w="60" w:type="dxa"/>
              <w:left w:w="100" w:type="dxa"/>
              <w:bottom w:w="60" w:type="dxa"/>
              <w:right w:w="100" w:type="dxa"/>
            </w:tcMar>
          </w:tcPr>
          <w:p w14:paraId="68B6D753" w14:textId="77777777" w:rsidR="00A332C2" w:rsidRDefault="00EC02C0">
            <w:pPr>
              <w:spacing w:before="20" w:after="20"/>
            </w:pPr>
            <w:r>
              <w:rPr>
                <w:sz w:val="17"/>
                <w:szCs w:val="17"/>
              </w:rPr>
              <w:t>Without Intercreditor Agent consent. PFI/project finance.</w:t>
            </w:r>
          </w:p>
        </w:tc>
      </w:tr>
      <w:tr w:rsidR="000756B1" w14:paraId="49CC31C2" w14:textId="77777777">
        <w:tc>
          <w:tcPr>
            <w:tcW w:w="3212" w:type="dxa"/>
            <w:shd w:val="clear" w:color="auto" w:fill="EDF2F9"/>
            <w:tcMar>
              <w:top w:w="60" w:type="dxa"/>
              <w:left w:w="100" w:type="dxa"/>
              <w:bottom w:w="60" w:type="dxa"/>
              <w:right w:w="100" w:type="dxa"/>
            </w:tcMar>
          </w:tcPr>
          <w:p w14:paraId="551CEC6E" w14:textId="77777777" w:rsidR="00A332C2" w:rsidRDefault="00EC02C0">
            <w:pPr>
              <w:spacing w:before="20" w:after="20"/>
            </w:pPr>
            <w:r>
              <w:rPr>
                <w:sz w:val="17"/>
                <w:szCs w:val="17"/>
              </w:rPr>
              <w:t>NEG-012</w:t>
            </w:r>
          </w:p>
        </w:tc>
        <w:tc>
          <w:tcPr>
            <w:tcW w:w="3212" w:type="dxa"/>
            <w:shd w:val="clear" w:color="auto" w:fill="EDF2F9"/>
            <w:tcMar>
              <w:top w:w="60" w:type="dxa"/>
              <w:left w:w="100" w:type="dxa"/>
              <w:bottom w:w="60" w:type="dxa"/>
              <w:right w:w="100" w:type="dxa"/>
            </w:tcMar>
          </w:tcPr>
          <w:p w14:paraId="51A72535" w14:textId="77777777" w:rsidR="00A332C2" w:rsidRDefault="00EC02C0">
            <w:pPr>
              <w:spacing w:before="20" w:after="20"/>
            </w:pPr>
            <w:r>
              <w:rPr>
                <w:b/>
                <w:bCs/>
                <w:sz w:val="17"/>
                <w:szCs w:val="17"/>
              </w:rPr>
              <w:t>Share capital restrictions</w:t>
            </w:r>
          </w:p>
        </w:tc>
        <w:tc>
          <w:tcPr>
            <w:tcW w:w="3214" w:type="dxa"/>
            <w:shd w:val="clear" w:color="auto" w:fill="EDF2F9"/>
            <w:tcMar>
              <w:top w:w="60" w:type="dxa"/>
              <w:left w:w="100" w:type="dxa"/>
              <w:bottom w:w="60" w:type="dxa"/>
              <w:right w:w="100" w:type="dxa"/>
            </w:tcMar>
          </w:tcPr>
          <w:p w14:paraId="144B35A7" w14:textId="77777777" w:rsidR="00A332C2" w:rsidRDefault="00EC02C0">
            <w:pPr>
              <w:spacing w:before="20" w:after="20"/>
            </w:pPr>
            <w:r>
              <w:rPr>
                <w:sz w:val="17"/>
                <w:szCs w:val="17"/>
              </w:rPr>
              <w:t>No redemption, no redeemable/convertible issuance.</w:t>
            </w:r>
          </w:p>
        </w:tc>
      </w:tr>
      <w:tr w:rsidR="000756B1" w14:paraId="724B7090" w14:textId="77777777">
        <w:tc>
          <w:tcPr>
            <w:tcW w:w="3212" w:type="dxa"/>
            <w:shd w:val="clear" w:color="auto" w:fill="FFFFFF"/>
            <w:tcMar>
              <w:top w:w="60" w:type="dxa"/>
              <w:left w:w="100" w:type="dxa"/>
              <w:bottom w:w="60" w:type="dxa"/>
              <w:right w:w="100" w:type="dxa"/>
            </w:tcMar>
          </w:tcPr>
          <w:p w14:paraId="1284E120" w14:textId="77777777" w:rsidR="00A332C2" w:rsidRDefault="00EC02C0">
            <w:pPr>
              <w:spacing w:before="20" w:after="20"/>
            </w:pPr>
            <w:r>
              <w:rPr>
                <w:sz w:val="17"/>
                <w:szCs w:val="17"/>
              </w:rPr>
              <w:t>NEG-013</w:t>
            </w:r>
          </w:p>
        </w:tc>
        <w:tc>
          <w:tcPr>
            <w:tcW w:w="3212" w:type="dxa"/>
            <w:shd w:val="clear" w:color="auto" w:fill="FFFFFF"/>
            <w:tcMar>
              <w:top w:w="60" w:type="dxa"/>
              <w:left w:w="100" w:type="dxa"/>
              <w:bottom w:w="60" w:type="dxa"/>
              <w:right w:w="100" w:type="dxa"/>
            </w:tcMar>
          </w:tcPr>
          <w:p w14:paraId="0EBD36A2" w14:textId="77777777" w:rsidR="00A332C2" w:rsidRDefault="00EC02C0">
            <w:pPr>
              <w:spacing w:before="20" w:after="20"/>
            </w:pPr>
            <w:r>
              <w:rPr>
                <w:b/>
                <w:bCs/>
                <w:sz w:val="17"/>
                <w:szCs w:val="17"/>
              </w:rPr>
              <w:t>No hedging other than permitted</w:t>
            </w:r>
          </w:p>
        </w:tc>
        <w:tc>
          <w:tcPr>
            <w:tcW w:w="3214" w:type="dxa"/>
            <w:shd w:val="clear" w:color="auto" w:fill="FFFFFF"/>
            <w:tcMar>
              <w:top w:w="60" w:type="dxa"/>
              <w:left w:w="100" w:type="dxa"/>
              <w:bottom w:w="60" w:type="dxa"/>
              <w:right w:w="100" w:type="dxa"/>
            </w:tcMar>
          </w:tcPr>
          <w:p w14:paraId="0BE5AC90" w14:textId="77777777" w:rsidR="00A332C2" w:rsidRDefault="00EC02C0">
            <w:pPr>
              <w:spacing w:before="20" w:after="20"/>
            </w:pPr>
            <w:r>
              <w:rPr>
                <w:sz w:val="17"/>
                <w:szCs w:val="17"/>
              </w:rPr>
              <w:t>Hedging only per agreed policy and with approved counterparties.</w:t>
            </w:r>
          </w:p>
        </w:tc>
      </w:tr>
      <w:tr w:rsidR="000756B1" w14:paraId="13E4781F" w14:textId="77777777">
        <w:tc>
          <w:tcPr>
            <w:tcW w:w="3212" w:type="dxa"/>
            <w:shd w:val="clear" w:color="auto" w:fill="EDF2F9"/>
            <w:tcMar>
              <w:top w:w="60" w:type="dxa"/>
              <w:left w:w="100" w:type="dxa"/>
              <w:bottom w:w="60" w:type="dxa"/>
              <w:right w:w="100" w:type="dxa"/>
            </w:tcMar>
          </w:tcPr>
          <w:p w14:paraId="477ED94E" w14:textId="77777777" w:rsidR="00A332C2" w:rsidRDefault="00EC02C0">
            <w:pPr>
              <w:spacing w:before="20" w:after="20"/>
            </w:pPr>
            <w:r>
              <w:rPr>
                <w:sz w:val="17"/>
                <w:szCs w:val="17"/>
              </w:rPr>
              <w:t>NEG-014</w:t>
            </w:r>
          </w:p>
        </w:tc>
        <w:tc>
          <w:tcPr>
            <w:tcW w:w="3212" w:type="dxa"/>
            <w:shd w:val="clear" w:color="auto" w:fill="EDF2F9"/>
            <w:tcMar>
              <w:top w:w="60" w:type="dxa"/>
              <w:left w:w="100" w:type="dxa"/>
              <w:bottom w:w="60" w:type="dxa"/>
              <w:right w:w="100" w:type="dxa"/>
            </w:tcMar>
          </w:tcPr>
          <w:p w14:paraId="68636BFC" w14:textId="77777777" w:rsidR="00A332C2" w:rsidRDefault="00EC02C0">
            <w:pPr>
              <w:spacing w:before="20" w:after="20"/>
            </w:pPr>
            <w:r>
              <w:rPr>
                <w:b/>
                <w:bCs/>
                <w:sz w:val="17"/>
                <w:szCs w:val="17"/>
              </w:rPr>
              <w:t>Expenditure limited to Approved Budget</w:t>
            </w:r>
          </w:p>
        </w:tc>
        <w:tc>
          <w:tcPr>
            <w:tcW w:w="3214" w:type="dxa"/>
            <w:shd w:val="clear" w:color="auto" w:fill="EDF2F9"/>
            <w:tcMar>
              <w:top w:w="60" w:type="dxa"/>
              <w:left w:w="100" w:type="dxa"/>
              <w:bottom w:w="60" w:type="dxa"/>
              <w:right w:w="100" w:type="dxa"/>
            </w:tcMar>
          </w:tcPr>
          <w:p w14:paraId="49329CE8" w14:textId="77777777" w:rsidR="00A332C2" w:rsidRDefault="00EC02C0">
            <w:pPr>
              <w:spacing w:before="20" w:after="20"/>
            </w:pPr>
            <w:r>
              <w:rPr>
                <w:sz w:val="17"/>
                <w:szCs w:val="17"/>
              </w:rPr>
              <w:t>All expenditure within approved line items and amounts.</w:t>
            </w:r>
          </w:p>
        </w:tc>
      </w:tr>
      <w:tr w:rsidR="000756B1" w14:paraId="58D3598F" w14:textId="77777777">
        <w:tc>
          <w:tcPr>
            <w:tcW w:w="3212" w:type="dxa"/>
            <w:shd w:val="clear" w:color="auto" w:fill="FFFFFF"/>
            <w:tcMar>
              <w:top w:w="60" w:type="dxa"/>
              <w:left w:w="100" w:type="dxa"/>
              <w:bottom w:w="60" w:type="dxa"/>
              <w:right w:w="100" w:type="dxa"/>
            </w:tcMar>
          </w:tcPr>
          <w:p w14:paraId="4489D227" w14:textId="77777777" w:rsidR="00A332C2" w:rsidRDefault="00EC02C0">
            <w:pPr>
              <w:spacing w:before="20" w:after="20"/>
            </w:pPr>
            <w:r>
              <w:rPr>
                <w:sz w:val="17"/>
                <w:szCs w:val="17"/>
              </w:rPr>
              <w:t>NEG-015</w:t>
            </w:r>
          </w:p>
        </w:tc>
        <w:tc>
          <w:tcPr>
            <w:tcW w:w="3212" w:type="dxa"/>
            <w:shd w:val="clear" w:color="auto" w:fill="FFFFFF"/>
            <w:tcMar>
              <w:top w:w="60" w:type="dxa"/>
              <w:left w:w="100" w:type="dxa"/>
              <w:bottom w:w="60" w:type="dxa"/>
              <w:right w:w="100" w:type="dxa"/>
            </w:tcMar>
          </w:tcPr>
          <w:p w14:paraId="764FF988" w14:textId="77777777" w:rsidR="00A332C2" w:rsidRDefault="00EC02C0">
            <w:pPr>
              <w:spacing w:before="20" w:after="20"/>
            </w:pPr>
            <w:r>
              <w:rPr>
                <w:b/>
                <w:bCs/>
                <w:sz w:val="17"/>
                <w:szCs w:val="17"/>
              </w:rPr>
              <w:t>No suspension or abandonment of Project</w:t>
            </w:r>
          </w:p>
        </w:tc>
        <w:tc>
          <w:tcPr>
            <w:tcW w:w="3214" w:type="dxa"/>
            <w:shd w:val="clear" w:color="auto" w:fill="FFFFFF"/>
            <w:tcMar>
              <w:top w:w="60" w:type="dxa"/>
              <w:left w:w="100" w:type="dxa"/>
              <w:bottom w:w="60" w:type="dxa"/>
              <w:right w:w="100" w:type="dxa"/>
            </w:tcMar>
          </w:tcPr>
          <w:p w14:paraId="7524CEAA" w14:textId="77777777" w:rsidR="00A332C2" w:rsidRDefault="00EC02C0">
            <w:pPr>
              <w:spacing w:before="20" w:after="20"/>
            </w:pPr>
            <w:r>
              <w:rPr>
                <w:sz w:val="17"/>
                <w:szCs w:val="17"/>
              </w:rPr>
              <w:t>PFI/project finance.</w:t>
            </w:r>
          </w:p>
        </w:tc>
      </w:tr>
      <w:tr w:rsidR="000756B1" w14:paraId="3F217144" w14:textId="77777777">
        <w:tc>
          <w:tcPr>
            <w:tcW w:w="3212" w:type="dxa"/>
            <w:shd w:val="clear" w:color="auto" w:fill="EDF2F9"/>
            <w:tcMar>
              <w:top w:w="60" w:type="dxa"/>
              <w:left w:w="100" w:type="dxa"/>
              <w:bottom w:w="60" w:type="dxa"/>
              <w:right w:w="100" w:type="dxa"/>
            </w:tcMar>
          </w:tcPr>
          <w:p w14:paraId="037140E6" w14:textId="77777777" w:rsidR="00A332C2" w:rsidRDefault="00EC02C0">
            <w:pPr>
              <w:spacing w:before="20" w:after="20"/>
            </w:pPr>
            <w:r>
              <w:rPr>
                <w:sz w:val="17"/>
                <w:szCs w:val="17"/>
              </w:rPr>
              <w:lastRenderedPageBreak/>
              <w:t>NEG-016</w:t>
            </w:r>
          </w:p>
        </w:tc>
        <w:tc>
          <w:tcPr>
            <w:tcW w:w="3212" w:type="dxa"/>
            <w:shd w:val="clear" w:color="auto" w:fill="EDF2F9"/>
            <w:tcMar>
              <w:top w:w="60" w:type="dxa"/>
              <w:left w:w="100" w:type="dxa"/>
              <w:bottom w:w="60" w:type="dxa"/>
              <w:right w:w="100" w:type="dxa"/>
            </w:tcMar>
          </w:tcPr>
          <w:p w14:paraId="2AD360EB" w14:textId="77777777" w:rsidR="00A332C2" w:rsidRDefault="00EC02C0">
            <w:pPr>
              <w:spacing w:before="20" w:after="20"/>
            </w:pPr>
            <w:r>
              <w:rPr>
                <w:b/>
                <w:bCs/>
                <w:sz w:val="17"/>
                <w:szCs w:val="17"/>
              </w:rPr>
              <w:t>No new material contracts without consent</w:t>
            </w:r>
          </w:p>
        </w:tc>
        <w:tc>
          <w:tcPr>
            <w:tcW w:w="3214" w:type="dxa"/>
            <w:shd w:val="clear" w:color="auto" w:fill="EDF2F9"/>
            <w:tcMar>
              <w:top w:w="60" w:type="dxa"/>
              <w:left w:w="100" w:type="dxa"/>
              <w:bottom w:w="60" w:type="dxa"/>
              <w:right w:w="100" w:type="dxa"/>
            </w:tcMar>
          </w:tcPr>
          <w:p w14:paraId="0A39D50A" w14:textId="77777777" w:rsidR="00A332C2" w:rsidRDefault="00EC02C0">
            <w:pPr>
              <w:spacing w:before="20" w:after="20"/>
            </w:pPr>
            <w:r>
              <w:rPr>
                <w:sz w:val="17"/>
                <w:szCs w:val="17"/>
              </w:rPr>
              <w:t>Agent approval for material new contracts.</w:t>
            </w:r>
          </w:p>
        </w:tc>
      </w:tr>
    </w:tbl>
    <w:p w14:paraId="32464762" w14:textId="77777777" w:rsidR="00A332C2" w:rsidRDefault="00A332C2">
      <w:pPr>
        <w:spacing w:after="120"/>
      </w:pPr>
    </w:p>
    <w:p w14:paraId="4D2D556A" w14:textId="77777777" w:rsidR="00A332C2" w:rsidRDefault="00A332C2">
      <w:pPr>
        <w:pBdr>
          <w:bottom w:val="single" w:sz="6" w:space="1" w:color="2E75B6"/>
        </w:pBdr>
        <w:spacing w:before="200" w:after="200"/>
      </w:pPr>
    </w:p>
    <w:p w14:paraId="5F32A30A" w14:textId="77777777" w:rsidR="00A332C2" w:rsidRDefault="00EC02C0">
      <w:pPr>
        <w:pStyle w:val="Heading2"/>
        <w:pBdr>
          <w:bottom w:val="single" w:sz="4" w:space="4" w:color="2E75B6"/>
        </w:pBdr>
      </w:pPr>
      <w:r>
        <w:t>CATEGORY 7: EVENTS OF DEFAULT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C8BB99C" w14:textId="77777777">
        <w:tc>
          <w:tcPr>
            <w:tcW w:w="2409" w:type="dxa"/>
            <w:shd w:val="clear" w:color="auto" w:fill="1F3864"/>
            <w:tcMar>
              <w:top w:w="60" w:type="dxa"/>
              <w:left w:w="100" w:type="dxa"/>
              <w:bottom w:w="60" w:type="dxa"/>
              <w:right w:w="100" w:type="dxa"/>
            </w:tcMar>
          </w:tcPr>
          <w:p w14:paraId="34A5A72D"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520B3C71" w14:textId="77777777" w:rsidR="00A332C2" w:rsidRDefault="00EC02C0">
            <w:pPr>
              <w:spacing w:before="20" w:after="20"/>
            </w:pPr>
            <w:r>
              <w:rPr>
                <w:b/>
                <w:bCs/>
                <w:color w:val="FFFFFF"/>
                <w:sz w:val="17"/>
                <w:szCs w:val="17"/>
              </w:rPr>
              <w:t>Event of Default</w:t>
            </w:r>
          </w:p>
        </w:tc>
        <w:tc>
          <w:tcPr>
            <w:tcW w:w="2409" w:type="dxa"/>
            <w:shd w:val="clear" w:color="auto" w:fill="1F3864"/>
            <w:tcMar>
              <w:top w:w="60" w:type="dxa"/>
              <w:left w:w="100" w:type="dxa"/>
              <w:bottom w:w="60" w:type="dxa"/>
              <w:right w:w="100" w:type="dxa"/>
            </w:tcMar>
          </w:tcPr>
          <w:p w14:paraId="141AA5C0" w14:textId="77777777" w:rsidR="00A332C2" w:rsidRDefault="00EC02C0">
            <w:pPr>
              <w:spacing w:before="20" w:after="20"/>
            </w:pPr>
            <w:r>
              <w:rPr>
                <w:b/>
                <w:bCs/>
                <w:color w:val="FFFFFF"/>
                <w:sz w:val="17"/>
                <w:szCs w:val="17"/>
              </w:rPr>
              <w:t>Typical Grace / Cure</w:t>
            </w:r>
          </w:p>
        </w:tc>
        <w:tc>
          <w:tcPr>
            <w:tcW w:w="2411" w:type="dxa"/>
            <w:shd w:val="clear" w:color="auto" w:fill="1F3864"/>
            <w:tcMar>
              <w:top w:w="60" w:type="dxa"/>
              <w:left w:w="100" w:type="dxa"/>
              <w:bottom w:w="60" w:type="dxa"/>
              <w:right w:w="100" w:type="dxa"/>
            </w:tcMar>
          </w:tcPr>
          <w:p w14:paraId="5D558366" w14:textId="77777777" w:rsidR="00A332C2" w:rsidRDefault="00EC02C0">
            <w:pPr>
              <w:spacing w:before="20" w:after="20"/>
            </w:pPr>
            <w:r>
              <w:rPr>
                <w:b/>
                <w:bCs/>
                <w:color w:val="FFFFFF"/>
                <w:sz w:val="17"/>
                <w:szCs w:val="17"/>
              </w:rPr>
              <w:t>Notes</w:t>
            </w:r>
          </w:p>
        </w:tc>
      </w:tr>
      <w:tr w:rsidR="000756B1" w14:paraId="41DB1E88" w14:textId="77777777">
        <w:tc>
          <w:tcPr>
            <w:tcW w:w="2409" w:type="dxa"/>
            <w:shd w:val="clear" w:color="auto" w:fill="FFFFFF"/>
            <w:tcMar>
              <w:top w:w="60" w:type="dxa"/>
              <w:left w:w="100" w:type="dxa"/>
              <w:bottom w:w="60" w:type="dxa"/>
              <w:right w:w="100" w:type="dxa"/>
            </w:tcMar>
          </w:tcPr>
          <w:p w14:paraId="4D02C1AD" w14:textId="77777777" w:rsidR="00A332C2" w:rsidRDefault="00EC02C0">
            <w:pPr>
              <w:spacing w:before="20" w:after="20"/>
            </w:pPr>
            <w:r>
              <w:rPr>
                <w:sz w:val="17"/>
                <w:szCs w:val="17"/>
              </w:rPr>
              <w:t>EOD-001</w:t>
            </w:r>
          </w:p>
        </w:tc>
        <w:tc>
          <w:tcPr>
            <w:tcW w:w="2409" w:type="dxa"/>
            <w:shd w:val="clear" w:color="auto" w:fill="FFFFFF"/>
            <w:tcMar>
              <w:top w:w="60" w:type="dxa"/>
              <w:left w:w="100" w:type="dxa"/>
              <w:bottom w:w="60" w:type="dxa"/>
              <w:right w:w="100" w:type="dxa"/>
            </w:tcMar>
          </w:tcPr>
          <w:p w14:paraId="7DCCE2DC" w14:textId="77777777" w:rsidR="00A332C2" w:rsidRDefault="00EC02C0">
            <w:pPr>
              <w:spacing w:before="20" w:after="20"/>
            </w:pPr>
            <w:r>
              <w:rPr>
                <w:b/>
                <w:bCs/>
                <w:sz w:val="17"/>
                <w:szCs w:val="17"/>
              </w:rPr>
              <w:t>Non-payment</w:t>
            </w:r>
          </w:p>
        </w:tc>
        <w:tc>
          <w:tcPr>
            <w:tcW w:w="2409" w:type="dxa"/>
            <w:shd w:val="clear" w:color="auto" w:fill="FFFFFF"/>
            <w:tcMar>
              <w:top w:w="60" w:type="dxa"/>
              <w:left w:w="100" w:type="dxa"/>
              <w:bottom w:w="60" w:type="dxa"/>
              <w:right w:w="100" w:type="dxa"/>
            </w:tcMar>
          </w:tcPr>
          <w:p w14:paraId="38280A08" w14:textId="77777777" w:rsidR="00A332C2" w:rsidRDefault="00EC02C0">
            <w:pPr>
              <w:spacing w:before="20" w:after="20"/>
            </w:pPr>
            <w:r>
              <w:rPr>
                <w:sz w:val="17"/>
                <w:szCs w:val="17"/>
              </w:rPr>
              <w:t>3–7 Business Days (admin/technical error only)</w:t>
            </w:r>
          </w:p>
        </w:tc>
        <w:tc>
          <w:tcPr>
            <w:tcW w:w="2411" w:type="dxa"/>
            <w:shd w:val="clear" w:color="auto" w:fill="FFFFFF"/>
            <w:tcMar>
              <w:top w:w="60" w:type="dxa"/>
              <w:left w:w="100" w:type="dxa"/>
              <w:bottom w:w="60" w:type="dxa"/>
              <w:right w:w="100" w:type="dxa"/>
            </w:tcMar>
          </w:tcPr>
          <w:p w14:paraId="7315B556" w14:textId="77777777" w:rsidR="00A332C2" w:rsidRDefault="00EC02C0">
            <w:pPr>
              <w:spacing w:before="20" w:after="20"/>
            </w:pPr>
            <w:r>
              <w:rPr>
                <w:sz w:val="17"/>
                <w:szCs w:val="17"/>
              </w:rPr>
              <w:t>Grace period typically limited to processing errors, not inability to pay.</w:t>
            </w:r>
          </w:p>
        </w:tc>
      </w:tr>
      <w:tr w:rsidR="000756B1" w14:paraId="40D92289" w14:textId="77777777">
        <w:tc>
          <w:tcPr>
            <w:tcW w:w="2409" w:type="dxa"/>
            <w:shd w:val="clear" w:color="auto" w:fill="EDF2F9"/>
            <w:tcMar>
              <w:top w:w="60" w:type="dxa"/>
              <w:left w:w="100" w:type="dxa"/>
              <w:bottom w:w="60" w:type="dxa"/>
              <w:right w:w="100" w:type="dxa"/>
            </w:tcMar>
          </w:tcPr>
          <w:p w14:paraId="37932A5E" w14:textId="77777777" w:rsidR="00A332C2" w:rsidRDefault="00EC02C0">
            <w:pPr>
              <w:spacing w:before="20" w:after="20"/>
            </w:pPr>
            <w:r>
              <w:rPr>
                <w:sz w:val="17"/>
                <w:szCs w:val="17"/>
              </w:rPr>
              <w:t>EOD-002</w:t>
            </w:r>
          </w:p>
        </w:tc>
        <w:tc>
          <w:tcPr>
            <w:tcW w:w="2409" w:type="dxa"/>
            <w:shd w:val="clear" w:color="auto" w:fill="EDF2F9"/>
            <w:tcMar>
              <w:top w:w="60" w:type="dxa"/>
              <w:left w:w="100" w:type="dxa"/>
              <w:bottom w:w="60" w:type="dxa"/>
              <w:right w:w="100" w:type="dxa"/>
            </w:tcMar>
          </w:tcPr>
          <w:p w14:paraId="23CD2EEB" w14:textId="77777777" w:rsidR="00A332C2" w:rsidRDefault="00EC02C0">
            <w:pPr>
              <w:spacing w:before="20" w:after="20"/>
            </w:pPr>
            <w:r>
              <w:rPr>
                <w:b/>
                <w:bCs/>
                <w:sz w:val="17"/>
                <w:szCs w:val="17"/>
              </w:rPr>
              <w:t>Financial covenant breach</w:t>
            </w:r>
          </w:p>
        </w:tc>
        <w:tc>
          <w:tcPr>
            <w:tcW w:w="2409" w:type="dxa"/>
            <w:shd w:val="clear" w:color="auto" w:fill="EDF2F9"/>
            <w:tcMar>
              <w:top w:w="60" w:type="dxa"/>
              <w:left w:w="100" w:type="dxa"/>
              <w:bottom w:w="60" w:type="dxa"/>
              <w:right w:w="100" w:type="dxa"/>
            </w:tcMar>
          </w:tcPr>
          <w:p w14:paraId="118DADE3" w14:textId="77777777" w:rsidR="00A332C2" w:rsidRDefault="00EC02C0">
            <w:pPr>
              <w:spacing w:before="20" w:after="20"/>
            </w:pPr>
            <w:r>
              <w:rPr>
                <w:sz w:val="17"/>
                <w:szCs w:val="17"/>
              </w:rPr>
              <w:t>Varies: none, 30 days, or equity cure</w:t>
            </w:r>
          </w:p>
        </w:tc>
        <w:tc>
          <w:tcPr>
            <w:tcW w:w="2411" w:type="dxa"/>
            <w:shd w:val="clear" w:color="auto" w:fill="EDF2F9"/>
            <w:tcMar>
              <w:top w:w="60" w:type="dxa"/>
              <w:left w:w="100" w:type="dxa"/>
              <w:bottom w:w="60" w:type="dxa"/>
              <w:right w:w="100" w:type="dxa"/>
            </w:tcMar>
          </w:tcPr>
          <w:p w14:paraId="0354A001" w14:textId="77777777" w:rsidR="00A332C2" w:rsidRDefault="00EC02C0">
            <w:pPr>
              <w:spacing w:before="20" w:after="20"/>
            </w:pPr>
            <w:r>
              <w:rPr>
                <w:sz w:val="17"/>
                <w:szCs w:val="17"/>
              </w:rPr>
              <w:t>Some structures allow equity cure (parent injects equity within 30 days, max 1/year).</w:t>
            </w:r>
          </w:p>
        </w:tc>
      </w:tr>
      <w:tr w:rsidR="000756B1" w14:paraId="7E23E52A" w14:textId="77777777">
        <w:tc>
          <w:tcPr>
            <w:tcW w:w="2409" w:type="dxa"/>
            <w:shd w:val="clear" w:color="auto" w:fill="FFFFFF"/>
            <w:tcMar>
              <w:top w:w="60" w:type="dxa"/>
              <w:left w:w="100" w:type="dxa"/>
              <w:bottom w:w="60" w:type="dxa"/>
              <w:right w:w="100" w:type="dxa"/>
            </w:tcMar>
          </w:tcPr>
          <w:p w14:paraId="50546B1F" w14:textId="77777777" w:rsidR="00A332C2" w:rsidRDefault="00EC02C0">
            <w:pPr>
              <w:spacing w:before="20" w:after="20"/>
            </w:pPr>
            <w:r>
              <w:rPr>
                <w:sz w:val="17"/>
                <w:szCs w:val="17"/>
              </w:rPr>
              <w:t>EOD-003</w:t>
            </w:r>
          </w:p>
        </w:tc>
        <w:tc>
          <w:tcPr>
            <w:tcW w:w="2409" w:type="dxa"/>
            <w:shd w:val="clear" w:color="auto" w:fill="FFFFFF"/>
            <w:tcMar>
              <w:top w:w="60" w:type="dxa"/>
              <w:left w:w="100" w:type="dxa"/>
              <w:bottom w:w="60" w:type="dxa"/>
              <w:right w:w="100" w:type="dxa"/>
            </w:tcMar>
          </w:tcPr>
          <w:p w14:paraId="519E6811" w14:textId="77777777" w:rsidR="00A332C2" w:rsidRDefault="00EC02C0">
            <w:pPr>
              <w:spacing w:before="20" w:after="20"/>
            </w:pPr>
            <w:r>
              <w:rPr>
                <w:b/>
                <w:bCs/>
                <w:sz w:val="17"/>
                <w:szCs w:val="17"/>
              </w:rPr>
              <w:t>Breach of information undertakings</w:t>
            </w:r>
          </w:p>
        </w:tc>
        <w:tc>
          <w:tcPr>
            <w:tcW w:w="2409" w:type="dxa"/>
            <w:shd w:val="clear" w:color="auto" w:fill="FFFFFF"/>
            <w:tcMar>
              <w:top w:w="60" w:type="dxa"/>
              <w:left w:w="100" w:type="dxa"/>
              <w:bottom w:w="60" w:type="dxa"/>
              <w:right w:w="100" w:type="dxa"/>
            </w:tcMar>
          </w:tcPr>
          <w:p w14:paraId="450B2BEB" w14:textId="77777777" w:rsidR="00A332C2" w:rsidRDefault="00EC02C0">
            <w:pPr>
              <w:spacing w:before="20" w:after="20"/>
            </w:pPr>
            <w:r>
              <w:rPr>
                <w:sz w:val="17"/>
                <w:szCs w:val="17"/>
              </w:rPr>
              <w:t>10–30 days (if capable of remedy)</w:t>
            </w:r>
          </w:p>
        </w:tc>
        <w:tc>
          <w:tcPr>
            <w:tcW w:w="2411" w:type="dxa"/>
            <w:shd w:val="clear" w:color="auto" w:fill="FFFFFF"/>
            <w:tcMar>
              <w:top w:w="60" w:type="dxa"/>
              <w:left w:w="100" w:type="dxa"/>
              <w:bottom w:w="60" w:type="dxa"/>
              <w:right w:w="100" w:type="dxa"/>
            </w:tcMar>
          </w:tcPr>
          <w:p w14:paraId="58A0A4BF" w14:textId="77777777" w:rsidR="00A332C2" w:rsidRDefault="00EC02C0">
            <w:pPr>
              <w:spacing w:before="20" w:after="20"/>
            </w:pPr>
            <w:r>
              <w:rPr>
                <w:sz w:val="17"/>
                <w:szCs w:val="17"/>
              </w:rPr>
              <w:t>Failure to deliver financials, compliance certificates, etc.</w:t>
            </w:r>
          </w:p>
        </w:tc>
      </w:tr>
      <w:tr w:rsidR="000756B1" w14:paraId="3209FD7B" w14:textId="77777777">
        <w:tc>
          <w:tcPr>
            <w:tcW w:w="2409" w:type="dxa"/>
            <w:shd w:val="clear" w:color="auto" w:fill="EDF2F9"/>
            <w:tcMar>
              <w:top w:w="60" w:type="dxa"/>
              <w:left w:w="100" w:type="dxa"/>
              <w:bottom w:w="60" w:type="dxa"/>
              <w:right w:w="100" w:type="dxa"/>
            </w:tcMar>
          </w:tcPr>
          <w:p w14:paraId="2C4B7C01" w14:textId="77777777" w:rsidR="00A332C2" w:rsidRDefault="00EC02C0">
            <w:pPr>
              <w:spacing w:before="20" w:after="20"/>
            </w:pPr>
            <w:r>
              <w:rPr>
                <w:sz w:val="17"/>
                <w:szCs w:val="17"/>
              </w:rPr>
              <w:t>EOD-004</w:t>
            </w:r>
          </w:p>
        </w:tc>
        <w:tc>
          <w:tcPr>
            <w:tcW w:w="2409" w:type="dxa"/>
            <w:shd w:val="clear" w:color="auto" w:fill="EDF2F9"/>
            <w:tcMar>
              <w:top w:w="60" w:type="dxa"/>
              <w:left w:w="100" w:type="dxa"/>
              <w:bottom w:w="60" w:type="dxa"/>
              <w:right w:w="100" w:type="dxa"/>
            </w:tcMar>
          </w:tcPr>
          <w:p w14:paraId="66E0EDA1" w14:textId="77777777" w:rsidR="00A332C2" w:rsidRDefault="00EC02C0">
            <w:pPr>
              <w:spacing w:before="20" w:after="20"/>
            </w:pPr>
            <w:r>
              <w:rPr>
                <w:b/>
                <w:bCs/>
                <w:sz w:val="17"/>
                <w:szCs w:val="17"/>
              </w:rPr>
              <w:t>Breach of other obligations</w:t>
            </w:r>
          </w:p>
        </w:tc>
        <w:tc>
          <w:tcPr>
            <w:tcW w:w="2409" w:type="dxa"/>
            <w:shd w:val="clear" w:color="auto" w:fill="EDF2F9"/>
            <w:tcMar>
              <w:top w:w="60" w:type="dxa"/>
              <w:left w:w="100" w:type="dxa"/>
              <w:bottom w:w="60" w:type="dxa"/>
              <w:right w:w="100" w:type="dxa"/>
            </w:tcMar>
          </w:tcPr>
          <w:p w14:paraId="5E092D53" w14:textId="77777777" w:rsidR="00A332C2" w:rsidRDefault="00EC02C0">
            <w:pPr>
              <w:spacing w:before="20" w:after="20"/>
            </w:pPr>
            <w:r>
              <w:rPr>
                <w:sz w:val="17"/>
                <w:szCs w:val="17"/>
              </w:rPr>
              <w:t>10–30 days (if capable of remedy)</w:t>
            </w:r>
          </w:p>
        </w:tc>
        <w:tc>
          <w:tcPr>
            <w:tcW w:w="2411" w:type="dxa"/>
            <w:shd w:val="clear" w:color="auto" w:fill="EDF2F9"/>
            <w:tcMar>
              <w:top w:w="60" w:type="dxa"/>
              <w:left w:w="100" w:type="dxa"/>
              <w:bottom w:w="60" w:type="dxa"/>
              <w:right w:w="100" w:type="dxa"/>
            </w:tcMar>
          </w:tcPr>
          <w:p w14:paraId="211CC250" w14:textId="77777777" w:rsidR="00A332C2" w:rsidRDefault="00EC02C0">
            <w:pPr>
              <w:spacing w:before="20" w:after="20"/>
            </w:pPr>
            <w:r>
              <w:rPr>
                <w:sz w:val="17"/>
                <w:szCs w:val="17"/>
              </w:rPr>
              <w:t>May not apply to negative pledge, disposals, FI covenants (immediate default).</w:t>
            </w:r>
          </w:p>
        </w:tc>
      </w:tr>
      <w:tr w:rsidR="000756B1" w14:paraId="0727CF59" w14:textId="77777777">
        <w:tc>
          <w:tcPr>
            <w:tcW w:w="2409" w:type="dxa"/>
            <w:shd w:val="clear" w:color="auto" w:fill="FFFFFF"/>
            <w:tcMar>
              <w:top w:w="60" w:type="dxa"/>
              <w:left w:w="100" w:type="dxa"/>
              <w:bottom w:w="60" w:type="dxa"/>
              <w:right w:w="100" w:type="dxa"/>
            </w:tcMar>
          </w:tcPr>
          <w:p w14:paraId="1A20F29A" w14:textId="77777777" w:rsidR="00A332C2" w:rsidRDefault="00EC02C0">
            <w:pPr>
              <w:spacing w:before="20" w:after="20"/>
            </w:pPr>
            <w:r>
              <w:rPr>
                <w:sz w:val="17"/>
                <w:szCs w:val="17"/>
              </w:rPr>
              <w:t>EOD-005</w:t>
            </w:r>
          </w:p>
        </w:tc>
        <w:tc>
          <w:tcPr>
            <w:tcW w:w="2409" w:type="dxa"/>
            <w:shd w:val="clear" w:color="auto" w:fill="FFFFFF"/>
            <w:tcMar>
              <w:top w:w="60" w:type="dxa"/>
              <w:left w:w="100" w:type="dxa"/>
              <w:bottom w:w="60" w:type="dxa"/>
              <w:right w:w="100" w:type="dxa"/>
            </w:tcMar>
          </w:tcPr>
          <w:p w14:paraId="7D07CF50" w14:textId="77777777" w:rsidR="00A332C2" w:rsidRDefault="00EC02C0">
            <w:pPr>
              <w:spacing w:before="20" w:after="20"/>
            </w:pPr>
            <w:r>
              <w:rPr>
                <w:b/>
                <w:bCs/>
                <w:sz w:val="17"/>
                <w:szCs w:val="17"/>
              </w:rPr>
              <w:t>Misrepresentation</w:t>
            </w:r>
          </w:p>
        </w:tc>
        <w:tc>
          <w:tcPr>
            <w:tcW w:w="2409" w:type="dxa"/>
            <w:shd w:val="clear" w:color="auto" w:fill="FFFFFF"/>
            <w:tcMar>
              <w:top w:w="60" w:type="dxa"/>
              <w:left w:w="100" w:type="dxa"/>
              <w:bottom w:w="60" w:type="dxa"/>
              <w:right w:w="100" w:type="dxa"/>
            </w:tcMar>
          </w:tcPr>
          <w:p w14:paraId="2FA93A4E" w14:textId="77777777" w:rsidR="00A332C2" w:rsidRDefault="00EC02C0">
            <w:pPr>
              <w:spacing w:before="20" w:after="20"/>
            </w:pPr>
            <w:r>
              <w:rPr>
                <w:sz w:val="17"/>
                <w:szCs w:val="17"/>
              </w:rPr>
              <w:t>10–60 days (if capable of remedy)</w:t>
            </w:r>
          </w:p>
        </w:tc>
        <w:tc>
          <w:tcPr>
            <w:tcW w:w="2411" w:type="dxa"/>
            <w:shd w:val="clear" w:color="auto" w:fill="FFFFFF"/>
            <w:tcMar>
              <w:top w:w="60" w:type="dxa"/>
              <w:left w:w="100" w:type="dxa"/>
              <w:bottom w:w="60" w:type="dxa"/>
              <w:right w:w="100" w:type="dxa"/>
            </w:tcMar>
          </w:tcPr>
          <w:p w14:paraId="0A2EA120" w14:textId="77777777" w:rsidR="00A332C2" w:rsidRDefault="00EC02C0">
            <w:pPr>
              <w:spacing w:before="20" w:after="20"/>
            </w:pPr>
            <w:r>
              <w:rPr>
                <w:sz w:val="17"/>
                <w:szCs w:val="17"/>
              </w:rPr>
              <w:t>Representation incorrect or misleading when made or deemed repeated.</w:t>
            </w:r>
          </w:p>
        </w:tc>
      </w:tr>
      <w:tr w:rsidR="000756B1" w14:paraId="42149981" w14:textId="77777777">
        <w:tc>
          <w:tcPr>
            <w:tcW w:w="2409" w:type="dxa"/>
            <w:shd w:val="clear" w:color="auto" w:fill="EDF2F9"/>
            <w:tcMar>
              <w:top w:w="60" w:type="dxa"/>
              <w:left w:w="100" w:type="dxa"/>
              <w:bottom w:w="60" w:type="dxa"/>
              <w:right w:w="100" w:type="dxa"/>
            </w:tcMar>
          </w:tcPr>
          <w:p w14:paraId="1274B1FE" w14:textId="77777777" w:rsidR="00A332C2" w:rsidRDefault="00EC02C0">
            <w:pPr>
              <w:spacing w:before="20" w:after="20"/>
            </w:pPr>
            <w:r>
              <w:rPr>
                <w:sz w:val="17"/>
                <w:szCs w:val="17"/>
              </w:rPr>
              <w:t>EOD-006</w:t>
            </w:r>
          </w:p>
        </w:tc>
        <w:tc>
          <w:tcPr>
            <w:tcW w:w="2409" w:type="dxa"/>
            <w:shd w:val="clear" w:color="auto" w:fill="EDF2F9"/>
            <w:tcMar>
              <w:top w:w="60" w:type="dxa"/>
              <w:left w:w="100" w:type="dxa"/>
              <w:bottom w:w="60" w:type="dxa"/>
              <w:right w:w="100" w:type="dxa"/>
            </w:tcMar>
          </w:tcPr>
          <w:p w14:paraId="21DD1DDD" w14:textId="77777777" w:rsidR="00A332C2" w:rsidRDefault="00EC02C0">
            <w:pPr>
              <w:spacing w:before="20" w:after="20"/>
            </w:pPr>
            <w:r>
              <w:rPr>
                <w:b/>
                <w:bCs/>
                <w:sz w:val="17"/>
                <w:szCs w:val="17"/>
              </w:rPr>
              <w:t>Cross-default</w:t>
            </w:r>
          </w:p>
        </w:tc>
        <w:tc>
          <w:tcPr>
            <w:tcW w:w="2409" w:type="dxa"/>
            <w:shd w:val="clear" w:color="auto" w:fill="EDF2F9"/>
            <w:tcMar>
              <w:top w:w="60" w:type="dxa"/>
              <w:left w:w="100" w:type="dxa"/>
              <w:bottom w:w="60" w:type="dxa"/>
              <w:right w:w="100" w:type="dxa"/>
            </w:tcMar>
          </w:tcPr>
          <w:p w14:paraId="3ACF70CA"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4326D67D" w14:textId="77777777" w:rsidR="00A332C2" w:rsidRDefault="00EC02C0">
            <w:pPr>
              <w:spacing w:before="20" w:after="20"/>
            </w:pPr>
            <w:r>
              <w:rPr>
                <w:sz w:val="17"/>
                <w:szCs w:val="17"/>
              </w:rPr>
              <w:t>Threshold amounts vary by deal (£50K to 0.5% of total assets). May be cross-default or cross-acceleration.</w:t>
            </w:r>
          </w:p>
        </w:tc>
      </w:tr>
      <w:tr w:rsidR="000756B1" w14:paraId="79945028" w14:textId="77777777">
        <w:tc>
          <w:tcPr>
            <w:tcW w:w="2409" w:type="dxa"/>
            <w:shd w:val="clear" w:color="auto" w:fill="FFFFFF"/>
            <w:tcMar>
              <w:top w:w="60" w:type="dxa"/>
              <w:left w:w="100" w:type="dxa"/>
              <w:bottom w:w="60" w:type="dxa"/>
              <w:right w:w="100" w:type="dxa"/>
            </w:tcMar>
          </w:tcPr>
          <w:p w14:paraId="377F7506" w14:textId="77777777" w:rsidR="00A332C2" w:rsidRDefault="00EC02C0">
            <w:pPr>
              <w:spacing w:before="20" w:after="20"/>
            </w:pPr>
            <w:r>
              <w:rPr>
                <w:sz w:val="17"/>
                <w:szCs w:val="17"/>
              </w:rPr>
              <w:t>EOD-007</w:t>
            </w:r>
          </w:p>
        </w:tc>
        <w:tc>
          <w:tcPr>
            <w:tcW w:w="2409" w:type="dxa"/>
            <w:shd w:val="clear" w:color="auto" w:fill="FFFFFF"/>
            <w:tcMar>
              <w:top w:w="60" w:type="dxa"/>
              <w:left w:w="100" w:type="dxa"/>
              <w:bottom w:w="60" w:type="dxa"/>
              <w:right w:w="100" w:type="dxa"/>
            </w:tcMar>
          </w:tcPr>
          <w:p w14:paraId="2FB93362" w14:textId="77777777" w:rsidR="00A332C2" w:rsidRDefault="00EC02C0">
            <w:pPr>
              <w:spacing w:before="20" w:after="20"/>
            </w:pPr>
            <w:r>
              <w:rPr>
                <w:b/>
                <w:bCs/>
                <w:sz w:val="17"/>
                <w:szCs w:val="17"/>
              </w:rPr>
              <w:t>Major Project Party breach</w:t>
            </w:r>
          </w:p>
        </w:tc>
        <w:tc>
          <w:tcPr>
            <w:tcW w:w="2409" w:type="dxa"/>
            <w:shd w:val="clear" w:color="auto" w:fill="FFFFFF"/>
            <w:tcMar>
              <w:top w:w="60" w:type="dxa"/>
              <w:left w:w="100" w:type="dxa"/>
              <w:bottom w:w="60" w:type="dxa"/>
              <w:right w:w="100" w:type="dxa"/>
            </w:tcMar>
          </w:tcPr>
          <w:p w14:paraId="6EF50606" w14:textId="77777777" w:rsidR="00A332C2" w:rsidRDefault="00EC02C0">
            <w:pPr>
              <w:spacing w:before="20" w:after="20"/>
            </w:pPr>
            <w:r>
              <w:rPr>
                <w:sz w:val="17"/>
                <w:szCs w:val="17"/>
              </w:rPr>
              <w:t>20 days (PFI); none (MAE threshold)</w:t>
            </w:r>
          </w:p>
        </w:tc>
        <w:tc>
          <w:tcPr>
            <w:tcW w:w="2411" w:type="dxa"/>
            <w:shd w:val="clear" w:color="auto" w:fill="FFFFFF"/>
            <w:tcMar>
              <w:top w:w="60" w:type="dxa"/>
              <w:left w:w="100" w:type="dxa"/>
              <w:bottom w:w="60" w:type="dxa"/>
              <w:right w:w="100" w:type="dxa"/>
            </w:tcMar>
          </w:tcPr>
          <w:p w14:paraId="48F502B3" w14:textId="77777777" w:rsidR="00A332C2" w:rsidRDefault="00EC02C0">
            <w:pPr>
              <w:spacing w:before="20" w:after="20"/>
            </w:pPr>
            <w:r>
              <w:rPr>
                <w:sz w:val="17"/>
                <w:szCs w:val="17"/>
              </w:rPr>
              <w:t>Breach by contractor, operator, or other material counterparty.</w:t>
            </w:r>
          </w:p>
        </w:tc>
      </w:tr>
      <w:tr w:rsidR="000756B1" w14:paraId="65888803" w14:textId="77777777">
        <w:tc>
          <w:tcPr>
            <w:tcW w:w="2409" w:type="dxa"/>
            <w:shd w:val="clear" w:color="auto" w:fill="EDF2F9"/>
            <w:tcMar>
              <w:top w:w="60" w:type="dxa"/>
              <w:left w:w="100" w:type="dxa"/>
              <w:bottom w:w="60" w:type="dxa"/>
              <w:right w:w="100" w:type="dxa"/>
            </w:tcMar>
          </w:tcPr>
          <w:p w14:paraId="0485297F" w14:textId="77777777" w:rsidR="00A332C2" w:rsidRDefault="00EC02C0">
            <w:pPr>
              <w:spacing w:before="20" w:after="20"/>
            </w:pPr>
            <w:r>
              <w:rPr>
                <w:sz w:val="17"/>
                <w:szCs w:val="17"/>
              </w:rPr>
              <w:t>EOD-008</w:t>
            </w:r>
          </w:p>
        </w:tc>
        <w:tc>
          <w:tcPr>
            <w:tcW w:w="2409" w:type="dxa"/>
            <w:shd w:val="clear" w:color="auto" w:fill="EDF2F9"/>
            <w:tcMar>
              <w:top w:w="60" w:type="dxa"/>
              <w:left w:w="100" w:type="dxa"/>
              <w:bottom w:w="60" w:type="dxa"/>
              <w:right w:w="100" w:type="dxa"/>
            </w:tcMar>
          </w:tcPr>
          <w:p w14:paraId="0395ABB5" w14:textId="77777777" w:rsidR="00A332C2" w:rsidRDefault="00EC02C0">
            <w:pPr>
              <w:spacing w:before="20" w:after="20"/>
            </w:pPr>
            <w:r>
              <w:rPr>
                <w:b/>
                <w:bCs/>
                <w:sz w:val="17"/>
                <w:szCs w:val="17"/>
              </w:rPr>
              <w:t>Insolvency</w:t>
            </w:r>
          </w:p>
        </w:tc>
        <w:tc>
          <w:tcPr>
            <w:tcW w:w="2409" w:type="dxa"/>
            <w:shd w:val="clear" w:color="auto" w:fill="EDF2F9"/>
            <w:tcMar>
              <w:top w:w="60" w:type="dxa"/>
              <w:left w:w="100" w:type="dxa"/>
              <w:bottom w:w="60" w:type="dxa"/>
              <w:right w:w="100" w:type="dxa"/>
            </w:tcMar>
          </w:tcPr>
          <w:p w14:paraId="1FE8E592"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44BBC8F6" w14:textId="77777777" w:rsidR="00A332C2" w:rsidRDefault="00EC02C0">
            <w:pPr>
              <w:spacing w:before="20" w:after="20"/>
            </w:pPr>
            <w:r>
              <w:rPr>
                <w:sz w:val="17"/>
                <w:szCs w:val="17"/>
              </w:rPr>
              <w:t>Unable to pay debts, value of assets less than liabilities.</w:t>
            </w:r>
          </w:p>
        </w:tc>
      </w:tr>
      <w:tr w:rsidR="000756B1" w14:paraId="6893D5D7" w14:textId="77777777">
        <w:tc>
          <w:tcPr>
            <w:tcW w:w="2409" w:type="dxa"/>
            <w:shd w:val="clear" w:color="auto" w:fill="FFFFFF"/>
            <w:tcMar>
              <w:top w:w="60" w:type="dxa"/>
              <w:left w:w="100" w:type="dxa"/>
              <w:bottom w:w="60" w:type="dxa"/>
              <w:right w:w="100" w:type="dxa"/>
            </w:tcMar>
          </w:tcPr>
          <w:p w14:paraId="30381C7C" w14:textId="77777777" w:rsidR="00A332C2" w:rsidRDefault="00EC02C0">
            <w:pPr>
              <w:spacing w:before="20" w:after="20"/>
            </w:pPr>
            <w:r>
              <w:rPr>
                <w:sz w:val="17"/>
                <w:szCs w:val="17"/>
              </w:rPr>
              <w:t>EOD-009</w:t>
            </w:r>
          </w:p>
        </w:tc>
        <w:tc>
          <w:tcPr>
            <w:tcW w:w="2409" w:type="dxa"/>
            <w:shd w:val="clear" w:color="auto" w:fill="FFFFFF"/>
            <w:tcMar>
              <w:top w:w="60" w:type="dxa"/>
              <w:left w:w="100" w:type="dxa"/>
              <w:bottom w:w="60" w:type="dxa"/>
              <w:right w:w="100" w:type="dxa"/>
            </w:tcMar>
          </w:tcPr>
          <w:p w14:paraId="73A9A094" w14:textId="77777777" w:rsidR="00A332C2" w:rsidRDefault="00EC02C0">
            <w:pPr>
              <w:spacing w:before="20" w:after="20"/>
            </w:pPr>
            <w:r>
              <w:rPr>
                <w:b/>
                <w:bCs/>
                <w:sz w:val="17"/>
                <w:szCs w:val="17"/>
              </w:rPr>
              <w:t>Insolvency proceedings</w:t>
            </w:r>
          </w:p>
        </w:tc>
        <w:tc>
          <w:tcPr>
            <w:tcW w:w="2409" w:type="dxa"/>
            <w:shd w:val="clear" w:color="auto" w:fill="FFFFFF"/>
            <w:tcMar>
              <w:top w:w="60" w:type="dxa"/>
              <w:left w:w="100" w:type="dxa"/>
              <w:bottom w:w="60" w:type="dxa"/>
              <w:right w:w="100" w:type="dxa"/>
            </w:tcMar>
          </w:tcPr>
          <w:p w14:paraId="4D823E4F" w14:textId="77777777" w:rsidR="00A332C2" w:rsidRDefault="00EC02C0">
            <w:pPr>
              <w:spacing w:before="20" w:after="20"/>
            </w:pPr>
            <w:r>
              <w:rPr>
                <w:sz w:val="17"/>
                <w:szCs w:val="17"/>
              </w:rPr>
              <w:t>7–15 Business Days to discharge</w:t>
            </w:r>
          </w:p>
        </w:tc>
        <w:tc>
          <w:tcPr>
            <w:tcW w:w="2411" w:type="dxa"/>
            <w:shd w:val="clear" w:color="auto" w:fill="FFFFFF"/>
            <w:tcMar>
              <w:top w:w="60" w:type="dxa"/>
              <w:left w:w="100" w:type="dxa"/>
              <w:bottom w:w="60" w:type="dxa"/>
              <w:right w:w="100" w:type="dxa"/>
            </w:tcMar>
          </w:tcPr>
          <w:p w14:paraId="189D2FF3" w14:textId="77777777" w:rsidR="00A332C2" w:rsidRDefault="00EC02C0">
            <w:pPr>
              <w:spacing w:before="20" w:after="20"/>
            </w:pPr>
            <w:r>
              <w:rPr>
                <w:sz w:val="17"/>
                <w:szCs w:val="17"/>
              </w:rPr>
              <w:t>Carve-outs for frivolous/vexatious proceedings and solvent reorganisations.</w:t>
            </w:r>
          </w:p>
        </w:tc>
      </w:tr>
      <w:tr w:rsidR="000756B1" w14:paraId="5B5D268D" w14:textId="77777777">
        <w:tc>
          <w:tcPr>
            <w:tcW w:w="2409" w:type="dxa"/>
            <w:shd w:val="clear" w:color="auto" w:fill="EDF2F9"/>
            <w:tcMar>
              <w:top w:w="60" w:type="dxa"/>
              <w:left w:w="100" w:type="dxa"/>
              <w:bottom w:w="60" w:type="dxa"/>
              <w:right w:w="100" w:type="dxa"/>
            </w:tcMar>
          </w:tcPr>
          <w:p w14:paraId="3549DAD9" w14:textId="77777777" w:rsidR="00A332C2" w:rsidRDefault="00EC02C0">
            <w:pPr>
              <w:spacing w:before="20" w:after="20"/>
            </w:pPr>
            <w:r>
              <w:rPr>
                <w:sz w:val="17"/>
                <w:szCs w:val="17"/>
              </w:rPr>
              <w:t>EOD-010</w:t>
            </w:r>
          </w:p>
        </w:tc>
        <w:tc>
          <w:tcPr>
            <w:tcW w:w="2409" w:type="dxa"/>
            <w:shd w:val="clear" w:color="auto" w:fill="EDF2F9"/>
            <w:tcMar>
              <w:top w:w="60" w:type="dxa"/>
              <w:left w:w="100" w:type="dxa"/>
              <w:bottom w:w="60" w:type="dxa"/>
              <w:right w:w="100" w:type="dxa"/>
            </w:tcMar>
          </w:tcPr>
          <w:p w14:paraId="6D5D8A73" w14:textId="77777777" w:rsidR="00A332C2" w:rsidRDefault="00EC02C0">
            <w:pPr>
              <w:spacing w:before="20" w:after="20"/>
            </w:pPr>
            <w:r>
              <w:rPr>
                <w:b/>
                <w:bCs/>
                <w:sz w:val="17"/>
                <w:szCs w:val="17"/>
              </w:rPr>
              <w:t>Creditors' process</w:t>
            </w:r>
          </w:p>
        </w:tc>
        <w:tc>
          <w:tcPr>
            <w:tcW w:w="2409" w:type="dxa"/>
            <w:shd w:val="clear" w:color="auto" w:fill="EDF2F9"/>
            <w:tcMar>
              <w:top w:w="60" w:type="dxa"/>
              <w:left w:w="100" w:type="dxa"/>
              <w:bottom w:w="60" w:type="dxa"/>
              <w:right w:w="100" w:type="dxa"/>
            </w:tcMar>
          </w:tcPr>
          <w:p w14:paraId="389552E4" w14:textId="77777777" w:rsidR="00A332C2" w:rsidRDefault="00EC02C0">
            <w:pPr>
              <w:spacing w:before="20" w:after="20"/>
            </w:pPr>
            <w:r>
              <w:rPr>
                <w:sz w:val="17"/>
                <w:szCs w:val="17"/>
              </w:rPr>
              <w:t>15 Business Days to discharge</w:t>
            </w:r>
          </w:p>
        </w:tc>
        <w:tc>
          <w:tcPr>
            <w:tcW w:w="2411" w:type="dxa"/>
            <w:shd w:val="clear" w:color="auto" w:fill="EDF2F9"/>
            <w:tcMar>
              <w:top w:w="60" w:type="dxa"/>
              <w:left w:w="100" w:type="dxa"/>
              <w:bottom w:w="60" w:type="dxa"/>
              <w:right w:w="100" w:type="dxa"/>
            </w:tcMar>
          </w:tcPr>
          <w:p w14:paraId="5399CB12" w14:textId="77777777" w:rsidR="00A332C2" w:rsidRDefault="00EC02C0">
            <w:pPr>
              <w:spacing w:before="20" w:after="20"/>
            </w:pPr>
            <w:r>
              <w:rPr>
                <w:sz w:val="17"/>
                <w:szCs w:val="17"/>
              </w:rPr>
              <w:t>Expropriation, attachment, sequestration, execution. Threshold amounts.</w:t>
            </w:r>
          </w:p>
        </w:tc>
      </w:tr>
      <w:tr w:rsidR="000756B1" w14:paraId="6063B3BF" w14:textId="77777777">
        <w:tc>
          <w:tcPr>
            <w:tcW w:w="2409" w:type="dxa"/>
            <w:shd w:val="clear" w:color="auto" w:fill="FFFFFF"/>
            <w:tcMar>
              <w:top w:w="60" w:type="dxa"/>
              <w:left w:w="100" w:type="dxa"/>
              <w:bottom w:w="60" w:type="dxa"/>
              <w:right w:w="100" w:type="dxa"/>
            </w:tcMar>
          </w:tcPr>
          <w:p w14:paraId="628D3562" w14:textId="77777777" w:rsidR="00A332C2" w:rsidRDefault="00EC02C0">
            <w:pPr>
              <w:spacing w:before="20" w:after="20"/>
            </w:pPr>
            <w:r>
              <w:rPr>
                <w:sz w:val="17"/>
                <w:szCs w:val="17"/>
              </w:rPr>
              <w:t>EOD-011</w:t>
            </w:r>
          </w:p>
        </w:tc>
        <w:tc>
          <w:tcPr>
            <w:tcW w:w="2409" w:type="dxa"/>
            <w:shd w:val="clear" w:color="auto" w:fill="FFFFFF"/>
            <w:tcMar>
              <w:top w:w="60" w:type="dxa"/>
              <w:left w:w="100" w:type="dxa"/>
              <w:bottom w:w="60" w:type="dxa"/>
              <w:right w:w="100" w:type="dxa"/>
            </w:tcMar>
          </w:tcPr>
          <w:p w14:paraId="5E45D335" w14:textId="77777777" w:rsidR="00A332C2" w:rsidRDefault="00EC02C0">
            <w:pPr>
              <w:spacing w:before="20" w:after="20"/>
            </w:pPr>
            <w:r>
              <w:rPr>
                <w:b/>
                <w:bCs/>
                <w:sz w:val="17"/>
                <w:szCs w:val="17"/>
              </w:rPr>
              <w:t>Unlawfulness</w:t>
            </w:r>
          </w:p>
        </w:tc>
        <w:tc>
          <w:tcPr>
            <w:tcW w:w="2409" w:type="dxa"/>
            <w:shd w:val="clear" w:color="auto" w:fill="FFFFFF"/>
            <w:tcMar>
              <w:top w:w="60" w:type="dxa"/>
              <w:left w:w="100" w:type="dxa"/>
              <w:bottom w:w="60" w:type="dxa"/>
              <w:right w:w="100" w:type="dxa"/>
            </w:tcMar>
          </w:tcPr>
          <w:p w14:paraId="37C47398" w14:textId="77777777" w:rsidR="00A332C2" w:rsidRDefault="00EC02C0">
            <w:pPr>
              <w:spacing w:before="20" w:after="20"/>
            </w:pPr>
            <w:r>
              <w:rPr>
                <w:sz w:val="17"/>
                <w:szCs w:val="17"/>
              </w:rPr>
              <w:t>None</w:t>
            </w:r>
          </w:p>
        </w:tc>
        <w:tc>
          <w:tcPr>
            <w:tcW w:w="2411" w:type="dxa"/>
            <w:shd w:val="clear" w:color="auto" w:fill="FFFFFF"/>
            <w:tcMar>
              <w:top w:w="60" w:type="dxa"/>
              <w:left w:w="100" w:type="dxa"/>
              <w:bottom w:w="60" w:type="dxa"/>
              <w:right w:w="100" w:type="dxa"/>
            </w:tcMar>
          </w:tcPr>
          <w:p w14:paraId="069351CF" w14:textId="77777777" w:rsidR="00A332C2" w:rsidRDefault="00EC02C0">
            <w:pPr>
              <w:spacing w:before="20" w:after="20"/>
            </w:pPr>
            <w:r>
              <w:rPr>
                <w:sz w:val="17"/>
                <w:szCs w:val="17"/>
              </w:rPr>
              <w:t>Illegal to perform obligations.</w:t>
            </w:r>
          </w:p>
        </w:tc>
      </w:tr>
      <w:tr w:rsidR="000756B1" w14:paraId="786858C8" w14:textId="77777777">
        <w:tc>
          <w:tcPr>
            <w:tcW w:w="2409" w:type="dxa"/>
            <w:shd w:val="clear" w:color="auto" w:fill="EDF2F9"/>
            <w:tcMar>
              <w:top w:w="60" w:type="dxa"/>
              <w:left w:w="100" w:type="dxa"/>
              <w:bottom w:w="60" w:type="dxa"/>
              <w:right w:w="100" w:type="dxa"/>
            </w:tcMar>
          </w:tcPr>
          <w:p w14:paraId="51E47A20" w14:textId="77777777" w:rsidR="00A332C2" w:rsidRDefault="00EC02C0">
            <w:pPr>
              <w:spacing w:before="20" w:after="20"/>
            </w:pPr>
            <w:r>
              <w:rPr>
                <w:sz w:val="17"/>
                <w:szCs w:val="17"/>
              </w:rPr>
              <w:t>EOD-012</w:t>
            </w:r>
          </w:p>
        </w:tc>
        <w:tc>
          <w:tcPr>
            <w:tcW w:w="2409" w:type="dxa"/>
            <w:shd w:val="clear" w:color="auto" w:fill="EDF2F9"/>
            <w:tcMar>
              <w:top w:w="60" w:type="dxa"/>
              <w:left w:w="100" w:type="dxa"/>
              <w:bottom w:w="60" w:type="dxa"/>
              <w:right w:w="100" w:type="dxa"/>
            </w:tcMar>
          </w:tcPr>
          <w:p w14:paraId="452DEFAC" w14:textId="77777777" w:rsidR="00A332C2" w:rsidRDefault="00EC02C0">
            <w:pPr>
              <w:spacing w:before="20" w:after="20"/>
            </w:pPr>
            <w:r>
              <w:rPr>
                <w:b/>
                <w:bCs/>
                <w:sz w:val="17"/>
                <w:szCs w:val="17"/>
              </w:rPr>
              <w:t>Unenforceability</w:t>
            </w:r>
          </w:p>
        </w:tc>
        <w:tc>
          <w:tcPr>
            <w:tcW w:w="2409" w:type="dxa"/>
            <w:shd w:val="clear" w:color="auto" w:fill="EDF2F9"/>
            <w:tcMar>
              <w:top w:w="60" w:type="dxa"/>
              <w:left w:w="100" w:type="dxa"/>
              <w:bottom w:w="60" w:type="dxa"/>
              <w:right w:w="100" w:type="dxa"/>
            </w:tcMar>
          </w:tcPr>
          <w:p w14:paraId="0E506F5B"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3ECCAFAE" w14:textId="77777777" w:rsidR="00A332C2" w:rsidRDefault="00EC02C0">
            <w:pPr>
              <w:spacing w:before="20" w:after="20"/>
            </w:pPr>
            <w:r>
              <w:rPr>
                <w:sz w:val="17"/>
                <w:szCs w:val="17"/>
              </w:rPr>
              <w:t>Finance Document not effective or alleged ineffective.</w:t>
            </w:r>
          </w:p>
        </w:tc>
      </w:tr>
      <w:tr w:rsidR="000756B1" w14:paraId="13E10C4B" w14:textId="77777777">
        <w:tc>
          <w:tcPr>
            <w:tcW w:w="2409" w:type="dxa"/>
            <w:shd w:val="clear" w:color="auto" w:fill="FFFFFF"/>
            <w:tcMar>
              <w:top w:w="60" w:type="dxa"/>
              <w:left w:w="100" w:type="dxa"/>
              <w:bottom w:w="60" w:type="dxa"/>
              <w:right w:w="100" w:type="dxa"/>
            </w:tcMar>
          </w:tcPr>
          <w:p w14:paraId="3A74B97A" w14:textId="77777777" w:rsidR="00A332C2" w:rsidRDefault="00EC02C0">
            <w:pPr>
              <w:spacing w:before="20" w:after="20"/>
            </w:pPr>
            <w:r>
              <w:rPr>
                <w:sz w:val="17"/>
                <w:szCs w:val="17"/>
              </w:rPr>
              <w:t>EOD-013</w:t>
            </w:r>
          </w:p>
        </w:tc>
        <w:tc>
          <w:tcPr>
            <w:tcW w:w="2409" w:type="dxa"/>
            <w:shd w:val="clear" w:color="auto" w:fill="FFFFFF"/>
            <w:tcMar>
              <w:top w:w="60" w:type="dxa"/>
              <w:left w:w="100" w:type="dxa"/>
              <w:bottom w:w="60" w:type="dxa"/>
              <w:right w:w="100" w:type="dxa"/>
            </w:tcMar>
          </w:tcPr>
          <w:p w14:paraId="2AFC43E8" w14:textId="77777777" w:rsidR="00A332C2" w:rsidRDefault="00EC02C0">
            <w:pPr>
              <w:spacing w:before="20" w:after="20"/>
            </w:pPr>
            <w:r>
              <w:rPr>
                <w:b/>
                <w:bCs/>
                <w:sz w:val="17"/>
                <w:szCs w:val="17"/>
              </w:rPr>
              <w:t>Security impairment</w:t>
            </w:r>
          </w:p>
        </w:tc>
        <w:tc>
          <w:tcPr>
            <w:tcW w:w="2409" w:type="dxa"/>
            <w:shd w:val="clear" w:color="auto" w:fill="FFFFFF"/>
            <w:tcMar>
              <w:top w:w="60" w:type="dxa"/>
              <w:left w:w="100" w:type="dxa"/>
              <w:bottom w:w="60" w:type="dxa"/>
              <w:right w:w="100" w:type="dxa"/>
            </w:tcMar>
          </w:tcPr>
          <w:p w14:paraId="2AC5D2CE" w14:textId="77777777" w:rsidR="00A332C2" w:rsidRDefault="00EC02C0">
            <w:pPr>
              <w:spacing w:before="20" w:after="20"/>
            </w:pPr>
            <w:r>
              <w:rPr>
                <w:sz w:val="17"/>
                <w:szCs w:val="17"/>
              </w:rPr>
              <w:t>None</w:t>
            </w:r>
          </w:p>
        </w:tc>
        <w:tc>
          <w:tcPr>
            <w:tcW w:w="2411" w:type="dxa"/>
            <w:shd w:val="clear" w:color="auto" w:fill="FFFFFF"/>
            <w:tcMar>
              <w:top w:w="60" w:type="dxa"/>
              <w:left w:w="100" w:type="dxa"/>
              <w:bottom w:w="60" w:type="dxa"/>
              <w:right w:w="100" w:type="dxa"/>
            </w:tcMar>
          </w:tcPr>
          <w:p w14:paraId="0234F32B" w14:textId="77777777" w:rsidR="00A332C2" w:rsidRDefault="00EC02C0">
            <w:pPr>
              <w:spacing w:before="20" w:after="20"/>
            </w:pPr>
            <w:r>
              <w:rPr>
                <w:sz w:val="17"/>
                <w:szCs w:val="17"/>
              </w:rPr>
              <w:t>Security ceases to be in force.</w:t>
            </w:r>
          </w:p>
        </w:tc>
      </w:tr>
      <w:tr w:rsidR="000756B1" w14:paraId="39B51C97" w14:textId="77777777">
        <w:tc>
          <w:tcPr>
            <w:tcW w:w="2409" w:type="dxa"/>
            <w:shd w:val="clear" w:color="auto" w:fill="EDF2F9"/>
            <w:tcMar>
              <w:top w:w="60" w:type="dxa"/>
              <w:left w:w="100" w:type="dxa"/>
              <w:bottom w:w="60" w:type="dxa"/>
              <w:right w:w="100" w:type="dxa"/>
            </w:tcMar>
          </w:tcPr>
          <w:p w14:paraId="6990C057" w14:textId="77777777" w:rsidR="00A332C2" w:rsidRDefault="00EC02C0">
            <w:pPr>
              <w:spacing w:before="20" w:after="20"/>
            </w:pPr>
            <w:r>
              <w:rPr>
                <w:sz w:val="17"/>
                <w:szCs w:val="17"/>
              </w:rPr>
              <w:t>EOD-014</w:t>
            </w:r>
          </w:p>
        </w:tc>
        <w:tc>
          <w:tcPr>
            <w:tcW w:w="2409" w:type="dxa"/>
            <w:shd w:val="clear" w:color="auto" w:fill="EDF2F9"/>
            <w:tcMar>
              <w:top w:w="60" w:type="dxa"/>
              <w:left w:w="100" w:type="dxa"/>
              <w:bottom w:w="60" w:type="dxa"/>
              <w:right w:w="100" w:type="dxa"/>
            </w:tcMar>
          </w:tcPr>
          <w:p w14:paraId="712FAE02" w14:textId="77777777" w:rsidR="00A332C2" w:rsidRDefault="00EC02C0">
            <w:pPr>
              <w:spacing w:before="20" w:after="20"/>
            </w:pPr>
            <w:r>
              <w:rPr>
                <w:b/>
                <w:bCs/>
                <w:sz w:val="17"/>
                <w:szCs w:val="17"/>
              </w:rPr>
              <w:t>Repudiation</w:t>
            </w:r>
          </w:p>
        </w:tc>
        <w:tc>
          <w:tcPr>
            <w:tcW w:w="2409" w:type="dxa"/>
            <w:shd w:val="clear" w:color="auto" w:fill="EDF2F9"/>
            <w:tcMar>
              <w:top w:w="60" w:type="dxa"/>
              <w:left w:w="100" w:type="dxa"/>
              <w:bottom w:w="60" w:type="dxa"/>
              <w:right w:w="100" w:type="dxa"/>
            </w:tcMar>
          </w:tcPr>
          <w:p w14:paraId="4D336BDA"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48BD5E0A" w14:textId="77777777" w:rsidR="00A332C2" w:rsidRDefault="00EC02C0">
            <w:pPr>
              <w:spacing w:before="20" w:after="20"/>
            </w:pPr>
            <w:r>
              <w:rPr>
                <w:sz w:val="17"/>
                <w:szCs w:val="17"/>
              </w:rPr>
              <w:t>Obligor repudiates a Relevant Document.</w:t>
            </w:r>
          </w:p>
        </w:tc>
      </w:tr>
      <w:tr w:rsidR="000756B1" w14:paraId="2339B585" w14:textId="77777777">
        <w:tc>
          <w:tcPr>
            <w:tcW w:w="2409" w:type="dxa"/>
            <w:shd w:val="clear" w:color="auto" w:fill="FFFFFF"/>
            <w:tcMar>
              <w:top w:w="60" w:type="dxa"/>
              <w:left w:w="100" w:type="dxa"/>
              <w:bottom w:w="60" w:type="dxa"/>
              <w:right w:w="100" w:type="dxa"/>
            </w:tcMar>
          </w:tcPr>
          <w:p w14:paraId="1F18A5B1" w14:textId="77777777" w:rsidR="00A332C2" w:rsidRDefault="00EC02C0">
            <w:pPr>
              <w:spacing w:before="20" w:after="20"/>
            </w:pPr>
            <w:r>
              <w:rPr>
                <w:sz w:val="17"/>
                <w:szCs w:val="17"/>
              </w:rPr>
              <w:t>EOD-015</w:t>
            </w:r>
          </w:p>
        </w:tc>
        <w:tc>
          <w:tcPr>
            <w:tcW w:w="2409" w:type="dxa"/>
            <w:shd w:val="clear" w:color="auto" w:fill="FFFFFF"/>
            <w:tcMar>
              <w:top w:w="60" w:type="dxa"/>
              <w:left w:w="100" w:type="dxa"/>
              <w:bottom w:w="60" w:type="dxa"/>
              <w:right w:w="100" w:type="dxa"/>
            </w:tcMar>
          </w:tcPr>
          <w:p w14:paraId="0F99278F" w14:textId="77777777" w:rsidR="00A332C2" w:rsidRDefault="00EC02C0">
            <w:pPr>
              <w:spacing w:before="20" w:after="20"/>
            </w:pPr>
            <w:r>
              <w:rPr>
                <w:b/>
                <w:bCs/>
                <w:sz w:val="17"/>
                <w:szCs w:val="17"/>
              </w:rPr>
              <w:t>Cessation of business</w:t>
            </w:r>
          </w:p>
        </w:tc>
        <w:tc>
          <w:tcPr>
            <w:tcW w:w="2409" w:type="dxa"/>
            <w:shd w:val="clear" w:color="auto" w:fill="FFFFFF"/>
            <w:tcMar>
              <w:top w:w="60" w:type="dxa"/>
              <w:left w:w="100" w:type="dxa"/>
              <w:bottom w:w="60" w:type="dxa"/>
              <w:right w:w="100" w:type="dxa"/>
            </w:tcMar>
          </w:tcPr>
          <w:p w14:paraId="018F4B88" w14:textId="77777777" w:rsidR="00A332C2" w:rsidRDefault="00EC02C0">
            <w:pPr>
              <w:spacing w:before="20" w:after="20"/>
            </w:pPr>
            <w:r>
              <w:rPr>
                <w:sz w:val="17"/>
                <w:szCs w:val="17"/>
              </w:rPr>
              <w:t>70 days (to replace Major Project Party)</w:t>
            </w:r>
          </w:p>
        </w:tc>
        <w:tc>
          <w:tcPr>
            <w:tcW w:w="2411" w:type="dxa"/>
            <w:shd w:val="clear" w:color="auto" w:fill="FFFFFF"/>
            <w:tcMar>
              <w:top w:w="60" w:type="dxa"/>
              <w:left w:w="100" w:type="dxa"/>
              <w:bottom w:w="60" w:type="dxa"/>
              <w:right w:w="100" w:type="dxa"/>
            </w:tcMar>
          </w:tcPr>
          <w:p w14:paraId="715144D2" w14:textId="77777777" w:rsidR="00A332C2" w:rsidRDefault="00EC02C0">
            <w:pPr>
              <w:spacing w:before="20" w:after="20"/>
            </w:pPr>
            <w:r>
              <w:rPr>
                <w:sz w:val="17"/>
                <w:szCs w:val="17"/>
              </w:rPr>
              <w:t>Borrower, anchor counterparty, or major project party.</w:t>
            </w:r>
          </w:p>
        </w:tc>
      </w:tr>
      <w:tr w:rsidR="000756B1" w14:paraId="1F682E8E" w14:textId="77777777">
        <w:tc>
          <w:tcPr>
            <w:tcW w:w="2409" w:type="dxa"/>
            <w:shd w:val="clear" w:color="auto" w:fill="EDF2F9"/>
            <w:tcMar>
              <w:top w:w="60" w:type="dxa"/>
              <w:left w:w="100" w:type="dxa"/>
              <w:bottom w:w="60" w:type="dxa"/>
              <w:right w:w="100" w:type="dxa"/>
            </w:tcMar>
          </w:tcPr>
          <w:p w14:paraId="43F22AE9" w14:textId="77777777" w:rsidR="00A332C2" w:rsidRDefault="00EC02C0">
            <w:pPr>
              <w:spacing w:before="20" w:after="20"/>
            </w:pPr>
            <w:r>
              <w:rPr>
                <w:sz w:val="17"/>
                <w:szCs w:val="17"/>
              </w:rPr>
              <w:t>EOD-016</w:t>
            </w:r>
          </w:p>
        </w:tc>
        <w:tc>
          <w:tcPr>
            <w:tcW w:w="2409" w:type="dxa"/>
            <w:shd w:val="clear" w:color="auto" w:fill="EDF2F9"/>
            <w:tcMar>
              <w:top w:w="60" w:type="dxa"/>
              <w:left w:w="100" w:type="dxa"/>
              <w:bottom w:w="60" w:type="dxa"/>
              <w:right w:w="100" w:type="dxa"/>
            </w:tcMar>
          </w:tcPr>
          <w:p w14:paraId="3C650237" w14:textId="77777777" w:rsidR="00A332C2" w:rsidRDefault="00EC02C0">
            <w:pPr>
              <w:spacing w:before="20" w:after="20"/>
            </w:pPr>
            <w:r>
              <w:rPr>
                <w:b/>
                <w:bCs/>
                <w:sz w:val="17"/>
                <w:szCs w:val="17"/>
              </w:rPr>
              <w:t>Change of control</w:t>
            </w:r>
          </w:p>
        </w:tc>
        <w:tc>
          <w:tcPr>
            <w:tcW w:w="2409" w:type="dxa"/>
            <w:shd w:val="clear" w:color="auto" w:fill="EDF2F9"/>
            <w:tcMar>
              <w:top w:w="60" w:type="dxa"/>
              <w:left w:w="100" w:type="dxa"/>
              <w:bottom w:w="60" w:type="dxa"/>
              <w:right w:w="100" w:type="dxa"/>
            </w:tcMar>
          </w:tcPr>
          <w:p w14:paraId="0A12BC18"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0BC69C78" w14:textId="77777777" w:rsidR="00A332C2" w:rsidRDefault="00EC02C0">
            <w:pPr>
              <w:spacing w:before="20" w:after="20"/>
            </w:pPr>
            <w:r>
              <w:rPr>
                <w:sz w:val="17"/>
                <w:szCs w:val="17"/>
              </w:rPr>
              <w:t>May include change of anchor counterparty status (e.g. loss of regulatory recognition).</w:t>
            </w:r>
          </w:p>
        </w:tc>
      </w:tr>
      <w:tr w:rsidR="000756B1" w14:paraId="66AAC1A3" w14:textId="77777777">
        <w:tc>
          <w:tcPr>
            <w:tcW w:w="2409" w:type="dxa"/>
            <w:shd w:val="clear" w:color="auto" w:fill="FFFFFF"/>
            <w:tcMar>
              <w:top w:w="60" w:type="dxa"/>
              <w:left w:w="100" w:type="dxa"/>
              <w:bottom w:w="60" w:type="dxa"/>
              <w:right w:w="100" w:type="dxa"/>
            </w:tcMar>
          </w:tcPr>
          <w:p w14:paraId="481A89E6" w14:textId="77777777" w:rsidR="00A332C2" w:rsidRDefault="00EC02C0">
            <w:pPr>
              <w:spacing w:before="20" w:after="20"/>
            </w:pPr>
            <w:r>
              <w:rPr>
                <w:sz w:val="17"/>
                <w:szCs w:val="17"/>
              </w:rPr>
              <w:lastRenderedPageBreak/>
              <w:t>EOD-017</w:t>
            </w:r>
          </w:p>
        </w:tc>
        <w:tc>
          <w:tcPr>
            <w:tcW w:w="2409" w:type="dxa"/>
            <w:shd w:val="clear" w:color="auto" w:fill="FFFFFF"/>
            <w:tcMar>
              <w:top w:w="60" w:type="dxa"/>
              <w:left w:w="100" w:type="dxa"/>
              <w:bottom w:w="60" w:type="dxa"/>
              <w:right w:w="100" w:type="dxa"/>
            </w:tcMar>
          </w:tcPr>
          <w:p w14:paraId="3D292023" w14:textId="77777777" w:rsidR="00A332C2" w:rsidRDefault="00EC02C0">
            <w:pPr>
              <w:spacing w:before="20" w:after="20"/>
            </w:pPr>
            <w:r>
              <w:rPr>
                <w:b/>
                <w:bCs/>
                <w:sz w:val="17"/>
                <w:szCs w:val="17"/>
              </w:rPr>
              <w:t>Loss of material licence / authorisation</w:t>
            </w:r>
          </w:p>
        </w:tc>
        <w:tc>
          <w:tcPr>
            <w:tcW w:w="2409" w:type="dxa"/>
            <w:shd w:val="clear" w:color="auto" w:fill="FFFFFF"/>
            <w:tcMar>
              <w:top w:w="60" w:type="dxa"/>
              <w:left w:w="100" w:type="dxa"/>
              <w:bottom w:w="60" w:type="dxa"/>
              <w:right w:w="100" w:type="dxa"/>
            </w:tcMar>
          </w:tcPr>
          <w:p w14:paraId="6DC2A18C" w14:textId="77777777" w:rsidR="00A332C2" w:rsidRDefault="00EC02C0">
            <w:pPr>
              <w:spacing w:before="20" w:after="20"/>
            </w:pPr>
            <w:r>
              <w:rPr>
                <w:sz w:val="17"/>
                <w:szCs w:val="17"/>
              </w:rPr>
              <w:t>None (if not replaced or replacement has MAE)</w:t>
            </w:r>
          </w:p>
        </w:tc>
        <w:tc>
          <w:tcPr>
            <w:tcW w:w="2411" w:type="dxa"/>
            <w:shd w:val="clear" w:color="auto" w:fill="FFFFFF"/>
            <w:tcMar>
              <w:top w:w="60" w:type="dxa"/>
              <w:left w:w="100" w:type="dxa"/>
              <w:bottom w:w="60" w:type="dxa"/>
              <w:right w:w="100" w:type="dxa"/>
            </w:tcMar>
          </w:tcPr>
          <w:p w14:paraId="5EBC78F6" w14:textId="77777777" w:rsidR="00A332C2" w:rsidRDefault="00EC02C0">
            <w:pPr>
              <w:spacing w:before="20" w:after="20"/>
            </w:pPr>
            <w:r>
              <w:rPr>
                <w:sz w:val="17"/>
                <w:szCs w:val="17"/>
              </w:rPr>
              <w:t>Regulated businesses and concessions.</w:t>
            </w:r>
          </w:p>
        </w:tc>
      </w:tr>
      <w:tr w:rsidR="000756B1" w14:paraId="2F4A1560" w14:textId="77777777">
        <w:tc>
          <w:tcPr>
            <w:tcW w:w="2409" w:type="dxa"/>
            <w:shd w:val="clear" w:color="auto" w:fill="EDF2F9"/>
            <w:tcMar>
              <w:top w:w="60" w:type="dxa"/>
              <w:left w:w="100" w:type="dxa"/>
              <w:bottom w:w="60" w:type="dxa"/>
              <w:right w:w="100" w:type="dxa"/>
            </w:tcMar>
          </w:tcPr>
          <w:p w14:paraId="6BB277FE" w14:textId="77777777" w:rsidR="00A332C2" w:rsidRDefault="00EC02C0">
            <w:pPr>
              <w:spacing w:before="20" w:after="20"/>
            </w:pPr>
            <w:r>
              <w:rPr>
                <w:sz w:val="17"/>
                <w:szCs w:val="17"/>
              </w:rPr>
              <w:t>EOD-018</w:t>
            </w:r>
          </w:p>
        </w:tc>
        <w:tc>
          <w:tcPr>
            <w:tcW w:w="2409" w:type="dxa"/>
            <w:shd w:val="clear" w:color="auto" w:fill="EDF2F9"/>
            <w:tcMar>
              <w:top w:w="60" w:type="dxa"/>
              <w:left w:w="100" w:type="dxa"/>
              <w:bottom w:w="60" w:type="dxa"/>
              <w:right w:w="100" w:type="dxa"/>
            </w:tcMar>
          </w:tcPr>
          <w:p w14:paraId="38B24063" w14:textId="77777777" w:rsidR="00A332C2" w:rsidRDefault="00EC02C0">
            <w:pPr>
              <w:spacing w:before="20" w:after="20"/>
            </w:pPr>
            <w:r>
              <w:rPr>
                <w:b/>
                <w:bCs/>
                <w:sz w:val="17"/>
                <w:szCs w:val="17"/>
              </w:rPr>
              <w:t>Failure to comply with court judgment</w:t>
            </w:r>
          </w:p>
        </w:tc>
        <w:tc>
          <w:tcPr>
            <w:tcW w:w="2409" w:type="dxa"/>
            <w:shd w:val="clear" w:color="auto" w:fill="EDF2F9"/>
            <w:tcMar>
              <w:top w:w="60" w:type="dxa"/>
              <w:left w:w="100" w:type="dxa"/>
              <w:bottom w:w="60" w:type="dxa"/>
              <w:right w:w="100" w:type="dxa"/>
            </w:tcMar>
          </w:tcPr>
          <w:p w14:paraId="295CEC36" w14:textId="77777777" w:rsidR="00A332C2" w:rsidRDefault="00EC02C0">
            <w:pPr>
              <w:spacing w:before="20" w:after="20"/>
            </w:pPr>
            <w:r>
              <w:rPr>
                <w:sz w:val="17"/>
                <w:szCs w:val="17"/>
              </w:rPr>
              <w:t>None (MAE threshold)</w:t>
            </w:r>
          </w:p>
        </w:tc>
        <w:tc>
          <w:tcPr>
            <w:tcW w:w="2411" w:type="dxa"/>
            <w:shd w:val="clear" w:color="auto" w:fill="EDF2F9"/>
            <w:tcMar>
              <w:top w:w="60" w:type="dxa"/>
              <w:left w:w="100" w:type="dxa"/>
              <w:bottom w:w="60" w:type="dxa"/>
              <w:right w:w="100" w:type="dxa"/>
            </w:tcMar>
          </w:tcPr>
          <w:p w14:paraId="6CDE89B7" w14:textId="77777777" w:rsidR="00A332C2" w:rsidRDefault="00EC02C0">
            <w:pPr>
              <w:spacing w:before="20" w:after="20"/>
            </w:pPr>
            <w:r>
              <w:rPr>
                <w:sz w:val="17"/>
                <w:szCs w:val="17"/>
              </w:rPr>
              <w:t>Final judgment not complied with or paid.</w:t>
            </w:r>
          </w:p>
        </w:tc>
      </w:tr>
      <w:tr w:rsidR="000756B1" w14:paraId="7A6760C1" w14:textId="77777777">
        <w:tc>
          <w:tcPr>
            <w:tcW w:w="2409" w:type="dxa"/>
            <w:shd w:val="clear" w:color="auto" w:fill="FFFFFF"/>
            <w:tcMar>
              <w:top w:w="60" w:type="dxa"/>
              <w:left w:w="100" w:type="dxa"/>
              <w:bottom w:w="60" w:type="dxa"/>
              <w:right w:w="100" w:type="dxa"/>
            </w:tcMar>
          </w:tcPr>
          <w:p w14:paraId="70D1D0F7" w14:textId="77777777" w:rsidR="00A332C2" w:rsidRDefault="00EC02C0">
            <w:pPr>
              <w:spacing w:before="20" w:after="20"/>
            </w:pPr>
            <w:r>
              <w:rPr>
                <w:sz w:val="17"/>
                <w:szCs w:val="17"/>
              </w:rPr>
              <w:t>EOD-019</w:t>
            </w:r>
          </w:p>
        </w:tc>
        <w:tc>
          <w:tcPr>
            <w:tcW w:w="2409" w:type="dxa"/>
            <w:shd w:val="clear" w:color="auto" w:fill="FFFFFF"/>
            <w:tcMar>
              <w:top w:w="60" w:type="dxa"/>
              <w:left w:w="100" w:type="dxa"/>
              <w:bottom w:w="60" w:type="dxa"/>
              <w:right w:w="100" w:type="dxa"/>
            </w:tcMar>
          </w:tcPr>
          <w:p w14:paraId="3C4A7609" w14:textId="77777777" w:rsidR="00A332C2" w:rsidRDefault="00EC02C0">
            <w:pPr>
              <w:spacing w:before="20" w:after="20"/>
            </w:pPr>
            <w:r>
              <w:rPr>
                <w:b/>
                <w:bCs/>
                <w:sz w:val="17"/>
                <w:szCs w:val="17"/>
              </w:rPr>
              <w:t>Expropriation / nationalisation</w:t>
            </w:r>
          </w:p>
        </w:tc>
        <w:tc>
          <w:tcPr>
            <w:tcW w:w="2409" w:type="dxa"/>
            <w:shd w:val="clear" w:color="auto" w:fill="FFFFFF"/>
            <w:tcMar>
              <w:top w:w="60" w:type="dxa"/>
              <w:left w:w="100" w:type="dxa"/>
              <w:bottom w:w="60" w:type="dxa"/>
              <w:right w:w="100" w:type="dxa"/>
            </w:tcMar>
          </w:tcPr>
          <w:p w14:paraId="0F9F1D1A" w14:textId="77777777" w:rsidR="00A332C2" w:rsidRDefault="00EC02C0">
            <w:pPr>
              <w:spacing w:before="20" w:after="20"/>
            </w:pPr>
            <w:r>
              <w:rPr>
                <w:sz w:val="17"/>
                <w:szCs w:val="17"/>
              </w:rPr>
              <w:t>None</w:t>
            </w:r>
          </w:p>
        </w:tc>
        <w:tc>
          <w:tcPr>
            <w:tcW w:w="2411" w:type="dxa"/>
            <w:shd w:val="clear" w:color="auto" w:fill="FFFFFF"/>
            <w:tcMar>
              <w:top w:w="60" w:type="dxa"/>
              <w:left w:w="100" w:type="dxa"/>
              <w:bottom w:w="60" w:type="dxa"/>
              <w:right w:w="100" w:type="dxa"/>
            </w:tcMar>
          </w:tcPr>
          <w:p w14:paraId="662C1C26" w14:textId="77777777" w:rsidR="00A332C2" w:rsidRDefault="00EC02C0">
            <w:pPr>
              <w:spacing w:before="20" w:after="20"/>
            </w:pPr>
            <w:r>
              <w:rPr>
                <w:sz w:val="17"/>
                <w:szCs w:val="17"/>
              </w:rPr>
              <w:t>Government taking of material assets.</w:t>
            </w:r>
          </w:p>
        </w:tc>
      </w:tr>
      <w:tr w:rsidR="000756B1" w14:paraId="40E1801A" w14:textId="77777777">
        <w:tc>
          <w:tcPr>
            <w:tcW w:w="2409" w:type="dxa"/>
            <w:shd w:val="clear" w:color="auto" w:fill="EDF2F9"/>
            <w:tcMar>
              <w:top w:w="60" w:type="dxa"/>
              <w:left w:w="100" w:type="dxa"/>
              <w:bottom w:w="60" w:type="dxa"/>
              <w:right w:w="100" w:type="dxa"/>
            </w:tcMar>
          </w:tcPr>
          <w:p w14:paraId="636C9196" w14:textId="77777777" w:rsidR="00A332C2" w:rsidRDefault="00EC02C0">
            <w:pPr>
              <w:spacing w:before="20" w:after="20"/>
            </w:pPr>
            <w:r>
              <w:rPr>
                <w:sz w:val="17"/>
                <w:szCs w:val="17"/>
              </w:rPr>
              <w:t>EOD-020</w:t>
            </w:r>
          </w:p>
        </w:tc>
        <w:tc>
          <w:tcPr>
            <w:tcW w:w="2409" w:type="dxa"/>
            <w:shd w:val="clear" w:color="auto" w:fill="EDF2F9"/>
            <w:tcMar>
              <w:top w:w="60" w:type="dxa"/>
              <w:left w:w="100" w:type="dxa"/>
              <w:bottom w:w="60" w:type="dxa"/>
              <w:right w:w="100" w:type="dxa"/>
            </w:tcMar>
          </w:tcPr>
          <w:p w14:paraId="571A2598" w14:textId="77777777" w:rsidR="00A332C2" w:rsidRDefault="00EC02C0">
            <w:pPr>
              <w:spacing w:before="20" w:after="20"/>
            </w:pPr>
            <w:r>
              <w:rPr>
                <w:b/>
                <w:bCs/>
                <w:sz w:val="17"/>
                <w:szCs w:val="17"/>
              </w:rPr>
              <w:t>Completion longstop date</w:t>
            </w:r>
          </w:p>
        </w:tc>
        <w:tc>
          <w:tcPr>
            <w:tcW w:w="2409" w:type="dxa"/>
            <w:shd w:val="clear" w:color="auto" w:fill="EDF2F9"/>
            <w:tcMar>
              <w:top w:w="60" w:type="dxa"/>
              <w:left w:w="100" w:type="dxa"/>
              <w:bottom w:w="60" w:type="dxa"/>
              <w:right w:w="100" w:type="dxa"/>
            </w:tcMar>
          </w:tcPr>
          <w:p w14:paraId="21212CF6"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10C68CB2" w14:textId="77777777" w:rsidR="00A332C2" w:rsidRDefault="00EC02C0">
            <w:pPr>
              <w:spacing w:before="20" w:after="20"/>
            </w:pPr>
            <w:r>
              <w:rPr>
                <w:sz w:val="17"/>
                <w:szCs w:val="17"/>
              </w:rPr>
              <w:t>Project finance: project not completed by backstop date.</w:t>
            </w:r>
          </w:p>
        </w:tc>
      </w:tr>
      <w:tr w:rsidR="000756B1" w14:paraId="590925B5" w14:textId="77777777">
        <w:tc>
          <w:tcPr>
            <w:tcW w:w="2409" w:type="dxa"/>
            <w:shd w:val="clear" w:color="auto" w:fill="FFFFFF"/>
            <w:tcMar>
              <w:top w:w="60" w:type="dxa"/>
              <w:left w:w="100" w:type="dxa"/>
              <w:bottom w:w="60" w:type="dxa"/>
              <w:right w:w="100" w:type="dxa"/>
            </w:tcMar>
          </w:tcPr>
          <w:p w14:paraId="084FC6B1" w14:textId="77777777" w:rsidR="00A332C2" w:rsidRDefault="00EC02C0">
            <w:pPr>
              <w:spacing w:before="20" w:after="20"/>
            </w:pPr>
            <w:r>
              <w:rPr>
                <w:sz w:val="17"/>
                <w:szCs w:val="17"/>
              </w:rPr>
              <w:t>EOD-021</w:t>
            </w:r>
          </w:p>
        </w:tc>
        <w:tc>
          <w:tcPr>
            <w:tcW w:w="2409" w:type="dxa"/>
            <w:shd w:val="clear" w:color="auto" w:fill="FFFFFF"/>
            <w:tcMar>
              <w:top w:w="60" w:type="dxa"/>
              <w:left w:w="100" w:type="dxa"/>
              <w:bottom w:w="60" w:type="dxa"/>
              <w:right w:w="100" w:type="dxa"/>
            </w:tcMar>
          </w:tcPr>
          <w:p w14:paraId="77861B69" w14:textId="77777777" w:rsidR="00A332C2" w:rsidRDefault="00EC02C0">
            <w:pPr>
              <w:spacing w:before="20" w:after="20"/>
            </w:pPr>
            <w:r>
              <w:rPr>
                <w:b/>
                <w:bCs/>
                <w:sz w:val="17"/>
                <w:szCs w:val="17"/>
              </w:rPr>
              <w:t>Project Document impairment</w:t>
            </w:r>
          </w:p>
        </w:tc>
        <w:tc>
          <w:tcPr>
            <w:tcW w:w="2409" w:type="dxa"/>
            <w:shd w:val="clear" w:color="auto" w:fill="FFFFFF"/>
            <w:tcMar>
              <w:top w:w="60" w:type="dxa"/>
              <w:left w:w="100" w:type="dxa"/>
              <w:bottom w:w="60" w:type="dxa"/>
              <w:right w:w="100" w:type="dxa"/>
            </w:tcMar>
          </w:tcPr>
          <w:p w14:paraId="6ED6844D" w14:textId="77777777" w:rsidR="00A332C2" w:rsidRDefault="00EC02C0">
            <w:pPr>
              <w:spacing w:before="20" w:after="20"/>
            </w:pPr>
            <w:r>
              <w:rPr>
                <w:sz w:val="17"/>
                <w:szCs w:val="17"/>
              </w:rPr>
              <w:t>30 days (to procure substitute)</w:t>
            </w:r>
          </w:p>
        </w:tc>
        <w:tc>
          <w:tcPr>
            <w:tcW w:w="2411" w:type="dxa"/>
            <w:shd w:val="clear" w:color="auto" w:fill="FFFFFF"/>
            <w:tcMar>
              <w:top w:w="60" w:type="dxa"/>
              <w:left w:w="100" w:type="dxa"/>
              <w:bottom w:w="60" w:type="dxa"/>
              <w:right w:w="100" w:type="dxa"/>
            </w:tcMar>
          </w:tcPr>
          <w:p w14:paraId="369E733D" w14:textId="77777777" w:rsidR="00A332C2" w:rsidRDefault="00EC02C0">
            <w:pPr>
              <w:spacing w:before="20" w:after="20"/>
            </w:pPr>
            <w:r>
              <w:rPr>
                <w:sz w:val="17"/>
                <w:szCs w:val="17"/>
              </w:rPr>
              <w:t>Material project document ineffective or abandoned.</w:t>
            </w:r>
          </w:p>
        </w:tc>
      </w:tr>
      <w:tr w:rsidR="000756B1" w14:paraId="2D853F37" w14:textId="77777777">
        <w:tc>
          <w:tcPr>
            <w:tcW w:w="2409" w:type="dxa"/>
            <w:shd w:val="clear" w:color="auto" w:fill="EDF2F9"/>
            <w:tcMar>
              <w:top w:w="60" w:type="dxa"/>
              <w:left w:w="100" w:type="dxa"/>
              <w:bottom w:w="60" w:type="dxa"/>
              <w:right w:w="100" w:type="dxa"/>
            </w:tcMar>
          </w:tcPr>
          <w:p w14:paraId="5BDA530A" w14:textId="77777777" w:rsidR="00A332C2" w:rsidRDefault="00EC02C0">
            <w:pPr>
              <w:spacing w:before="20" w:after="20"/>
            </w:pPr>
            <w:r>
              <w:rPr>
                <w:sz w:val="17"/>
                <w:szCs w:val="17"/>
              </w:rPr>
              <w:t>EOD-022</w:t>
            </w:r>
          </w:p>
        </w:tc>
        <w:tc>
          <w:tcPr>
            <w:tcW w:w="2409" w:type="dxa"/>
            <w:shd w:val="clear" w:color="auto" w:fill="EDF2F9"/>
            <w:tcMar>
              <w:top w:w="60" w:type="dxa"/>
              <w:left w:w="100" w:type="dxa"/>
              <w:bottom w:w="60" w:type="dxa"/>
              <w:right w:w="100" w:type="dxa"/>
            </w:tcMar>
          </w:tcPr>
          <w:p w14:paraId="61B086C4" w14:textId="77777777" w:rsidR="00A332C2" w:rsidRDefault="00EC02C0">
            <w:pPr>
              <w:spacing w:before="20" w:after="20"/>
            </w:pPr>
            <w:r>
              <w:rPr>
                <w:b/>
                <w:bCs/>
                <w:sz w:val="17"/>
                <w:szCs w:val="17"/>
              </w:rPr>
              <w:t>Force majeure (prolonged)</w:t>
            </w:r>
          </w:p>
        </w:tc>
        <w:tc>
          <w:tcPr>
            <w:tcW w:w="2409" w:type="dxa"/>
            <w:shd w:val="clear" w:color="auto" w:fill="EDF2F9"/>
            <w:tcMar>
              <w:top w:w="60" w:type="dxa"/>
              <w:left w:w="100" w:type="dxa"/>
              <w:bottom w:w="60" w:type="dxa"/>
              <w:right w:w="100" w:type="dxa"/>
            </w:tcMar>
          </w:tcPr>
          <w:p w14:paraId="4C2EE8C4"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3EA47FB2" w14:textId="77777777" w:rsidR="00A332C2" w:rsidRDefault="00EC02C0">
            <w:pPr>
              <w:spacing w:before="20" w:after="20"/>
            </w:pPr>
            <w:r>
              <w:rPr>
                <w:sz w:val="17"/>
                <w:szCs w:val="17"/>
              </w:rPr>
              <w:t>Prolonged force majeure likely to terminate a project document.</w:t>
            </w:r>
          </w:p>
        </w:tc>
      </w:tr>
      <w:tr w:rsidR="000756B1" w14:paraId="31611BF6" w14:textId="77777777">
        <w:tc>
          <w:tcPr>
            <w:tcW w:w="2409" w:type="dxa"/>
            <w:shd w:val="clear" w:color="auto" w:fill="FFFFFF"/>
            <w:tcMar>
              <w:top w:w="60" w:type="dxa"/>
              <w:left w:w="100" w:type="dxa"/>
              <w:bottom w:w="60" w:type="dxa"/>
              <w:right w:w="100" w:type="dxa"/>
            </w:tcMar>
          </w:tcPr>
          <w:p w14:paraId="35848B7B" w14:textId="77777777" w:rsidR="00A332C2" w:rsidRDefault="00EC02C0">
            <w:pPr>
              <w:spacing w:before="20" w:after="20"/>
            </w:pPr>
            <w:r>
              <w:rPr>
                <w:sz w:val="17"/>
                <w:szCs w:val="17"/>
              </w:rPr>
              <w:t>EOD-023</w:t>
            </w:r>
          </w:p>
        </w:tc>
        <w:tc>
          <w:tcPr>
            <w:tcW w:w="2409" w:type="dxa"/>
            <w:shd w:val="clear" w:color="auto" w:fill="FFFFFF"/>
            <w:tcMar>
              <w:top w:w="60" w:type="dxa"/>
              <w:left w:w="100" w:type="dxa"/>
              <w:bottom w:w="60" w:type="dxa"/>
              <w:right w:w="100" w:type="dxa"/>
            </w:tcMar>
          </w:tcPr>
          <w:p w14:paraId="38E7B52A" w14:textId="77777777" w:rsidR="00A332C2" w:rsidRDefault="00EC02C0">
            <w:pPr>
              <w:spacing w:before="20" w:after="20"/>
            </w:pPr>
            <w:r>
              <w:rPr>
                <w:b/>
                <w:bCs/>
                <w:sz w:val="17"/>
                <w:szCs w:val="17"/>
              </w:rPr>
              <w:t>Defects in title</w:t>
            </w:r>
          </w:p>
        </w:tc>
        <w:tc>
          <w:tcPr>
            <w:tcW w:w="2409" w:type="dxa"/>
            <w:shd w:val="clear" w:color="auto" w:fill="FFFFFF"/>
            <w:tcMar>
              <w:top w:w="60" w:type="dxa"/>
              <w:left w:w="100" w:type="dxa"/>
              <w:bottom w:w="60" w:type="dxa"/>
              <w:right w:w="100" w:type="dxa"/>
            </w:tcMar>
          </w:tcPr>
          <w:p w14:paraId="2C1DF10A" w14:textId="77777777" w:rsidR="00A332C2" w:rsidRDefault="00EC02C0">
            <w:pPr>
              <w:spacing w:before="20" w:after="20"/>
            </w:pPr>
            <w:r>
              <w:rPr>
                <w:sz w:val="17"/>
                <w:szCs w:val="17"/>
              </w:rPr>
              <w:t>None</w:t>
            </w:r>
          </w:p>
        </w:tc>
        <w:tc>
          <w:tcPr>
            <w:tcW w:w="2411" w:type="dxa"/>
            <w:shd w:val="clear" w:color="auto" w:fill="FFFFFF"/>
            <w:tcMar>
              <w:top w:w="60" w:type="dxa"/>
              <w:left w:w="100" w:type="dxa"/>
              <w:bottom w:w="60" w:type="dxa"/>
              <w:right w:w="100" w:type="dxa"/>
            </w:tcMar>
          </w:tcPr>
          <w:p w14:paraId="13B4CBE0" w14:textId="77777777" w:rsidR="00A332C2" w:rsidRDefault="00EC02C0">
            <w:pPr>
              <w:spacing w:before="20" w:after="20"/>
            </w:pPr>
            <w:r>
              <w:rPr>
                <w:sz w:val="17"/>
                <w:szCs w:val="17"/>
              </w:rPr>
              <w:t>Borrower lacks good title to project site / key assets.</w:t>
            </w:r>
          </w:p>
        </w:tc>
      </w:tr>
      <w:tr w:rsidR="000756B1" w14:paraId="786A31B3" w14:textId="77777777">
        <w:tc>
          <w:tcPr>
            <w:tcW w:w="2409" w:type="dxa"/>
            <w:shd w:val="clear" w:color="auto" w:fill="EDF2F9"/>
            <w:tcMar>
              <w:top w:w="60" w:type="dxa"/>
              <w:left w:w="100" w:type="dxa"/>
              <w:bottom w:w="60" w:type="dxa"/>
              <w:right w:w="100" w:type="dxa"/>
            </w:tcMar>
          </w:tcPr>
          <w:p w14:paraId="42A6FFB1" w14:textId="77777777" w:rsidR="00A332C2" w:rsidRDefault="00EC02C0">
            <w:pPr>
              <w:spacing w:before="20" w:after="20"/>
            </w:pPr>
            <w:r>
              <w:rPr>
                <w:sz w:val="17"/>
                <w:szCs w:val="17"/>
              </w:rPr>
              <w:t>EOD-024</w:t>
            </w:r>
          </w:p>
        </w:tc>
        <w:tc>
          <w:tcPr>
            <w:tcW w:w="2409" w:type="dxa"/>
            <w:shd w:val="clear" w:color="auto" w:fill="EDF2F9"/>
            <w:tcMar>
              <w:top w:w="60" w:type="dxa"/>
              <w:left w:w="100" w:type="dxa"/>
              <w:bottom w:w="60" w:type="dxa"/>
              <w:right w:w="100" w:type="dxa"/>
            </w:tcMar>
          </w:tcPr>
          <w:p w14:paraId="1BAC0BFC" w14:textId="77777777" w:rsidR="00A332C2" w:rsidRDefault="00EC02C0">
            <w:pPr>
              <w:spacing w:before="20" w:after="20"/>
            </w:pPr>
            <w:r>
              <w:rPr>
                <w:b/>
                <w:bCs/>
                <w:sz w:val="17"/>
                <w:szCs w:val="17"/>
              </w:rPr>
              <w:t>Excessive Warning Notices</w:t>
            </w:r>
          </w:p>
        </w:tc>
        <w:tc>
          <w:tcPr>
            <w:tcW w:w="2409" w:type="dxa"/>
            <w:shd w:val="clear" w:color="auto" w:fill="EDF2F9"/>
            <w:tcMar>
              <w:top w:w="60" w:type="dxa"/>
              <w:left w:w="100" w:type="dxa"/>
              <w:bottom w:w="60" w:type="dxa"/>
              <w:right w:w="100" w:type="dxa"/>
            </w:tcMar>
          </w:tcPr>
          <w:p w14:paraId="32547E7E"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6E85673C" w14:textId="77777777" w:rsidR="00A332C2" w:rsidRDefault="00EC02C0">
            <w:pPr>
              <w:spacing w:before="20" w:after="20"/>
            </w:pPr>
            <w:r>
              <w:rPr>
                <w:sz w:val="17"/>
                <w:szCs w:val="17"/>
              </w:rPr>
              <w:t>PFI-specific: cumulative thresholds over rolling periods.</w:t>
            </w:r>
          </w:p>
        </w:tc>
      </w:tr>
      <w:tr w:rsidR="000756B1" w14:paraId="6050617E" w14:textId="77777777">
        <w:tc>
          <w:tcPr>
            <w:tcW w:w="2409" w:type="dxa"/>
            <w:shd w:val="clear" w:color="auto" w:fill="FFFFFF"/>
            <w:tcMar>
              <w:top w:w="60" w:type="dxa"/>
              <w:left w:w="100" w:type="dxa"/>
              <w:bottom w:w="60" w:type="dxa"/>
              <w:right w:w="100" w:type="dxa"/>
            </w:tcMar>
          </w:tcPr>
          <w:p w14:paraId="51A9A0C7" w14:textId="77777777" w:rsidR="00A332C2" w:rsidRDefault="00EC02C0">
            <w:pPr>
              <w:spacing w:before="20" w:after="20"/>
            </w:pPr>
            <w:r>
              <w:rPr>
                <w:sz w:val="17"/>
                <w:szCs w:val="17"/>
              </w:rPr>
              <w:t>EOD-025</w:t>
            </w:r>
          </w:p>
        </w:tc>
        <w:tc>
          <w:tcPr>
            <w:tcW w:w="2409" w:type="dxa"/>
            <w:shd w:val="clear" w:color="auto" w:fill="FFFFFF"/>
            <w:tcMar>
              <w:top w:w="60" w:type="dxa"/>
              <w:left w:w="100" w:type="dxa"/>
              <w:bottom w:w="60" w:type="dxa"/>
              <w:right w:w="100" w:type="dxa"/>
            </w:tcMar>
          </w:tcPr>
          <w:p w14:paraId="7389E408" w14:textId="77777777" w:rsidR="00A332C2" w:rsidRDefault="00EC02C0">
            <w:pPr>
              <w:spacing w:before="20" w:after="20"/>
            </w:pPr>
            <w:r>
              <w:rPr>
                <w:b/>
                <w:bCs/>
                <w:sz w:val="17"/>
                <w:szCs w:val="17"/>
              </w:rPr>
              <w:t>Excessive Performance Points</w:t>
            </w:r>
          </w:p>
        </w:tc>
        <w:tc>
          <w:tcPr>
            <w:tcW w:w="2409" w:type="dxa"/>
            <w:shd w:val="clear" w:color="auto" w:fill="FFFFFF"/>
            <w:tcMar>
              <w:top w:w="60" w:type="dxa"/>
              <w:left w:w="100" w:type="dxa"/>
              <w:bottom w:w="60" w:type="dxa"/>
              <w:right w:w="100" w:type="dxa"/>
            </w:tcMar>
          </w:tcPr>
          <w:p w14:paraId="0BFDFCC6" w14:textId="77777777" w:rsidR="00A332C2" w:rsidRDefault="00EC02C0">
            <w:pPr>
              <w:spacing w:before="20" w:after="20"/>
            </w:pPr>
            <w:r>
              <w:rPr>
                <w:sz w:val="17"/>
                <w:szCs w:val="17"/>
              </w:rPr>
              <w:t>None</w:t>
            </w:r>
          </w:p>
        </w:tc>
        <w:tc>
          <w:tcPr>
            <w:tcW w:w="2411" w:type="dxa"/>
            <w:shd w:val="clear" w:color="auto" w:fill="FFFFFF"/>
            <w:tcMar>
              <w:top w:w="60" w:type="dxa"/>
              <w:left w:w="100" w:type="dxa"/>
              <w:bottom w:w="60" w:type="dxa"/>
              <w:right w:w="100" w:type="dxa"/>
            </w:tcMar>
          </w:tcPr>
          <w:p w14:paraId="29D6E0C4" w14:textId="77777777" w:rsidR="00A332C2" w:rsidRDefault="00EC02C0">
            <w:pPr>
              <w:spacing w:before="20" w:after="20"/>
            </w:pPr>
            <w:r>
              <w:rPr>
                <w:sz w:val="17"/>
                <w:szCs w:val="17"/>
              </w:rPr>
              <w:t>PFI-specific: points exceed threshold in rolling period.</w:t>
            </w:r>
          </w:p>
        </w:tc>
      </w:tr>
      <w:tr w:rsidR="000756B1" w14:paraId="033FF887" w14:textId="77777777">
        <w:tc>
          <w:tcPr>
            <w:tcW w:w="2409" w:type="dxa"/>
            <w:shd w:val="clear" w:color="auto" w:fill="EDF2F9"/>
            <w:tcMar>
              <w:top w:w="60" w:type="dxa"/>
              <w:left w:w="100" w:type="dxa"/>
              <w:bottom w:w="60" w:type="dxa"/>
              <w:right w:w="100" w:type="dxa"/>
            </w:tcMar>
          </w:tcPr>
          <w:p w14:paraId="5AE86D0E" w14:textId="77777777" w:rsidR="00A332C2" w:rsidRDefault="00EC02C0">
            <w:pPr>
              <w:spacing w:before="20" w:after="20"/>
            </w:pPr>
            <w:r>
              <w:rPr>
                <w:sz w:val="17"/>
                <w:szCs w:val="17"/>
              </w:rPr>
              <w:t>EOD-026</w:t>
            </w:r>
          </w:p>
        </w:tc>
        <w:tc>
          <w:tcPr>
            <w:tcW w:w="2409" w:type="dxa"/>
            <w:shd w:val="clear" w:color="auto" w:fill="EDF2F9"/>
            <w:tcMar>
              <w:top w:w="60" w:type="dxa"/>
              <w:left w:w="100" w:type="dxa"/>
              <w:bottom w:w="60" w:type="dxa"/>
              <w:right w:w="100" w:type="dxa"/>
            </w:tcMar>
          </w:tcPr>
          <w:p w14:paraId="21AC97D7" w14:textId="77777777" w:rsidR="00A332C2" w:rsidRDefault="00EC02C0">
            <w:pPr>
              <w:spacing w:before="20" w:after="20"/>
            </w:pPr>
            <w:r>
              <w:rPr>
                <w:b/>
                <w:bCs/>
                <w:sz w:val="17"/>
                <w:szCs w:val="17"/>
              </w:rPr>
              <w:t>Failure to exercise termination right</w:t>
            </w:r>
          </w:p>
        </w:tc>
        <w:tc>
          <w:tcPr>
            <w:tcW w:w="2409" w:type="dxa"/>
            <w:shd w:val="clear" w:color="auto" w:fill="EDF2F9"/>
            <w:tcMar>
              <w:top w:w="60" w:type="dxa"/>
              <w:left w:w="100" w:type="dxa"/>
              <w:bottom w:w="60" w:type="dxa"/>
              <w:right w:w="100" w:type="dxa"/>
            </w:tcMar>
          </w:tcPr>
          <w:p w14:paraId="7549E034" w14:textId="77777777" w:rsidR="00A332C2" w:rsidRDefault="00EC02C0">
            <w:pPr>
              <w:spacing w:before="20" w:after="20"/>
            </w:pPr>
            <w:r>
              <w:rPr>
                <w:sz w:val="17"/>
                <w:szCs w:val="17"/>
              </w:rPr>
              <w:t>None</w:t>
            </w:r>
          </w:p>
        </w:tc>
        <w:tc>
          <w:tcPr>
            <w:tcW w:w="2411" w:type="dxa"/>
            <w:shd w:val="clear" w:color="auto" w:fill="EDF2F9"/>
            <w:tcMar>
              <w:top w:w="60" w:type="dxa"/>
              <w:left w:w="100" w:type="dxa"/>
              <w:bottom w:w="60" w:type="dxa"/>
              <w:right w:w="100" w:type="dxa"/>
            </w:tcMar>
          </w:tcPr>
          <w:p w14:paraId="2E2B2793" w14:textId="77777777" w:rsidR="00A332C2" w:rsidRDefault="00EC02C0">
            <w:pPr>
              <w:spacing w:before="20" w:after="20"/>
            </w:pPr>
            <w:r>
              <w:rPr>
                <w:sz w:val="17"/>
                <w:szCs w:val="17"/>
              </w:rPr>
              <w:t>PFI-specific: failure to terminate a concession agreement when required.</w:t>
            </w:r>
          </w:p>
        </w:tc>
      </w:tr>
      <w:tr w:rsidR="000756B1" w14:paraId="282A5497" w14:textId="77777777">
        <w:tc>
          <w:tcPr>
            <w:tcW w:w="2409" w:type="dxa"/>
            <w:shd w:val="clear" w:color="auto" w:fill="FFFFFF"/>
            <w:tcMar>
              <w:top w:w="60" w:type="dxa"/>
              <w:left w:w="100" w:type="dxa"/>
              <w:bottom w:w="60" w:type="dxa"/>
              <w:right w:w="100" w:type="dxa"/>
            </w:tcMar>
          </w:tcPr>
          <w:p w14:paraId="5484A9DB" w14:textId="77777777" w:rsidR="00A332C2" w:rsidRDefault="00EC02C0">
            <w:pPr>
              <w:spacing w:before="20" w:after="20"/>
            </w:pPr>
            <w:r>
              <w:rPr>
                <w:sz w:val="17"/>
                <w:szCs w:val="17"/>
              </w:rPr>
              <w:t>EOD-027</w:t>
            </w:r>
          </w:p>
        </w:tc>
        <w:tc>
          <w:tcPr>
            <w:tcW w:w="2409" w:type="dxa"/>
            <w:shd w:val="clear" w:color="auto" w:fill="FFFFFF"/>
            <w:tcMar>
              <w:top w:w="60" w:type="dxa"/>
              <w:left w:w="100" w:type="dxa"/>
              <w:bottom w:w="60" w:type="dxa"/>
              <w:right w:w="100" w:type="dxa"/>
            </w:tcMar>
          </w:tcPr>
          <w:p w14:paraId="0075198B" w14:textId="77777777" w:rsidR="00A332C2" w:rsidRDefault="00EC02C0">
            <w:pPr>
              <w:spacing w:before="20" w:after="20"/>
            </w:pPr>
            <w:r>
              <w:rPr>
                <w:b/>
                <w:bCs/>
                <w:sz w:val="17"/>
                <w:szCs w:val="17"/>
              </w:rPr>
              <w:t>Judicial review / adverse litigation</w:t>
            </w:r>
          </w:p>
        </w:tc>
        <w:tc>
          <w:tcPr>
            <w:tcW w:w="2409" w:type="dxa"/>
            <w:shd w:val="clear" w:color="auto" w:fill="FFFFFF"/>
            <w:tcMar>
              <w:top w:w="60" w:type="dxa"/>
              <w:left w:w="100" w:type="dxa"/>
              <w:bottom w:w="60" w:type="dxa"/>
              <w:right w:w="100" w:type="dxa"/>
            </w:tcMar>
          </w:tcPr>
          <w:p w14:paraId="27619AF3" w14:textId="77777777" w:rsidR="00A332C2" w:rsidRDefault="00EC02C0">
            <w:pPr>
              <w:spacing w:before="20" w:after="20"/>
            </w:pPr>
            <w:r>
              <w:rPr>
                <w:sz w:val="17"/>
                <w:szCs w:val="17"/>
              </w:rPr>
              <w:t>None (MAE)</w:t>
            </w:r>
          </w:p>
        </w:tc>
        <w:tc>
          <w:tcPr>
            <w:tcW w:w="2411" w:type="dxa"/>
            <w:shd w:val="clear" w:color="auto" w:fill="FFFFFF"/>
            <w:tcMar>
              <w:top w:w="60" w:type="dxa"/>
              <w:left w:w="100" w:type="dxa"/>
              <w:bottom w:w="60" w:type="dxa"/>
              <w:right w:w="100" w:type="dxa"/>
            </w:tcMar>
          </w:tcPr>
          <w:p w14:paraId="6682319F" w14:textId="77777777" w:rsidR="00A332C2" w:rsidRDefault="00EC02C0">
            <w:pPr>
              <w:spacing w:before="20" w:after="20"/>
            </w:pPr>
            <w:r>
              <w:rPr>
                <w:sz w:val="17"/>
                <w:szCs w:val="17"/>
              </w:rPr>
              <w:t>Proceedings that could restrain project performance.</w:t>
            </w:r>
          </w:p>
        </w:tc>
      </w:tr>
      <w:tr w:rsidR="000756B1" w14:paraId="2B08C228" w14:textId="77777777">
        <w:tc>
          <w:tcPr>
            <w:tcW w:w="2409" w:type="dxa"/>
            <w:shd w:val="clear" w:color="auto" w:fill="EDF2F9"/>
            <w:tcMar>
              <w:top w:w="60" w:type="dxa"/>
              <w:left w:w="100" w:type="dxa"/>
              <w:bottom w:w="60" w:type="dxa"/>
              <w:right w:w="100" w:type="dxa"/>
            </w:tcMar>
          </w:tcPr>
          <w:p w14:paraId="139F9B1A" w14:textId="77777777" w:rsidR="00A332C2" w:rsidRDefault="00EC02C0">
            <w:pPr>
              <w:spacing w:before="20" w:after="20"/>
            </w:pPr>
            <w:r>
              <w:rPr>
                <w:sz w:val="17"/>
                <w:szCs w:val="17"/>
              </w:rPr>
              <w:t>EOD-028</w:t>
            </w:r>
          </w:p>
        </w:tc>
        <w:tc>
          <w:tcPr>
            <w:tcW w:w="2409" w:type="dxa"/>
            <w:shd w:val="clear" w:color="auto" w:fill="EDF2F9"/>
            <w:tcMar>
              <w:top w:w="60" w:type="dxa"/>
              <w:left w:w="100" w:type="dxa"/>
              <w:bottom w:w="60" w:type="dxa"/>
              <w:right w:w="100" w:type="dxa"/>
            </w:tcMar>
          </w:tcPr>
          <w:p w14:paraId="6D0DFC4D" w14:textId="77777777" w:rsidR="00A332C2" w:rsidRDefault="00EC02C0">
            <w:pPr>
              <w:spacing w:before="20" w:after="20"/>
            </w:pPr>
            <w:r>
              <w:rPr>
                <w:b/>
                <w:bCs/>
                <w:sz w:val="17"/>
                <w:szCs w:val="17"/>
              </w:rPr>
              <w:t>Audit qualification</w:t>
            </w:r>
          </w:p>
        </w:tc>
        <w:tc>
          <w:tcPr>
            <w:tcW w:w="2409" w:type="dxa"/>
            <w:shd w:val="clear" w:color="auto" w:fill="EDF2F9"/>
            <w:tcMar>
              <w:top w:w="60" w:type="dxa"/>
              <w:left w:w="100" w:type="dxa"/>
              <w:bottom w:w="60" w:type="dxa"/>
              <w:right w:w="100" w:type="dxa"/>
            </w:tcMar>
          </w:tcPr>
          <w:p w14:paraId="4C94F73B" w14:textId="77777777" w:rsidR="00A332C2" w:rsidRDefault="00EC02C0">
            <w:pPr>
              <w:spacing w:before="20" w:after="20"/>
            </w:pPr>
            <w:r>
              <w:rPr>
                <w:sz w:val="17"/>
                <w:szCs w:val="17"/>
              </w:rPr>
              <w:t>None (MAE)</w:t>
            </w:r>
          </w:p>
        </w:tc>
        <w:tc>
          <w:tcPr>
            <w:tcW w:w="2411" w:type="dxa"/>
            <w:shd w:val="clear" w:color="auto" w:fill="EDF2F9"/>
            <w:tcMar>
              <w:top w:w="60" w:type="dxa"/>
              <w:left w:w="100" w:type="dxa"/>
              <w:bottom w:w="60" w:type="dxa"/>
              <w:right w:w="100" w:type="dxa"/>
            </w:tcMar>
          </w:tcPr>
          <w:p w14:paraId="09DD6396" w14:textId="77777777" w:rsidR="00A332C2" w:rsidRDefault="00EC02C0">
            <w:pPr>
              <w:spacing w:before="20" w:after="20"/>
            </w:pPr>
            <w:r>
              <w:rPr>
                <w:sz w:val="17"/>
                <w:szCs w:val="17"/>
              </w:rPr>
              <w:t>Qualified audit on going concern, inadequate information, or adverse to creditor interests.</w:t>
            </w:r>
          </w:p>
        </w:tc>
      </w:tr>
      <w:tr w:rsidR="000756B1" w14:paraId="384C8428" w14:textId="77777777">
        <w:tc>
          <w:tcPr>
            <w:tcW w:w="2409" w:type="dxa"/>
            <w:shd w:val="clear" w:color="auto" w:fill="FFFFFF"/>
            <w:tcMar>
              <w:top w:w="60" w:type="dxa"/>
              <w:left w:w="100" w:type="dxa"/>
              <w:bottom w:w="60" w:type="dxa"/>
              <w:right w:w="100" w:type="dxa"/>
            </w:tcMar>
          </w:tcPr>
          <w:p w14:paraId="3BF04285" w14:textId="77777777" w:rsidR="00A332C2" w:rsidRDefault="00EC02C0">
            <w:pPr>
              <w:spacing w:before="20" w:after="20"/>
            </w:pPr>
            <w:r>
              <w:rPr>
                <w:sz w:val="17"/>
                <w:szCs w:val="17"/>
              </w:rPr>
              <w:t>EOD-029</w:t>
            </w:r>
          </w:p>
        </w:tc>
        <w:tc>
          <w:tcPr>
            <w:tcW w:w="2409" w:type="dxa"/>
            <w:shd w:val="clear" w:color="auto" w:fill="FFFFFF"/>
            <w:tcMar>
              <w:top w:w="60" w:type="dxa"/>
              <w:left w:w="100" w:type="dxa"/>
              <w:bottom w:w="60" w:type="dxa"/>
              <w:right w:w="100" w:type="dxa"/>
            </w:tcMar>
          </w:tcPr>
          <w:p w14:paraId="0B34B173" w14:textId="77777777" w:rsidR="00A332C2" w:rsidRDefault="00EC02C0">
            <w:pPr>
              <w:spacing w:before="20" w:after="20"/>
            </w:pPr>
            <w:r>
              <w:rPr>
                <w:b/>
                <w:bCs/>
                <w:sz w:val="17"/>
                <w:szCs w:val="17"/>
              </w:rPr>
              <w:t>Public sector funding breach</w:t>
            </w:r>
          </w:p>
        </w:tc>
        <w:tc>
          <w:tcPr>
            <w:tcW w:w="2409" w:type="dxa"/>
            <w:shd w:val="clear" w:color="auto" w:fill="FFFFFF"/>
            <w:tcMar>
              <w:top w:w="60" w:type="dxa"/>
              <w:left w:w="100" w:type="dxa"/>
              <w:bottom w:w="60" w:type="dxa"/>
              <w:right w:w="100" w:type="dxa"/>
            </w:tcMar>
          </w:tcPr>
          <w:p w14:paraId="7F88470A" w14:textId="77777777" w:rsidR="00A332C2" w:rsidRDefault="00EC02C0">
            <w:pPr>
              <w:spacing w:before="20" w:after="20"/>
            </w:pPr>
            <w:r>
              <w:rPr>
                <w:sz w:val="17"/>
                <w:szCs w:val="17"/>
              </w:rPr>
              <w:t>None</w:t>
            </w:r>
          </w:p>
        </w:tc>
        <w:tc>
          <w:tcPr>
            <w:tcW w:w="2411" w:type="dxa"/>
            <w:shd w:val="clear" w:color="auto" w:fill="FFFFFF"/>
            <w:tcMar>
              <w:top w:w="60" w:type="dxa"/>
              <w:left w:w="100" w:type="dxa"/>
              <w:bottom w:w="60" w:type="dxa"/>
              <w:right w:w="100" w:type="dxa"/>
            </w:tcMar>
          </w:tcPr>
          <w:p w14:paraId="2A1A48AA" w14:textId="77777777" w:rsidR="00A332C2" w:rsidRDefault="00EC02C0">
            <w:pPr>
              <w:spacing w:before="20" w:after="20"/>
            </w:pPr>
            <w:r>
              <w:rPr>
                <w:sz w:val="17"/>
                <w:szCs w:val="17"/>
              </w:rPr>
              <w:t>Government/development agency fails to provide committed funding.</w:t>
            </w:r>
          </w:p>
        </w:tc>
      </w:tr>
      <w:tr w:rsidR="000756B1" w14:paraId="67BC8A83" w14:textId="77777777">
        <w:tc>
          <w:tcPr>
            <w:tcW w:w="2409" w:type="dxa"/>
            <w:shd w:val="clear" w:color="auto" w:fill="EDF2F9"/>
            <w:tcMar>
              <w:top w:w="60" w:type="dxa"/>
              <w:left w:w="100" w:type="dxa"/>
              <w:bottom w:w="60" w:type="dxa"/>
              <w:right w:w="100" w:type="dxa"/>
            </w:tcMar>
          </w:tcPr>
          <w:p w14:paraId="536F0DCF" w14:textId="77777777" w:rsidR="00A332C2" w:rsidRDefault="00EC02C0">
            <w:pPr>
              <w:spacing w:before="20" w:after="20"/>
            </w:pPr>
            <w:r>
              <w:rPr>
                <w:sz w:val="17"/>
                <w:szCs w:val="17"/>
              </w:rPr>
              <w:t>EOD-030</w:t>
            </w:r>
          </w:p>
        </w:tc>
        <w:tc>
          <w:tcPr>
            <w:tcW w:w="2409" w:type="dxa"/>
            <w:shd w:val="clear" w:color="auto" w:fill="EDF2F9"/>
            <w:tcMar>
              <w:top w:w="60" w:type="dxa"/>
              <w:left w:w="100" w:type="dxa"/>
              <w:bottom w:w="60" w:type="dxa"/>
              <w:right w:w="100" w:type="dxa"/>
            </w:tcMar>
          </w:tcPr>
          <w:p w14:paraId="66719FAE" w14:textId="77777777" w:rsidR="00A332C2" w:rsidRDefault="00EC02C0">
            <w:pPr>
              <w:spacing w:before="20" w:after="20"/>
            </w:pPr>
            <w:r>
              <w:rPr>
                <w:b/>
                <w:bCs/>
                <w:sz w:val="17"/>
                <w:szCs w:val="17"/>
              </w:rPr>
              <w:t>Licence termination / suspension / modification</w:t>
            </w:r>
          </w:p>
        </w:tc>
        <w:tc>
          <w:tcPr>
            <w:tcW w:w="2409" w:type="dxa"/>
            <w:shd w:val="clear" w:color="auto" w:fill="EDF2F9"/>
            <w:tcMar>
              <w:top w:w="60" w:type="dxa"/>
              <w:left w:w="100" w:type="dxa"/>
              <w:bottom w:w="60" w:type="dxa"/>
              <w:right w:w="100" w:type="dxa"/>
            </w:tcMar>
          </w:tcPr>
          <w:p w14:paraId="3007BC1D" w14:textId="77777777" w:rsidR="00A332C2" w:rsidRDefault="00EC02C0">
            <w:pPr>
              <w:spacing w:before="20" w:after="20"/>
            </w:pPr>
            <w:r>
              <w:rPr>
                <w:sz w:val="17"/>
                <w:szCs w:val="17"/>
              </w:rPr>
              <w:t>None (MAE)</w:t>
            </w:r>
          </w:p>
        </w:tc>
        <w:tc>
          <w:tcPr>
            <w:tcW w:w="2411" w:type="dxa"/>
            <w:shd w:val="clear" w:color="auto" w:fill="EDF2F9"/>
            <w:tcMar>
              <w:top w:w="60" w:type="dxa"/>
              <w:left w:w="100" w:type="dxa"/>
              <w:bottom w:w="60" w:type="dxa"/>
              <w:right w:w="100" w:type="dxa"/>
            </w:tcMar>
          </w:tcPr>
          <w:p w14:paraId="33C87F93" w14:textId="77777777" w:rsidR="00A332C2" w:rsidRDefault="00EC02C0">
            <w:pPr>
              <w:spacing w:before="20" w:after="20"/>
            </w:pPr>
            <w:r>
              <w:rPr>
                <w:sz w:val="17"/>
                <w:szCs w:val="17"/>
              </w:rPr>
              <w:t>Operating licence terminated, suspended, or adversely modified.</w:t>
            </w:r>
          </w:p>
        </w:tc>
      </w:tr>
      <w:tr w:rsidR="000756B1" w14:paraId="67F01EC3" w14:textId="77777777">
        <w:tc>
          <w:tcPr>
            <w:tcW w:w="2409" w:type="dxa"/>
            <w:shd w:val="clear" w:color="auto" w:fill="FFFFFF"/>
            <w:tcMar>
              <w:top w:w="60" w:type="dxa"/>
              <w:left w:w="100" w:type="dxa"/>
              <w:bottom w:w="60" w:type="dxa"/>
              <w:right w:w="100" w:type="dxa"/>
            </w:tcMar>
          </w:tcPr>
          <w:p w14:paraId="11934481" w14:textId="77777777" w:rsidR="00A332C2" w:rsidRDefault="00EC02C0">
            <w:pPr>
              <w:spacing w:before="20" w:after="20"/>
            </w:pPr>
            <w:r>
              <w:rPr>
                <w:sz w:val="17"/>
                <w:szCs w:val="17"/>
              </w:rPr>
              <w:t>EOD-031</w:t>
            </w:r>
          </w:p>
        </w:tc>
        <w:tc>
          <w:tcPr>
            <w:tcW w:w="2409" w:type="dxa"/>
            <w:shd w:val="clear" w:color="auto" w:fill="FFFFFF"/>
            <w:tcMar>
              <w:top w:w="60" w:type="dxa"/>
              <w:left w:w="100" w:type="dxa"/>
              <w:bottom w:w="60" w:type="dxa"/>
              <w:right w:w="100" w:type="dxa"/>
            </w:tcMar>
          </w:tcPr>
          <w:p w14:paraId="59B7B6B8" w14:textId="77777777" w:rsidR="00A332C2" w:rsidRDefault="00EC02C0">
            <w:pPr>
              <w:spacing w:before="20" w:after="20"/>
            </w:pPr>
            <w:r>
              <w:rPr>
                <w:b/>
                <w:bCs/>
                <w:sz w:val="17"/>
                <w:szCs w:val="17"/>
              </w:rPr>
              <w:t>Government intervention</w:t>
            </w:r>
          </w:p>
        </w:tc>
        <w:tc>
          <w:tcPr>
            <w:tcW w:w="2409" w:type="dxa"/>
            <w:shd w:val="clear" w:color="auto" w:fill="FFFFFF"/>
            <w:tcMar>
              <w:top w:w="60" w:type="dxa"/>
              <w:left w:w="100" w:type="dxa"/>
              <w:bottom w:w="60" w:type="dxa"/>
              <w:right w:w="100" w:type="dxa"/>
            </w:tcMar>
          </w:tcPr>
          <w:p w14:paraId="77E990F9" w14:textId="77777777" w:rsidR="00A332C2" w:rsidRDefault="00EC02C0">
            <w:pPr>
              <w:spacing w:before="20" w:after="20"/>
            </w:pPr>
            <w:r>
              <w:rPr>
                <w:sz w:val="17"/>
                <w:szCs w:val="17"/>
              </w:rPr>
              <w:t>None</w:t>
            </w:r>
          </w:p>
        </w:tc>
        <w:tc>
          <w:tcPr>
            <w:tcW w:w="2411" w:type="dxa"/>
            <w:shd w:val="clear" w:color="auto" w:fill="FFFFFF"/>
            <w:tcMar>
              <w:top w:w="60" w:type="dxa"/>
              <w:left w:w="100" w:type="dxa"/>
              <w:bottom w:w="60" w:type="dxa"/>
              <w:right w:w="100" w:type="dxa"/>
            </w:tcMar>
          </w:tcPr>
          <w:p w14:paraId="566BA262" w14:textId="77777777" w:rsidR="00A332C2" w:rsidRDefault="00EC02C0">
            <w:pPr>
              <w:spacing w:before="20" w:after="20"/>
            </w:pPr>
            <w:r>
              <w:rPr>
                <w:sz w:val="17"/>
                <w:szCs w:val="17"/>
              </w:rPr>
              <w:t>Government displaces management, curtails authority, or expropriates &gt;20% of assets/revenues.</w:t>
            </w:r>
          </w:p>
        </w:tc>
      </w:tr>
      <w:tr w:rsidR="000756B1" w14:paraId="7F219657" w14:textId="77777777">
        <w:tc>
          <w:tcPr>
            <w:tcW w:w="2409" w:type="dxa"/>
            <w:shd w:val="clear" w:color="auto" w:fill="EDF2F9"/>
            <w:tcMar>
              <w:top w:w="60" w:type="dxa"/>
              <w:left w:w="100" w:type="dxa"/>
              <w:bottom w:w="60" w:type="dxa"/>
              <w:right w:w="100" w:type="dxa"/>
            </w:tcMar>
          </w:tcPr>
          <w:p w14:paraId="3962B9CB" w14:textId="77777777" w:rsidR="00A332C2" w:rsidRDefault="00EC02C0">
            <w:pPr>
              <w:spacing w:before="20" w:after="20"/>
            </w:pPr>
            <w:r>
              <w:rPr>
                <w:sz w:val="17"/>
                <w:szCs w:val="17"/>
              </w:rPr>
              <w:t>EOD-032</w:t>
            </w:r>
          </w:p>
        </w:tc>
        <w:tc>
          <w:tcPr>
            <w:tcW w:w="2409" w:type="dxa"/>
            <w:shd w:val="clear" w:color="auto" w:fill="EDF2F9"/>
            <w:tcMar>
              <w:top w:w="60" w:type="dxa"/>
              <w:left w:w="100" w:type="dxa"/>
              <w:bottom w:w="60" w:type="dxa"/>
              <w:right w:w="100" w:type="dxa"/>
            </w:tcMar>
          </w:tcPr>
          <w:p w14:paraId="1B7E6F80" w14:textId="77777777" w:rsidR="00A332C2" w:rsidRDefault="00EC02C0">
            <w:pPr>
              <w:spacing w:before="20" w:after="20"/>
            </w:pPr>
            <w:r>
              <w:rPr>
                <w:b/>
                <w:bCs/>
                <w:sz w:val="17"/>
                <w:szCs w:val="17"/>
              </w:rPr>
              <w:t>Intercreditor / Shareholders' Agreement breach</w:t>
            </w:r>
          </w:p>
        </w:tc>
        <w:tc>
          <w:tcPr>
            <w:tcW w:w="2409" w:type="dxa"/>
            <w:shd w:val="clear" w:color="auto" w:fill="EDF2F9"/>
            <w:tcMar>
              <w:top w:w="60" w:type="dxa"/>
              <w:left w:w="100" w:type="dxa"/>
              <w:bottom w:w="60" w:type="dxa"/>
              <w:right w:w="100" w:type="dxa"/>
            </w:tcMar>
          </w:tcPr>
          <w:p w14:paraId="5C88314E" w14:textId="77777777" w:rsidR="00A332C2" w:rsidRDefault="00EC02C0">
            <w:pPr>
              <w:spacing w:before="20" w:after="20"/>
            </w:pPr>
            <w:r>
              <w:rPr>
                <w:sz w:val="17"/>
                <w:szCs w:val="17"/>
              </w:rPr>
              <w:t>None (MAE)</w:t>
            </w:r>
          </w:p>
        </w:tc>
        <w:tc>
          <w:tcPr>
            <w:tcW w:w="2411" w:type="dxa"/>
            <w:shd w:val="clear" w:color="auto" w:fill="EDF2F9"/>
            <w:tcMar>
              <w:top w:w="60" w:type="dxa"/>
              <w:left w:w="100" w:type="dxa"/>
              <w:bottom w:w="60" w:type="dxa"/>
              <w:right w:w="100" w:type="dxa"/>
            </w:tcMar>
          </w:tcPr>
          <w:p w14:paraId="6FD852D4" w14:textId="77777777" w:rsidR="00A332C2" w:rsidRDefault="00EC02C0">
            <w:pPr>
              <w:spacing w:before="20" w:after="20"/>
            </w:pPr>
            <w:r>
              <w:rPr>
                <w:sz w:val="17"/>
                <w:szCs w:val="17"/>
              </w:rPr>
              <w:t>Party to intercreditor agreement fails to comply; shareholders' agreement amended adversely.</w:t>
            </w:r>
          </w:p>
        </w:tc>
      </w:tr>
    </w:tbl>
    <w:p w14:paraId="4EAC3A8C" w14:textId="77777777" w:rsidR="00A332C2" w:rsidRDefault="00A332C2">
      <w:pPr>
        <w:spacing w:after="120"/>
      </w:pPr>
    </w:p>
    <w:p w14:paraId="404EEBB8" w14:textId="77777777" w:rsidR="00A332C2" w:rsidRDefault="00A332C2">
      <w:pPr>
        <w:pBdr>
          <w:bottom w:val="single" w:sz="6" w:space="1" w:color="2E75B6"/>
        </w:pBdr>
        <w:spacing w:before="200" w:after="200"/>
      </w:pPr>
    </w:p>
    <w:p w14:paraId="2EB5CA09" w14:textId="77777777" w:rsidR="00A332C2" w:rsidRDefault="00EC02C0">
      <w:pPr>
        <w:pStyle w:val="Heading2"/>
        <w:pBdr>
          <w:bottom w:val="single" w:sz="4" w:space="4" w:color="2E75B6"/>
        </w:pBdr>
      </w:pPr>
      <w:r>
        <w:t>CATEGORY 8: TRIGGER EVENTS (MID-TIER COVENANT LEVEL)</w:t>
      </w:r>
    </w:p>
    <w:p w14:paraId="0F148D18" w14:textId="77777777" w:rsidR="00A332C2" w:rsidRDefault="00EC02C0">
      <w:pPr>
        <w:spacing w:before="60" w:after="100"/>
      </w:pPr>
      <w:r>
        <w:rPr>
          <w:i/>
          <w:iCs/>
        </w:rPr>
        <w:t>Trigger Events are an intermediate monitoring tier used in WBS and some infrastructure structures. They sit between "performing" and "default" — the deal continues, but with consequences.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7F17A6D" w14:textId="77777777">
        <w:tc>
          <w:tcPr>
            <w:tcW w:w="2409" w:type="dxa"/>
            <w:shd w:val="clear" w:color="auto" w:fill="1F3864"/>
            <w:tcMar>
              <w:top w:w="60" w:type="dxa"/>
              <w:left w:w="100" w:type="dxa"/>
              <w:bottom w:w="60" w:type="dxa"/>
              <w:right w:w="100" w:type="dxa"/>
            </w:tcMar>
          </w:tcPr>
          <w:p w14:paraId="227592AF"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1389098F" w14:textId="77777777" w:rsidR="00A332C2" w:rsidRDefault="00EC02C0">
            <w:pPr>
              <w:spacing w:before="20" w:after="20"/>
            </w:pPr>
            <w:r>
              <w:rPr>
                <w:b/>
                <w:bCs/>
                <w:color w:val="FFFFFF"/>
                <w:sz w:val="17"/>
                <w:szCs w:val="17"/>
              </w:rPr>
              <w:t>Trigger Event</w:t>
            </w:r>
          </w:p>
        </w:tc>
        <w:tc>
          <w:tcPr>
            <w:tcW w:w="2409" w:type="dxa"/>
            <w:shd w:val="clear" w:color="auto" w:fill="1F3864"/>
            <w:tcMar>
              <w:top w:w="60" w:type="dxa"/>
              <w:left w:w="100" w:type="dxa"/>
              <w:bottom w:w="60" w:type="dxa"/>
              <w:right w:w="100" w:type="dxa"/>
            </w:tcMar>
          </w:tcPr>
          <w:p w14:paraId="0B407F74" w14:textId="77777777" w:rsidR="00A332C2" w:rsidRDefault="00EC02C0">
            <w:pPr>
              <w:spacing w:before="20" w:after="20"/>
            </w:pPr>
            <w:r>
              <w:rPr>
                <w:b/>
                <w:bCs/>
                <w:color w:val="FFFFFF"/>
                <w:sz w:val="17"/>
                <w:szCs w:val="17"/>
              </w:rPr>
              <w:t>Type</w:t>
            </w:r>
          </w:p>
        </w:tc>
        <w:tc>
          <w:tcPr>
            <w:tcW w:w="2411" w:type="dxa"/>
            <w:shd w:val="clear" w:color="auto" w:fill="1F3864"/>
            <w:tcMar>
              <w:top w:w="60" w:type="dxa"/>
              <w:left w:w="100" w:type="dxa"/>
              <w:bottom w:w="60" w:type="dxa"/>
              <w:right w:w="100" w:type="dxa"/>
            </w:tcMar>
          </w:tcPr>
          <w:p w14:paraId="44664A13" w14:textId="77777777" w:rsidR="00A332C2" w:rsidRDefault="00EC02C0">
            <w:pPr>
              <w:spacing w:before="20" w:after="20"/>
            </w:pPr>
            <w:r>
              <w:rPr>
                <w:b/>
                <w:bCs/>
                <w:color w:val="FFFFFF"/>
                <w:sz w:val="17"/>
                <w:szCs w:val="17"/>
              </w:rPr>
              <w:t>Notes</w:t>
            </w:r>
          </w:p>
        </w:tc>
      </w:tr>
      <w:tr w:rsidR="000756B1" w14:paraId="2398D4A5" w14:textId="77777777">
        <w:tc>
          <w:tcPr>
            <w:tcW w:w="2409" w:type="dxa"/>
            <w:shd w:val="clear" w:color="auto" w:fill="FFFFFF"/>
            <w:tcMar>
              <w:top w:w="60" w:type="dxa"/>
              <w:left w:w="100" w:type="dxa"/>
              <w:bottom w:w="60" w:type="dxa"/>
              <w:right w:w="100" w:type="dxa"/>
            </w:tcMar>
          </w:tcPr>
          <w:p w14:paraId="33DC0774" w14:textId="77777777" w:rsidR="00A332C2" w:rsidRDefault="00EC02C0">
            <w:pPr>
              <w:spacing w:before="20" w:after="20"/>
            </w:pPr>
            <w:r>
              <w:rPr>
                <w:sz w:val="17"/>
                <w:szCs w:val="17"/>
              </w:rPr>
              <w:t>TE-001</w:t>
            </w:r>
          </w:p>
        </w:tc>
        <w:tc>
          <w:tcPr>
            <w:tcW w:w="2409" w:type="dxa"/>
            <w:shd w:val="clear" w:color="auto" w:fill="FFFFFF"/>
            <w:tcMar>
              <w:top w:w="60" w:type="dxa"/>
              <w:left w:w="100" w:type="dxa"/>
              <w:bottom w:w="60" w:type="dxa"/>
              <w:right w:w="100" w:type="dxa"/>
            </w:tcMar>
          </w:tcPr>
          <w:p w14:paraId="1B16C5EF" w14:textId="77777777" w:rsidR="00A332C2" w:rsidRDefault="00EC02C0">
            <w:pPr>
              <w:spacing w:before="20" w:after="20"/>
            </w:pPr>
            <w:r>
              <w:rPr>
                <w:b/>
                <w:bCs/>
                <w:sz w:val="17"/>
                <w:szCs w:val="17"/>
              </w:rPr>
              <w:t>Financial ratio breach (Trigger Level)</w:t>
            </w:r>
          </w:p>
        </w:tc>
        <w:tc>
          <w:tcPr>
            <w:tcW w:w="2409" w:type="dxa"/>
            <w:shd w:val="clear" w:color="auto" w:fill="FFFFFF"/>
            <w:tcMar>
              <w:top w:w="60" w:type="dxa"/>
              <w:left w:w="100" w:type="dxa"/>
              <w:bottom w:w="60" w:type="dxa"/>
              <w:right w:w="100" w:type="dxa"/>
            </w:tcMar>
          </w:tcPr>
          <w:p w14:paraId="53B41EAA" w14:textId="77777777" w:rsidR="00A332C2" w:rsidRDefault="00EC02C0">
            <w:pPr>
              <w:spacing w:before="20" w:after="20"/>
            </w:pPr>
            <w:r>
              <w:rPr>
                <w:sz w:val="17"/>
                <w:szCs w:val="17"/>
              </w:rPr>
              <w:t>Tested</w:t>
            </w:r>
          </w:p>
        </w:tc>
        <w:tc>
          <w:tcPr>
            <w:tcW w:w="2411" w:type="dxa"/>
            <w:shd w:val="clear" w:color="auto" w:fill="FFFFFF"/>
            <w:tcMar>
              <w:top w:w="60" w:type="dxa"/>
              <w:left w:w="100" w:type="dxa"/>
              <w:bottom w:w="60" w:type="dxa"/>
              <w:right w:w="100" w:type="dxa"/>
            </w:tcMar>
          </w:tcPr>
          <w:p w14:paraId="40094C7B" w14:textId="77777777" w:rsidR="00A332C2" w:rsidRDefault="00EC02C0">
            <w:pPr>
              <w:spacing w:before="20" w:after="20"/>
            </w:pPr>
            <w:r>
              <w:rPr>
                <w:sz w:val="17"/>
                <w:szCs w:val="17"/>
              </w:rPr>
              <w:t>ACR or DSCR/ICR breaches trigger level (less severe than default level).</w:t>
            </w:r>
          </w:p>
        </w:tc>
      </w:tr>
      <w:tr w:rsidR="000756B1" w14:paraId="7D9BD70B" w14:textId="77777777">
        <w:tc>
          <w:tcPr>
            <w:tcW w:w="2409" w:type="dxa"/>
            <w:shd w:val="clear" w:color="auto" w:fill="EDF2F9"/>
            <w:tcMar>
              <w:top w:w="60" w:type="dxa"/>
              <w:left w:w="100" w:type="dxa"/>
              <w:bottom w:w="60" w:type="dxa"/>
              <w:right w:w="100" w:type="dxa"/>
            </w:tcMar>
          </w:tcPr>
          <w:p w14:paraId="700FF772" w14:textId="77777777" w:rsidR="00A332C2" w:rsidRDefault="00EC02C0">
            <w:pPr>
              <w:spacing w:before="20" w:after="20"/>
            </w:pPr>
            <w:r>
              <w:rPr>
                <w:sz w:val="17"/>
                <w:szCs w:val="17"/>
              </w:rPr>
              <w:lastRenderedPageBreak/>
              <w:t>TE-002</w:t>
            </w:r>
          </w:p>
        </w:tc>
        <w:tc>
          <w:tcPr>
            <w:tcW w:w="2409" w:type="dxa"/>
            <w:shd w:val="clear" w:color="auto" w:fill="EDF2F9"/>
            <w:tcMar>
              <w:top w:w="60" w:type="dxa"/>
              <w:left w:w="100" w:type="dxa"/>
              <w:bottom w:w="60" w:type="dxa"/>
              <w:right w:w="100" w:type="dxa"/>
            </w:tcMar>
          </w:tcPr>
          <w:p w14:paraId="2F94D6B0" w14:textId="77777777" w:rsidR="00A332C2" w:rsidRDefault="00EC02C0">
            <w:pPr>
              <w:spacing w:before="20" w:after="20"/>
            </w:pPr>
            <w:r>
              <w:rPr>
                <w:b/>
                <w:bCs/>
                <w:sz w:val="17"/>
                <w:szCs w:val="17"/>
              </w:rPr>
              <w:t>Credit rating downgrade</w:t>
            </w:r>
          </w:p>
        </w:tc>
        <w:tc>
          <w:tcPr>
            <w:tcW w:w="2409" w:type="dxa"/>
            <w:shd w:val="clear" w:color="auto" w:fill="EDF2F9"/>
            <w:tcMar>
              <w:top w:w="60" w:type="dxa"/>
              <w:left w:w="100" w:type="dxa"/>
              <w:bottom w:w="60" w:type="dxa"/>
              <w:right w:w="100" w:type="dxa"/>
            </w:tcMar>
          </w:tcPr>
          <w:p w14:paraId="7BFCE497"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2FDA8013" w14:textId="77777777" w:rsidR="00A332C2" w:rsidRDefault="00EC02C0">
            <w:pPr>
              <w:spacing w:before="20" w:after="20"/>
            </w:pPr>
            <w:r>
              <w:rPr>
                <w:sz w:val="17"/>
                <w:szCs w:val="17"/>
              </w:rPr>
              <w:t xml:space="preserve">May be defined as: (a) relative — 2+ notches below initial rating by 2+ agencies, or (b) absolute — downgrade below a specified threshold (e.g. below investment grade, below BBB-/Baa3). An absolute threshold (e.g. downgrade below IG) may cause a distribution lock-up, trigger event, or event of default depending on documentation. The system records the configured trigger type and threshold in the TopSheet (F.3.1 </w:t>
            </w:r>
            <w:r>
              <w:rPr>
                <w:rFonts w:ascii="Courier New" w:eastAsia="Courier New" w:hAnsi="Courier New" w:cs="Courier New"/>
                <w:sz w:val="15"/>
                <w:szCs w:val="15"/>
              </w:rPr>
              <w:t>rating_trigger_*</w:t>
            </w:r>
            <w:r>
              <w:rPr>
                <w:sz w:val="17"/>
                <w:szCs w:val="17"/>
              </w:rPr>
              <w:t xml:space="preserve"> fields) and tests against it whenever an external rating changes.</w:t>
            </w:r>
          </w:p>
        </w:tc>
      </w:tr>
      <w:tr w:rsidR="000756B1" w14:paraId="306F86BB" w14:textId="77777777">
        <w:tc>
          <w:tcPr>
            <w:tcW w:w="2409" w:type="dxa"/>
            <w:shd w:val="clear" w:color="auto" w:fill="FFFFFF"/>
            <w:tcMar>
              <w:top w:w="60" w:type="dxa"/>
              <w:left w:w="100" w:type="dxa"/>
              <w:bottom w:w="60" w:type="dxa"/>
              <w:right w:w="100" w:type="dxa"/>
            </w:tcMar>
          </w:tcPr>
          <w:p w14:paraId="246C1652" w14:textId="77777777" w:rsidR="00A332C2" w:rsidRDefault="00EC02C0">
            <w:pPr>
              <w:spacing w:before="20" w:after="20"/>
            </w:pPr>
            <w:r>
              <w:rPr>
                <w:sz w:val="17"/>
                <w:szCs w:val="17"/>
              </w:rPr>
              <w:t>TE-003</w:t>
            </w:r>
          </w:p>
        </w:tc>
        <w:tc>
          <w:tcPr>
            <w:tcW w:w="2409" w:type="dxa"/>
            <w:shd w:val="clear" w:color="auto" w:fill="FFFFFF"/>
            <w:tcMar>
              <w:top w:w="60" w:type="dxa"/>
              <w:left w:w="100" w:type="dxa"/>
              <w:bottom w:w="60" w:type="dxa"/>
              <w:right w:w="100" w:type="dxa"/>
            </w:tcMar>
          </w:tcPr>
          <w:p w14:paraId="61A11EA1" w14:textId="77777777" w:rsidR="00A332C2" w:rsidRDefault="00EC02C0">
            <w:pPr>
              <w:spacing w:before="20" w:after="20"/>
            </w:pPr>
            <w:r>
              <w:rPr>
                <w:b/>
                <w:bCs/>
                <w:sz w:val="17"/>
                <w:szCs w:val="17"/>
              </w:rPr>
              <w:t>Capex Funding Trigger</w:t>
            </w:r>
          </w:p>
        </w:tc>
        <w:tc>
          <w:tcPr>
            <w:tcW w:w="2409" w:type="dxa"/>
            <w:shd w:val="clear" w:color="auto" w:fill="FFFFFF"/>
            <w:tcMar>
              <w:top w:w="60" w:type="dxa"/>
              <w:left w:w="100" w:type="dxa"/>
              <w:bottom w:w="60" w:type="dxa"/>
              <w:right w:w="100" w:type="dxa"/>
            </w:tcMar>
          </w:tcPr>
          <w:p w14:paraId="7D20F454" w14:textId="77777777" w:rsidR="00A332C2" w:rsidRDefault="00EC02C0">
            <w:pPr>
              <w:spacing w:before="20" w:after="20"/>
            </w:pPr>
            <w:r>
              <w:rPr>
                <w:sz w:val="17"/>
                <w:szCs w:val="17"/>
              </w:rPr>
              <w:t>Tested</w:t>
            </w:r>
          </w:p>
        </w:tc>
        <w:tc>
          <w:tcPr>
            <w:tcW w:w="2411" w:type="dxa"/>
            <w:shd w:val="clear" w:color="auto" w:fill="FFFFFF"/>
            <w:tcMar>
              <w:top w:w="60" w:type="dxa"/>
              <w:left w:w="100" w:type="dxa"/>
              <w:bottom w:w="60" w:type="dxa"/>
              <w:right w:w="100" w:type="dxa"/>
            </w:tcMar>
          </w:tcPr>
          <w:p w14:paraId="744A45A8" w14:textId="77777777" w:rsidR="00A332C2" w:rsidRDefault="00EC02C0">
            <w:pPr>
              <w:spacing w:before="20" w:after="20"/>
            </w:pPr>
            <w:r>
              <w:rPr>
                <w:sz w:val="17"/>
                <w:szCs w:val="17"/>
              </w:rPr>
              <w:t>Unspent budgeted capex exceeds available funding sources.</w:t>
            </w:r>
          </w:p>
        </w:tc>
      </w:tr>
      <w:tr w:rsidR="000756B1" w14:paraId="5D0F8AFA" w14:textId="77777777">
        <w:tc>
          <w:tcPr>
            <w:tcW w:w="2409" w:type="dxa"/>
            <w:shd w:val="clear" w:color="auto" w:fill="EDF2F9"/>
            <w:tcMar>
              <w:top w:w="60" w:type="dxa"/>
              <w:left w:w="100" w:type="dxa"/>
              <w:bottom w:w="60" w:type="dxa"/>
              <w:right w:w="100" w:type="dxa"/>
            </w:tcMar>
          </w:tcPr>
          <w:p w14:paraId="3CE9C353" w14:textId="77777777" w:rsidR="00A332C2" w:rsidRDefault="00EC02C0">
            <w:pPr>
              <w:spacing w:before="20" w:after="20"/>
            </w:pPr>
            <w:r>
              <w:rPr>
                <w:sz w:val="17"/>
                <w:szCs w:val="17"/>
              </w:rPr>
              <w:t>TE-004</w:t>
            </w:r>
          </w:p>
        </w:tc>
        <w:tc>
          <w:tcPr>
            <w:tcW w:w="2409" w:type="dxa"/>
            <w:shd w:val="clear" w:color="auto" w:fill="EDF2F9"/>
            <w:tcMar>
              <w:top w:w="60" w:type="dxa"/>
              <w:left w:w="100" w:type="dxa"/>
              <w:bottom w:w="60" w:type="dxa"/>
              <w:right w:w="100" w:type="dxa"/>
            </w:tcMar>
          </w:tcPr>
          <w:p w14:paraId="6EF7288E" w14:textId="77777777" w:rsidR="00A332C2" w:rsidRDefault="00EC02C0">
            <w:pPr>
              <w:spacing w:before="20" w:after="20"/>
            </w:pPr>
            <w:r>
              <w:rPr>
                <w:b/>
                <w:bCs/>
                <w:sz w:val="17"/>
                <w:szCs w:val="17"/>
              </w:rPr>
              <w:t>Debt Service Funding Trigger</w:t>
            </w:r>
          </w:p>
        </w:tc>
        <w:tc>
          <w:tcPr>
            <w:tcW w:w="2409" w:type="dxa"/>
            <w:shd w:val="clear" w:color="auto" w:fill="EDF2F9"/>
            <w:tcMar>
              <w:top w:w="60" w:type="dxa"/>
              <w:left w:w="100" w:type="dxa"/>
              <w:bottom w:w="60" w:type="dxa"/>
              <w:right w:w="100" w:type="dxa"/>
            </w:tcMar>
          </w:tcPr>
          <w:p w14:paraId="1ADBD4E3" w14:textId="77777777" w:rsidR="00A332C2" w:rsidRDefault="00EC02C0">
            <w:pPr>
              <w:spacing w:before="20" w:after="20"/>
            </w:pPr>
            <w:r>
              <w:rPr>
                <w:sz w:val="17"/>
                <w:szCs w:val="17"/>
              </w:rPr>
              <w:t>Tested</w:t>
            </w:r>
          </w:p>
        </w:tc>
        <w:tc>
          <w:tcPr>
            <w:tcW w:w="2411" w:type="dxa"/>
            <w:shd w:val="clear" w:color="auto" w:fill="EDF2F9"/>
            <w:tcMar>
              <w:top w:w="60" w:type="dxa"/>
              <w:left w:w="100" w:type="dxa"/>
              <w:bottom w:w="60" w:type="dxa"/>
              <w:right w:w="100" w:type="dxa"/>
            </w:tcMar>
          </w:tcPr>
          <w:p w14:paraId="7E82C155" w14:textId="77777777" w:rsidR="00A332C2" w:rsidRDefault="00EC02C0">
            <w:pPr>
              <w:spacing w:before="20" w:after="20"/>
            </w:pPr>
            <w:r>
              <w:rPr>
                <w:sz w:val="17"/>
                <w:szCs w:val="17"/>
              </w:rPr>
              <w:t>Estimated debt service exceeds available liquidity.</w:t>
            </w:r>
          </w:p>
        </w:tc>
      </w:tr>
      <w:tr w:rsidR="000756B1" w14:paraId="7739CE58" w14:textId="77777777">
        <w:tc>
          <w:tcPr>
            <w:tcW w:w="2409" w:type="dxa"/>
            <w:shd w:val="clear" w:color="auto" w:fill="FFFFFF"/>
            <w:tcMar>
              <w:top w:w="60" w:type="dxa"/>
              <w:left w:w="100" w:type="dxa"/>
              <w:bottom w:w="60" w:type="dxa"/>
              <w:right w:w="100" w:type="dxa"/>
            </w:tcMar>
          </w:tcPr>
          <w:p w14:paraId="20D7D260" w14:textId="77777777" w:rsidR="00A332C2" w:rsidRDefault="00EC02C0">
            <w:pPr>
              <w:spacing w:before="20" w:after="20"/>
            </w:pPr>
            <w:r>
              <w:rPr>
                <w:sz w:val="17"/>
                <w:szCs w:val="17"/>
              </w:rPr>
              <w:t>TE-005</w:t>
            </w:r>
          </w:p>
        </w:tc>
        <w:tc>
          <w:tcPr>
            <w:tcW w:w="2409" w:type="dxa"/>
            <w:shd w:val="clear" w:color="auto" w:fill="FFFFFF"/>
            <w:tcMar>
              <w:top w:w="60" w:type="dxa"/>
              <w:left w:w="100" w:type="dxa"/>
              <w:bottom w:w="60" w:type="dxa"/>
              <w:right w:w="100" w:type="dxa"/>
            </w:tcMar>
          </w:tcPr>
          <w:p w14:paraId="12AE7DBA" w14:textId="77777777" w:rsidR="00A332C2" w:rsidRDefault="00EC02C0">
            <w:pPr>
              <w:spacing w:before="20" w:after="20"/>
            </w:pPr>
            <w:r>
              <w:rPr>
                <w:b/>
                <w:bCs/>
                <w:sz w:val="17"/>
                <w:szCs w:val="17"/>
              </w:rPr>
              <w:t>Drawdown on Liquidity Facility</w:t>
            </w:r>
          </w:p>
        </w:tc>
        <w:tc>
          <w:tcPr>
            <w:tcW w:w="2409" w:type="dxa"/>
            <w:shd w:val="clear" w:color="auto" w:fill="FFFFFF"/>
            <w:tcMar>
              <w:top w:w="60" w:type="dxa"/>
              <w:left w:w="100" w:type="dxa"/>
              <w:bottom w:w="60" w:type="dxa"/>
              <w:right w:w="100" w:type="dxa"/>
            </w:tcMar>
          </w:tcPr>
          <w:p w14:paraId="4B19FBAC" w14:textId="77777777" w:rsidR="00A332C2" w:rsidRDefault="00EC02C0">
            <w:pPr>
              <w:spacing w:before="20" w:after="20"/>
            </w:pPr>
            <w:r>
              <w:rPr>
                <w:sz w:val="17"/>
                <w:szCs w:val="17"/>
              </w:rPr>
              <w:t>Event-driven</w:t>
            </w:r>
          </w:p>
        </w:tc>
        <w:tc>
          <w:tcPr>
            <w:tcW w:w="2411" w:type="dxa"/>
            <w:shd w:val="clear" w:color="auto" w:fill="FFFFFF"/>
            <w:tcMar>
              <w:top w:w="60" w:type="dxa"/>
              <w:left w:w="100" w:type="dxa"/>
              <w:bottom w:w="60" w:type="dxa"/>
              <w:right w:w="100" w:type="dxa"/>
            </w:tcMar>
          </w:tcPr>
          <w:p w14:paraId="3ED8CAAE" w14:textId="77777777" w:rsidR="00A332C2" w:rsidRDefault="00EC02C0">
            <w:pPr>
              <w:spacing w:before="20" w:after="20"/>
            </w:pPr>
            <w:r>
              <w:rPr>
                <w:sz w:val="17"/>
                <w:szCs w:val="17"/>
              </w:rPr>
              <w:t>Drawing on standby liquidity.</w:t>
            </w:r>
          </w:p>
        </w:tc>
      </w:tr>
      <w:tr w:rsidR="000756B1" w14:paraId="5118C433" w14:textId="77777777">
        <w:tc>
          <w:tcPr>
            <w:tcW w:w="2409" w:type="dxa"/>
            <w:shd w:val="clear" w:color="auto" w:fill="EDF2F9"/>
            <w:tcMar>
              <w:top w:w="60" w:type="dxa"/>
              <w:left w:w="100" w:type="dxa"/>
              <w:bottom w:w="60" w:type="dxa"/>
              <w:right w:w="100" w:type="dxa"/>
            </w:tcMar>
          </w:tcPr>
          <w:p w14:paraId="57FEF6D2" w14:textId="77777777" w:rsidR="00A332C2" w:rsidRDefault="00EC02C0">
            <w:pPr>
              <w:spacing w:before="20" w:after="20"/>
            </w:pPr>
            <w:r>
              <w:rPr>
                <w:sz w:val="17"/>
                <w:szCs w:val="17"/>
              </w:rPr>
              <w:t>TE-006</w:t>
            </w:r>
          </w:p>
        </w:tc>
        <w:tc>
          <w:tcPr>
            <w:tcW w:w="2409" w:type="dxa"/>
            <w:shd w:val="clear" w:color="auto" w:fill="EDF2F9"/>
            <w:tcMar>
              <w:top w:w="60" w:type="dxa"/>
              <w:left w:w="100" w:type="dxa"/>
              <w:bottom w:w="60" w:type="dxa"/>
              <w:right w:w="100" w:type="dxa"/>
            </w:tcMar>
          </w:tcPr>
          <w:p w14:paraId="6B4FB3A6" w14:textId="77777777" w:rsidR="00A332C2" w:rsidRDefault="00EC02C0">
            <w:pPr>
              <w:spacing w:before="20" w:after="20"/>
            </w:pPr>
            <w:r>
              <w:rPr>
                <w:b/>
                <w:bCs/>
                <w:sz w:val="17"/>
                <w:szCs w:val="17"/>
              </w:rPr>
              <w:t>Enforcement Order by Regulator</w:t>
            </w:r>
          </w:p>
        </w:tc>
        <w:tc>
          <w:tcPr>
            <w:tcW w:w="2409" w:type="dxa"/>
            <w:shd w:val="clear" w:color="auto" w:fill="EDF2F9"/>
            <w:tcMar>
              <w:top w:w="60" w:type="dxa"/>
              <w:left w:w="100" w:type="dxa"/>
              <w:bottom w:w="60" w:type="dxa"/>
              <w:right w:w="100" w:type="dxa"/>
            </w:tcMar>
          </w:tcPr>
          <w:p w14:paraId="6BABCD94"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38FAA4B9" w14:textId="77777777" w:rsidR="00A332C2" w:rsidRDefault="00EC02C0">
            <w:pPr>
              <w:spacing w:before="20" w:after="20"/>
            </w:pPr>
            <w:r>
              <w:rPr>
                <w:sz w:val="17"/>
                <w:szCs w:val="17"/>
              </w:rPr>
              <w:t>Compliance or enforcement order with MAE.</w:t>
            </w:r>
          </w:p>
        </w:tc>
      </w:tr>
      <w:tr w:rsidR="000756B1" w14:paraId="2FC236AA" w14:textId="77777777">
        <w:tc>
          <w:tcPr>
            <w:tcW w:w="2409" w:type="dxa"/>
            <w:shd w:val="clear" w:color="auto" w:fill="FFFFFF"/>
            <w:tcMar>
              <w:top w:w="60" w:type="dxa"/>
              <w:left w:w="100" w:type="dxa"/>
              <w:bottom w:w="60" w:type="dxa"/>
              <w:right w:w="100" w:type="dxa"/>
            </w:tcMar>
          </w:tcPr>
          <w:p w14:paraId="1EB134BF" w14:textId="77777777" w:rsidR="00A332C2" w:rsidRDefault="00EC02C0">
            <w:pPr>
              <w:spacing w:before="20" w:after="20"/>
            </w:pPr>
            <w:r>
              <w:rPr>
                <w:sz w:val="17"/>
                <w:szCs w:val="17"/>
              </w:rPr>
              <w:t>TE-007</w:t>
            </w:r>
          </w:p>
        </w:tc>
        <w:tc>
          <w:tcPr>
            <w:tcW w:w="2409" w:type="dxa"/>
            <w:shd w:val="clear" w:color="auto" w:fill="FFFFFF"/>
            <w:tcMar>
              <w:top w:w="60" w:type="dxa"/>
              <w:left w:w="100" w:type="dxa"/>
              <w:bottom w:w="60" w:type="dxa"/>
              <w:right w:w="100" w:type="dxa"/>
            </w:tcMar>
          </w:tcPr>
          <w:p w14:paraId="0F414242" w14:textId="77777777" w:rsidR="00A332C2" w:rsidRDefault="00EC02C0">
            <w:pPr>
              <w:spacing w:before="20" w:after="20"/>
            </w:pPr>
            <w:r>
              <w:rPr>
                <w:b/>
                <w:bCs/>
                <w:sz w:val="17"/>
                <w:szCs w:val="17"/>
              </w:rPr>
              <w:t>Notice of licence termination / modification</w:t>
            </w:r>
          </w:p>
        </w:tc>
        <w:tc>
          <w:tcPr>
            <w:tcW w:w="2409" w:type="dxa"/>
            <w:shd w:val="clear" w:color="auto" w:fill="FFFFFF"/>
            <w:tcMar>
              <w:top w:w="60" w:type="dxa"/>
              <w:left w:w="100" w:type="dxa"/>
              <w:bottom w:w="60" w:type="dxa"/>
              <w:right w:w="100" w:type="dxa"/>
            </w:tcMar>
          </w:tcPr>
          <w:p w14:paraId="5597914D" w14:textId="77777777" w:rsidR="00A332C2" w:rsidRDefault="00EC02C0">
            <w:pPr>
              <w:spacing w:before="20" w:after="20"/>
            </w:pPr>
            <w:r>
              <w:rPr>
                <w:sz w:val="17"/>
                <w:szCs w:val="17"/>
              </w:rPr>
              <w:t>Event-driven</w:t>
            </w:r>
          </w:p>
        </w:tc>
        <w:tc>
          <w:tcPr>
            <w:tcW w:w="2411" w:type="dxa"/>
            <w:shd w:val="clear" w:color="auto" w:fill="FFFFFF"/>
            <w:tcMar>
              <w:top w:w="60" w:type="dxa"/>
              <w:left w:w="100" w:type="dxa"/>
              <w:bottom w:w="60" w:type="dxa"/>
              <w:right w:w="100" w:type="dxa"/>
            </w:tcMar>
          </w:tcPr>
          <w:p w14:paraId="32AE2112" w14:textId="77777777" w:rsidR="00A332C2" w:rsidRDefault="00EC02C0">
            <w:pPr>
              <w:spacing w:before="20" w:after="20"/>
            </w:pPr>
            <w:r>
              <w:rPr>
                <w:sz w:val="17"/>
                <w:szCs w:val="17"/>
              </w:rPr>
              <w:t>Regulator notice with MAE.</w:t>
            </w:r>
          </w:p>
        </w:tc>
      </w:tr>
      <w:tr w:rsidR="000756B1" w14:paraId="5074F204" w14:textId="77777777">
        <w:tc>
          <w:tcPr>
            <w:tcW w:w="2409" w:type="dxa"/>
            <w:shd w:val="clear" w:color="auto" w:fill="EDF2F9"/>
            <w:tcMar>
              <w:top w:w="60" w:type="dxa"/>
              <w:left w:w="100" w:type="dxa"/>
              <w:bottom w:w="60" w:type="dxa"/>
              <w:right w:w="100" w:type="dxa"/>
            </w:tcMar>
          </w:tcPr>
          <w:p w14:paraId="37C91276" w14:textId="77777777" w:rsidR="00A332C2" w:rsidRDefault="00EC02C0">
            <w:pPr>
              <w:spacing w:before="20" w:after="20"/>
            </w:pPr>
            <w:r>
              <w:rPr>
                <w:sz w:val="17"/>
                <w:szCs w:val="17"/>
              </w:rPr>
              <w:t>TE-008</w:t>
            </w:r>
          </w:p>
        </w:tc>
        <w:tc>
          <w:tcPr>
            <w:tcW w:w="2409" w:type="dxa"/>
            <w:shd w:val="clear" w:color="auto" w:fill="EDF2F9"/>
            <w:tcMar>
              <w:top w:w="60" w:type="dxa"/>
              <w:left w:w="100" w:type="dxa"/>
              <w:bottom w:w="60" w:type="dxa"/>
              <w:right w:w="100" w:type="dxa"/>
            </w:tcMar>
          </w:tcPr>
          <w:p w14:paraId="37D60BAA" w14:textId="77777777" w:rsidR="00A332C2" w:rsidRDefault="00EC02C0">
            <w:pPr>
              <w:spacing w:before="20" w:after="20"/>
            </w:pPr>
            <w:r>
              <w:rPr>
                <w:b/>
                <w:bCs/>
                <w:sz w:val="17"/>
                <w:szCs w:val="17"/>
              </w:rPr>
              <w:t>Adverse Government Legislation</w:t>
            </w:r>
          </w:p>
        </w:tc>
        <w:tc>
          <w:tcPr>
            <w:tcW w:w="2409" w:type="dxa"/>
            <w:shd w:val="clear" w:color="auto" w:fill="EDF2F9"/>
            <w:tcMar>
              <w:top w:w="60" w:type="dxa"/>
              <w:left w:w="100" w:type="dxa"/>
              <w:bottom w:w="60" w:type="dxa"/>
              <w:right w:w="100" w:type="dxa"/>
            </w:tcMar>
          </w:tcPr>
          <w:p w14:paraId="298A4796"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38E8FC44" w14:textId="77777777" w:rsidR="00A332C2" w:rsidRDefault="00EC02C0">
            <w:pPr>
              <w:spacing w:before="20" w:after="20"/>
            </w:pPr>
            <w:r>
              <w:rPr>
                <w:sz w:val="17"/>
                <w:szCs w:val="17"/>
              </w:rPr>
              <w:t>Draft legislation reaching final reading with MAE.</w:t>
            </w:r>
          </w:p>
        </w:tc>
      </w:tr>
      <w:tr w:rsidR="000756B1" w14:paraId="00940063" w14:textId="77777777">
        <w:tc>
          <w:tcPr>
            <w:tcW w:w="2409" w:type="dxa"/>
            <w:shd w:val="clear" w:color="auto" w:fill="FFFFFF"/>
            <w:tcMar>
              <w:top w:w="60" w:type="dxa"/>
              <w:left w:w="100" w:type="dxa"/>
              <w:bottom w:w="60" w:type="dxa"/>
              <w:right w:w="100" w:type="dxa"/>
            </w:tcMar>
          </w:tcPr>
          <w:p w14:paraId="11B152C9" w14:textId="77777777" w:rsidR="00A332C2" w:rsidRDefault="00EC02C0">
            <w:pPr>
              <w:spacing w:before="20" w:after="20"/>
            </w:pPr>
            <w:r>
              <w:rPr>
                <w:sz w:val="17"/>
                <w:szCs w:val="17"/>
              </w:rPr>
              <w:t>TE-009</w:t>
            </w:r>
          </w:p>
        </w:tc>
        <w:tc>
          <w:tcPr>
            <w:tcW w:w="2409" w:type="dxa"/>
            <w:shd w:val="clear" w:color="auto" w:fill="FFFFFF"/>
            <w:tcMar>
              <w:top w:w="60" w:type="dxa"/>
              <w:left w:w="100" w:type="dxa"/>
              <w:bottom w:w="60" w:type="dxa"/>
              <w:right w:w="100" w:type="dxa"/>
            </w:tcMar>
          </w:tcPr>
          <w:p w14:paraId="5AC1A15D" w14:textId="77777777" w:rsidR="00A332C2" w:rsidRDefault="00EC02C0">
            <w:pPr>
              <w:spacing w:before="20" w:after="20"/>
            </w:pPr>
            <w:r>
              <w:rPr>
                <w:b/>
                <w:bCs/>
                <w:sz w:val="17"/>
                <w:szCs w:val="17"/>
              </w:rPr>
              <w:t>Inflation-linked hedging exceeds threshold</w:t>
            </w:r>
          </w:p>
        </w:tc>
        <w:tc>
          <w:tcPr>
            <w:tcW w:w="2409" w:type="dxa"/>
            <w:shd w:val="clear" w:color="auto" w:fill="FFFFFF"/>
            <w:tcMar>
              <w:top w:w="60" w:type="dxa"/>
              <w:left w:w="100" w:type="dxa"/>
              <w:bottom w:w="60" w:type="dxa"/>
              <w:right w:w="100" w:type="dxa"/>
            </w:tcMar>
          </w:tcPr>
          <w:p w14:paraId="51585D67" w14:textId="77777777" w:rsidR="00A332C2" w:rsidRDefault="00EC02C0">
            <w:pPr>
              <w:spacing w:before="20" w:after="20"/>
            </w:pPr>
            <w:r>
              <w:rPr>
                <w:sz w:val="17"/>
                <w:szCs w:val="17"/>
              </w:rPr>
              <w:t>Tested</w:t>
            </w:r>
          </w:p>
        </w:tc>
        <w:tc>
          <w:tcPr>
            <w:tcW w:w="2411" w:type="dxa"/>
            <w:shd w:val="clear" w:color="auto" w:fill="FFFFFF"/>
            <w:tcMar>
              <w:top w:w="60" w:type="dxa"/>
              <w:left w:w="100" w:type="dxa"/>
              <w:bottom w:w="60" w:type="dxa"/>
              <w:right w:w="100" w:type="dxa"/>
            </w:tcMar>
          </w:tcPr>
          <w:p w14:paraId="4604127B" w14:textId="77777777" w:rsidR="00A332C2" w:rsidRDefault="00EC02C0">
            <w:pPr>
              <w:spacing w:before="20" w:after="20"/>
            </w:pPr>
            <w:r>
              <w:rPr>
                <w:sz w:val="17"/>
                <w:szCs w:val="17"/>
              </w:rPr>
              <w:t>Accretions exceed percentage of regulated asset base.</w:t>
            </w:r>
          </w:p>
        </w:tc>
      </w:tr>
      <w:tr w:rsidR="000756B1" w14:paraId="3F6CAAF8" w14:textId="77777777">
        <w:tc>
          <w:tcPr>
            <w:tcW w:w="2409" w:type="dxa"/>
            <w:shd w:val="clear" w:color="auto" w:fill="EDF2F9"/>
            <w:tcMar>
              <w:top w:w="60" w:type="dxa"/>
              <w:left w:w="100" w:type="dxa"/>
              <w:bottom w:w="60" w:type="dxa"/>
              <w:right w:w="100" w:type="dxa"/>
            </w:tcMar>
          </w:tcPr>
          <w:p w14:paraId="0492DA5F" w14:textId="77777777" w:rsidR="00A332C2" w:rsidRDefault="00EC02C0">
            <w:pPr>
              <w:spacing w:before="20" w:after="20"/>
            </w:pPr>
            <w:r>
              <w:rPr>
                <w:sz w:val="17"/>
                <w:szCs w:val="17"/>
              </w:rPr>
              <w:t>TE-010</w:t>
            </w:r>
          </w:p>
        </w:tc>
        <w:tc>
          <w:tcPr>
            <w:tcW w:w="2409" w:type="dxa"/>
            <w:shd w:val="clear" w:color="auto" w:fill="EDF2F9"/>
            <w:tcMar>
              <w:top w:w="60" w:type="dxa"/>
              <w:left w:w="100" w:type="dxa"/>
              <w:bottom w:w="60" w:type="dxa"/>
              <w:right w:w="100" w:type="dxa"/>
            </w:tcMar>
          </w:tcPr>
          <w:p w14:paraId="10D01780" w14:textId="77777777" w:rsidR="00A332C2" w:rsidRDefault="00EC02C0">
            <w:pPr>
              <w:spacing w:before="20" w:after="20"/>
            </w:pPr>
            <w:r>
              <w:rPr>
                <w:b/>
                <w:bCs/>
                <w:sz w:val="17"/>
                <w:szCs w:val="17"/>
              </w:rPr>
              <w:t>Audit qualification</w:t>
            </w:r>
          </w:p>
        </w:tc>
        <w:tc>
          <w:tcPr>
            <w:tcW w:w="2409" w:type="dxa"/>
            <w:shd w:val="clear" w:color="auto" w:fill="EDF2F9"/>
            <w:tcMar>
              <w:top w:w="60" w:type="dxa"/>
              <w:left w:w="100" w:type="dxa"/>
              <w:bottom w:w="60" w:type="dxa"/>
              <w:right w:w="100" w:type="dxa"/>
            </w:tcMar>
          </w:tcPr>
          <w:p w14:paraId="1A224AB1"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30981CD4" w14:textId="77777777" w:rsidR="00A332C2" w:rsidRDefault="00EC02C0">
            <w:pPr>
              <w:spacing w:before="20" w:after="20"/>
            </w:pPr>
            <w:r>
              <w:rPr>
                <w:sz w:val="17"/>
                <w:szCs w:val="17"/>
              </w:rPr>
              <w:t>Qualified audit with MAE.</w:t>
            </w:r>
          </w:p>
        </w:tc>
      </w:tr>
    </w:tbl>
    <w:p w14:paraId="6E171196" w14:textId="77777777" w:rsidR="00A332C2" w:rsidRDefault="00A332C2">
      <w:pPr>
        <w:spacing w:after="120"/>
      </w:pPr>
    </w:p>
    <w:p w14:paraId="060AA154" w14:textId="77777777" w:rsidR="00A332C2" w:rsidRDefault="00EC02C0">
      <w:pPr>
        <w:spacing w:before="60" w:after="100"/>
      </w:pPr>
      <w:r>
        <w:rPr>
          <w:b/>
          <w:bCs/>
        </w:rPr>
        <w:t>Trigger Event Consequences (escalating with duration):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45EBC4A0" w14:textId="77777777">
        <w:tc>
          <w:tcPr>
            <w:tcW w:w="4819" w:type="dxa"/>
            <w:shd w:val="clear" w:color="auto" w:fill="1F3864"/>
            <w:tcMar>
              <w:top w:w="60" w:type="dxa"/>
              <w:left w:w="100" w:type="dxa"/>
              <w:bottom w:w="60" w:type="dxa"/>
              <w:right w:w="100" w:type="dxa"/>
            </w:tcMar>
          </w:tcPr>
          <w:p w14:paraId="60DBD47A" w14:textId="77777777" w:rsidR="00A332C2" w:rsidRDefault="00EC02C0">
            <w:pPr>
              <w:spacing w:before="20" w:after="20"/>
            </w:pPr>
            <w:r>
              <w:rPr>
                <w:b/>
                <w:bCs/>
                <w:color w:val="FFFFFF"/>
                <w:sz w:val="17"/>
                <w:szCs w:val="17"/>
              </w:rPr>
              <w:t>Duration</w:t>
            </w:r>
          </w:p>
        </w:tc>
        <w:tc>
          <w:tcPr>
            <w:tcW w:w="4819" w:type="dxa"/>
            <w:shd w:val="clear" w:color="auto" w:fill="1F3864"/>
            <w:tcMar>
              <w:top w:w="60" w:type="dxa"/>
              <w:left w:w="100" w:type="dxa"/>
              <w:bottom w:w="60" w:type="dxa"/>
              <w:right w:w="100" w:type="dxa"/>
            </w:tcMar>
          </w:tcPr>
          <w:p w14:paraId="6C7338AA" w14:textId="77777777" w:rsidR="00A332C2" w:rsidRDefault="00EC02C0">
            <w:pPr>
              <w:spacing w:before="20" w:after="20"/>
            </w:pPr>
            <w:r>
              <w:rPr>
                <w:b/>
                <w:bCs/>
                <w:color w:val="FFFFFF"/>
                <w:sz w:val="17"/>
                <w:szCs w:val="17"/>
              </w:rPr>
              <w:t>Consequences</w:t>
            </w:r>
          </w:p>
        </w:tc>
      </w:tr>
      <w:tr w:rsidR="000756B1" w14:paraId="1E9BD897" w14:textId="77777777">
        <w:tc>
          <w:tcPr>
            <w:tcW w:w="4819" w:type="dxa"/>
            <w:shd w:val="clear" w:color="auto" w:fill="FFFFFF"/>
            <w:tcMar>
              <w:top w:w="60" w:type="dxa"/>
              <w:left w:w="100" w:type="dxa"/>
              <w:bottom w:w="60" w:type="dxa"/>
              <w:right w:w="100" w:type="dxa"/>
            </w:tcMar>
          </w:tcPr>
          <w:p w14:paraId="2AF0F323" w14:textId="77777777" w:rsidR="00A332C2" w:rsidRDefault="00EC02C0">
            <w:pPr>
              <w:spacing w:before="20" w:after="20"/>
            </w:pPr>
            <w:r>
              <w:rPr>
                <w:b/>
                <w:bCs/>
                <w:sz w:val="17"/>
                <w:szCs w:val="17"/>
              </w:rPr>
              <w:t>Immediate</w:t>
            </w:r>
          </w:p>
        </w:tc>
        <w:tc>
          <w:tcPr>
            <w:tcW w:w="4819" w:type="dxa"/>
            <w:shd w:val="clear" w:color="auto" w:fill="FFFFFF"/>
            <w:tcMar>
              <w:top w:w="60" w:type="dxa"/>
              <w:left w:w="100" w:type="dxa"/>
              <w:bottom w:w="60" w:type="dxa"/>
              <w:right w:w="100" w:type="dxa"/>
            </w:tcMar>
          </w:tcPr>
          <w:p w14:paraId="78AC445A" w14:textId="77777777" w:rsidR="00A332C2" w:rsidRDefault="00EC02C0">
            <w:pPr>
              <w:spacing w:before="20" w:after="20"/>
            </w:pPr>
            <w:r>
              <w:rPr>
                <w:sz w:val="17"/>
                <w:szCs w:val="17"/>
              </w:rPr>
              <w:t>Distributions locked up. No restricted payments.</w:t>
            </w:r>
          </w:p>
        </w:tc>
      </w:tr>
      <w:tr w:rsidR="000756B1" w14:paraId="74ABD101" w14:textId="77777777">
        <w:tc>
          <w:tcPr>
            <w:tcW w:w="4819" w:type="dxa"/>
            <w:shd w:val="clear" w:color="auto" w:fill="EDF2F9"/>
            <w:tcMar>
              <w:top w:w="60" w:type="dxa"/>
              <w:left w:w="100" w:type="dxa"/>
              <w:bottom w:w="60" w:type="dxa"/>
              <w:right w:w="100" w:type="dxa"/>
            </w:tcMar>
          </w:tcPr>
          <w:p w14:paraId="0AD14322" w14:textId="77777777" w:rsidR="00A332C2" w:rsidRDefault="00EC02C0">
            <w:pPr>
              <w:spacing w:before="20" w:after="20"/>
            </w:pPr>
            <w:r>
              <w:rPr>
                <w:b/>
                <w:bCs/>
                <w:sz w:val="17"/>
                <w:szCs w:val="17"/>
              </w:rPr>
              <w:t>0–12 months</w:t>
            </w:r>
          </w:p>
        </w:tc>
        <w:tc>
          <w:tcPr>
            <w:tcW w:w="4819" w:type="dxa"/>
            <w:shd w:val="clear" w:color="auto" w:fill="EDF2F9"/>
            <w:tcMar>
              <w:top w:w="60" w:type="dxa"/>
              <w:left w:w="100" w:type="dxa"/>
              <w:bottom w:w="60" w:type="dxa"/>
              <w:right w:w="100" w:type="dxa"/>
            </w:tcMar>
          </w:tcPr>
          <w:p w14:paraId="19092FA5" w14:textId="77777777" w:rsidR="00A332C2" w:rsidRDefault="00EC02C0">
            <w:pPr>
              <w:spacing w:before="20" w:after="20"/>
            </w:pPr>
            <w:r>
              <w:rPr>
                <w:sz w:val="17"/>
                <w:szCs w:val="17"/>
              </w:rPr>
              <w:t>Additional information on request. Enhanced Investor Report content (additional forecast periods).</w:t>
            </w:r>
          </w:p>
        </w:tc>
      </w:tr>
      <w:tr w:rsidR="000756B1" w14:paraId="46CCC752" w14:textId="77777777">
        <w:tc>
          <w:tcPr>
            <w:tcW w:w="4819" w:type="dxa"/>
            <w:shd w:val="clear" w:color="auto" w:fill="FFFFFF"/>
            <w:tcMar>
              <w:top w:w="60" w:type="dxa"/>
              <w:left w:w="100" w:type="dxa"/>
              <w:bottom w:w="60" w:type="dxa"/>
              <w:right w:w="100" w:type="dxa"/>
            </w:tcMar>
          </w:tcPr>
          <w:p w14:paraId="05EC24A2" w14:textId="77777777" w:rsidR="00A332C2" w:rsidRDefault="00EC02C0">
            <w:pPr>
              <w:spacing w:before="20" w:after="20"/>
            </w:pPr>
            <w:r>
              <w:rPr>
                <w:b/>
                <w:bCs/>
                <w:sz w:val="17"/>
                <w:szCs w:val="17"/>
              </w:rPr>
              <w:t>12+ months</w:t>
            </w:r>
          </w:p>
        </w:tc>
        <w:tc>
          <w:tcPr>
            <w:tcW w:w="4819" w:type="dxa"/>
            <w:shd w:val="clear" w:color="auto" w:fill="FFFFFF"/>
            <w:tcMar>
              <w:top w:w="60" w:type="dxa"/>
              <w:left w:w="100" w:type="dxa"/>
              <w:bottom w:w="60" w:type="dxa"/>
              <w:right w:w="100" w:type="dxa"/>
            </w:tcMar>
          </w:tcPr>
          <w:p w14:paraId="4F461C6A" w14:textId="77777777" w:rsidR="00A332C2" w:rsidRDefault="00EC02C0">
            <w:pPr>
              <w:spacing w:before="20" w:after="20"/>
            </w:pPr>
            <w:r>
              <w:rPr>
                <w:sz w:val="17"/>
                <w:szCs w:val="17"/>
              </w:rPr>
              <w:t>Remedial plan required. Independent Review commissioned (at borrower's cost). Security Trustee entitled to consult with regulator. Additional reporting obligations.</w:t>
            </w:r>
          </w:p>
        </w:tc>
      </w:tr>
    </w:tbl>
    <w:p w14:paraId="1CCB9446" w14:textId="77777777" w:rsidR="00A332C2" w:rsidRDefault="00A332C2">
      <w:pPr>
        <w:spacing w:after="120"/>
      </w:pPr>
    </w:p>
    <w:p w14:paraId="4904095C" w14:textId="77777777" w:rsidR="00A332C2" w:rsidRDefault="00EC02C0">
      <w:pPr>
        <w:spacing w:before="60" w:after="100"/>
      </w:pPr>
      <w:r>
        <w:rPr>
          <w:b/>
          <w:bCs/>
        </w:rPr>
        <w:t>Trigger Event Remedies:</w:t>
      </w:r>
      <w:r>
        <w:t xml:space="preserve"> Each trigger event has specific cure conditions (e.g. financial ratios come back within limits at next Calculation Date). Borrower must certify remedy with director's certificate.</w:t>
      </w:r>
    </w:p>
    <w:p w14:paraId="3AE7F6A6" w14:textId="77777777" w:rsidR="00A332C2" w:rsidRDefault="00A332C2">
      <w:pPr>
        <w:pBdr>
          <w:bottom w:val="single" w:sz="6" w:space="1" w:color="2E75B6"/>
        </w:pBdr>
        <w:spacing w:before="200" w:after="200"/>
      </w:pPr>
    </w:p>
    <w:p w14:paraId="6FEE0B2E" w14:textId="77777777" w:rsidR="00A332C2" w:rsidRDefault="00EC02C0">
      <w:pPr>
        <w:pStyle w:val="Heading2"/>
        <w:pBdr>
          <w:bottom w:val="single" w:sz="4" w:space="4" w:color="2E75B6"/>
        </w:pBdr>
      </w:pPr>
      <w:r>
        <w:t>CATEGORY 9: SECTOR-SPECIFIC DELIVERABLES</w:t>
      </w:r>
    </w:p>
    <w:p w14:paraId="1A2FCB7D" w14:textId="77777777" w:rsidR="00A332C2" w:rsidRDefault="00EC02C0">
      <w:pPr>
        <w:pStyle w:val="Heading3"/>
      </w:pPr>
      <w:r>
        <w:t>9A: Real Estate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D2BE828" w14:textId="77777777">
        <w:tc>
          <w:tcPr>
            <w:tcW w:w="2409" w:type="dxa"/>
            <w:shd w:val="clear" w:color="auto" w:fill="1F3864"/>
            <w:tcMar>
              <w:top w:w="60" w:type="dxa"/>
              <w:left w:w="100" w:type="dxa"/>
              <w:bottom w:w="60" w:type="dxa"/>
              <w:right w:w="100" w:type="dxa"/>
            </w:tcMar>
          </w:tcPr>
          <w:p w14:paraId="369E43EA"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70A0491D" w14:textId="77777777" w:rsidR="00A332C2" w:rsidRDefault="00EC02C0">
            <w:pPr>
              <w:spacing w:before="20" w:after="20"/>
            </w:pPr>
            <w:r>
              <w:rPr>
                <w:b/>
                <w:bCs/>
                <w:color w:val="FFFFFF"/>
                <w:sz w:val="17"/>
                <w:szCs w:val="17"/>
              </w:rPr>
              <w:t>Deliverable</w:t>
            </w:r>
          </w:p>
        </w:tc>
        <w:tc>
          <w:tcPr>
            <w:tcW w:w="2409" w:type="dxa"/>
            <w:shd w:val="clear" w:color="auto" w:fill="1F3864"/>
            <w:tcMar>
              <w:top w:w="60" w:type="dxa"/>
              <w:left w:w="100" w:type="dxa"/>
              <w:bottom w:w="60" w:type="dxa"/>
              <w:right w:w="100" w:type="dxa"/>
            </w:tcMar>
          </w:tcPr>
          <w:p w14:paraId="5021C6F5" w14:textId="77777777" w:rsidR="00A332C2" w:rsidRDefault="00EC02C0">
            <w:pPr>
              <w:spacing w:before="20" w:after="20"/>
            </w:pPr>
            <w:r>
              <w:rPr>
                <w:b/>
                <w:bCs/>
                <w:color w:val="FFFFFF"/>
                <w:sz w:val="17"/>
                <w:szCs w:val="17"/>
              </w:rPr>
              <w:t>Frequency</w:t>
            </w:r>
          </w:p>
        </w:tc>
        <w:tc>
          <w:tcPr>
            <w:tcW w:w="2411" w:type="dxa"/>
            <w:shd w:val="clear" w:color="auto" w:fill="1F3864"/>
            <w:tcMar>
              <w:top w:w="60" w:type="dxa"/>
              <w:left w:w="100" w:type="dxa"/>
              <w:bottom w:w="60" w:type="dxa"/>
              <w:right w:w="100" w:type="dxa"/>
            </w:tcMar>
          </w:tcPr>
          <w:p w14:paraId="3ADA94B9" w14:textId="77777777" w:rsidR="00A332C2" w:rsidRDefault="00EC02C0">
            <w:pPr>
              <w:spacing w:before="20" w:after="20"/>
            </w:pPr>
            <w:r>
              <w:rPr>
                <w:b/>
                <w:bCs/>
                <w:color w:val="FFFFFF"/>
                <w:sz w:val="17"/>
                <w:szCs w:val="17"/>
              </w:rPr>
              <w:t>Notes</w:t>
            </w:r>
          </w:p>
        </w:tc>
      </w:tr>
      <w:tr w:rsidR="000756B1" w14:paraId="7C732CD1" w14:textId="77777777">
        <w:tc>
          <w:tcPr>
            <w:tcW w:w="2409" w:type="dxa"/>
            <w:shd w:val="clear" w:color="auto" w:fill="FFFFFF"/>
            <w:tcMar>
              <w:top w:w="60" w:type="dxa"/>
              <w:left w:w="100" w:type="dxa"/>
              <w:bottom w:w="60" w:type="dxa"/>
              <w:right w:w="100" w:type="dxa"/>
            </w:tcMar>
          </w:tcPr>
          <w:p w14:paraId="7E80648A" w14:textId="77777777" w:rsidR="00A332C2" w:rsidRDefault="00EC02C0">
            <w:pPr>
              <w:spacing w:before="20" w:after="20"/>
            </w:pPr>
            <w:r>
              <w:rPr>
                <w:sz w:val="17"/>
                <w:szCs w:val="17"/>
              </w:rPr>
              <w:lastRenderedPageBreak/>
              <w:t>RE-001</w:t>
            </w:r>
          </w:p>
        </w:tc>
        <w:tc>
          <w:tcPr>
            <w:tcW w:w="2409" w:type="dxa"/>
            <w:shd w:val="clear" w:color="auto" w:fill="FFFFFF"/>
            <w:tcMar>
              <w:top w:w="60" w:type="dxa"/>
              <w:left w:w="100" w:type="dxa"/>
              <w:bottom w:w="60" w:type="dxa"/>
              <w:right w:w="100" w:type="dxa"/>
            </w:tcMar>
          </w:tcPr>
          <w:p w14:paraId="1E9DF11B" w14:textId="77777777" w:rsidR="00A332C2" w:rsidRDefault="00EC02C0">
            <w:pPr>
              <w:spacing w:before="20" w:after="20"/>
            </w:pPr>
            <w:r>
              <w:rPr>
                <w:b/>
                <w:bCs/>
                <w:sz w:val="17"/>
                <w:szCs w:val="17"/>
              </w:rPr>
              <w:t>Rent Roll</w:t>
            </w:r>
          </w:p>
        </w:tc>
        <w:tc>
          <w:tcPr>
            <w:tcW w:w="2409" w:type="dxa"/>
            <w:shd w:val="clear" w:color="auto" w:fill="FFFFFF"/>
            <w:tcMar>
              <w:top w:w="60" w:type="dxa"/>
              <w:left w:w="100" w:type="dxa"/>
              <w:bottom w:w="60" w:type="dxa"/>
              <w:right w:w="100" w:type="dxa"/>
            </w:tcMar>
          </w:tcPr>
          <w:p w14:paraId="2C374CBC" w14:textId="77777777" w:rsidR="00A332C2" w:rsidRDefault="00EC02C0">
            <w:pPr>
              <w:spacing w:before="20" w:after="20"/>
            </w:pPr>
            <w:r>
              <w:rPr>
                <w:sz w:val="17"/>
                <w:szCs w:val="17"/>
              </w:rPr>
              <w:t>Quarterly</w:t>
            </w:r>
          </w:p>
        </w:tc>
        <w:tc>
          <w:tcPr>
            <w:tcW w:w="2411" w:type="dxa"/>
            <w:shd w:val="clear" w:color="auto" w:fill="FFFFFF"/>
            <w:tcMar>
              <w:top w:w="60" w:type="dxa"/>
              <w:left w:w="100" w:type="dxa"/>
              <w:bottom w:w="60" w:type="dxa"/>
              <w:right w:w="100" w:type="dxa"/>
            </w:tcMar>
          </w:tcPr>
          <w:p w14:paraId="60879D6A" w14:textId="77777777" w:rsidR="00A332C2" w:rsidRDefault="00EC02C0">
            <w:pPr>
              <w:spacing w:before="20" w:after="20"/>
            </w:pPr>
            <w:r>
              <w:rPr>
                <w:sz w:val="17"/>
                <w:szCs w:val="17"/>
              </w:rPr>
              <w:t>Detailed tenant schedule with lease terms, rents, expiry dates, break options.</w:t>
            </w:r>
          </w:p>
        </w:tc>
      </w:tr>
      <w:tr w:rsidR="000756B1" w14:paraId="1F3005F3" w14:textId="77777777">
        <w:tc>
          <w:tcPr>
            <w:tcW w:w="2409" w:type="dxa"/>
            <w:shd w:val="clear" w:color="auto" w:fill="EDF2F9"/>
            <w:tcMar>
              <w:top w:w="60" w:type="dxa"/>
              <w:left w:w="100" w:type="dxa"/>
              <w:bottom w:w="60" w:type="dxa"/>
              <w:right w:w="100" w:type="dxa"/>
            </w:tcMar>
          </w:tcPr>
          <w:p w14:paraId="46CFA23E" w14:textId="77777777" w:rsidR="00A332C2" w:rsidRDefault="00EC02C0">
            <w:pPr>
              <w:spacing w:before="20" w:after="20"/>
            </w:pPr>
            <w:r>
              <w:rPr>
                <w:sz w:val="17"/>
                <w:szCs w:val="17"/>
              </w:rPr>
              <w:t>RE-002</w:t>
            </w:r>
          </w:p>
        </w:tc>
        <w:tc>
          <w:tcPr>
            <w:tcW w:w="2409" w:type="dxa"/>
            <w:shd w:val="clear" w:color="auto" w:fill="EDF2F9"/>
            <w:tcMar>
              <w:top w:w="60" w:type="dxa"/>
              <w:left w:w="100" w:type="dxa"/>
              <w:bottom w:w="60" w:type="dxa"/>
              <w:right w:w="100" w:type="dxa"/>
            </w:tcMar>
          </w:tcPr>
          <w:p w14:paraId="26900183" w14:textId="77777777" w:rsidR="00A332C2" w:rsidRDefault="00EC02C0">
            <w:pPr>
              <w:spacing w:before="20" w:after="20"/>
            </w:pPr>
            <w:r>
              <w:rPr>
                <w:b/>
                <w:bCs/>
                <w:sz w:val="17"/>
                <w:szCs w:val="17"/>
              </w:rPr>
              <w:t>Vacancy / Occupancy Report</w:t>
            </w:r>
          </w:p>
        </w:tc>
        <w:tc>
          <w:tcPr>
            <w:tcW w:w="2409" w:type="dxa"/>
            <w:shd w:val="clear" w:color="auto" w:fill="EDF2F9"/>
            <w:tcMar>
              <w:top w:w="60" w:type="dxa"/>
              <w:left w:w="100" w:type="dxa"/>
              <w:bottom w:w="60" w:type="dxa"/>
              <w:right w:w="100" w:type="dxa"/>
            </w:tcMar>
          </w:tcPr>
          <w:p w14:paraId="7D96C206" w14:textId="77777777" w:rsidR="00A332C2" w:rsidRDefault="00EC02C0">
            <w:pPr>
              <w:spacing w:before="20" w:after="20"/>
            </w:pPr>
            <w:r>
              <w:rPr>
                <w:sz w:val="17"/>
                <w:szCs w:val="17"/>
              </w:rPr>
              <w:t>Quarterly</w:t>
            </w:r>
          </w:p>
        </w:tc>
        <w:tc>
          <w:tcPr>
            <w:tcW w:w="2411" w:type="dxa"/>
            <w:shd w:val="clear" w:color="auto" w:fill="EDF2F9"/>
            <w:tcMar>
              <w:top w:w="60" w:type="dxa"/>
              <w:left w:w="100" w:type="dxa"/>
              <w:bottom w:w="60" w:type="dxa"/>
              <w:right w:w="100" w:type="dxa"/>
            </w:tcMar>
          </w:tcPr>
          <w:p w14:paraId="1B9E4C4E" w14:textId="77777777" w:rsidR="00A332C2" w:rsidRDefault="00EC02C0">
            <w:pPr>
              <w:spacing w:before="20" w:after="20"/>
            </w:pPr>
            <w:r>
              <w:rPr>
                <w:sz w:val="17"/>
                <w:szCs w:val="17"/>
              </w:rPr>
              <w:t>Current and forecast occupancy rates.</w:t>
            </w:r>
          </w:p>
        </w:tc>
      </w:tr>
      <w:tr w:rsidR="000756B1" w14:paraId="72D0C6FB" w14:textId="77777777">
        <w:tc>
          <w:tcPr>
            <w:tcW w:w="2409" w:type="dxa"/>
            <w:shd w:val="clear" w:color="auto" w:fill="FFFFFF"/>
            <w:tcMar>
              <w:top w:w="60" w:type="dxa"/>
              <w:left w:w="100" w:type="dxa"/>
              <w:bottom w:w="60" w:type="dxa"/>
              <w:right w:w="100" w:type="dxa"/>
            </w:tcMar>
          </w:tcPr>
          <w:p w14:paraId="53C098FE" w14:textId="77777777" w:rsidR="00A332C2" w:rsidRDefault="00EC02C0">
            <w:pPr>
              <w:spacing w:before="20" w:after="20"/>
            </w:pPr>
            <w:r>
              <w:rPr>
                <w:sz w:val="17"/>
                <w:szCs w:val="17"/>
              </w:rPr>
              <w:t>RE-003</w:t>
            </w:r>
          </w:p>
        </w:tc>
        <w:tc>
          <w:tcPr>
            <w:tcW w:w="2409" w:type="dxa"/>
            <w:shd w:val="clear" w:color="auto" w:fill="FFFFFF"/>
            <w:tcMar>
              <w:top w:w="60" w:type="dxa"/>
              <w:left w:w="100" w:type="dxa"/>
              <w:bottom w:w="60" w:type="dxa"/>
              <w:right w:w="100" w:type="dxa"/>
            </w:tcMar>
          </w:tcPr>
          <w:p w14:paraId="1EBA2111" w14:textId="77777777" w:rsidR="00A332C2" w:rsidRDefault="00EC02C0">
            <w:pPr>
              <w:spacing w:before="20" w:after="20"/>
            </w:pPr>
            <w:r>
              <w:rPr>
                <w:b/>
                <w:bCs/>
                <w:sz w:val="17"/>
                <w:szCs w:val="17"/>
              </w:rPr>
              <w:t>Lease Expiry Schedule</w:t>
            </w:r>
          </w:p>
        </w:tc>
        <w:tc>
          <w:tcPr>
            <w:tcW w:w="2409" w:type="dxa"/>
            <w:shd w:val="clear" w:color="auto" w:fill="FFFFFF"/>
            <w:tcMar>
              <w:top w:w="60" w:type="dxa"/>
              <w:left w:w="100" w:type="dxa"/>
              <w:bottom w:w="60" w:type="dxa"/>
              <w:right w:w="100" w:type="dxa"/>
            </w:tcMar>
          </w:tcPr>
          <w:p w14:paraId="65934604" w14:textId="77777777" w:rsidR="00A332C2" w:rsidRDefault="00EC02C0">
            <w:pPr>
              <w:spacing w:before="20" w:after="20"/>
            </w:pPr>
            <w:r>
              <w:rPr>
                <w:sz w:val="17"/>
                <w:szCs w:val="17"/>
              </w:rPr>
              <w:t>Semi-annually or annually</w:t>
            </w:r>
          </w:p>
        </w:tc>
        <w:tc>
          <w:tcPr>
            <w:tcW w:w="2411" w:type="dxa"/>
            <w:shd w:val="clear" w:color="auto" w:fill="FFFFFF"/>
            <w:tcMar>
              <w:top w:w="60" w:type="dxa"/>
              <w:left w:w="100" w:type="dxa"/>
              <w:bottom w:w="60" w:type="dxa"/>
              <w:right w:w="100" w:type="dxa"/>
            </w:tcMar>
          </w:tcPr>
          <w:p w14:paraId="5DF1F42C" w14:textId="77777777" w:rsidR="00A332C2" w:rsidRDefault="00EC02C0">
            <w:pPr>
              <w:spacing w:before="20" w:after="20"/>
            </w:pPr>
            <w:r>
              <w:rPr>
                <w:sz w:val="17"/>
                <w:szCs w:val="17"/>
              </w:rPr>
              <w:t>Forward-looking schedule of lease maturities.</w:t>
            </w:r>
          </w:p>
        </w:tc>
      </w:tr>
      <w:tr w:rsidR="000756B1" w14:paraId="7E2EB171" w14:textId="77777777">
        <w:tc>
          <w:tcPr>
            <w:tcW w:w="2409" w:type="dxa"/>
            <w:shd w:val="clear" w:color="auto" w:fill="EDF2F9"/>
            <w:tcMar>
              <w:top w:w="60" w:type="dxa"/>
              <w:left w:w="100" w:type="dxa"/>
              <w:bottom w:w="60" w:type="dxa"/>
              <w:right w:w="100" w:type="dxa"/>
            </w:tcMar>
          </w:tcPr>
          <w:p w14:paraId="47580C35" w14:textId="77777777" w:rsidR="00A332C2" w:rsidRDefault="00EC02C0">
            <w:pPr>
              <w:spacing w:before="20" w:after="20"/>
            </w:pPr>
            <w:r>
              <w:rPr>
                <w:sz w:val="17"/>
                <w:szCs w:val="17"/>
              </w:rPr>
              <w:t>RE-004</w:t>
            </w:r>
          </w:p>
        </w:tc>
        <w:tc>
          <w:tcPr>
            <w:tcW w:w="2409" w:type="dxa"/>
            <w:shd w:val="clear" w:color="auto" w:fill="EDF2F9"/>
            <w:tcMar>
              <w:top w:w="60" w:type="dxa"/>
              <w:left w:w="100" w:type="dxa"/>
              <w:bottom w:w="60" w:type="dxa"/>
              <w:right w:w="100" w:type="dxa"/>
            </w:tcMar>
          </w:tcPr>
          <w:p w14:paraId="17D92D2A" w14:textId="77777777" w:rsidR="00A332C2" w:rsidRDefault="00EC02C0">
            <w:pPr>
              <w:spacing w:before="20" w:after="20"/>
            </w:pPr>
            <w:r>
              <w:rPr>
                <w:b/>
                <w:bCs/>
                <w:sz w:val="17"/>
                <w:szCs w:val="17"/>
              </w:rPr>
              <w:t>Tenant Financial Information</w:t>
            </w:r>
          </w:p>
        </w:tc>
        <w:tc>
          <w:tcPr>
            <w:tcW w:w="2409" w:type="dxa"/>
            <w:shd w:val="clear" w:color="auto" w:fill="EDF2F9"/>
            <w:tcMar>
              <w:top w:w="60" w:type="dxa"/>
              <w:left w:w="100" w:type="dxa"/>
              <w:bottom w:w="60" w:type="dxa"/>
              <w:right w:w="100" w:type="dxa"/>
            </w:tcMar>
          </w:tcPr>
          <w:p w14:paraId="01A66AEB" w14:textId="77777777" w:rsidR="00A332C2" w:rsidRDefault="00EC02C0">
            <w:pPr>
              <w:spacing w:before="20" w:after="20"/>
            </w:pPr>
            <w:r>
              <w:rPr>
                <w:sz w:val="17"/>
                <w:szCs w:val="17"/>
              </w:rPr>
              <w:t>Annual</w:t>
            </w:r>
          </w:p>
        </w:tc>
        <w:tc>
          <w:tcPr>
            <w:tcW w:w="2411" w:type="dxa"/>
            <w:shd w:val="clear" w:color="auto" w:fill="EDF2F9"/>
            <w:tcMar>
              <w:top w:w="60" w:type="dxa"/>
              <w:left w:w="100" w:type="dxa"/>
              <w:bottom w:w="60" w:type="dxa"/>
              <w:right w:w="100" w:type="dxa"/>
            </w:tcMar>
          </w:tcPr>
          <w:p w14:paraId="686077DC" w14:textId="77777777" w:rsidR="00A332C2" w:rsidRDefault="00EC02C0">
            <w:pPr>
              <w:spacing w:before="20" w:after="20"/>
            </w:pPr>
            <w:r>
              <w:rPr>
                <w:sz w:val="17"/>
                <w:szCs w:val="17"/>
              </w:rPr>
              <w:t>Accounts of material tenants (if available).</w:t>
            </w:r>
          </w:p>
        </w:tc>
      </w:tr>
      <w:tr w:rsidR="000756B1" w14:paraId="7E28996A" w14:textId="77777777">
        <w:tc>
          <w:tcPr>
            <w:tcW w:w="2409" w:type="dxa"/>
            <w:shd w:val="clear" w:color="auto" w:fill="FFFFFF"/>
            <w:tcMar>
              <w:top w:w="60" w:type="dxa"/>
              <w:left w:w="100" w:type="dxa"/>
              <w:bottom w:w="60" w:type="dxa"/>
              <w:right w:w="100" w:type="dxa"/>
            </w:tcMar>
          </w:tcPr>
          <w:p w14:paraId="3F3C11A5" w14:textId="77777777" w:rsidR="00A332C2" w:rsidRDefault="00EC02C0">
            <w:pPr>
              <w:spacing w:before="20" w:after="20"/>
            </w:pPr>
            <w:r>
              <w:rPr>
                <w:sz w:val="17"/>
                <w:szCs w:val="17"/>
              </w:rPr>
              <w:t>RE-005</w:t>
            </w:r>
          </w:p>
        </w:tc>
        <w:tc>
          <w:tcPr>
            <w:tcW w:w="2409" w:type="dxa"/>
            <w:shd w:val="clear" w:color="auto" w:fill="FFFFFF"/>
            <w:tcMar>
              <w:top w:w="60" w:type="dxa"/>
              <w:left w:w="100" w:type="dxa"/>
              <w:bottom w:w="60" w:type="dxa"/>
              <w:right w:w="100" w:type="dxa"/>
            </w:tcMar>
          </w:tcPr>
          <w:p w14:paraId="7E7DBDDB" w14:textId="77777777" w:rsidR="00A332C2" w:rsidRDefault="00EC02C0">
            <w:pPr>
              <w:spacing w:before="20" w:after="20"/>
            </w:pPr>
            <w:r>
              <w:rPr>
                <w:b/>
                <w:bCs/>
                <w:sz w:val="17"/>
                <w:szCs w:val="17"/>
              </w:rPr>
              <w:t>Building Condition Survey</w:t>
            </w:r>
          </w:p>
        </w:tc>
        <w:tc>
          <w:tcPr>
            <w:tcW w:w="2409" w:type="dxa"/>
            <w:shd w:val="clear" w:color="auto" w:fill="FFFFFF"/>
            <w:tcMar>
              <w:top w:w="60" w:type="dxa"/>
              <w:left w:w="100" w:type="dxa"/>
              <w:bottom w:w="60" w:type="dxa"/>
              <w:right w:w="100" w:type="dxa"/>
            </w:tcMar>
          </w:tcPr>
          <w:p w14:paraId="38E96F5F" w14:textId="77777777" w:rsidR="00A332C2" w:rsidRDefault="00EC02C0">
            <w:pPr>
              <w:spacing w:before="20" w:after="20"/>
            </w:pPr>
            <w:r>
              <w:rPr>
                <w:sz w:val="17"/>
                <w:szCs w:val="17"/>
              </w:rPr>
              <w:t>Annual or triennial</w:t>
            </w:r>
          </w:p>
        </w:tc>
        <w:tc>
          <w:tcPr>
            <w:tcW w:w="2411" w:type="dxa"/>
            <w:shd w:val="clear" w:color="auto" w:fill="FFFFFF"/>
            <w:tcMar>
              <w:top w:w="60" w:type="dxa"/>
              <w:left w:w="100" w:type="dxa"/>
              <w:bottom w:w="60" w:type="dxa"/>
              <w:right w:w="100" w:type="dxa"/>
            </w:tcMar>
          </w:tcPr>
          <w:p w14:paraId="6E62703E" w14:textId="77777777" w:rsidR="00A332C2" w:rsidRDefault="00EC02C0">
            <w:pPr>
              <w:spacing w:before="20" w:after="20"/>
            </w:pPr>
            <w:r>
              <w:rPr>
                <w:sz w:val="17"/>
                <w:szCs w:val="17"/>
              </w:rPr>
              <w:t>Independent survey of physical condition.</w:t>
            </w:r>
          </w:p>
        </w:tc>
      </w:tr>
      <w:tr w:rsidR="000756B1" w14:paraId="6C21319F" w14:textId="77777777">
        <w:tc>
          <w:tcPr>
            <w:tcW w:w="2409" w:type="dxa"/>
            <w:shd w:val="clear" w:color="auto" w:fill="EDF2F9"/>
            <w:tcMar>
              <w:top w:w="60" w:type="dxa"/>
              <w:left w:w="100" w:type="dxa"/>
              <w:bottom w:w="60" w:type="dxa"/>
              <w:right w:w="100" w:type="dxa"/>
            </w:tcMar>
          </w:tcPr>
          <w:p w14:paraId="2654C4A1" w14:textId="77777777" w:rsidR="00A332C2" w:rsidRDefault="00EC02C0">
            <w:pPr>
              <w:spacing w:before="20" w:after="20"/>
            </w:pPr>
            <w:r>
              <w:rPr>
                <w:sz w:val="17"/>
                <w:szCs w:val="17"/>
              </w:rPr>
              <w:t>RE-006</w:t>
            </w:r>
          </w:p>
        </w:tc>
        <w:tc>
          <w:tcPr>
            <w:tcW w:w="2409" w:type="dxa"/>
            <w:shd w:val="clear" w:color="auto" w:fill="EDF2F9"/>
            <w:tcMar>
              <w:top w:w="60" w:type="dxa"/>
              <w:left w:w="100" w:type="dxa"/>
              <w:bottom w:w="60" w:type="dxa"/>
              <w:right w:w="100" w:type="dxa"/>
            </w:tcMar>
          </w:tcPr>
          <w:p w14:paraId="1D082CC2" w14:textId="77777777" w:rsidR="00A332C2" w:rsidRDefault="00EC02C0">
            <w:pPr>
              <w:spacing w:before="20" w:after="20"/>
            </w:pPr>
            <w:r>
              <w:rPr>
                <w:b/>
                <w:bCs/>
                <w:sz w:val="17"/>
                <w:szCs w:val="17"/>
              </w:rPr>
              <w:t>Environmental Site Assessment</w:t>
            </w:r>
          </w:p>
        </w:tc>
        <w:tc>
          <w:tcPr>
            <w:tcW w:w="2409" w:type="dxa"/>
            <w:shd w:val="clear" w:color="auto" w:fill="EDF2F9"/>
            <w:tcMar>
              <w:top w:w="60" w:type="dxa"/>
              <w:left w:w="100" w:type="dxa"/>
              <w:bottom w:w="60" w:type="dxa"/>
              <w:right w:w="100" w:type="dxa"/>
            </w:tcMar>
          </w:tcPr>
          <w:p w14:paraId="5DA9C0E7" w14:textId="77777777" w:rsidR="00A332C2" w:rsidRDefault="00EC02C0">
            <w:pPr>
              <w:spacing w:before="20" w:after="20"/>
            </w:pPr>
            <w:r>
              <w:rPr>
                <w:sz w:val="17"/>
                <w:szCs w:val="17"/>
              </w:rPr>
              <w:t>Upon acquisition or event-driven</w:t>
            </w:r>
          </w:p>
        </w:tc>
        <w:tc>
          <w:tcPr>
            <w:tcW w:w="2411" w:type="dxa"/>
            <w:shd w:val="clear" w:color="auto" w:fill="EDF2F9"/>
            <w:tcMar>
              <w:top w:w="60" w:type="dxa"/>
              <w:left w:w="100" w:type="dxa"/>
              <w:bottom w:w="60" w:type="dxa"/>
              <w:right w:w="100" w:type="dxa"/>
            </w:tcMar>
          </w:tcPr>
          <w:p w14:paraId="545A411F" w14:textId="77777777" w:rsidR="00A332C2" w:rsidRDefault="00EC02C0">
            <w:pPr>
              <w:spacing w:before="20" w:after="20"/>
            </w:pPr>
            <w:r>
              <w:rPr>
                <w:sz w:val="17"/>
                <w:szCs w:val="17"/>
              </w:rPr>
              <w:t>Phase I/II environmental assessment.</w:t>
            </w:r>
          </w:p>
        </w:tc>
      </w:tr>
      <w:tr w:rsidR="000756B1" w14:paraId="654373EC" w14:textId="77777777">
        <w:tc>
          <w:tcPr>
            <w:tcW w:w="2409" w:type="dxa"/>
            <w:shd w:val="clear" w:color="auto" w:fill="FFFFFF"/>
            <w:tcMar>
              <w:top w:w="60" w:type="dxa"/>
              <w:left w:w="100" w:type="dxa"/>
              <w:bottom w:w="60" w:type="dxa"/>
              <w:right w:w="100" w:type="dxa"/>
            </w:tcMar>
          </w:tcPr>
          <w:p w14:paraId="67F44286" w14:textId="77777777" w:rsidR="00A332C2" w:rsidRDefault="00EC02C0">
            <w:pPr>
              <w:spacing w:before="20" w:after="20"/>
            </w:pPr>
            <w:r>
              <w:rPr>
                <w:sz w:val="17"/>
                <w:szCs w:val="17"/>
              </w:rPr>
              <w:t>RE-007</w:t>
            </w:r>
          </w:p>
        </w:tc>
        <w:tc>
          <w:tcPr>
            <w:tcW w:w="2409" w:type="dxa"/>
            <w:shd w:val="clear" w:color="auto" w:fill="FFFFFF"/>
            <w:tcMar>
              <w:top w:w="60" w:type="dxa"/>
              <w:left w:w="100" w:type="dxa"/>
              <w:bottom w:w="60" w:type="dxa"/>
              <w:right w:w="100" w:type="dxa"/>
            </w:tcMar>
          </w:tcPr>
          <w:p w14:paraId="20A90BBD" w14:textId="77777777" w:rsidR="00A332C2" w:rsidRDefault="00EC02C0">
            <w:pPr>
              <w:spacing w:before="20" w:after="20"/>
            </w:pPr>
            <w:r>
              <w:rPr>
                <w:b/>
                <w:bCs/>
                <w:sz w:val="17"/>
                <w:szCs w:val="17"/>
              </w:rPr>
              <w:t>Planning / Zoning Compliance</w:t>
            </w:r>
          </w:p>
        </w:tc>
        <w:tc>
          <w:tcPr>
            <w:tcW w:w="2409" w:type="dxa"/>
            <w:shd w:val="clear" w:color="auto" w:fill="FFFFFF"/>
            <w:tcMar>
              <w:top w:w="60" w:type="dxa"/>
              <w:left w:w="100" w:type="dxa"/>
              <w:bottom w:w="60" w:type="dxa"/>
              <w:right w:w="100" w:type="dxa"/>
            </w:tcMar>
          </w:tcPr>
          <w:p w14:paraId="10340B35" w14:textId="77777777" w:rsidR="00A332C2" w:rsidRDefault="00EC02C0">
            <w:pPr>
              <w:spacing w:before="20" w:after="20"/>
            </w:pPr>
            <w:r>
              <w:rPr>
                <w:sz w:val="17"/>
                <w:szCs w:val="17"/>
              </w:rPr>
              <w:t>Annual or event-driven</w:t>
            </w:r>
          </w:p>
        </w:tc>
        <w:tc>
          <w:tcPr>
            <w:tcW w:w="2411" w:type="dxa"/>
            <w:shd w:val="clear" w:color="auto" w:fill="FFFFFF"/>
            <w:tcMar>
              <w:top w:w="60" w:type="dxa"/>
              <w:left w:w="100" w:type="dxa"/>
              <w:bottom w:w="60" w:type="dxa"/>
              <w:right w:w="100" w:type="dxa"/>
            </w:tcMar>
          </w:tcPr>
          <w:p w14:paraId="379EB6EA" w14:textId="77777777" w:rsidR="00A332C2" w:rsidRDefault="00EC02C0">
            <w:pPr>
              <w:spacing w:before="20" w:after="20"/>
            </w:pPr>
            <w:r>
              <w:rPr>
                <w:sz w:val="17"/>
                <w:szCs w:val="17"/>
              </w:rPr>
              <w:t>Confirmation of planning permission compliance.</w:t>
            </w:r>
          </w:p>
        </w:tc>
      </w:tr>
      <w:tr w:rsidR="000756B1" w14:paraId="43BD84C0" w14:textId="77777777">
        <w:tc>
          <w:tcPr>
            <w:tcW w:w="2409" w:type="dxa"/>
            <w:shd w:val="clear" w:color="auto" w:fill="EDF2F9"/>
            <w:tcMar>
              <w:top w:w="60" w:type="dxa"/>
              <w:left w:w="100" w:type="dxa"/>
              <w:bottom w:w="60" w:type="dxa"/>
              <w:right w:w="100" w:type="dxa"/>
            </w:tcMar>
          </w:tcPr>
          <w:p w14:paraId="36330DB5" w14:textId="77777777" w:rsidR="00A332C2" w:rsidRDefault="00EC02C0">
            <w:pPr>
              <w:spacing w:before="20" w:after="20"/>
            </w:pPr>
            <w:r>
              <w:rPr>
                <w:sz w:val="17"/>
                <w:szCs w:val="17"/>
              </w:rPr>
              <w:t>RE-008</w:t>
            </w:r>
          </w:p>
        </w:tc>
        <w:tc>
          <w:tcPr>
            <w:tcW w:w="2409" w:type="dxa"/>
            <w:shd w:val="clear" w:color="auto" w:fill="EDF2F9"/>
            <w:tcMar>
              <w:top w:w="60" w:type="dxa"/>
              <w:left w:w="100" w:type="dxa"/>
              <w:bottom w:w="60" w:type="dxa"/>
              <w:right w:w="100" w:type="dxa"/>
            </w:tcMar>
          </w:tcPr>
          <w:p w14:paraId="5FA1BA29" w14:textId="77777777" w:rsidR="00A332C2" w:rsidRDefault="00EC02C0">
            <w:pPr>
              <w:spacing w:before="20" w:after="20"/>
            </w:pPr>
            <w:r>
              <w:rPr>
                <w:b/>
                <w:bCs/>
                <w:sz w:val="17"/>
                <w:szCs w:val="17"/>
              </w:rPr>
              <w:t>Service Charge Budget &amp; Accounts</w:t>
            </w:r>
          </w:p>
        </w:tc>
        <w:tc>
          <w:tcPr>
            <w:tcW w:w="2409" w:type="dxa"/>
            <w:shd w:val="clear" w:color="auto" w:fill="EDF2F9"/>
            <w:tcMar>
              <w:top w:w="60" w:type="dxa"/>
              <w:left w:w="100" w:type="dxa"/>
              <w:bottom w:w="60" w:type="dxa"/>
              <w:right w:w="100" w:type="dxa"/>
            </w:tcMar>
          </w:tcPr>
          <w:p w14:paraId="5A6F95D4" w14:textId="77777777" w:rsidR="00A332C2" w:rsidRDefault="00EC02C0">
            <w:pPr>
              <w:spacing w:before="20" w:after="20"/>
            </w:pPr>
            <w:r>
              <w:rPr>
                <w:sz w:val="17"/>
                <w:szCs w:val="17"/>
              </w:rPr>
              <w:t>Annual</w:t>
            </w:r>
          </w:p>
        </w:tc>
        <w:tc>
          <w:tcPr>
            <w:tcW w:w="2411" w:type="dxa"/>
            <w:shd w:val="clear" w:color="auto" w:fill="EDF2F9"/>
            <w:tcMar>
              <w:top w:w="60" w:type="dxa"/>
              <w:left w:w="100" w:type="dxa"/>
              <w:bottom w:w="60" w:type="dxa"/>
              <w:right w:w="100" w:type="dxa"/>
            </w:tcMar>
          </w:tcPr>
          <w:p w14:paraId="05D3C52E" w14:textId="77777777" w:rsidR="00A332C2" w:rsidRDefault="00EC02C0">
            <w:pPr>
              <w:spacing w:before="20" w:after="20"/>
            </w:pPr>
            <w:r>
              <w:rPr>
                <w:sz w:val="17"/>
                <w:szCs w:val="17"/>
              </w:rPr>
              <w:t>Budget and reconciliation for multi-tenant properties.</w:t>
            </w:r>
          </w:p>
        </w:tc>
      </w:tr>
      <w:tr w:rsidR="000756B1" w14:paraId="3A7957EB" w14:textId="77777777">
        <w:tc>
          <w:tcPr>
            <w:tcW w:w="2409" w:type="dxa"/>
            <w:shd w:val="clear" w:color="auto" w:fill="FFFFFF"/>
            <w:tcMar>
              <w:top w:w="60" w:type="dxa"/>
              <w:left w:w="100" w:type="dxa"/>
              <w:bottom w:w="60" w:type="dxa"/>
              <w:right w:w="100" w:type="dxa"/>
            </w:tcMar>
          </w:tcPr>
          <w:p w14:paraId="3EA73D0F" w14:textId="77777777" w:rsidR="00A332C2" w:rsidRDefault="00EC02C0">
            <w:pPr>
              <w:spacing w:before="20" w:after="20"/>
            </w:pPr>
            <w:r>
              <w:rPr>
                <w:sz w:val="17"/>
                <w:szCs w:val="17"/>
              </w:rPr>
              <w:t>RE-009</w:t>
            </w:r>
          </w:p>
        </w:tc>
        <w:tc>
          <w:tcPr>
            <w:tcW w:w="2409" w:type="dxa"/>
            <w:shd w:val="clear" w:color="auto" w:fill="FFFFFF"/>
            <w:tcMar>
              <w:top w:w="60" w:type="dxa"/>
              <w:left w:w="100" w:type="dxa"/>
              <w:bottom w:w="60" w:type="dxa"/>
              <w:right w:w="100" w:type="dxa"/>
            </w:tcMar>
          </w:tcPr>
          <w:p w14:paraId="30DE5146" w14:textId="77777777" w:rsidR="00A332C2" w:rsidRDefault="00EC02C0">
            <w:pPr>
              <w:spacing w:before="20" w:after="20"/>
            </w:pPr>
            <w:r>
              <w:rPr>
                <w:b/>
                <w:bCs/>
                <w:sz w:val="17"/>
                <w:szCs w:val="17"/>
              </w:rPr>
              <w:t>Head Lease Compliance Certificate</w:t>
            </w:r>
          </w:p>
        </w:tc>
        <w:tc>
          <w:tcPr>
            <w:tcW w:w="2409" w:type="dxa"/>
            <w:shd w:val="clear" w:color="auto" w:fill="FFFFFF"/>
            <w:tcMar>
              <w:top w:w="60" w:type="dxa"/>
              <w:left w:w="100" w:type="dxa"/>
              <w:bottom w:w="60" w:type="dxa"/>
              <w:right w:w="100" w:type="dxa"/>
            </w:tcMar>
          </w:tcPr>
          <w:p w14:paraId="5BE0C8B0" w14:textId="77777777" w:rsidR="00A332C2" w:rsidRDefault="00EC02C0">
            <w:pPr>
              <w:spacing w:before="20" w:after="20"/>
            </w:pPr>
            <w:r>
              <w:rPr>
                <w:sz w:val="17"/>
                <w:szCs w:val="17"/>
              </w:rPr>
              <w:t>Annual</w:t>
            </w:r>
          </w:p>
        </w:tc>
        <w:tc>
          <w:tcPr>
            <w:tcW w:w="2411" w:type="dxa"/>
            <w:shd w:val="clear" w:color="auto" w:fill="FFFFFF"/>
            <w:tcMar>
              <w:top w:w="60" w:type="dxa"/>
              <w:left w:w="100" w:type="dxa"/>
              <w:bottom w:w="60" w:type="dxa"/>
              <w:right w:w="100" w:type="dxa"/>
            </w:tcMar>
          </w:tcPr>
          <w:p w14:paraId="597FF51B" w14:textId="77777777" w:rsidR="00A332C2" w:rsidRDefault="00EC02C0">
            <w:pPr>
              <w:spacing w:before="20" w:after="20"/>
            </w:pPr>
            <w:r>
              <w:rPr>
                <w:sz w:val="17"/>
                <w:szCs w:val="17"/>
              </w:rPr>
              <w:t>If property held under a head lease.</w:t>
            </w:r>
          </w:p>
        </w:tc>
      </w:tr>
      <w:tr w:rsidR="000756B1" w14:paraId="06E775E7" w14:textId="77777777">
        <w:tc>
          <w:tcPr>
            <w:tcW w:w="2409" w:type="dxa"/>
            <w:shd w:val="clear" w:color="auto" w:fill="EDF2F9"/>
            <w:tcMar>
              <w:top w:w="60" w:type="dxa"/>
              <w:left w:w="100" w:type="dxa"/>
              <w:bottom w:w="60" w:type="dxa"/>
              <w:right w:w="100" w:type="dxa"/>
            </w:tcMar>
          </w:tcPr>
          <w:p w14:paraId="7E5C74E8" w14:textId="77777777" w:rsidR="00A332C2" w:rsidRDefault="00EC02C0">
            <w:pPr>
              <w:spacing w:before="20" w:after="20"/>
            </w:pPr>
            <w:r>
              <w:rPr>
                <w:sz w:val="17"/>
                <w:szCs w:val="17"/>
              </w:rPr>
              <w:t>RE-010</w:t>
            </w:r>
          </w:p>
        </w:tc>
        <w:tc>
          <w:tcPr>
            <w:tcW w:w="2409" w:type="dxa"/>
            <w:shd w:val="clear" w:color="auto" w:fill="EDF2F9"/>
            <w:tcMar>
              <w:top w:w="60" w:type="dxa"/>
              <w:left w:w="100" w:type="dxa"/>
              <w:bottom w:w="60" w:type="dxa"/>
              <w:right w:w="100" w:type="dxa"/>
            </w:tcMar>
          </w:tcPr>
          <w:p w14:paraId="3BFDF0CD" w14:textId="77777777" w:rsidR="00A332C2" w:rsidRDefault="00EC02C0">
            <w:pPr>
              <w:spacing w:before="20" w:after="20"/>
            </w:pPr>
            <w:r>
              <w:rPr>
                <w:b/>
                <w:bCs/>
                <w:sz w:val="17"/>
                <w:szCs w:val="17"/>
              </w:rPr>
              <w:t>Development Monitoring Report</w:t>
            </w:r>
          </w:p>
        </w:tc>
        <w:tc>
          <w:tcPr>
            <w:tcW w:w="2409" w:type="dxa"/>
            <w:shd w:val="clear" w:color="auto" w:fill="EDF2F9"/>
            <w:tcMar>
              <w:top w:w="60" w:type="dxa"/>
              <w:left w:w="100" w:type="dxa"/>
              <w:bottom w:w="60" w:type="dxa"/>
              <w:right w:w="100" w:type="dxa"/>
            </w:tcMar>
          </w:tcPr>
          <w:p w14:paraId="180BC084" w14:textId="77777777" w:rsidR="00A332C2" w:rsidRDefault="00EC02C0">
            <w:pPr>
              <w:spacing w:before="20" w:after="20"/>
            </w:pPr>
            <w:r>
              <w:rPr>
                <w:sz w:val="17"/>
                <w:szCs w:val="17"/>
              </w:rPr>
              <w:t>Monthly (during development)</w:t>
            </w:r>
          </w:p>
        </w:tc>
        <w:tc>
          <w:tcPr>
            <w:tcW w:w="2411" w:type="dxa"/>
            <w:shd w:val="clear" w:color="auto" w:fill="EDF2F9"/>
            <w:tcMar>
              <w:top w:w="60" w:type="dxa"/>
              <w:left w:w="100" w:type="dxa"/>
              <w:bottom w:w="60" w:type="dxa"/>
              <w:right w:w="100" w:type="dxa"/>
            </w:tcMar>
          </w:tcPr>
          <w:p w14:paraId="15E54BD7" w14:textId="77777777" w:rsidR="00A332C2" w:rsidRDefault="00EC02C0">
            <w:pPr>
              <w:spacing w:before="20" w:after="20"/>
            </w:pPr>
            <w:r>
              <w:rPr>
                <w:sz w:val="17"/>
                <w:szCs w:val="17"/>
              </w:rPr>
              <w:t>Progress, costs, timeline vs. plan.</w:t>
            </w:r>
          </w:p>
        </w:tc>
      </w:tr>
    </w:tbl>
    <w:p w14:paraId="16FF024D" w14:textId="77777777" w:rsidR="00A332C2" w:rsidRDefault="00A332C2">
      <w:pPr>
        <w:spacing w:after="120"/>
      </w:pPr>
    </w:p>
    <w:p w14:paraId="5007F127" w14:textId="77777777" w:rsidR="00A332C2" w:rsidRDefault="00EC02C0">
      <w:pPr>
        <w:pStyle w:val="Heading3"/>
      </w:pPr>
      <w:r>
        <w:t>9B: Infrastructure / Project Finance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A9C10C9" w14:textId="77777777">
        <w:tc>
          <w:tcPr>
            <w:tcW w:w="2409" w:type="dxa"/>
            <w:shd w:val="clear" w:color="auto" w:fill="1F3864"/>
            <w:tcMar>
              <w:top w:w="60" w:type="dxa"/>
              <w:left w:w="100" w:type="dxa"/>
              <w:bottom w:w="60" w:type="dxa"/>
              <w:right w:w="100" w:type="dxa"/>
            </w:tcMar>
          </w:tcPr>
          <w:p w14:paraId="5BBB5350"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3C77FE5A" w14:textId="77777777" w:rsidR="00A332C2" w:rsidRDefault="00EC02C0">
            <w:pPr>
              <w:spacing w:before="20" w:after="20"/>
            </w:pPr>
            <w:r>
              <w:rPr>
                <w:b/>
                <w:bCs/>
                <w:color w:val="FFFFFF"/>
                <w:sz w:val="17"/>
                <w:szCs w:val="17"/>
              </w:rPr>
              <w:t>Deliverable</w:t>
            </w:r>
          </w:p>
        </w:tc>
        <w:tc>
          <w:tcPr>
            <w:tcW w:w="2409" w:type="dxa"/>
            <w:shd w:val="clear" w:color="auto" w:fill="1F3864"/>
            <w:tcMar>
              <w:top w:w="60" w:type="dxa"/>
              <w:left w:w="100" w:type="dxa"/>
              <w:bottom w:w="60" w:type="dxa"/>
              <w:right w:w="100" w:type="dxa"/>
            </w:tcMar>
          </w:tcPr>
          <w:p w14:paraId="626597D0" w14:textId="77777777" w:rsidR="00A332C2" w:rsidRDefault="00EC02C0">
            <w:pPr>
              <w:spacing w:before="20" w:after="20"/>
            </w:pPr>
            <w:r>
              <w:rPr>
                <w:b/>
                <w:bCs/>
                <w:color w:val="FFFFFF"/>
                <w:sz w:val="17"/>
                <w:szCs w:val="17"/>
              </w:rPr>
              <w:t>Frequency</w:t>
            </w:r>
          </w:p>
        </w:tc>
        <w:tc>
          <w:tcPr>
            <w:tcW w:w="2411" w:type="dxa"/>
            <w:shd w:val="clear" w:color="auto" w:fill="1F3864"/>
            <w:tcMar>
              <w:top w:w="60" w:type="dxa"/>
              <w:left w:w="100" w:type="dxa"/>
              <w:bottom w:w="60" w:type="dxa"/>
              <w:right w:w="100" w:type="dxa"/>
            </w:tcMar>
          </w:tcPr>
          <w:p w14:paraId="6E7DED96" w14:textId="77777777" w:rsidR="00A332C2" w:rsidRDefault="00EC02C0">
            <w:pPr>
              <w:spacing w:before="20" w:after="20"/>
            </w:pPr>
            <w:r>
              <w:rPr>
                <w:b/>
                <w:bCs/>
                <w:color w:val="FFFFFF"/>
                <w:sz w:val="17"/>
                <w:szCs w:val="17"/>
              </w:rPr>
              <w:t>Notes</w:t>
            </w:r>
          </w:p>
        </w:tc>
      </w:tr>
      <w:tr w:rsidR="000756B1" w14:paraId="654904BB" w14:textId="77777777">
        <w:tc>
          <w:tcPr>
            <w:tcW w:w="2409" w:type="dxa"/>
            <w:shd w:val="clear" w:color="auto" w:fill="FFFFFF"/>
            <w:tcMar>
              <w:top w:w="60" w:type="dxa"/>
              <w:left w:w="100" w:type="dxa"/>
              <w:bottom w:w="60" w:type="dxa"/>
              <w:right w:w="100" w:type="dxa"/>
            </w:tcMar>
          </w:tcPr>
          <w:p w14:paraId="459795A7" w14:textId="77777777" w:rsidR="00A332C2" w:rsidRDefault="00EC02C0">
            <w:pPr>
              <w:spacing w:before="20" w:after="20"/>
            </w:pPr>
            <w:r>
              <w:rPr>
                <w:sz w:val="17"/>
                <w:szCs w:val="17"/>
              </w:rPr>
              <w:t>INF-001</w:t>
            </w:r>
          </w:p>
        </w:tc>
        <w:tc>
          <w:tcPr>
            <w:tcW w:w="2409" w:type="dxa"/>
            <w:shd w:val="clear" w:color="auto" w:fill="FFFFFF"/>
            <w:tcMar>
              <w:top w:w="60" w:type="dxa"/>
              <w:left w:w="100" w:type="dxa"/>
              <w:bottom w:w="60" w:type="dxa"/>
              <w:right w:w="100" w:type="dxa"/>
            </w:tcMar>
          </w:tcPr>
          <w:p w14:paraId="6354F91D" w14:textId="77777777" w:rsidR="00A332C2" w:rsidRDefault="00EC02C0">
            <w:pPr>
              <w:spacing w:before="20" w:after="20"/>
            </w:pPr>
            <w:r>
              <w:rPr>
                <w:b/>
                <w:bCs/>
                <w:sz w:val="17"/>
                <w:szCs w:val="17"/>
              </w:rPr>
              <w:t>Technical Adviser Report</w:t>
            </w:r>
          </w:p>
        </w:tc>
        <w:tc>
          <w:tcPr>
            <w:tcW w:w="2409" w:type="dxa"/>
            <w:shd w:val="clear" w:color="auto" w:fill="FFFFFF"/>
            <w:tcMar>
              <w:top w:w="60" w:type="dxa"/>
              <w:left w:w="100" w:type="dxa"/>
              <w:bottom w:w="60" w:type="dxa"/>
              <w:right w:w="100" w:type="dxa"/>
            </w:tcMar>
          </w:tcPr>
          <w:p w14:paraId="4DE5B862" w14:textId="77777777" w:rsidR="00A332C2" w:rsidRDefault="00EC02C0">
            <w:pPr>
              <w:spacing w:before="20" w:after="20"/>
            </w:pPr>
            <w:r>
              <w:rPr>
                <w:sz w:val="17"/>
                <w:szCs w:val="17"/>
              </w:rPr>
              <w:t>Annual or semi-annual</w:t>
            </w:r>
          </w:p>
        </w:tc>
        <w:tc>
          <w:tcPr>
            <w:tcW w:w="2411" w:type="dxa"/>
            <w:shd w:val="clear" w:color="auto" w:fill="FFFFFF"/>
            <w:tcMar>
              <w:top w:w="60" w:type="dxa"/>
              <w:left w:w="100" w:type="dxa"/>
              <w:bottom w:w="60" w:type="dxa"/>
              <w:right w:w="100" w:type="dxa"/>
            </w:tcMar>
          </w:tcPr>
          <w:p w14:paraId="00DF6232" w14:textId="77777777" w:rsidR="00A332C2" w:rsidRDefault="00EC02C0">
            <w:pPr>
              <w:spacing w:before="20" w:after="20"/>
            </w:pPr>
            <w:r>
              <w:rPr>
                <w:sz w:val="17"/>
                <w:szCs w:val="17"/>
              </w:rPr>
              <w:t>Independent technical review of project performance, condition, maintenance.</w:t>
            </w:r>
          </w:p>
        </w:tc>
      </w:tr>
      <w:tr w:rsidR="000756B1" w14:paraId="797EA9E2" w14:textId="77777777">
        <w:tc>
          <w:tcPr>
            <w:tcW w:w="2409" w:type="dxa"/>
            <w:shd w:val="clear" w:color="auto" w:fill="EDF2F9"/>
            <w:tcMar>
              <w:top w:w="60" w:type="dxa"/>
              <w:left w:w="100" w:type="dxa"/>
              <w:bottom w:w="60" w:type="dxa"/>
              <w:right w:w="100" w:type="dxa"/>
            </w:tcMar>
          </w:tcPr>
          <w:p w14:paraId="27379E82" w14:textId="77777777" w:rsidR="00A332C2" w:rsidRDefault="00EC02C0">
            <w:pPr>
              <w:spacing w:before="20" w:after="20"/>
            </w:pPr>
            <w:r>
              <w:rPr>
                <w:sz w:val="17"/>
                <w:szCs w:val="17"/>
              </w:rPr>
              <w:t>INF-002</w:t>
            </w:r>
          </w:p>
        </w:tc>
        <w:tc>
          <w:tcPr>
            <w:tcW w:w="2409" w:type="dxa"/>
            <w:shd w:val="clear" w:color="auto" w:fill="EDF2F9"/>
            <w:tcMar>
              <w:top w:w="60" w:type="dxa"/>
              <w:left w:w="100" w:type="dxa"/>
              <w:bottom w:w="60" w:type="dxa"/>
              <w:right w:w="100" w:type="dxa"/>
            </w:tcMar>
          </w:tcPr>
          <w:p w14:paraId="1BC89857" w14:textId="77777777" w:rsidR="00A332C2" w:rsidRDefault="00EC02C0">
            <w:pPr>
              <w:spacing w:before="20" w:after="20"/>
            </w:pPr>
            <w:r>
              <w:rPr>
                <w:b/>
                <w:bCs/>
                <w:sz w:val="17"/>
                <w:szCs w:val="17"/>
              </w:rPr>
              <w:t>Construction Progress Report</w:t>
            </w:r>
          </w:p>
        </w:tc>
        <w:tc>
          <w:tcPr>
            <w:tcW w:w="2409" w:type="dxa"/>
            <w:shd w:val="clear" w:color="auto" w:fill="EDF2F9"/>
            <w:tcMar>
              <w:top w:w="60" w:type="dxa"/>
              <w:left w:w="100" w:type="dxa"/>
              <w:bottom w:w="60" w:type="dxa"/>
              <w:right w:w="100" w:type="dxa"/>
            </w:tcMar>
          </w:tcPr>
          <w:p w14:paraId="7988F8C9" w14:textId="77777777" w:rsidR="00A332C2" w:rsidRDefault="00EC02C0">
            <w:pPr>
              <w:spacing w:before="20" w:after="20"/>
            </w:pPr>
            <w:r>
              <w:rPr>
                <w:sz w:val="17"/>
                <w:szCs w:val="17"/>
              </w:rPr>
              <w:t>Monthly (during construction)</w:t>
            </w:r>
          </w:p>
        </w:tc>
        <w:tc>
          <w:tcPr>
            <w:tcW w:w="2411" w:type="dxa"/>
            <w:shd w:val="clear" w:color="auto" w:fill="EDF2F9"/>
            <w:tcMar>
              <w:top w:w="60" w:type="dxa"/>
              <w:left w:w="100" w:type="dxa"/>
              <w:bottom w:w="60" w:type="dxa"/>
              <w:right w:w="100" w:type="dxa"/>
            </w:tcMar>
          </w:tcPr>
          <w:p w14:paraId="16BD41E7" w14:textId="77777777" w:rsidR="00A332C2" w:rsidRDefault="00EC02C0">
            <w:pPr>
              <w:spacing w:before="20" w:after="20"/>
            </w:pPr>
            <w:r>
              <w:rPr>
                <w:sz w:val="17"/>
                <w:szCs w:val="17"/>
              </w:rPr>
              <w:t>Cost, schedule, milestones, change orders, force majeure, insurance claims, forecast completion date.</w:t>
            </w:r>
          </w:p>
        </w:tc>
      </w:tr>
      <w:tr w:rsidR="000756B1" w14:paraId="6F8CCA98" w14:textId="77777777">
        <w:tc>
          <w:tcPr>
            <w:tcW w:w="2409" w:type="dxa"/>
            <w:shd w:val="clear" w:color="auto" w:fill="FFFFFF"/>
            <w:tcMar>
              <w:top w:w="60" w:type="dxa"/>
              <w:left w:w="100" w:type="dxa"/>
              <w:bottom w:w="60" w:type="dxa"/>
              <w:right w:w="100" w:type="dxa"/>
            </w:tcMar>
          </w:tcPr>
          <w:p w14:paraId="14E45EFC" w14:textId="77777777" w:rsidR="00A332C2" w:rsidRDefault="00EC02C0">
            <w:pPr>
              <w:spacing w:before="20" w:after="20"/>
            </w:pPr>
            <w:r>
              <w:rPr>
                <w:sz w:val="17"/>
                <w:szCs w:val="17"/>
              </w:rPr>
              <w:t>INF-003</w:t>
            </w:r>
          </w:p>
        </w:tc>
        <w:tc>
          <w:tcPr>
            <w:tcW w:w="2409" w:type="dxa"/>
            <w:shd w:val="clear" w:color="auto" w:fill="FFFFFF"/>
            <w:tcMar>
              <w:top w:w="60" w:type="dxa"/>
              <w:left w:w="100" w:type="dxa"/>
              <w:bottom w:w="60" w:type="dxa"/>
              <w:right w:w="100" w:type="dxa"/>
            </w:tcMar>
          </w:tcPr>
          <w:p w14:paraId="181CB1B5" w14:textId="77777777" w:rsidR="00A332C2" w:rsidRDefault="00EC02C0">
            <w:pPr>
              <w:spacing w:before="20" w:after="20"/>
            </w:pPr>
            <w:r>
              <w:rPr>
                <w:b/>
                <w:bCs/>
                <w:sz w:val="17"/>
                <w:szCs w:val="17"/>
              </w:rPr>
              <w:t>Completion Certificate</w:t>
            </w:r>
          </w:p>
        </w:tc>
        <w:tc>
          <w:tcPr>
            <w:tcW w:w="2409" w:type="dxa"/>
            <w:shd w:val="clear" w:color="auto" w:fill="FFFFFF"/>
            <w:tcMar>
              <w:top w:w="60" w:type="dxa"/>
              <w:left w:w="100" w:type="dxa"/>
              <w:bottom w:w="60" w:type="dxa"/>
              <w:right w:w="100" w:type="dxa"/>
            </w:tcMar>
          </w:tcPr>
          <w:p w14:paraId="1FDA1D29" w14:textId="77777777" w:rsidR="00A332C2" w:rsidRDefault="00EC02C0">
            <w:pPr>
              <w:spacing w:before="20" w:after="20"/>
            </w:pPr>
            <w:r>
              <w:rPr>
                <w:sz w:val="17"/>
                <w:szCs w:val="17"/>
              </w:rPr>
              <w:t>One-time</w:t>
            </w:r>
          </w:p>
        </w:tc>
        <w:tc>
          <w:tcPr>
            <w:tcW w:w="2411" w:type="dxa"/>
            <w:shd w:val="clear" w:color="auto" w:fill="FFFFFF"/>
            <w:tcMar>
              <w:top w:w="60" w:type="dxa"/>
              <w:left w:w="100" w:type="dxa"/>
              <w:bottom w:w="60" w:type="dxa"/>
              <w:right w:w="100" w:type="dxa"/>
            </w:tcMar>
          </w:tcPr>
          <w:p w14:paraId="0D9D6E69" w14:textId="77777777" w:rsidR="00A332C2" w:rsidRDefault="00EC02C0">
            <w:pPr>
              <w:spacing w:before="20" w:after="20"/>
            </w:pPr>
            <w:r>
              <w:rPr>
                <w:sz w:val="17"/>
                <w:szCs w:val="17"/>
              </w:rPr>
              <w:t>Confirmation of completion / commercial operation date.</w:t>
            </w:r>
          </w:p>
        </w:tc>
      </w:tr>
      <w:tr w:rsidR="000756B1" w14:paraId="041EFCBA" w14:textId="77777777">
        <w:tc>
          <w:tcPr>
            <w:tcW w:w="2409" w:type="dxa"/>
            <w:shd w:val="clear" w:color="auto" w:fill="EDF2F9"/>
            <w:tcMar>
              <w:top w:w="60" w:type="dxa"/>
              <w:left w:w="100" w:type="dxa"/>
              <w:bottom w:w="60" w:type="dxa"/>
              <w:right w:w="100" w:type="dxa"/>
            </w:tcMar>
          </w:tcPr>
          <w:p w14:paraId="2C061C71" w14:textId="77777777" w:rsidR="00A332C2" w:rsidRDefault="00EC02C0">
            <w:pPr>
              <w:spacing w:before="20" w:after="20"/>
            </w:pPr>
            <w:r>
              <w:rPr>
                <w:sz w:val="17"/>
                <w:szCs w:val="17"/>
              </w:rPr>
              <w:t>INF-004</w:t>
            </w:r>
          </w:p>
        </w:tc>
        <w:tc>
          <w:tcPr>
            <w:tcW w:w="2409" w:type="dxa"/>
            <w:shd w:val="clear" w:color="auto" w:fill="EDF2F9"/>
            <w:tcMar>
              <w:top w:w="60" w:type="dxa"/>
              <w:left w:w="100" w:type="dxa"/>
              <w:bottom w:w="60" w:type="dxa"/>
              <w:right w:w="100" w:type="dxa"/>
            </w:tcMar>
          </w:tcPr>
          <w:p w14:paraId="017DDDD1" w14:textId="77777777" w:rsidR="00A332C2" w:rsidRDefault="00EC02C0">
            <w:pPr>
              <w:spacing w:before="20" w:after="20"/>
            </w:pPr>
            <w:r>
              <w:rPr>
                <w:b/>
                <w:bCs/>
                <w:sz w:val="17"/>
                <w:szCs w:val="17"/>
              </w:rPr>
              <w:t>Independent Engineer's Certificate</w:t>
            </w:r>
          </w:p>
        </w:tc>
        <w:tc>
          <w:tcPr>
            <w:tcW w:w="2409" w:type="dxa"/>
            <w:shd w:val="clear" w:color="auto" w:fill="EDF2F9"/>
            <w:tcMar>
              <w:top w:w="60" w:type="dxa"/>
              <w:left w:w="100" w:type="dxa"/>
              <w:bottom w:w="60" w:type="dxa"/>
              <w:right w:w="100" w:type="dxa"/>
            </w:tcMar>
          </w:tcPr>
          <w:p w14:paraId="54B34855" w14:textId="77777777" w:rsidR="00A332C2" w:rsidRDefault="00EC02C0">
            <w:pPr>
              <w:spacing w:before="20" w:after="20"/>
            </w:pPr>
            <w:r>
              <w:rPr>
                <w:sz w:val="17"/>
                <w:szCs w:val="17"/>
              </w:rPr>
              <w:t>Semi-annual or annual</w:t>
            </w:r>
          </w:p>
        </w:tc>
        <w:tc>
          <w:tcPr>
            <w:tcW w:w="2411" w:type="dxa"/>
            <w:shd w:val="clear" w:color="auto" w:fill="EDF2F9"/>
            <w:tcMar>
              <w:top w:w="60" w:type="dxa"/>
              <w:left w:w="100" w:type="dxa"/>
              <w:bottom w:w="60" w:type="dxa"/>
              <w:right w:w="100" w:type="dxa"/>
            </w:tcMar>
          </w:tcPr>
          <w:p w14:paraId="7CEAC190" w14:textId="77777777" w:rsidR="00A332C2" w:rsidRDefault="00EC02C0">
            <w:pPr>
              <w:spacing w:before="20" w:after="20"/>
            </w:pPr>
            <w:r>
              <w:rPr>
                <w:sz w:val="17"/>
                <w:szCs w:val="17"/>
              </w:rPr>
              <w:t>Certification of physical condition and performance.</w:t>
            </w:r>
          </w:p>
        </w:tc>
      </w:tr>
      <w:tr w:rsidR="000756B1" w14:paraId="2111A91C" w14:textId="77777777">
        <w:tc>
          <w:tcPr>
            <w:tcW w:w="2409" w:type="dxa"/>
            <w:shd w:val="clear" w:color="auto" w:fill="FFFFFF"/>
            <w:tcMar>
              <w:top w:w="60" w:type="dxa"/>
              <w:left w:w="100" w:type="dxa"/>
              <w:bottom w:w="60" w:type="dxa"/>
              <w:right w:w="100" w:type="dxa"/>
            </w:tcMar>
          </w:tcPr>
          <w:p w14:paraId="7C65A779" w14:textId="77777777" w:rsidR="00A332C2" w:rsidRDefault="00EC02C0">
            <w:pPr>
              <w:spacing w:before="20" w:after="20"/>
            </w:pPr>
            <w:r>
              <w:rPr>
                <w:sz w:val="17"/>
                <w:szCs w:val="17"/>
              </w:rPr>
              <w:t>INF-005</w:t>
            </w:r>
          </w:p>
        </w:tc>
        <w:tc>
          <w:tcPr>
            <w:tcW w:w="2409" w:type="dxa"/>
            <w:shd w:val="clear" w:color="auto" w:fill="FFFFFF"/>
            <w:tcMar>
              <w:top w:w="60" w:type="dxa"/>
              <w:left w:w="100" w:type="dxa"/>
              <w:bottom w:w="60" w:type="dxa"/>
              <w:right w:w="100" w:type="dxa"/>
            </w:tcMar>
          </w:tcPr>
          <w:p w14:paraId="62D6C60A" w14:textId="77777777" w:rsidR="00A332C2" w:rsidRDefault="00EC02C0">
            <w:pPr>
              <w:spacing w:before="20" w:after="20"/>
            </w:pPr>
            <w:r>
              <w:rPr>
                <w:b/>
                <w:bCs/>
                <w:sz w:val="17"/>
                <w:szCs w:val="17"/>
              </w:rPr>
              <w:t>Operating Report</w:t>
            </w:r>
          </w:p>
        </w:tc>
        <w:tc>
          <w:tcPr>
            <w:tcW w:w="2409" w:type="dxa"/>
            <w:shd w:val="clear" w:color="auto" w:fill="FFFFFF"/>
            <w:tcMar>
              <w:top w:w="60" w:type="dxa"/>
              <w:left w:w="100" w:type="dxa"/>
              <w:bottom w:w="60" w:type="dxa"/>
              <w:right w:w="100" w:type="dxa"/>
            </w:tcMar>
          </w:tcPr>
          <w:p w14:paraId="64785BDA" w14:textId="77777777" w:rsidR="00A332C2" w:rsidRDefault="00EC02C0">
            <w:pPr>
              <w:spacing w:before="20" w:after="20"/>
            </w:pPr>
            <w:r>
              <w:rPr>
                <w:sz w:val="17"/>
                <w:szCs w:val="17"/>
              </w:rPr>
              <w:t>Monthly, quarterly, or semi-annual</w:t>
            </w:r>
          </w:p>
        </w:tc>
        <w:tc>
          <w:tcPr>
            <w:tcW w:w="2411" w:type="dxa"/>
            <w:shd w:val="clear" w:color="auto" w:fill="FFFFFF"/>
            <w:tcMar>
              <w:top w:w="60" w:type="dxa"/>
              <w:left w:w="100" w:type="dxa"/>
              <w:bottom w:w="60" w:type="dxa"/>
              <w:right w:w="100" w:type="dxa"/>
            </w:tcMar>
          </w:tcPr>
          <w:p w14:paraId="78689B73" w14:textId="77777777" w:rsidR="00A332C2" w:rsidRDefault="00EC02C0">
            <w:pPr>
              <w:spacing w:before="20" w:after="20"/>
            </w:pPr>
            <w:r>
              <w:rPr>
                <w:sz w:val="17"/>
                <w:szCs w:val="17"/>
              </w:rPr>
              <w:t>Operational KPIs, maintenance, defects, marketing, account balances, disputes, insurance claims. Frequency may be at agent's discretion.</w:t>
            </w:r>
          </w:p>
        </w:tc>
      </w:tr>
      <w:tr w:rsidR="000756B1" w14:paraId="0A932C5A" w14:textId="77777777">
        <w:tc>
          <w:tcPr>
            <w:tcW w:w="2409" w:type="dxa"/>
            <w:shd w:val="clear" w:color="auto" w:fill="EDF2F9"/>
            <w:tcMar>
              <w:top w:w="60" w:type="dxa"/>
              <w:left w:w="100" w:type="dxa"/>
              <w:bottom w:w="60" w:type="dxa"/>
              <w:right w:w="100" w:type="dxa"/>
            </w:tcMar>
          </w:tcPr>
          <w:p w14:paraId="5A2D6031" w14:textId="77777777" w:rsidR="00A332C2" w:rsidRDefault="00EC02C0">
            <w:pPr>
              <w:spacing w:before="20" w:after="20"/>
            </w:pPr>
            <w:r>
              <w:rPr>
                <w:sz w:val="17"/>
                <w:szCs w:val="17"/>
              </w:rPr>
              <w:t>INF-006</w:t>
            </w:r>
          </w:p>
        </w:tc>
        <w:tc>
          <w:tcPr>
            <w:tcW w:w="2409" w:type="dxa"/>
            <w:shd w:val="clear" w:color="auto" w:fill="EDF2F9"/>
            <w:tcMar>
              <w:top w:w="60" w:type="dxa"/>
              <w:left w:w="100" w:type="dxa"/>
              <w:bottom w:w="60" w:type="dxa"/>
              <w:right w:w="100" w:type="dxa"/>
            </w:tcMar>
          </w:tcPr>
          <w:p w14:paraId="19D00BB9" w14:textId="77777777" w:rsidR="00A332C2" w:rsidRDefault="00EC02C0">
            <w:pPr>
              <w:spacing w:before="20" w:after="20"/>
            </w:pPr>
            <w:r>
              <w:rPr>
                <w:b/>
                <w:bCs/>
                <w:sz w:val="17"/>
                <w:szCs w:val="17"/>
              </w:rPr>
              <w:t>Reserve Account Statement</w:t>
            </w:r>
          </w:p>
        </w:tc>
        <w:tc>
          <w:tcPr>
            <w:tcW w:w="2409" w:type="dxa"/>
            <w:shd w:val="clear" w:color="auto" w:fill="EDF2F9"/>
            <w:tcMar>
              <w:top w:w="60" w:type="dxa"/>
              <w:left w:w="100" w:type="dxa"/>
              <w:bottom w:w="60" w:type="dxa"/>
              <w:right w:w="100" w:type="dxa"/>
            </w:tcMar>
          </w:tcPr>
          <w:p w14:paraId="5D5E7C77" w14:textId="77777777" w:rsidR="00A332C2" w:rsidRDefault="00EC02C0">
            <w:pPr>
              <w:spacing w:before="20" w:after="20"/>
            </w:pPr>
            <w:r>
              <w:rPr>
                <w:sz w:val="17"/>
                <w:szCs w:val="17"/>
              </w:rPr>
              <w:t>Quarterly or semi-annually</w:t>
            </w:r>
          </w:p>
        </w:tc>
        <w:tc>
          <w:tcPr>
            <w:tcW w:w="2411" w:type="dxa"/>
            <w:shd w:val="clear" w:color="auto" w:fill="EDF2F9"/>
            <w:tcMar>
              <w:top w:w="60" w:type="dxa"/>
              <w:left w:w="100" w:type="dxa"/>
              <w:bottom w:w="60" w:type="dxa"/>
              <w:right w:w="100" w:type="dxa"/>
            </w:tcMar>
          </w:tcPr>
          <w:p w14:paraId="0CD9CD48" w14:textId="77777777" w:rsidR="00A332C2" w:rsidRDefault="00EC02C0">
            <w:pPr>
              <w:spacing w:before="20" w:after="20"/>
            </w:pPr>
            <w:r>
              <w:rPr>
                <w:sz w:val="17"/>
                <w:szCs w:val="17"/>
              </w:rPr>
              <w:t>DSRA, maintenance reserve, and other required account balances.</w:t>
            </w:r>
          </w:p>
        </w:tc>
      </w:tr>
      <w:tr w:rsidR="000756B1" w14:paraId="1DBDDCCF" w14:textId="77777777">
        <w:tc>
          <w:tcPr>
            <w:tcW w:w="2409" w:type="dxa"/>
            <w:shd w:val="clear" w:color="auto" w:fill="FFFFFF"/>
            <w:tcMar>
              <w:top w:w="60" w:type="dxa"/>
              <w:left w:w="100" w:type="dxa"/>
              <w:bottom w:w="60" w:type="dxa"/>
              <w:right w:w="100" w:type="dxa"/>
            </w:tcMar>
          </w:tcPr>
          <w:p w14:paraId="45293B70" w14:textId="77777777" w:rsidR="00A332C2" w:rsidRDefault="00EC02C0">
            <w:pPr>
              <w:spacing w:before="20" w:after="20"/>
            </w:pPr>
            <w:r>
              <w:rPr>
                <w:sz w:val="17"/>
                <w:szCs w:val="17"/>
              </w:rPr>
              <w:t>INF-007</w:t>
            </w:r>
          </w:p>
        </w:tc>
        <w:tc>
          <w:tcPr>
            <w:tcW w:w="2409" w:type="dxa"/>
            <w:shd w:val="clear" w:color="auto" w:fill="FFFFFF"/>
            <w:tcMar>
              <w:top w:w="60" w:type="dxa"/>
              <w:left w:w="100" w:type="dxa"/>
              <w:bottom w:w="60" w:type="dxa"/>
              <w:right w:w="100" w:type="dxa"/>
            </w:tcMar>
          </w:tcPr>
          <w:p w14:paraId="59DA1439" w14:textId="77777777" w:rsidR="00A332C2" w:rsidRDefault="00EC02C0">
            <w:pPr>
              <w:spacing w:before="20" w:after="20"/>
            </w:pPr>
            <w:r>
              <w:rPr>
                <w:b/>
                <w:bCs/>
                <w:sz w:val="17"/>
                <w:szCs w:val="17"/>
              </w:rPr>
              <w:t>Cash Waterfall / Distribution Calculation</w:t>
            </w:r>
          </w:p>
        </w:tc>
        <w:tc>
          <w:tcPr>
            <w:tcW w:w="2409" w:type="dxa"/>
            <w:shd w:val="clear" w:color="auto" w:fill="FFFFFF"/>
            <w:tcMar>
              <w:top w:w="60" w:type="dxa"/>
              <w:left w:w="100" w:type="dxa"/>
              <w:bottom w:w="60" w:type="dxa"/>
              <w:right w:w="100" w:type="dxa"/>
            </w:tcMar>
          </w:tcPr>
          <w:p w14:paraId="1E46B510" w14:textId="77777777" w:rsidR="00A332C2" w:rsidRDefault="00EC02C0">
            <w:pPr>
              <w:spacing w:before="20" w:after="20"/>
            </w:pPr>
            <w:r>
              <w:rPr>
                <w:sz w:val="17"/>
                <w:szCs w:val="17"/>
              </w:rPr>
              <w:t>Semi-annually or annually</w:t>
            </w:r>
          </w:p>
        </w:tc>
        <w:tc>
          <w:tcPr>
            <w:tcW w:w="2411" w:type="dxa"/>
            <w:shd w:val="clear" w:color="auto" w:fill="FFFFFF"/>
            <w:tcMar>
              <w:top w:w="60" w:type="dxa"/>
              <w:left w:w="100" w:type="dxa"/>
              <w:bottom w:w="60" w:type="dxa"/>
              <w:right w:w="100" w:type="dxa"/>
            </w:tcMar>
          </w:tcPr>
          <w:p w14:paraId="199CDEF0" w14:textId="77777777" w:rsidR="00A332C2" w:rsidRDefault="00EC02C0">
            <w:pPr>
              <w:spacing w:before="20" w:after="20"/>
            </w:pPr>
            <w:r>
              <w:rPr>
                <w:sz w:val="17"/>
                <w:szCs w:val="17"/>
              </w:rPr>
              <w:t>Detailed cash application per waterfall provisions.</w:t>
            </w:r>
          </w:p>
        </w:tc>
      </w:tr>
      <w:tr w:rsidR="000756B1" w14:paraId="2215642B" w14:textId="77777777">
        <w:tc>
          <w:tcPr>
            <w:tcW w:w="2409" w:type="dxa"/>
            <w:shd w:val="clear" w:color="auto" w:fill="EDF2F9"/>
            <w:tcMar>
              <w:top w:w="60" w:type="dxa"/>
              <w:left w:w="100" w:type="dxa"/>
              <w:bottom w:w="60" w:type="dxa"/>
              <w:right w:w="100" w:type="dxa"/>
            </w:tcMar>
          </w:tcPr>
          <w:p w14:paraId="43683832" w14:textId="77777777" w:rsidR="00A332C2" w:rsidRDefault="00EC02C0">
            <w:pPr>
              <w:spacing w:before="20" w:after="20"/>
            </w:pPr>
            <w:r>
              <w:rPr>
                <w:sz w:val="17"/>
                <w:szCs w:val="17"/>
              </w:rPr>
              <w:t>INF-008</w:t>
            </w:r>
          </w:p>
        </w:tc>
        <w:tc>
          <w:tcPr>
            <w:tcW w:w="2409" w:type="dxa"/>
            <w:shd w:val="clear" w:color="auto" w:fill="EDF2F9"/>
            <w:tcMar>
              <w:top w:w="60" w:type="dxa"/>
              <w:left w:w="100" w:type="dxa"/>
              <w:bottom w:w="60" w:type="dxa"/>
              <w:right w:w="100" w:type="dxa"/>
            </w:tcMar>
          </w:tcPr>
          <w:p w14:paraId="1040BB9F" w14:textId="77777777" w:rsidR="00A332C2" w:rsidRDefault="00EC02C0">
            <w:pPr>
              <w:spacing w:before="20" w:after="20"/>
            </w:pPr>
            <w:r>
              <w:rPr>
                <w:b/>
                <w:bCs/>
                <w:sz w:val="17"/>
                <w:szCs w:val="17"/>
              </w:rPr>
              <w:t>Concession / Offtake Compliance</w:t>
            </w:r>
          </w:p>
        </w:tc>
        <w:tc>
          <w:tcPr>
            <w:tcW w:w="2409" w:type="dxa"/>
            <w:shd w:val="clear" w:color="auto" w:fill="EDF2F9"/>
            <w:tcMar>
              <w:top w:w="60" w:type="dxa"/>
              <w:left w:w="100" w:type="dxa"/>
              <w:bottom w:w="60" w:type="dxa"/>
              <w:right w:w="100" w:type="dxa"/>
            </w:tcMar>
          </w:tcPr>
          <w:p w14:paraId="1E6A73FE" w14:textId="77777777" w:rsidR="00A332C2" w:rsidRDefault="00EC02C0">
            <w:pPr>
              <w:spacing w:before="20" w:after="20"/>
            </w:pPr>
            <w:r>
              <w:rPr>
                <w:sz w:val="17"/>
                <w:szCs w:val="17"/>
              </w:rPr>
              <w:t>Annual</w:t>
            </w:r>
          </w:p>
        </w:tc>
        <w:tc>
          <w:tcPr>
            <w:tcW w:w="2411" w:type="dxa"/>
            <w:shd w:val="clear" w:color="auto" w:fill="EDF2F9"/>
            <w:tcMar>
              <w:top w:w="60" w:type="dxa"/>
              <w:left w:w="100" w:type="dxa"/>
              <w:bottom w:w="60" w:type="dxa"/>
              <w:right w:w="100" w:type="dxa"/>
            </w:tcMar>
          </w:tcPr>
          <w:p w14:paraId="74F097B5" w14:textId="77777777" w:rsidR="00A332C2" w:rsidRDefault="00EC02C0">
            <w:pPr>
              <w:spacing w:before="20" w:after="20"/>
            </w:pPr>
            <w:r>
              <w:rPr>
                <w:sz w:val="17"/>
                <w:szCs w:val="17"/>
              </w:rPr>
              <w:t>Compliance with concession or offtake terms.</w:t>
            </w:r>
          </w:p>
        </w:tc>
      </w:tr>
      <w:tr w:rsidR="000756B1" w14:paraId="7281617C" w14:textId="77777777">
        <w:tc>
          <w:tcPr>
            <w:tcW w:w="2409" w:type="dxa"/>
            <w:shd w:val="clear" w:color="auto" w:fill="FFFFFF"/>
            <w:tcMar>
              <w:top w:w="60" w:type="dxa"/>
              <w:left w:w="100" w:type="dxa"/>
              <w:bottom w:w="60" w:type="dxa"/>
              <w:right w:w="100" w:type="dxa"/>
            </w:tcMar>
          </w:tcPr>
          <w:p w14:paraId="07F6CCCA" w14:textId="77777777" w:rsidR="00A332C2" w:rsidRDefault="00EC02C0">
            <w:pPr>
              <w:spacing w:before="20" w:after="20"/>
            </w:pPr>
            <w:r>
              <w:rPr>
                <w:sz w:val="17"/>
                <w:szCs w:val="17"/>
              </w:rPr>
              <w:t>INF-009</w:t>
            </w:r>
          </w:p>
        </w:tc>
        <w:tc>
          <w:tcPr>
            <w:tcW w:w="2409" w:type="dxa"/>
            <w:shd w:val="clear" w:color="auto" w:fill="FFFFFF"/>
            <w:tcMar>
              <w:top w:w="60" w:type="dxa"/>
              <w:left w:w="100" w:type="dxa"/>
              <w:bottom w:w="60" w:type="dxa"/>
              <w:right w:w="100" w:type="dxa"/>
            </w:tcMar>
          </w:tcPr>
          <w:p w14:paraId="221B044D" w14:textId="77777777" w:rsidR="00A332C2" w:rsidRDefault="00EC02C0">
            <w:pPr>
              <w:spacing w:before="20" w:after="20"/>
            </w:pPr>
            <w:r>
              <w:rPr>
                <w:b/>
                <w:bCs/>
                <w:sz w:val="17"/>
                <w:szCs w:val="17"/>
              </w:rPr>
              <w:t>Lifecycle / Major Maintenance Plan</w:t>
            </w:r>
          </w:p>
        </w:tc>
        <w:tc>
          <w:tcPr>
            <w:tcW w:w="2409" w:type="dxa"/>
            <w:shd w:val="clear" w:color="auto" w:fill="FFFFFF"/>
            <w:tcMar>
              <w:top w:w="60" w:type="dxa"/>
              <w:left w:w="100" w:type="dxa"/>
              <w:bottom w:w="60" w:type="dxa"/>
              <w:right w:w="100" w:type="dxa"/>
            </w:tcMar>
          </w:tcPr>
          <w:p w14:paraId="0180CA2E" w14:textId="77777777" w:rsidR="00A332C2" w:rsidRDefault="00EC02C0">
            <w:pPr>
              <w:spacing w:before="20" w:after="20"/>
            </w:pPr>
            <w:r>
              <w:rPr>
                <w:sz w:val="17"/>
                <w:szCs w:val="17"/>
              </w:rPr>
              <w:t>Annual</w:t>
            </w:r>
          </w:p>
        </w:tc>
        <w:tc>
          <w:tcPr>
            <w:tcW w:w="2411" w:type="dxa"/>
            <w:shd w:val="clear" w:color="auto" w:fill="FFFFFF"/>
            <w:tcMar>
              <w:top w:w="60" w:type="dxa"/>
              <w:left w:w="100" w:type="dxa"/>
              <w:bottom w:w="60" w:type="dxa"/>
              <w:right w:w="100" w:type="dxa"/>
            </w:tcMar>
          </w:tcPr>
          <w:p w14:paraId="44D8EFC6" w14:textId="77777777" w:rsidR="00A332C2" w:rsidRDefault="00EC02C0">
            <w:pPr>
              <w:spacing w:before="20" w:after="20"/>
            </w:pPr>
            <w:r>
              <w:rPr>
                <w:sz w:val="17"/>
                <w:szCs w:val="17"/>
              </w:rPr>
              <w:t>Updated long-term maintenance plan with cost projections.</w:t>
            </w:r>
          </w:p>
        </w:tc>
      </w:tr>
      <w:tr w:rsidR="000756B1" w14:paraId="6DAC77C7" w14:textId="77777777">
        <w:tc>
          <w:tcPr>
            <w:tcW w:w="2409" w:type="dxa"/>
            <w:shd w:val="clear" w:color="auto" w:fill="EDF2F9"/>
            <w:tcMar>
              <w:top w:w="60" w:type="dxa"/>
              <w:left w:w="100" w:type="dxa"/>
              <w:bottom w:w="60" w:type="dxa"/>
              <w:right w:w="100" w:type="dxa"/>
            </w:tcMar>
          </w:tcPr>
          <w:p w14:paraId="4E7AF939" w14:textId="77777777" w:rsidR="00A332C2" w:rsidRDefault="00EC02C0">
            <w:pPr>
              <w:spacing w:before="20" w:after="20"/>
            </w:pPr>
            <w:r>
              <w:rPr>
                <w:sz w:val="17"/>
                <w:szCs w:val="17"/>
              </w:rPr>
              <w:t>INF-010</w:t>
            </w:r>
          </w:p>
        </w:tc>
        <w:tc>
          <w:tcPr>
            <w:tcW w:w="2409" w:type="dxa"/>
            <w:shd w:val="clear" w:color="auto" w:fill="EDF2F9"/>
            <w:tcMar>
              <w:top w:w="60" w:type="dxa"/>
              <w:left w:w="100" w:type="dxa"/>
              <w:bottom w:w="60" w:type="dxa"/>
              <w:right w:w="100" w:type="dxa"/>
            </w:tcMar>
          </w:tcPr>
          <w:p w14:paraId="5EB7DE91" w14:textId="77777777" w:rsidR="00A332C2" w:rsidRDefault="00EC02C0">
            <w:pPr>
              <w:spacing w:before="20" w:after="20"/>
            </w:pPr>
            <w:r>
              <w:rPr>
                <w:b/>
                <w:bCs/>
                <w:sz w:val="17"/>
                <w:szCs w:val="17"/>
              </w:rPr>
              <w:t>Insurance Technical Report</w:t>
            </w:r>
          </w:p>
        </w:tc>
        <w:tc>
          <w:tcPr>
            <w:tcW w:w="2409" w:type="dxa"/>
            <w:shd w:val="clear" w:color="auto" w:fill="EDF2F9"/>
            <w:tcMar>
              <w:top w:w="60" w:type="dxa"/>
              <w:left w:w="100" w:type="dxa"/>
              <w:bottom w:w="60" w:type="dxa"/>
              <w:right w:w="100" w:type="dxa"/>
            </w:tcMar>
          </w:tcPr>
          <w:p w14:paraId="4EE238DE" w14:textId="77777777" w:rsidR="00A332C2" w:rsidRDefault="00EC02C0">
            <w:pPr>
              <w:spacing w:before="20" w:after="20"/>
            </w:pPr>
            <w:r>
              <w:rPr>
                <w:sz w:val="17"/>
                <w:szCs w:val="17"/>
              </w:rPr>
              <w:t>Annual (30 days pre-renewal) + event-driven</w:t>
            </w:r>
          </w:p>
        </w:tc>
        <w:tc>
          <w:tcPr>
            <w:tcW w:w="2411" w:type="dxa"/>
            <w:shd w:val="clear" w:color="auto" w:fill="EDF2F9"/>
            <w:tcMar>
              <w:top w:w="60" w:type="dxa"/>
              <w:left w:w="100" w:type="dxa"/>
              <w:bottom w:w="60" w:type="dxa"/>
              <w:right w:w="100" w:type="dxa"/>
            </w:tcMar>
          </w:tcPr>
          <w:p w14:paraId="57AC6E78" w14:textId="77777777" w:rsidR="00A332C2" w:rsidRDefault="00EC02C0">
            <w:pPr>
              <w:spacing w:before="20" w:after="20"/>
            </w:pPr>
            <w:r>
              <w:rPr>
                <w:sz w:val="17"/>
                <w:szCs w:val="17"/>
              </w:rPr>
              <w:t>Insurance adviser report on adequacy of programme.</w:t>
            </w:r>
          </w:p>
        </w:tc>
      </w:tr>
      <w:tr w:rsidR="000756B1" w14:paraId="0BD70D11" w14:textId="77777777">
        <w:tc>
          <w:tcPr>
            <w:tcW w:w="2409" w:type="dxa"/>
            <w:shd w:val="clear" w:color="auto" w:fill="FFFFFF"/>
            <w:tcMar>
              <w:top w:w="60" w:type="dxa"/>
              <w:left w:w="100" w:type="dxa"/>
              <w:bottom w:w="60" w:type="dxa"/>
              <w:right w:w="100" w:type="dxa"/>
            </w:tcMar>
          </w:tcPr>
          <w:p w14:paraId="408C9BB8" w14:textId="77777777" w:rsidR="00A332C2" w:rsidRDefault="00EC02C0">
            <w:pPr>
              <w:spacing w:before="20" w:after="20"/>
            </w:pPr>
            <w:r>
              <w:rPr>
                <w:sz w:val="17"/>
                <w:szCs w:val="17"/>
              </w:rPr>
              <w:lastRenderedPageBreak/>
              <w:t>INF-011</w:t>
            </w:r>
          </w:p>
        </w:tc>
        <w:tc>
          <w:tcPr>
            <w:tcW w:w="2409" w:type="dxa"/>
            <w:shd w:val="clear" w:color="auto" w:fill="FFFFFF"/>
            <w:tcMar>
              <w:top w:w="60" w:type="dxa"/>
              <w:left w:w="100" w:type="dxa"/>
              <w:bottom w:w="60" w:type="dxa"/>
              <w:right w:w="100" w:type="dxa"/>
            </w:tcMar>
          </w:tcPr>
          <w:p w14:paraId="6D3EAE58" w14:textId="77777777" w:rsidR="00A332C2" w:rsidRDefault="00EC02C0">
            <w:pPr>
              <w:spacing w:before="20" w:after="20"/>
            </w:pPr>
            <w:r>
              <w:rPr>
                <w:b/>
                <w:bCs/>
                <w:sz w:val="17"/>
                <w:szCs w:val="17"/>
              </w:rPr>
              <w:t>Demand Study Update</w:t>
            </w:r>
          </w:p>
        </w:tc>
        <w:tc>
          <w:tcPr>
            <w:tcW w:w="2409" w:type="dxa"/>
            <w:shd w:val="clear" w:color="auto" w:fill="FFFFFF"/>
            <w:tcMar>
              <w:top w:w="60" w:type="dxa"/>
              <w:left w:w="100" w:type="dxa"/>
              <w:bottom w:w="60" w:type="dxa"/>
              <w:right w:w="100" w:type="dxa"/>
            </w:tcMar>
          </w:tcPr>
          <w:p w14:paraId="18B35145" w14:textId="77777777" w:rsidR="00A332C2" w:rsidRDefault="00EC02C0">
            <w:pPr>
              <w:spacing w:before="20" w:after="20"/>
            </w:pPr>
            <w:r>
              <w:rPr>
                <w:sz w:val="17"/>
                <w:szCs w:val="17"/>
              </w:rPr>
              <w:t>Annual or upon material change</w:t>
            </w:r>
          </w:p>
        </w:tc>
        <w:tc>
          <w:tcPr>
            <w:tcW w:w="2411" w:type="dxa"/>
            <w:shd w:val="clear" w:color="auto" w:fill="FFFFFF"/>
            <w:tcMar>
              <w:top w:w="60" w:type="dxa"/>
              <w:left w:w="100" w:type="dxa"/>
              <w:bottom w:w="60" w:type="dxa"/>
              <w:right w:w="100" w:type="dxa"/>
            </w:tcMar>
          </w:tcPr>
          <w:p w14:paraId="32417BBD" w14:textId="77777777" w:rsidR="00A332C2" w:rsidRDefault="00EC02C0">
            <w:pPr>
              <w:spacing w:before="20" w:after="20"/>
            </w:pPr>
            <w:r>
              <w:rPr>
                <w:sz w:val="17"/>
                <w:szCs w:val="17"/>
              </w:rPr>
              <w:t>Traffic, throughput, passenger, or volume forecast.</w:t>
            </w:r>
          </w:p>
        </w:tc>
      </w:tr>
      <w:tr w:rsidR="000756B1" w14:paraId="754E1DEB" w14:textId="77777777">
        <w:tc>
          <w:tcPr>
            <w:tcW w:w="2409" w:type="dxa"/>
            <w:shd w:val="clear" w:color="auto" w:fill="EDF2F9"/>
            <w:tcMar>
              <w:top w:w="60" w:type="dxa"/>
              <w:left w:w="100" w:type="dxa"/>
              <w:bottom w:w="60" w:type="dxa"/>
              <w:right w:w="100" w:type="dxa"/>
            </w:tcMar>
          </w:tcPr>
          <w:p w14:paraId="279931E4" w14:textId="77777777" w:rsidR="00A332C2" w:rsidRDefault="00EC02C0">
            <w:pPr>
              <w:spacing w:before="20" w:after="20"/>
            </w:pPr>
            <w:r>
              <w:rPr>
                <w:sz w:val="17"/>
                <w:szCs w:val="17"/>
              </w:rPr>
              <w:t>INF-012</w:t>
            </w:r>
          </w:p>
        </w:tc>
        <w:tc>
          <w:tcPr>
            <w:tcW w:w="2409" w:type="dxa"/>
            <w:shd w:val="clear" w:color="auto" w:fill="EDF2F9"/>
            <w:tcMar>
              <w:top w:w="60" w:type="dxa"/>
              <w:left w:w="100" w:type="dxa"/>
              <w:bottom w:w="60" w:type="dxa"/>
              <w:right w:w="100" w:type="dxa"/>
            </w:tcMar>
          </w:tcPr>
          <w:p w14:paraId="3B1BB4AC" w14:textId="77777777" w:rsidR="00A332C2" w:rsidRDefault="00EC02C0">
            <w:pPr>
              <w:spacing w:before="20" w:after="20"/>
            </w:pPr>
            <w:r>
              <w:rPr>
                <w:b/>
                <w:bCs/>
                <w:sz w:val="17"/>
                <w:szCs w:val="17"/>
              </w:rPr>
              <w:t>Regulatory Compliance Certificate</w:t>
            </w:r>
          </w:p>
        </w:tc>
        <w:tc>
          <w:tcPr>
            <w:tcW w:w="2409" w:type="dxa"/>
            <w:shd w:val="clear" w:color="auto" w:fill="EDF2F9"/>
            <w:tcMar>
              <w:top w:w="60" w:type="dxa"/>
              <w:left w:w="100" w:type="dxa"/>
              <w:bottom w:w="60" w:type="dxa"/>
              <w:right w:w="100" w:type="dxa"/>
            </w:tcMar>
          </w:tcPr>
          <w:p w14:paraId="30EEF0D8" w14:textId="77777777" w:rsidR="00A332C2" w:rsidRDefault="00EC02C0">
            <w:pPr>
              <w:spacing w:before="20" w:after="20"/>
            </w:pPr>
            <w:r>
              <w:rPr>
                <w:sz w:val="17"/>
                <w:szCs w:val="17"/>
              </w:rPr>
              <w:t>Annual</w:t>
            </w:r>
          </w:p>
        </w:tc>
        <w:tc>
          <w:tcPr>
            <w:tcW w:w="2411" w:type="dxa"/>
            <w:shd w:val="clear" w:color="auto" w:fill="EDF2F9"/>
            <w:tcMar>
              <w:top w:w="60" w:type="dxa"/>
              <w:left w:w="100" w:type="dxa"/>
              <w:bottom w:w="60" w:type="dxa"/>
              <w:right w:w="100" w:type="dxa"/>
            </w:tcMar>
          </w:tcPr>
          <w:p w14:paraId="599A5773" w14:textId="77777777" w:rsidR="00A332C2" w:rsidRDefault="00EC02C0">
            <w:pPr>
              <w:spacing w:before="20" w:after="20"/>
            </w:pPr>
            <w:r>
              <w:rPr>
                <w:sz w:val="17"/>
                <w:szCs w:val="17"/>
              </w:rPr>
              <w:t>Sector-specific regulation compliance.</w:t>
            </w:r>
          </w:p>
        </w:tc>
      </w:tr>
      <w:tr w:rsidR="000756B1" w14:paraId="0858A993" w14:textId="77777777">
        <w:tc>
          <w:tcPr>
            <w:tcW w:w="2409" w:type="dxa"/>
            <w:shd w:val="clear" w:color="auto" w:fill="FFFFFF"/>
            <w:tcMar>
              <w:top w:w="60" w:type="dxa"/>
              <w:left w:w="100" w:type="dxa"/>
              <w:bottom w:w="60" w:type="dxa"/>
              <w:right w:w="100" w:type="dxa"/>
            </w:tcMar>
          </w:tcPr>
          <w:p w14:paraId="2120B481" w14:textId="77777777" w:rsidR="00A332C2" w:rsidRDefault="00EC02C0">
            <w:pPr>
              <w:spacing w:before="20" w:after="20"/>
            </w:pPr>
            <w:r>
              <w:rPr>
                <w:sz w:val="17"/>
                <w:szCs w:val="17"/>
              </w:rPr>
              <w:t>INF-013</w:t>
            </w:r>
          </w:p>
        </w:tc>
        <w:tc>
          <w:tcPr>
            <w:tcW w:w="2409" w:type="dxa"/>
            <w:shd w:val="clear" w:color="auto" w:fill="FFFFFF"/>
            <w:tcMar>
              <w:top w:w="60" w:type="dxa"/>
              <w:left w:w="100" w:type="dxa"/>
              <w:bottom w:w="60" w:type="dxa"/>
              <w:right w:w="100" w:type="dxa"/>
            </w:tcMar>
          </w:tcPr>
          <w:p w14:paraId="7EB97F84" w14:textId="77777777" w:rsidR="00A332C2" w:rsidRDefault="00EC02C0">
            <w:pPr>
              <w:spacing w:before="20" w:after="20"/>
            </w:pPr>
            <w:r>
              <w:rPr>
                <w:b/>
                <w:bCs/>
                <w:sz w:val="17"/>
                <w:szCs w:val="17"/>
              </w:rPr>
              <w:t>Construction Budget</w:t>
            </w:r>
          </w:p>
        </w:tc>
        <w:tc>
          <w:tcPr>
            <w:tcW w:w="2409" w:type="dxa"/>
            <w:shd w:val="clear" w:color="auto" w:fill="FFFFFF"/>
            <w:tcMar>
              <w:top w:w="60" w:type="dxa"/>
              <w:left w:w="100" w:type="dxa"/>
              <w:bottom w:w="60" w:type="dxa"/>
              <w:right w:w="100" w:type="dxa"/>
            </w:tcMar>
          </w:tcPr>
          <w:p w14:paraId="2D5DF62C" w14:textId="77777777" w:rsidR="00A332C2" w:rsidRDefault="00EC02C0">
            <w:pPr>
              <w:spacing w:before="20" w:after="20"/>
            </w:pPr>
            <w:r>
              <w:rPr>
                <w:sz w:val="17"/>
                <w:szCs w:val="17"/>
              </w:rPr>
              <w:t>Per agreement</w:t>
            </w:r>
          </w:p>
        </w:tc>
        <w:tc>
          <w:tcPr>
            <w:tcW w:w="2411" w:type="dxa"/>
            <w:shd w:val="clear" w:color="auto" w:fill="FFFFFF"/>
            <w:tcMar>
              <w:top w:w="60" w:type="dxa"/>
              <w:left w:w="100" w:type="dxa"/>
              <w:bottom w:w="60" w:type="dxa"/>
              <w:right w:w="100" w:type="dxa"/>
            </w:tcMar>
          </w:tcPr>
          <w:p w14:paraId="08B9BC59" w14:textId="77777777" w:rsidR="00A332C2" w:rsidRDefault="00EC02C0">
            <w:pPr>
              <w:spacing w:before="20" w:after="20"/>
            </w:pPr>
            <w:r>
              <w:rPr>
                <w:sz w:val="17"/>
                <w:szCs w:val="17"/>
              </w:rPr>
              <w:t>With revision/approval workflow. May require Intercreditor Agent review.</w:t>
            </w:r>
          </w:p>
        </w:tc>
      </w:tr>
      <w:tr w:rsidR="000756B1" w14:paraId="39595A6F" w14:textId="77777777">
        <w:tc>
          <w:tcPr>
            <w:tcW w:w="2409" w:type="dxa"/>
            <w:shd w:val="clear" w:color="auto" w:fill="EDF2F9"/>
            <w:tcMar>
              <w:top w:w="60" w:type="dxa"/>
              <w:left w:w="100" w:type="dxa"/>
              <w:bottom w:w="60" w:type="dxa"/>
              <w:right w:w="100" w:type="dxa"/>
            </w:tcMar>
          </w:tcPr>
          <w:p w14:paraId="0C10F4F9" w14:textId="77777777" w:rsidR="00A332C2" w:rsidRDefault="00EC02C0">
            <w:pPr>
              <w:spacing w:before="20" w:after="20"/>
            </w:pPr>
            <w:r>
              <w:rPr>
                <w:sz w:val="17"/>
                <w:szCs w:val="17"/>
              </w:rPr>
              <w:t>INF-014</w:t>
            </w:r>
          </w:p>
        </w:tc>
        <w:tc>
          <w:tcPr>
            <w:tcW w:w="2409" w:type="dxa"/>
            <w:shd w:val="clear" w:color="auto" w:fill="EDF2F9"/>
            <w:tcMar>
              <w:top w:w="60" w:type="dxa"/>
              <w:left w:w="100" w:type="dxa"/>
              <w:bottom w:w="60" w:type="dxa"/>
              <w:right w:w="100" w:type="dxa"/>
            </w:tcMar>
          </w:tcPr>
          <w:p w14:paraId="0192AE02" w14:textId="77777777" w:rsidR="00A332C2" w:rsidRDefault="00EC02C0">
            <w:pPr>
              <w:spacing w:before="20" w:after="20"/>
            </w:pPr>
            <w:r>
              <w:rPr>
                <w:b/>
                <w:bCs/>
                <w:sz w:val="17"/>
                <w:szCs w:val="17"/>
              </w:rPr>
              <w:t>Operating Budget</w:t>
            </w:r>
          </w:p>
        </w:tc>
        <w:tc>
          <w:tcPr>
            <w:tcW w:w="2409" w:type="dxa"/>
            <w:shd w:val="clear" w:color="auto" w:fill="EDF2F9"/>
            <w:tcMar>
              <w:top w:w="60" w:type="dxa"/>
              <w:left w:w="100" w:type="dxa"/>
              <w:bottom w:w="60" w:type="dxa"/>
              <w:right w:w="100" w:type="dxa"/>
            </w:tcMar>
          </w:tcPr>
          <w:p w14:paraId="732A2305" w14:textId="77777777" w:rsidR="00A332C2" w:rsidRDefault="00EC02C0">
            <w:pPr>
              <w:spacing w:before="20" w:after="20"/>
            </w:pPr>
            <w:r>
              <w:rPr>
                <w:sz w:val="17"/>
                <w:szCs w:val="17"/>
              </w:rPr>
              <w:t>Semi-annual or annual</w:t>
            </w:r>
          </w:p>
        </w:tc>
        <w:tc>
          <w:tcPr>
            <w:tcW w:w="2411" w:type="dxa"/>
            <w:shd w:val="clear" w:color="auto" w:fill="EDF2F9"/>
            <w:tcMar>
              <w:top w:w="60" w:type="dxa"/>
              <w:left w:w="100" w:type="dxa"/>
              <w:bottom w:w="60" w:type="dxa"/>
              <w:right w:w="100" w:type="dxa"/>
            </w:tcMar>
          </w:tcPr>
          <w:p w14:paraId="328E5BAC" w14:textId="77777777" w:rsidR="00A332C2" w:rsidRDefault="00EC02C0">
            <w:pPr>
              <w:spacing w:before="20" w:after="20"/>
            </w:pPr>
            <w:r>
              <w:rPr>
                <w:sz w:val="17"/>
                <w:szCs w:val="17"/>
              </w:rPr>
              <w:t>With approval workflow. May have auto-approve rules (e.g. deemed approved on non-response within 15 days, or if within 95–100% of prior period).</w:t>
            </w:r>
          </w:p>
        </w:tc>
      </w:tr>
      <w:tr w:rsidR="000756B1" w14:paraId="7A1E2F2D" w14:textId="77777777">
        <w:tc>
          <w:tcPr>
            <w:tcW w:w="2409" w:type="dxa"/>
            <w:shd w:val="clear" w:color="auto" w:fill="FFFFFF"/>
            <w:tcMar>
              <w:top w:w="60" w:type="dxa"/>
              <w:left w:w="100" w:type="dxa"/>
              <w:bottom w:w="60" w:type="dxa"/>
              <w:right w:w="100" w:type="dxa"/>
            </w:tcMar>
          </w:tcPr>
          <w:p w14:paraId="629F62CA" w14:textId="77777777" w:rsidR="00A332C2" w:rsidRDefault="00EC02C0">
            <w:pPr>
              <w:spacing w:before="20" w:after="20"/>
            </w:pPr>
            <w:r>
              <w:rPr>
                <w:sz w:val="17"/>
                <w:szCs w:val="17"/>
              </w:rPr>
              <w:t>INF-015</w:t>
            </w:r>
          </w:p>
        </w:tc>
        <w:tc>
          <w:tcPr>
            <w:tcW w:w="2409" w:type="dxa"/>
            <w:shd w:val="clear" w:color="auto" w:fill="FFFFFF"/>
            <w:tcMar>
              <w:top w:w="60" w:type="dxa"/>
              <w:left w:w="100" w:type="dxa"/>
              <w:bottom w:w="60" w:type="dxa"/>
              <w:right w:w="100" w:type="dxa"/>
            </w:tcMar>
          </w:tcPr>
          <w:p w14:paraId="179DCFDA" w14:textId="77777777" w:rsidR="00A332C2" w:rsidRDefault="00EC02C0">
            <w:pPr>
              <w:spacing w:before="20" w:after="20"/>
            </w:pPr>
            <w:r>
              <w:rPr>
                <w:b/>
                <w:bCs/>
                <w:sz w:val="17"/>
                <w:szCs w:val="17"/>
              </w:rPr>
              <w:t>Lifecycle Budget</w:t>
            </w:r>
          </w:p>
        </w:tc>
        <w:tc>
          <w:tcPr>
            <w:tcW w:w="2409" w:type="dxa"/>
            <w:shd w:val="clear" w:color="auto" w:fill="FFFFFF"/>
            <w:tcMar>
              <w:top w:w="60" w:type="dxa"/>
              <w:left w:w="100" w:type="dxa"/>
              <w:bottom w:w="60" w:type="dxa"/>
              <w:right w:w="100" w:type="dxa"/>
            </w:tcMar>
          </w:tcPr>
          <w:p w14:paraId="1C3BAA53" w14:textId="77777777" w:rsidR="00A332C2" w:rsidRDefault="00EC02C0">
            <w:pPr>
              <w:spacing w:before="20" w:after="20"/>
            </w:pPr>
            <w:r>
              <w:rPr>
                <w:sz w:val="17"/>
                <w:szCs w:val="17"/>
              </w:rPr>
              <w:t>Annual</w:t>
            </w:r>
          </w:p>
        </w:tc>
        <w:tc>
          <w:tcPr>
            <w:tcW w:w="2411" w:type="dxa"/>
            <w:shd w:val="clear" w:color="auto" w:fill="FFFFFF"/>
            <w:tcMar>
              <w:top w:w="60" w:type="dxa"/>
              <w:left w:w="100" w:type="dxa"/>
              <w:bottom w:w="60" w:type="dxa"/>
              <w:right w:w="100" w:type="dxa"/>
            </w:tcMar>
          </w:tcPr>
          <w:p w14:paraId="3801FA9C" w14:textId="77777777" w:rsidR="00A332C2" w:rsidRDefault="00EC02C0">
            <w:pPr>
              <w:spacing w:before="20" w:after="20"/>
            </w:pPr>
            <w:r>
              <w:rPr>
                <w:sz w:val="17"/>
                <w:szCs w:val="17"/>
              </w:rPr>
              <w:t>Long-term maintenance expenditure plan. Revision workflow similar to operating budget.</w:t>
            </w:r>
          </w:p>
        </w:tc>
      </w:tr>
      <w:tr w:rsidR="000756B1" w14:paraId="1A2D084E" w14:textId="77777777">
        <w:tc>
          <w:tcPr>
            <w:tcW w:w="2409" w:type="dxa"/>
            <w:shd w:val="clear" w:color="auto" w:fill="EDF2F9"/>
            <w:tcMar>
              <w:top w:w="60" w:type="dxa"/>
              <w:left w:w="100" w:type="dxa"/>
              <w:bottom w:w="60" w:type="dxa"/>
              <w:right w:w="100" w:type="dxa"/>
            </w:tcMar>
          </w:tcPr>
          <w:p w14:paraId="4AFC86AB" w14:textId="77777777" w:rsidR="00A332C2" w:rsidRDefault="00EC02C0">
            <w:pPr>
              <w:spacing w:before="20" w:after="20"/>
            </w:pPr>
            <w:r>
              <w:rPr>
                <w:sz w:val="17"/>
                <w:szCs w:val="17"/>
              </w:rPr>
              <w:t>INF-016</w:t>
            </w:r>
          </w:p>
        </w:tc>
        <w:tc>
          <w:tcPr>
            <w:tcW w:w="2409" w:type="dxa"/>
            <w:shd w:val="clear" w:color="auto" w:fill="EDF2F9"/>
            <w:tcMar>
              <w:top w:w="60" w:type="dxa"/>
              <w:left w:w="100" w:type="dxa"/>
              <w:bottom w:w="60" w:type="dxa"/>
              <w:right w:w="100" w:type="dxa"/>
            </w:tcMar>
          </w:tcPr>
          <w:p w14:paraId="54C73885" w14:textId="77777777" w:rsidR="00A332C2" w:rsidRDefault="00EC02C0">
            <w:pPr>
              <w:spacing w:before="20" w:after="20"/>
            </w:pPr>
            <w:r>
              <w:rPr>
                <w:b/>
                <w:bCs/>
                <w:sz w:val="17"/>
                <w:szCs w:val="17"/>
              </w:rPr>
              <w:t>Asset Management Forward Plan</w:t>
            </w:r>
          </w:p>
        </w:tc>
        <w:tc>
          <w:tcPr>
            <w:tcW w:w="2409" w:type="dxa"/>
            <w:shd w:val="clear" w:color="auto" w:fill="EDF2F9"/>
            <w:tcMar>
              <w:top w:w="60" w:type="dxa"/>
              <w:left w:w="100" w:type="dxa"/>
              <w:bottom w:w="60" w:type="dxa"/>
              <w:right w:w="100" w:type="dxa"/>
            </w:tcMar>
          </w:tcPr>
          <w:p w14:paraId="79D01D74" w14:textId="77777777" w:rsidR="00A332C2" w:rsidRDefault="00EC02C0">
            <w:pPr>
              <w:spacing w:before="20" w:after="20"/>
            </w:pPr>
            <w:r>
              <w:rPr>
                <w:sz w:val="17"/>
                <w:szCs w:val="17"/>
              </w:rPr>
              <w:t>Annual</w:t>
            </w:r>
          </w:p>
        </w:tc>
        <w:tc>
          <w:tcPr>
            <w:tcW w:w="2411" w:type="dxa"/>
            <w:shd w:val="clear" w:color="auto" w:fill="EDF2F9"/>
            <w:tcMar>
              <w:top w:w="60" w:type="dxa"/>
              <w:left w:w="100" w:type="dxa"/>
              <w:bottom w:w="60" w:type="dxa"/>
              <w:right w:w="100" w:type="dxa"/>
            </w:tcMar>
          </w:tcPr>
          <w:p w14:paraId="4006F4DC" w14:textId="77777777" w:rsidR="00A332C2" w:rsidRDefault="00EC02C0">
            <w:pPr>
              <w:spacing w:before="20" w:after="20"/>
            </w:pPr>
            <w:r>
              <w:rPr>
                <w:sz w:val="17"/>
                <w:szCs w:val="17"/>
              </w:rPr>
              <w:t>Draft + final versions. Delivered within specified days of submission to Authority. PFI-specific.</w:t>
            </w:r>
          </w:p>
        </w:tc>
      </w:tr>
      <w:tr w:rsidR="000756B1" w14:paraId="55D4FE0B" w14:textId="77777777">
        <w:tc>
          <w:tcPr>
            <w:tcW w:w="2409" w:type="dxa"/>
            <w:shd w:val="clear" w:color="auto" w:fill="FFFFFF"/>
            <w:tcMar>
              <w:top w:w="60" w:type="dxa"/>
              <w:left w:w="100" w:type="dxa"/>
              <w:bottom w:w="60" w:type="dxa"/>
              <w:right w:w="100" w:type="dxa"/>
            </w:tcMar>
          </w:tcPr>
          <w:p w14:paraId="3A9F94D3" w14:textId="77777777" w:rsidR="00A332C2" w:rsidRDefault="00EC02C0">
            <w:pPr>
              <w:spacing w:before="20" w:after="20"/>
            </w:pPr>
            <w:r>
              <w:rPr>
                <w:sz w:val="17"/>
                <w:szCs w:val="17"/>
              </w:rPr>
              <w:t>INF-017</w:t>
            </w:r>
          </w:p>
        </w:tc>
        <w:tc>
          <w:tcPr>
            <w:tcW w:w="2409" w:type="dxa"/>
            <w:shd w:val="clear" w:color="auto" w:fill="FFFFFF"/>
            <w:tcMar>
              <w:top w:w="60" w:type="dxa"/>
              <w:left w:w="100" w:type="dxa"/>
              <w:bottom w:w="60" w:type="dxa"/>
              <w:right w:w="100" w:type="dxa"/>
            </w:tcMar>
          </w:tcPr>
          <w:p w14:paraId="171D31DB" w14:textId="77777777" w:rsidR="00A332C2" w:rsidRDefault="00EC02C0">
            <w:pPr>
              <w:spacing w:before="20" w:after="20"/>
            </w:pPr>
            <w:r>
              <w:rPr>
                <w:b/>
                <w:bCs/>
                <w:sz w:val="17"/>
                <w:szCs w:val="17"/>
              </w:rPr>
              <w:t>Senior Lenders' Technical Adviser's Report</w:t>
            </w:r>
          </w:p>
        </w:tc>
        <w:tc>
          <w:tcPr>
            <w:tcW w:w="2409" w:type="dxa"/>
            <w:shd w:val="clear" w:color="auto" w:fill="FFFFFF"/>
            <w:tcMar>
              <w:top w:w="60" w:type="dxa"/>
              <w:left w:w="100" w:type="dxa"/>
              <w:bottom w:w="60" w:type="dxa"/>
              <w:right w:w="100" w:type="dxa"/>
            </w:tcMar>
          </w:tcPr>
          <w:p w14:paraId="560E51CF" w14:textId="77777777" w:rsidR="00A332C2" w:rsidRDefault="00EC02C0">
            <w:pPr>
              <w:spacing w:before="20" w:after="20"/>
            </w:pPr>
            <w:r>
              <w:rPr>
                <w:sz w:val="17"/>
                <w:szCs w:val="17"/>
              </w:rPr>
              <w:t>Semi-annual or annual</w:t>
            </w:r>
          </w:p>
        </w:tc>
        <w:tc>
          <w:tcPr>
            <w:tcW w:w="2411" w:type="dxa"/>
            <w:shd w:val="clear" w:color="auto" w:fill="FFFFFF"/>
            <w:tcMar>
              <w:top w:w="60" w:type="dxa"/>
              <w:left w:w="100" w:type="dxa"/>
              <w:bottom w:w="60" w:type="dxa"/>
              <w:right w:w="100" w:type="dxa"/>
            </w:tcMar>
          </w:tcPr>
          <w:p w14:paraId="7E655553" w14:textId="77777777" w:rsidR="00A332C2" w:rsidRDefault="00EC02C0">
            <w:pPr>
              <w:spacing w:before="20" w:after="20"/>
            </w:pPr>
            <w:r>
              <w:rPr>
                <w:sz w:val="17"/>
                <w:szCs w:val="17"/>
              </w:rPr>
              <w:t>Independent adviser report. Deadline may depend on borrower's operating report (linked deadline).</w:t>
            </w:r>
          </w:p>
        </w:tc>
      </w:tr>
      <w:tr w:rsidR="000756B1" w14:paraId="3EE0D3D3" w14:textId="77777777">
        <w:tc>
          <w:tcPr>
            <w:tcW w:w="2409" w:type="dxa"/>
            <w:shd w:val="clear" w:color="auto" w:fill="EDF2F9"/>
            <w:tcMar>
              <w:top w:w="60" w:type="dxa"/>
              <w:left w:w="100" w:type="dxa"/>
              <w:bottom w:w="60" w:type="dxa"/>
              <w:right w:w="100" w:type="dxa"/>
            </w:tcMar>
          </w:tcPr>
          <w:p w14:paraId="3411ED52" w14:textId="77777777" w:rsidR="00A332C2" w:rsidRDefault="00EC02C0">
            <w:pPr>
              <w:spacing w:before="20" w:after="20"/>
            </w:pPr>
            <w:r>
              <w:rPr>
                <w:sz w:val="17"/>
                <w:szCs w:val="17"/>
              </w:rPr>
              <w:t>INF-018</w:t>
            </w:r>
          </w:p>
        </w:tc>
        <w:tc>
          <w:tcPr>
            <w:tcW w:w="2409" w:type="dxa"/>
            <w:shd w:val="clear" w:color="auto" w:fill="EDF2F9"/>
            <w:tcMar>
              <w:top w:w="60" w:type="dxa"/>
              <w:left w:w="100" w:type="dxa"/>
              <w:bottom w:w="60" w:type="dxa"/>
              <w:right w:w="100" w:type="dxa"/>
            </w:tcMar>
          </w:tcPr>
          <w:p w14:paraId="2ECA20AE" w14:textId="77777777" w:rsidR="00A332C2" w:rsidRDefault="00EC02C0">
            <w:pPr>
              <w:spacing w:before="20" w:after="20"/>
            </w:pPr>
            <w:r>
              <w:rPr>
                <w:b/>
                <w:bCs/>
                <w:sz w:val="17"/>
                <w:szCs w:val="17"/>
              </w:rPr>
              <w:t>Remedial Plan</w:t>
            </w:r>
          </w:p>
        </w:tc>
        <w:tc>
          <w:tcPr>
            <w:tcW w:w="2409" w:type="dxa"/>
            <w:shd w:val="clear" w:color="auto" w:fill="EDF2F9"/>
            <w:tcMar>
              <w:top w:w="60" w:type="dxa"/>
              <w:left w:w="100" w:type="dxa"/>
              <w:bottom w:w="60" w:type="dxa"/>
              <w:right w:w="100" w:type="dxa"/>
            </w:tcMar>
          </w:tcPr>
          <w:p w14:paraId="1B548E67" w14:textId="77777777" w:rsidR="00A332C2" w:rsidRDefault="00EC02C0">
            <w:pPr>
              <w:spacing w:before="20" w:after="20"/>
            </w:pPr>
            <w:r>
              <w:rPr>
                <w:sz w:val="17"/>
                <w:szCs w:val="17"/>
              </w:rPr>
              <w:t>Event-driven (performance threshold breach)</w:t>
            </w:r>
          </w:p>
        </w:tc>
        <w:tc>
          <w:tcPr>
            <w:tcW w:w="2411" w:type="dxa"/>
            <w:shd w:val="clear" w:color="auto" w:fill="EDF2F9"/>
            <w:tcMar>
              <w:top w:w="60" w:type="dxa"/>
              <w:left w:w="100" w:type="dxa"/>
              <w:bottom w:w="60" w:type="dxa"/>
              <w:right w:w="100" w:type="dxa"/>
            </w:tcMar>
          </w:tcPr>
          <w:p w14:paraId="15E7BB12" w14:textId="77777777" w:rsidR="00A332C2" w:rsidRDefault="00EC02C0">
            <w:pPr>
              <w:spacing w:before="20" w:after="20"/>
            </w:pPr>
            <w:r>
              <w:rPr>
                <w:sz w:val="17"/>
                <w:szCs w:val="17"/>
              </w:rPr>
              <w:t>Required when operational performance metrics exceed defined thresholds.</w:t>
            </w:r>
          </w:p>
        </w:tc>
      </w:tr>
      <w:tr w:rsidR="000756B1" w14:paraId="5AEB3BE0" w14:textId="77777777">
        <w:tc>
          <w:tcPr>
            <w:tcW w:w="2409" w:type="dxa"/>
            <w:shd w:val="clear" w:color="auto" w:fill="FFFFFF"/>
            <w:tcMar>
              <w:top w:w="60" w:type="dxa"/>
              <w:left w:w="100" w:type="dxa"/>
              <w:bottom w:w="60" w:type="dxa"/>
              <w:right w:w="100" w:type="dxa"/>
            </w:tcMar>
          </w:tcPr>
          <w:p w14:paraId="061AC882" w14:textId="77777777" w:rsidR="00A332C2" w:rsidRDefault="00EC02C0">
            <w:pPr>
              <w:spacing w:before="20" w:after="20"/>
            </w:pPr>
            <w:r>
              <w:rPr>
                <w:sz w:val="17"/>
                <w:szCs w:val="17"/>
              </w:rPr>
              <w:t>INF-019</w:t>
            </w:r>
          </w:p>
        </w:tc>
        <w:tc>
          <w:tcPr>
            <w:tcW w:w="2409" w:type="dxa"/>
            <w:shd w:val="clear" w:color="auto" w:fill="FFFFFF"/>
            <w:tcMar>
              <w:top w:w="60" w:type="dxa"/>
              <w:left w:w="100" w:type="dxa"/>
              <w:bottom w:w="60" w:type="dxa"/>
              <w:right w:w="100" w:type="dxa"/>
            </w:tcMar>
          </w:tcPr>
          <w:p w14:paraId="4C8AD61A" w14:textId="77777777" w:rsidR="00A332C2" w:rsidRDefault="00EC02C0">
            <w:pPr>
              <w:spacing w:before="20" w:after="20"/>
            </w:pPr>
            <w:r>
              <w:rPr>
                <w:b/>
                <w:bCs/>
                <w:sz w:val="17"/>
                <w:szCs w:val="17"/>
              </w:rPr>
              <w:t>Cost Report (Budget vs Actual)</w:t>
            </w:r>
          </w:p>
        </w:tc>
        <w:tc>
          <w:tcPr>
            <w:tcW w:w="2409" w:type="dxa"/>
            <w:shd w:val="clear" w:color="auto" w:fill="FFFFFF"/>
            <w:tcMar>
              <w:top w:w="60" w:type="dxa"/>
              <w:left w:w="100" w:type="dxa"/>
              <w:bottom w:w="60" w:type="dxa"/>
              <w:right w:w="100" w:type="dxa"/>
            </w:tcMar>
          </w:tcPr>
          <w:p w14:paraId="05448A1A" w14:textId="77777777" w:rsidR="00A332C2" w:rsidRDefault="00EC02C0">
            <w:pPr>
              <w:spacing w:before="20" w:after="20"/>
            </w:pPr>
            <w:r>
              <w:rPr>
                <w:sz w:val="17"/>
                <w:szCs w:val="17"/>
              </w:rPr>
              <w:t>Quarterly (construction phase)</w:t>
            </w:r>
          </w:p>
        </w:tc>
        <w:tc>
          <w:tcPr>
            <w:tcW w:w="2411" w:type="dxa"/>
            <w:shd w:val="clear" w:color="auto" w:fill="FFFFFF"/>
            <w:tcMar>
              <w:top w:w="60" w:type="dxa"/>
              <w:left w:w="100" w:type="dxa"/>
              <w:bottom w:w="60" w:type="dxa"/>
              <w:right w:w="100" w:type="dxa"/>
            </w:tcMar>
          </w:tcPr>
          <w:p w14:paraId="3172B514" w14:textId="77777777" w:rsidR="00A332C2" w:rsidRDefault="00EC02C0">
            <w:pPr>
              <w:spacing w:before="20" w:after="20"/>
            </w:pPr>
            <w:r>
              <w:rPr>
                <w:sz w:val="17"/>
                <w:szCs w:val="17"/>
              </w:rPr>
              <w:t>Detailed breakdown of costs incurred vs. approved budget, with forecast to completion.</w:t>
            </w:r>
          </w:p>
        </w:tc>
      </w:tr>
      <w:tr w:rsidR="000756B1" w14:paraId="73F4208B" w14:textId="77777777">
        <w:tc>
          <w:tcPr>
            <w:tcW w:w="2409" w:type="dxa"/>
            <w:shd w:val="clear" w:color="auto" w:fill="EDF2F9"/>
            <w:tcMar>
              <w:top w:w="60" w:type="dxa"/>
              <w:left w:w="100" w:type="dxa"/>
              <w:bottom w:w="60" w:type="dxa"/>
              <w:right w:w="100" w:type="dxa"/>
            </w:tcMar>
          </w:tcPr>
          <w:p w14:paraId="558948B3" w14:textId="77777777" w:rsidR="00A332C2" w:rsidRDefault="00EC02C0">
            <w:pPr>
              <w:spacing w:before="20" w:after="20"/>
            </w:pPr>
            <w:r>
              <w:rPr>
                <w:sz w:val="17"/>
                <w:szCs w:val="17"/>
              </w:rPr>
              <w:t>INF-020</w:t>
            </w:r>
          </w:p>
        </w:tc>
        <w:tc>
          <w:tcPr>
            <w:tcW w:w="2409" w:type="dxa"/>
            <w:shd w:val="clear" w:color="auto" w:fill="EDF2F9"/>
            <w:tcMar>
              <w:top w:w="60" w:type="dxa"/>
              <w:left w:w="100" w:type="dxa"/>
              <w:bottom w:w="60" w:type="dxa"/>
              <w:right w:w="100" w:type="dxa"/>
            </w:tcMar>
          </w:tcPr>
          <w:p w14:paraId="0EB6D266" w14:textId="77777777" w:rsidR="00A332C2" w:rsidRDefault="00EC02C0">
            <w:pPr>
              <w:spacing w:before="20" w:after="20"/>
            </w:pPr>
            <w:r>
              <w:rPr>
                <w:b/>
                <w:bCs/>
                <w:sz w:val="17"/>
                <w:szCs w:val="17"/>
              </w:rPr>
              <w:t>Revenue / Sales Report</w:t>
            </w:r>
          </w:p>
        </w:tc>
        <w:tc>
          <w:tcPr>
            <w:tcW w:w="2409" w:type="dxa"/>
            <w:shd w:val="clear" w:color="auto" w:fill="EDF2F9"/>
            <w:tcMar>
              <w:top w:w="60" w:type="dxa"/>
              <w:left w:w="100" w:type="dxa"/>
              <w:bottom w:w="60" w:type="dxa"/>
              <w:right w:w="100" w:type="dxa"/>
            </w:tcMar>
          </w:tcPr>
          <w:p w14:paraId="16B23E97" w14:textId="77777777" w:rsidR="00A332C2" w:rsidRDefault="00EC02C0">
            <w:pPr>
              <w:spacing w:before="20" w:after="20"/>
            </w:pPr>
            <w:r>
              <w:rPr>
                <w:sz w:val="17"/>
                <w:szCs w:val="17"/>
              </w:rPr>
              <w:t>Monthly</w:t>
            </w:r>
          </w:p>
        </w:tc>
        <w:tc>
          <w:tcPr>
            <w:tcW w:w="2411" w:type="dxa"/>
            <w:shd w:val="clear" w:color="auto" w:fill="EDF2F9"/>
            <w:tcMar>
              <w:top w:w="60" w:type="dxa"/>
              <w:left w:w="100" w:type="dxa"/>
              <w:bottom w:w="60" w:type="dxa"/>
              <w:right w:w="100" w:type="dxa"/>
            </w:tcMar>
          </w:tcPr>
          <w:p w14:paraId="4F17EEC9" w14:textId="77777777" w:rsidR="00A332C2" w:rsidRDefault="00EC02C0">
            <w:pPr>
              <w:spacing w:before="20" w:after="20"/>
            </w:pPr>
            <w:r>
              <w:rPr>
                <w:sz w:val="17"/>
                <w:szCs w:val="17"/>
              </w:rPr>
              <w:t>Seat sales, ticket revenue, passenger numbers, traffic volumes — deal-specific KPI tracking.</w:t>
            </w:r>
          </w:p>
        </w:tc>
      </w:tr>
      <w:tr w:rsidR="000756B1" w14:paraId="1F45AAA9" w14:textId="77777777">
        <w:tc>
          <w:tcPr>
            <w:tcW w:w="2409" w:type="dxa"/>
            <w:shd w:val="clear" w:color="auto" w:fill="FFFFFF"/>
            <w:tcMar>
              <w:top w:w="60" w:type="dxa"/>
              <w:left w:w="100" w:type="dxa"/>
              <w:bottom w:w="60" w:type="dxa"/>
              <w:right w:w="100" w:type="dxa"/>
            </w:tcMar>
          </w:tcPr>
          <w:p w14:paraId="3341A6C4" w14:textId="77777777" w:rsidR="00A332C2" w:rsidRDefault="00EC02C0">
            <w:pPr>
              <w:spacing w:before="20" w:after="20"/>
            </w:pPr>
            <w:r>
              <w:rPr>
                <w:sz w:val="17"/>
                <w:szCs w:val="17"/>
              </w:rPr>
              <w:t>INF-021</w:t>
            </w:r>
          </w:p>
        </w:tc>
        <w:tc>
          <w:tcPr>
            <w:tcW w:w="2409" w:type="dxa"/>
            <w:shd w:val="clear" w:color="auto" w:fill="FFFFFF"/>
            <w:tcMar>
              <w:top w:w="60" w:type="dxa"/>
              <w:left w:w="100" w:type="dxa"/>
              <w:bottom w:w="60" w:type="dxa"/>
              <w:right w:w="100" w:type="dxa"/>
            </w:tcMar>
          </w:tcPr>
          <w:p w14:paraId="78A76E9D" w14:textId="77777777" w:rsidR="00A332C2" w:rsidRDefault="00EC02C0">
            <w:pPr>
              <w:spacing w:before="20" w:after="20"/>
            </w:pPr>
            <w:r>
              <w:rPr>
                <w:b/>
                <w:bCs/>
                <w:sz w:val="17"/>
                <w:szCs w:val="17"/>
              </w:rPr>
              <w:t>Safety Certification</w:t>
            </w:r>
          </w:p>
        </w:tc>
        <w:tc>
          <w:tcPr>
            <w:tcW w:w="2409" w:type="dxa"/>
            <w:shd w:val="clear" w:color="auto" w:fill="FFFFFF"/>
            <w:tcMar>
              <w:top w:w="60" w:type="dxa"/>
              <w:left w:w="100" w:type="dxa"/>
              <w:bottom w:w="60" w:type="dxa"/>
              <w:right w:w="100" w:type="dxa"/>
            </w:tcMar>
          </w:tcPr>
          <w:p w14:paraId="4A4B6CD4" w14:textId="77777777" w:rsidR="00A332C2" w:rsidRDefault="00EC02C0">
            <w:pPr>
              <w:spacing w:before="20" w:after="20"/>
            </w:pPr>
            <w:r>
              <w:rPr>
                <w:sz w:val="17"/>
                <w:szCs w:val="17"/>
              </w:rPr>
              <w:t>Event-driven / milestone</w:t>
            </w:r>
          </w:p>
        </w:tc>
        <w:tc>
          <w:tcPr>
            <w:tcW w:w="2411" w:type="dxa"/>
            <w:shd w:val="clear" w:color="auto" w:fill="FFFFFF"/>
            <w:tcMar>
              <w:top w:w="60" w:type="dxa"/>
              <w:left w:w="100" w:type="dxa"/>
              <w:bottom w:w="60" w:type="dxa"/>
              <w:right w:w="100" w:type="dxa"/>
            </w:tcMar>
          </w:tcPr>
          <w:p w14:paraId="4A9ADB27" w14:textId="77777777" w:rsidR="00A332C2" w:rsidRDefault="00EC02C0">
            <w:pPr>
              <w:spacing w:before="20" w:after="20"/>
            </w:pPr>
            <w:r>
              <w:rPr>
                <w:sz w:val="17"/>
                <w:szCs w:val="17"/>
              </w:rPr>
              <w:t>Facility-specific (e.g. stadium safety certification, operational readiness).</w:t>
            </w:r>
          </w:p>
        </w:tc>
      </w:tr>
    </w:tbl>
    <w:p w14:paraId="067CB964" w14:textId="77777777" w:rsidR="00A332C2" w:rsidRDefault="00A332C2">
      <w:pPr>
        <w:spacing w:after="120"/>
      </w:pPr>
    </w:p>
    <w:p w14:paraId="79E0DAAF" w14:textId="77777777" w:rsidR="00A332C2" w:rsidRDefault="00EC02C0">
      <w:pPr>
        <w:pStyle w:val="Heading3"/>
      </w:pPr>
      <w:r>
        <w:t>9C: Private Placement / USPP Specific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0E88FBB" w14:textId="77777777">
        <w:tc>
          <w:tcPr>
            <w:tcW w:w="2409" w:type="dxa"/>
            <w:shd w:val="clear" w:color="auto" w:fill="1F3864"/>
            <w:tcMar>
              <w:top w:w="60" w:type="dxa"/>
              <w:left w:w="100" w:type="dxa"/>
              <w:bottom w:w="60" w:type="dxa"/>
              <w:right w:w="100" w:type="dxa"/>
            </w:tcMar>
          </w:tcPr>
          <w:p w14:paraId="423275F8"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24E47174" w14:textId="77777777" w:rsidR="00A332C2" w:rsidRDefault="00EC02C0">
            <w:pPr>
              <w:spacing w:before="20" w:after="20"/>
            </w:pPr>
            <w:r>
              <w:rPr>
                <w:b/>
                <w:bCs/>
                <w:color w:val="FFFFFF"/>
                <w:sz w:val="17"/>
                <w:szCs w:val="17"/>
              </w:rPr>
              <w:t>Deliverable</w:t>
            </w:r>
          </w:p>
        </w:tc>
        <w:tc>
          <w:tcPr>
            <w:tcW w:w="2409" w:type="dxa"/>
            <w:shd w:val="clear" w:color="auto" w:fill="1F3864"/>
            <w:tcMar>
              <w:top w:w="60" w:type="dxa"/>
              <w:left w:w="100" w:type="dxa"/>
              <w:bottom w:w="60" w:type="dxa"/>
              <w:right w:w="100" w:type="dxa"/>
            </w:tcMar>
          </w:tcPr>
          <w:p w14:paraId="6AE1381E" w14:textId="77777777" w:rsidR="00A332C2" w:rsidRDefault="00EC02C0">
            <w:pPr>
              <w:spacing w:before="20" w:after="20"/>
            </w:pPr>
            <w:r>
              <w:rPr>
                <w:b/>
                <w:bCs/>
                <w:color w:val="FFFFFF"/>
                <w:sz w:val="17"/>
                <w:szCs w:val="17"/>
              </w:rPr>
              <w:t>Frequency</w:t>
            </w:r>
          </w:p>
        </w:tc>
        <w:tc>
          <w:tcPr>
            <w:tcW w:w="2411" w:type="dxa"/>
            <w:shd w:val="clear" w:color="auto" w:fill="1F3864"/>
            <w:tcMar>
              <w:top w:w="60" w:type="dxa"/>
              <w:left w:w="100" w:type="dxa"/>
              <w:bottom w:w="60" w:type="dxa"/>
              <w:right w:w="100" w:type="dxa"/>
            </w:tcMar>
          </w:tcPr>
          <w:p w14:paraId="5D32D3F4" w14:textId="77777777" w:rsidR="00A332C2" w:rsidRDefault="00EC02C0">
            <w:pPr>
              <w:spacing w:before="20" w:after="20"/>
            </w:pPr>
            <w:r>
              <w:rPr>
                <w:b/>
                <w:bCs/>
                <w:color w:val="FFFFFF"/>
                <w:sz w:val="17"/>
                <w:szCs w:val="17"/>
              </w:rPr>
              <w:t>Notes</w:t>
            </w:r>
          </w:p>
        </w:tc>
      </w:tr>
      <w:tr w:rsidR="000756B1" w14:paraId="16A720E2" w14:textId="77777777">
        <w:tc>
          <w:tcPr>
            <w:tcW w:w="2409" w:type="dxa"/>
            <w:shd w:val="clear" w:color="auto" w:fill="FFFFFF"/>
            <w:tcMar>
              <w:top w:w="60" w:type="dxa"/>
              <w:left w:w="100" w:type="dxa"/>
              <w:bottom w:w="60" w:type="dxa"/>
              <w:right w:w="100" w:type="dxa"/>
            </w:tcMar>
          </w:tcPr>
          <w:p w14:paraId="726922BF" w14:textId="77777777" w:rsidR="00A332C2" w:rsidRDefault="00EC02C0">
            <w:pPr>
              <w:spacing w:before="20" w:after="20"/>
            </w:pPr>
            <w:r>
              <w:rPr>
                <w:sz w:val="17"/>
                <w:szCs w:val="17"/>
              </w:rPr>
              <w:t>USPP-001</w:t>
            </w:r>
          </w:p>
        </w:tc>
        <w:tc>
          <w:tcPr>
            <w:tcW w:w="2409" w:type="dxa"/>
            <w:shd w:val="clear" w:color="auto" w:fill="FFFFFF"/>
            <w:tcMar>
              <w:top w:w="60" w:type="dxa"/>
              <w:left w:w="100" w:type="dxa"/>
              <w:bottom w:w="60" w:type="dxa"/>
              <w:right w:w="100" w:type="dxa"/>
            </w:tcMar>
          </w:tcPr>
          <w:p w14:paraId="4667007C" w14:textId="77777777" w:rsidR="00A332C2" w:rsidRDefault="00EC02C0">
            <w:pPr>
              <w:spacing w:before="20" w:after="20"/>
            </w:pPr>
            <w:r>
              <w:rPr>
                <w:b/>
                <w:bCs/>
                <w:sz w:val="17"/>
                <w:szCs w:val="17"/>
              </w:rPr>
              <w:t>Officer's Certificate with Covenant Calculations</w:t>
            </w:r>
          </w:p>
        </w:tc>
        <w:tc>
          <w:tcPr>
            <w:tcW w:w="2409" w:type="dxa"/>
            <w:shd w:val="clear" w:color="auto" w:fill="FFFFFF"/>
            <w:tcMar>
              <w:top w:w="60" w:type="dxa"/>
              <w:left w:w="100" w:type="dxa"/>
              <w:bottom w:w="60" w:type="dxa"/>
              <w:right w:w="100" w:type="dxa"/>
            </w:tcMar>
          </w:tcPr>
          <w:p w14:paraId="788A72A1" w14:textId="77777777" w:rsidR="00A332C2" w:rsidRDefault="00EC02C0">
            <w:pPr>
              <w:spacing w:before="20" w:after="20"/>
            </w:pPr>
            <w:r>
              <w:rPr>
                <w:sz w:val="17"/>
                <w:szCs w:val="17"/>
              </w:rPr>
              <w:t>With each set of financial statements</w:t>
            </w:r>
          </w:p>
        </w:tc>
        <w:tc>
          <w:tcPr>
            <w:tcW w:w="2411" w:type="dxa"/>
            <w:shd w:val="clear" w:color="auto" w:fill="FFFFFF"/>
            <w:tcMar>
              <w:top w:w="60" w:type="dxa"/>
              <w:left w:w="100" w:type="dxa"/>
              <w:bottom w:w="60" w:type="dxa"/>
              <w:right w:w="100" w:type="dxa"/>
            </w:tcMar>
          </w:tcPr>
          <w:p w14:paraId="725C85AB" w14:textId="77777777" w:rsidR="00A332C2" w:rsidRDefault="00EC02C0">
            <w:pPr>
              <w:spacing w:before="20" w:after="20"/>
            </w:pPr>
            <w:r>
              <w:rPr>
                <w:sz w:val="17"/>
                <w:szCs w:val="17"/>
              </w:rPr>
              <w:t>Signed by responsible officer with detailed calculations.</w:t>
            </w:r>
          </w:p>
        </w:tc>
      </w:tr>
      <w:tr w:rsidR="000756B1" w14:paraId="7018702F" w14:textId="77777777">
        <w:tc>
          <w:tcPr>
            <w:tcW w:w="2409" w:type="dxa"/>
            <w:shd w:val="clear" w:color="auto" w:fill="EDF2F9"/>
            <w:tcMar>
              <w:top w:w="60" w:type="dxa"/>
              <w:left w:w="100" w:type="dxa"/>
              <w:bottom w:w="60" w:type="dxa"/>
              <w:right w:w="100" w:type="dxa"/>
            </w:tcMar>
          </w:tcPr>
          <w:p w14:paraId="05836840" w14:textId="77777777" w:rsidR="00A332C2" w:rsidRDefault="00EC02C0">
            <w:pPr>
              <w:spacing w:before="20" w:after="20"/>
            </w:pPr>
            <w:r>
              <w:rPr>
                <w:sz w:val="17"/>
                <w:szCs w:val="17"/>
              </w:rPr>
              <w:t>USPP-002</w:t>
            </w:r>
          </w:p>
        </w:tc>
        <w:tc>
          <w:tcPr>
            <w:tcW w:w="2409" w:type="dxa"/>
            <w:shd w:val="clear" w:color="auto" w:fill="EDF2F9"/>
            <w:tcMar>
              <w:top w:w="60" w:type="dxa"/>
              <w:left w:w="100" w:type="dxa"/>
              <w:bottom w:w="60" w:type="dxa"/>
              <w:right w:w="100" w:type="dxa"/>
            </w:tcMar>
          </w:tcPr>
          <w:p w14:paraId="1D431B58" w14:textId="77777777" w:rsidR="00A332C2" w:rsidRDefault="00EC02C0">
            <w:pPr>
              <w:spacing w:before="20" w:after="20"/>
            </w:pPr>
            <w:r>
              <w:rPr>
                <w:b/>
                <w:bCs/>
                <w:sz w:val="17"/>
                <w:szCs w:val="17"/>
              </w:rPr>
              <w:t>Annual Audited Accounts + Auditor's Report</w:t>
            </w:r>
          </w:p>
        </w:tc>
        <w:tc>
          <w:tcPr>
            <w:tcW w:w="2409" w:type="dxa"/>
            <w:shd w:val="clear" w:color="auto" w:fill="EDF2F9"/>
            <w:tcMar>
              <w:top w:w="60" w:type="dxa"/>
              <w:left w:w="100" w:type="dxa"/>
              <w:bottom w:w="60" w:type="dxa"/>
              <w:right w:w="100" w:type="dxa"/>
            </w:tcMar>
          </w:tcPr>
          <w:p w14:paraId="327CCC5F" w14:textId="77777777" w:rsidR="00A332C2" w:rsidRDefault="00EC02C0">
            <w:pPr>
              <w:spacing w:before="20" w:after="20"/>
            </w:pPr>
            <w:r>
              <w:rPr>
                <w:sz w:val="17"/>
                <w:szCs w:val="17"/>
              </w:rPr>
              <w:t>Annual</w:t>
            </w:r>
          </w:p>
        </w:tc>
        <w:tc>
          <w:tcPr>
            <w:tcW w:w="2411" w:type="dxa"/>
            <w:shd w:val="clear" w:color="auto" w:fill="EDF2F9"/>
            <w:tcMar>
              <w:top w:w="60" w:type="dxa"/>
              <w:left w:w="100" w:type="dxa"/>
              <w:bottom w:w="60" w:type="dxa"/>
              <w:right w:w="100" w:type="dxa"/>
            </w:tcMar>
          </w:tcPr>
          <w:p w14:paraId="78B92456" w14:textId="77777777" w:rsidR="00A332C2" w:rsidRDefault="00EC02C0">
            <w:pPr>
              <w:spacing w:before="20" w:after="20"/>
            </w:pPr>
            <w:r>
              <w:rPr>
                <w:sz w:val="17"/>
                <w:szCs w:val="17"/>
              </w:rPr>
              <w:t>90–120 days.</w:t>
            </w:r>
          </w:p>
        </w:tc>
      </w:tr>
      <w:tr w:rsidR="000756B1" w14:paraId="0979BD9D" w14:textId="77777777">
        <w:tc>
          <w:tcPr>
            <w:tcW w:w="2409" w:type="dxa"/>
            <w:shd w:val="clear" w:color="auto" w:fill="FFFFFF"/>
            <w:tcMar>
              <w:top w:w="60" w:type="dxa"/>
              <w:left w:w="100" w:type="dxa"/>
              <w:bottom w:w="60" w:type="dxa"/>
              <w:right w:w="100" w:type="dxa"/>
            </w:tcMar>
          </w:tcPr>
          <w:p w14:paraId="1F202E10" w14:textId="77777777" w:rsidR="00A332C2" w:rsidRDefault="00EC02C0">
            <w:pPr>
              <w:spacing w:before="20" w:after="20"/>
            </w:pPr>
            <w:r>
              <w:rPr>
                <w:sz w:val="17"/>
                <w:szCs w:val="17"/>
              </w:rPr>
              <w:t>USPP-003</w:t>
            </w:r>
          </w:p>
        </w:tc>
        <w:tc>
          <w:tcPr>
            <w:tcW w:w="2409" w:type="dxa"/>
            <w:shd w:val="clear" w:color="auto" w:fill="FFFFFF"/>
            <w:tcMar>
              <w:top w:w="60" w:type="dxa"/>
              <w:left w:w="100" w:type="dxa"/>
              <w:bottom w:w="60" w:type="dxa"/>
              <w:right w:w="100" w:type="dxa"/>
            </w:tcMar>
          </w:tcPr>
          <w:p w14:paraId="3093D163" w14:textId="77777777" w:rsidR="00A332C2" w:rsidRDefault="00EC02C0">
            <w:pPr>
              <w:spacing w:before="20" w:after="20"/>
            </w:pPr>
            <w:r>
              <w:rPr>
                <w:b/>
                <w:bCs/>
                <w:sz w:val="17"/>
                <w:szCs w:val="17"/>
              </w:rPr>
              <w:t>Quarterly Unaudited Financials</w:t>
            </w:r>
          </w:p>
        </w:tc>
        <w:tc>
          <w:tcPr>
            <w:tcW w:w="2409" w:type="dxa"/>
            <w:shd w:val="clear" w:color="auto" w:fill="FFFFFF"/>
            <w:tcMar>
              <w:top w:w="60" w:type="dxa"/>
              <w:left w:w="100" w:type="dxa"/>
              <w:bottom w:w="60" w:type="dxa"/>
              <w:right w:w="100" w:type="dxa"/>
            </w:tcMar>
          </w:tcPr>
          <w:p w14:paraId="31D497EF" w14:textId="77777777" w:rsidR="00A332C2" w:rsidRDefault="00EC02C0">
            <w:pPr>
              <w:spacing w:before="20" w:after="20"/>
            </w:pPr>
            <w:r>
              <w:rPr>
                <w:sz w:val="17"/>
                <w:szCs w:val="17"/>
              </w:rPr>
              <w:t>Quarterly</w:t>
            </w:r>
          </w:p>
        </w:tc>
        <w:tc>
          <w:tcPr>
            <w:tcW w:w="2411" w:type="dxa"/>
            <w:shd w:val="clear" w:color="auto" w:fill="FFFFFF"/>
            <w:tcMar>
              <w:top w:w="60" w:type="dxa"/>
              <w:left w:w="100" w:type="dxa"/>
              <w:bottom w:w="60" w:type="dxa"/>
              <w:right w:w="100" w:type="dxa"/>
            </w:tcMar>
          </w:tcPr>
          <w:p w14:paraId="43D584EA" w14:textId="77777777" w:rsidR="00A332C2" w:rsidRDefault="00EC02C0">
            <w:pPr>
              <w:spacing w:before="20" w:after="20"/>
            </w:pPr>
            <w:r>
              <w:rPr>
                <w:sz w:val="17"/>
                <w:szCs w:val="17"/>
              </w:rPr>
              <w:t>45–60 days.</w:t>
            </w:r>
          </w:p>
        </w:tc>
      </w:tr>
      <w:tr w:rsidR="000756B1" w14:paraId="2DB8D69B" w14:textId="77777777">
        <w:tc>
          <w:tcPr>
            <w:tcW w:w="2409" w:type="dxa"/>
            <w:shd w:val="clear" w:color="auto" w:fill="EDF2F9"/>
            <w:tcMar>
              <w:top w:w="60" w:type="dxa"/>
              <w:left w:w="100" w:type="dxa"/>
              <w:bottom w:w="60" w:type="dxa"/>
              <w:right w:w="100" w:type="dxa"/>
            </w:tcMar>
          </w:tcPr>
          <w:p w14:paraId="793EDE71" w14:textId="77777777" w:rsidR="00A332C2" w:rsidRDefault="00EC02C0">
            <w:pPr>
              <w:spacing w:before="20" w:after="20"/>
            </w:pPr>
            <w:r>
              <w:rPr>
                <w:sz w:val="17"/>
                <w:szCs w:val="17"/>
              </w:rPr>
              <w:t>USPP-004</w:t>
            </w:r>
          </w:p>
        </w:tc>
        <w:tc>
          <w:tcPr>
            <w:tcW w:w="2409" w:type="dxa"/>
            <w:shd w:val="clear" w:color="auto" w:fill="EDF2F9"/>
            <w:tcMar>
              <w:top w:w="60" w:type="dxa"/>
              <w:left w:w="100" w:type="dxa"/>
              <w:bottom w:w="60" w:type="dxa"/>
              <w:right w:w="100" w:type="dxa"/>
            </w:tcMar>
          </w:tcPr>
          <w:p w14:paraId="7BE885F7" w14:textId="77777777" w:rsidR="00A332C2" w:rsidRDefault="00EC02C0">
            <w:pPr>
              <w:spacing w:before="20" w:after="20"/>
            </w:pPr>
            <w:r>
              <w:rPr>
                <w:b/>
                <w:bCs/>
                <w:sz w:val="17"/>
                <w:szCs w:val="17"/>
              </w:rPr>
              <w:t>Most Favoured Lender Certificate</w:t>
            </w:r>
          </w:p>
        </w:tc>
        <w:tc>
          <w:tcPr>
            <w:tcW w:w="2409" w:type="dxa"/>
            <w:shd w:val="clear" w:color="auto" w:fill="EDF2F9"/>
            <w:tcMar>
              <w:top w:w="60" w:type="dxa"/>
              <w:left w:w="100" w:type="dxa"/>
              <w:bottom w:w="60" w:type="dxa"/>
              <w:right w:w="100" w:type="dxa"/>
            </w:tcMar>
          </w:tcPr>
          <w:p w14:paraId="22684ABF"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1608382A" w14:textId="77777777" w:rsidR="00A332C2" w:rsidRDefault="00EC02C0">
            <w:pPr>
              <w:spacing w:before="20" w:after="20"/>
            </w:pPr>
            <w:r>
              <w:rPr>
                <w:sz w:val="17"/>
                <w:szCs w:val="17"/>
              </w:rPr>
              <w:t>If another facility includes more restrictive covenant.</w:t>
            </w:r>
          </w:p>
        </w:tc>
      </w:tr>
      <w:tr w:rsidR="000756B1" w14:paraId="564FA3FA" w14:textId="77777777">
        <w:tc>
          <w:tcPr>
            <w:tcW w:w="2409" w:type="dxa"/>
            <w:shd w:val="clear" w:color="auto" w:fill="FFFFFF"/>
            <w:tcMar>
              <w:top w:w="60" w:type="dxa"/>
              <w:left w:w="100" w:type="dxa"/>
              <w:bottom w:w="60" w:type="dxa"/>
              <w:right w:w="100" w:type="dxa"/>
            </w:tcMar>
          </w:tcPr>
          <w:p w14:paraId="674A6A95" w14:textId="77777777" w:rsidR="00A332C2" w:rsidRDefault="00EC02C0">
            <w:pPr>
              <w:spacing w:before="20" w:after="20"/>
            </w:pPr>
            <w:r>
              <w:rPr>
                <w:sz w:val="17"/>
                <w:szCs w:val="17"/>
              </w:rPr>
              <w:t>USPP-005</w:t>
            </w:r>
          </w:p>
        </w:tc>
        <w:tc>
          <w:tcPr>
            <w:tcW w:w="2409" w:type="dxa"/>
            <w:shd w:val="clear" w:color="auto" w:fill="FFFFFF"/>
            <w:tcMar>
              <w:top w:w="60" w:type="dxa"/>
              <w:left w:w="100" w:type="dxa"/>
              <w:bottom w:w="60" w:type="dxa"/>
              <w:right w:w="100" w:type="dxa"/>
            </w:tcMar>
          </w:tcPr>
          <w:p w14:paraId="2CE7B4D7" w14:textId="77777777" w:rsidR="00A332C2" w:rsidRDefault="00EC02C0">
            <w:pPr>
              <w:spacing w:before="20" w:after="20"/>
            </w:pPr>
            <w:r>
              <w:rPr>
                <w:b/>
                <w:bCs/>
                <w:sz w:val="17"/>
                <w:szCs w:val="17"/>
              </w:rPr>
              <w:t>Information Requests</w:t>
            </w:r>
          </w:p>
        </w:tc>
        <w:tc>
          <w:tcPr>
            <w:tcW w:w="2409" w:type="dxa"/>
            <w:shd w:val="clear" w:color="auto" w:fill="FFFFFF"/>
            <w:tcMar>
              <w:top w:w="60" w:type="dxa"/>
              <w:left w:w="100" w:type="dxa"/>
              <w:bottom w:w="60" w:type="dxa"/>
              <w:right w:w="100" w:type="dxa"/>
            </w:tcMar>
          </w:tcPr>
          <w:p w14:paraId="5011665C" w14:textId="77777777" w:rsidR="00A332C2" w:rsidRDefault="00EC02C0">
            <w:pPr>
              <w:spacing w:before="20" w:after="20"/>
            </w:pPr>
            <w:r>
              <w:rPr>
                <w:sz w:val="17"/>
                <w:szCs w:val="17"/>
              </w:rPr>
              <w:t>Upon request</w:t>
            </w:r>
          </w:p>
        </w:tc>
        <w:tc>
          <w:tcPr>
            <w:tcW w:w="2411" w:type="dxa"/>
            <w:shd w:val="clear" w:color="auto" w:fill="FFFFFF"/>
            <w:tcMar>
              <w:top w:w="60" w:type="dxa"/>
              <w:left w:w="100" w:type="dxa"/>
              <w:bottom w:w="60" w:type="dxa"/>
              <w:right w:w="100" w:type="dxa"/>
            </w:tcMar>
          </w:tcPr>
          <w:p w14:paraId="4690B17C" w14:textId="77777777" w:rsidR="00A332C2" w:rsidRDefault="00EC02C0">
            <w:pPr>
              <w:spacing w:before="20" w:after="20"/>
            </w:pPr>
            <w:r>
              <w:rPr>
                <w:sz w:val="17"/>
                <w:szCs w:val="17"/>
              </w:rPr>
              <w:t>Noteholder right to request additional information.</w:t>
            </w:r>
          </w:p>
        </w:tc>
      </w:tr>
      <w:tr w:rsidR="000756B1" w14:paraId="25138310" w14:textId="77777777">
        <w:tc>
          <w:tcPr>
            <w:tcW w:w="2409" w:type="dxa"/>
            <w:shd w:val="clear" w:color="auto" w:fill="EDF2F9"/>
            <w:tcMar>
              <w:top w:w="60" w:type="dxa"/>
              <w:left w:w="100" w:type="dxa"/>
              <w:bottom w:w="60" w:type="dxa"/>
              <w:right w:w="100" w:type="dxa"/>
            </w:tcMar>
          </w:tcPr>
          <w:p w14:paraId="6B1E6F26" w14:textId="77777777" w:rsidR="00A332C2" w:rsidRDefault="00EC02C0">
            <w:pPr>
              <w:spacing w:before="20" w:after="20"/>
            </w:pPr>
            <w:r>
              <w:rPr>
                <w:sz w:val="17"/>
                <w:szCs w:val="17"/>
              </w:rPr>
              <w:t>USPP-006</w:t>
            </w:r>
          </w:p>
        </w:tc>
        <w:tc>
          <w:tcPr>
            <w:tcW w:w="2409" w:type="dxa"/>
            <w:shd w:val="clear" w:color="auto" w:fill="EDF2F9"/>
            <w:tcMar>
              <w:top w:w="60" w:type="dxa"/>
              <w:left w:w="100" w:type="dxa"/>
              <w:bottom w:w="60" w:type="dxa"/>
              <w:right w:w="100" w:type="dxa"/>
            </w:tcMar>
          </w:tcPr>
          <w:p w14:paraId="099AFA85" w14:textId="77777777" w:rsidR="00A332C2" w:rsidRDefault="00EC02C0">
            <w:pPr>
              <w:spacing w:before="20" w:after="20"/>
            </w:pPr>
            <w:r>
              <w:rPr>
                <w:b/>
                <w:bCs/>
                <w:sz w:val="17"/>
                <w:szCs w:val="17"/>
              </w:rPr>
              <w:t>Guarantor Accession Documents</w:t>
            </w:r>
          </w:p>
        </w:tc>
        <w:tc>
          <w:tcPr>
            <w:tcW w:w="2409" w:type="dxa"/>
            <w:shd w:val="clear" w:color="auto" w:fill="EDF2F9"/>
            <w:tcMar>
              <w:top w:w="60" w:type="dxa"/>
              <w:left w:w="100" w:type="dxa"/>
              <w:bottom w:w="60" w:type="dxa"/>
              <w:right w:w="100" w:type="dxa"/>
            </w:tcMar>
          </w:tcPr>
          <w:p w14:paraId="19898195"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4B3CEC9F" w14:textId="77777777" w:rsidR="00A332C2" w:rsidRDefault="00EC02C0">
            <w:pPr>
              <w:spacing w:before="20" w:after="20"/>
            </w:pPr>
            <w:r>
              <w:rPr>
                <w:sz w:val="17"/>
                <w:szCs w:val="17"/>
              </w:rPr>
              <w:t>Subsidiary guarantor matching.</w:t>
            </w:r>
          </w:p>
        </w:tc>
      </w:tr>
      <w:tr w:rsidR="000756B1" w14:paraId="71CDF076" w14:textId="77777777">
        <w:tc>
          <w:tcPr>
            <w:tcW w:w="2409" w:type="dxa"/>
            <w:shd w:val="clear" w:color="auto" w:fill="FFFFFF"/>
            <w:tcMar>
              <w:top w:w="60" w:type="dxa"/>
              <w:left w:w="100" w:type="dxa"/>
              <w:bottom w:w="60" w:type="dxa"/>
              <w:right w:w="100" w:type="dxa"/>
            </w:tcMar>
          </w:tcPr>
          <w:p w14:paraId="0B7DBBE1" w14:textId="77777777" w:rsidR="00A332C2" w:rsidRDefault="00EC02C0">
            <w:pPr>
              <w:spacing w:before="20" w:after="20"/>
            </w:pPr>
            <w:r>
              <w:rPr>
                <w:sz w:val="17"/>
                <w:szCs w:val="17"/>
              </w:rPr>
              <w:lastRenderedPageBreak/>
              <w:t>USPP-007</w:t>
            </w:r>
          </w:p>
        </w:tc>
        <w:tc>
          <w:tcPr>
            <w:tcW w:w="2409" w:type="dxa"/>
            <w:shd w:val="clear" w:color="auto" w:fill="FFFFFF"/>
            <w:tcMar>
              <w:top w:w="60" w:type="dxa"/>
              <w:left w:w="100" w:type="dxa"/>
              <w:bottom w:w="60" w:type="dxa"/>
              <w:right w:w="100" w:type="dxa"/>
            </w:tcMar>
          </w:tcPr>
          <w:p w14:paraId="719D5052" w14:textId="77777777" w:rsidR="00A332C2" w:rsidRDefault="00EC02C0">
            <w:pPr>
              <w:spacing w:before="20" w:after="20"/>
            </w:pPr>
            <w:r>
              <w:rPr>
                <w:b/>
                <w:bCs/>
                <w:sz w:val="17"/>
                <w:szCs w:val="17"/>
              </w:rPr>
              <w:t>Amendments / Waivers to Other Facilities</w:t>
            </w:r>
          </w:p>
        </w:tc>
        <w:tc>
          <w:tcPr>
            <w:tcW w:w="2409" w:type="dxa"/>
            <w:shd w:val="clear" w:color="auto" w:fill="FFFFFF"/>
            <w:tcMar>
              <w:top w:w="60" w:type="dxa"/>
              <w:left w:w="100" w:type="dxa"/>
              <w:bottom w:w="60" w:type="dxa"/>
              <w:right w:w="100" w:type="dxa"/>
            </w:tcMar>
          </w:tcPr>
          <w:p w14:paraId="3B1F52B9" w14:textId="77777777" w:rsidR="00A332C2" w:rsidRDefault="00EC02C0">
            <w:pPr>
              <w:spacing w:before="20" w:after="20"/>
            </w:pPr>
            <w:r>
              <w:rPr>
                <w:sz w:val="17"/>
                <w:szCs w:val="17"/>
              </w:rPr>
              <w:t>Event-driven</w:t>
            </w:r>
          </w:p>
        </w:tc>
        <w:tc>
          <w:tcPr>
            <w:tcW w:w="2411" w:type="dxa"/>
            <w:shd w:val="clear" w:color="auto" w:fill="FFFFFF"/>
            <w:tcMar>
              <w:top w:w="60" w:type="dxa"/>
              <w:left w:w="100" w:type="dxa"/>
              <w:bottom w:w="60" w:type="dxa"/>
              <w:right w:w="100" w:type="dxa"/>
            </w:tcMar>
          </w:tcPr>
          <w:p w14:paraId="3BB563A4" w14:textId="77777777" w:rsidR="00A332C2" w:rsidRDefault="00EC02C0">
            <w:pPr>
              <w:spacing w:before="20" w:after="20"/>
            </w:pPr>
            <w:r>
              <w:rPr>
                <w:sz w:val="17"/>
                <w:szCs w:val="17"/>
              </w:rPr>
              <w:t>Notification of material amendments to other credit facilities.</w:t>
            </w:r>
          </w:p>
        </w:tc>
      </w:tr>
      <w:tr w:rsidR="000756B1" w14:paraId="76449BFA" w14:textId="77777777">
        <w:tc>
          <w:tcPr>
            <w:tcW w:w="2409" w:type="dxa"/>
            <w:shd w:val="clear" w:color="auto" w:fill="EDF2F9"/>
            <w:tcMar>
              <w:top w:w="60" w:type="dxa"/>
              <w:left w:w="100" w:type="dxa"/>
              <w:bottom w:w="60" w:type="dxa"/>
              <w:right w:w="100" w:type="dxa"/>
            </w:tcMar>
          </w:tcPr>
          <w:p w14:paraId="2D14DDAD" w14:textId="77777777" w:rsidR="00A332C2" w:rsidRDefault="00EC02C0">
            <w:pPr>
              <w:spacing w:before="20" w:after="20"/>
            </w:pPr>
            <w:r>
              <w:rPr>
                <w:sz w:val="17"/>
                <w:szCs w:val="17"/>
              </w:rPr>
              <w:t>USPP-008</w:t>
            </w:r>
          </w:p>
        </w:tc>
        <w:tc>
          <w:tcPr>
            <w:tcW w:w="2409" w:type="dxa"/>
            <w:shd w:val="clear" w:color="auto" w:fill="EDF2F9"/>
            <w:tcMar>
              <w:top w:w="60" w:type="dxa"/>
              <w:left w:w="100" w:type="dxa"/>
              <w:bottom w:w="60" w:type="dxa"/>
              <w:right w:w="100" w:type="dxa"/>
            </w:tcMar>
          </w:tcPr>
          <w:p w14:paraId="1488FEAE" w14:textId="77777777" w:rsidR="00A332C2" w:rsidRDefault="00EC02C0">
            <w:pPr>
              <w:spacing w:before="20" w:after="20"/>
            </w:pPr>
            <w:r>
              <w:rPr>
                <w:b/>
                <w:bCs/>
                <w:sz w:val="17"/>
                <w:szCs w:val="17"/>
              </w:rPr>
              <w:t>Notice of Prepayment</w:t>
            </w:r>
          </w:p>
        </w:tc>
        <w:tc>
          <w:tcPr>
            <w:tcW w:w="2409" w:type="dxa"/>
            <w:shd w:val="clear" w:color="auto" w:fill="EDF2F9"/>
            <w:tcMar>
              <w:top w:w="60" w:type="dxa"/>
              <w:left w:w="100" w:type="dxa"/>
              <w:bottom w:w="60" w:type="dxa"/>
              <w:right w:w="100" w:type="dxa"/>
            </w:tcMar>
          </w:tcPr>
          <w:p w14:paraId="669F21F7"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01E6E8E3" w14:textId="77777777" w:rsidR="00A332C2" w:rsidRDefault="00EC02C0">
            <w:pPr>
              <w:spacing w:before="20" w:after="20"/>
            </w:pPr>
            <w:r>
              <w:rPr>
                <w:sz w:val="17"/>
                <w:szCs w:val="17"/>
              </w:rPr>
              <w:t>Minimum 30 days notice with make-whole calculation.</w:t>
            </w:r>
          </w:p>
        </w:tc>
      </w:tr>
    </w:tbl>
    <w:p w14:paraId="76EAF49F" w14:textId="77777777" w:rsidR="00A332C2" w:rsidRDefault="00A332C2">
      <w:pPr>
        <w:spacing w:after="120"/>
      </w:pPr>
    </w:p>
    <w:p w14:paraId="2EB77E2F" w14:textId="77777777" w:rsidR="00A332C2" w:rsidRDefault="00A332C2">
      <w:pPr>
        <w:pBdr>
          <w:bottom w:val="single" w:sz="6" w:space="1" w:color="2E75B6"/>
        </w:pBdr>
        <w:spacing w:before="200" w:after="200"/>
      </w:pPr>
    </w:p>
    <w:p w14:paraId="5070A5D1" w14:textId="77777777" w:rsidR="00A332C2" w:rsidRDefault="00EC02C0">
      <w:pPr>
        <w:pStyle w:val="Heading2"/>
        <w:pBdr>
          <w:bottom w:val="single" w:sz="4" w:space="4" w:color="2E75B6"/>
        </w:pBdr>
      </w:pPr>
      <w:r>
        <w:t>CATEGORY 10: AGENT / ADMINISTRATIVE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DA7F067" w14:textId="77777777">
        <w:tc>
          <w:tcPr>
            <w:tcW w:w="2409" w:type="dxa"/>
            <w:shd w:val="clear" w:color="auto" w:fill="1F3864"/>
            <w:tcMar>
              <w:top w:w="60" w:type="dxa"/>
              <w:left w:w="100" w:type="dxa"/>
              <w:bottom w:w="60" w:type="dxa"/>
              <w:right w:w="100" w:type="dxa"/>
            </w:tcMar>
          </w:tcPr>
          <w:p w14:paraId="0C962D7A"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785B6008" w14:textId="77777777" w:rsidR="00A332C2" w:rsidRDefault="00EC02C0">
            <w:pPr>
              <w:spacing w:before="20" w:after="20"/>
            </w:pPr>
            <w:r>
              <w:rPr>
                <w:b/>
                <w:bCs/>
                <w:color w:val="FFFFFF"/>
                <w:sz w:val="17"/>
                <w:szCs w:val="17"/>
              </w:rPr>
              <w:t>Deliverable</w:t>
            </w:r>
          </w:p>
        </w:tc>
        <w:tc>
          <w:tcPr>
            <w:tcW w:w="2409" w:type="dxa"/>
            <w:shd w:val="clear" w:color="auto" w:fill="1F3864"/>
            <w:tcMar>
              <w:top w:w="60" w:type="dxa"/>
              <w:left w:w="100" w:type="dxa"/>
              <w:bottom w:w="60" w:type="dxa"/>
              <w:right w:w="100" w:type="dxa"/>
            </w:tcMar>
          </w:tcPr>
          <w:p w14:paraId="64801461" w14:textId="77777777" w:rsidR="00A332C2" w:rsidRDefault="00EC02C0">
            <w:pPr>
              <w:spacing w:before="20" w:after="20"/>
            </w:pPr>
            <w:r>
              <w:rPr>
                <w:b/>
                <w:bCs/>
                <w:color w:val="FFFFFF"/>
                <w:sz w:val="17"/>
                <w:szCs w:val="17"/>
              </w:rPr>
              <w:t>Frequency</w:t>
            </w:r>
          </w:p>
        </w:tc>
        <w:tc>
          <w:tcPr>
            <w:tcW w:w="2411" w:type="dxa"/>
            <w:shd w:val="clear" w:color="auto" w:fill="1F3864"/>
            <w:tcMar>
              <w:top w:w="60" w:type="dxa"/>
              <w:left w:w="100" w:type="dxa"/>
              <w:bottom w:w="60" w:type="dxa"/>
              <w:right w:w="100" w:type="dxa"/>
            </w:tcMar>
          </w:tcPr>
          <w:p w14:paraId="209AC8A6" w14:textId="77777777" w:rsidR="00A332C2" w:rsidRDefault="00EC02C0">
            <w:pPr>
              <w:spacing w:before="20" w:after="20"/>
            </w:pPr>
            <w:r>
              <w:rPr>
                <w:b/>
                <w:bCs/>
                <w:color w:val="FFFFFF"/>
                <w:sz w:val="17"/>
                <w:szCs w:val="17"/>
              </w:rPr>
              <w:t>Notes</w:t>
            </w:r>
          </w:p>
        </w:tc>
      </w:tr>
      <w:tr w:rsidR="000756B1" w14:paraId="7864B701" w14:textId="77777777">
        <w:tc>
          <w:tcPr>
            <w:tcW w:w="2409" w:type="dxa"/>
            <w:shd w:val="clear" w:color="auto" w:fill="FFFFFF"/>
            <w:tcMar>
              <w:top w:w="60" w:type="dxa"/>
              <w:left w:w="100" w:type="dxa"/>
              <w:bottom w:w="60" w:type="dxa"/>
              <w:right w:w="100" w:type="dxa"/>
            </w:tcMar>
          </w:tcPr>
          <w:p w14:paraId="23C0CE99" w14:textId="77777777" w:rsidR="00A332C2" w:rsidRDefault="00EC02C0">
            <w:pPr>
              <w:spacing w:before="20" w:after="20"/>
            </w:pPr>
            <w:r>
              <w:rPr>
                <w:sz w:val="17"/>
                <w:szCs w:val="17"/>
              </w:rPr>
              <w:t>AGT-001</w:t>
            </w:r>
          </w:p>
        </w:tc>
        <w:tc>
          <w:tcPr>
            <w:tcW w:w="2409" w:type="dxa"/>
            <w:shd w:val="clear" w:color="auto" w:fill="FFFFFF"/>
            <w:tcMar>
              <w:top w:w="60" w:type="dxa"/>
              <w:left w:w="100" w:type="dxa"/>
              <w:bottom w:w="60" w:type="dxa"/>
              <w:right w:w="100" w:type="dxa"/>
            </w:tcMar>
          </w:tcPr>
          <w:p w14:paraId="36C279E8" w14:textId="77777777" w:rsidR="00A332C2" w:rsidRDefault="00EC02C0">
            <w:pPr>
              <w:spacing w:before="20" w:after="20"/>
            </w:pPr>
            <w:r>
              <w:rPr>
                <w:b/>
                <w:bCs/>
                <w:sz w:val="17"/>
                <w:szCs w:val="17"/>
              </w:rPr>
              <w:t>Lender Commitment Confirmations</w:t>
            </w:r>
          </w:p>
        </w:tc>
        <w:tc>
          <w:tcPr>
            <w:tcW w:w="2409" w:type="dxa"/>
            <w:shd w:val="clear" w:color="auto" w:fill="FFFFFF"/>
            <w:tcMar>
              <w:top w:w="60" w:type="dxa"/>
              <w:left w:w="100" w:type="dxa"/>
              <w:bottom w:w="60" w:type="dxa"/>
              <w:right w:w="100" w:type="dxa"/>
            </w:tcMar>
          </w:tcPr>
          <w:p w14:paraId="5DCB8735" w14:textId="77777777" w:rsidR="00A332C2" w:rsidRDefault="00EC02C0">
            <w:pPr>
              <w:spacing w:before="20" w:after="20"/>
            </w:pPr>
            <w:r>
              <w:rPr>
                <w:sz w:val="17"/>
                <w:szCs w:val="17"/>
              </w:rPr>
              <w:t>Event-driven</w:t>
            </w:r>
          </w:p>
        </w:tc>
        <w:tc>
          <w:tcPr>
            <w:tcW w:w="2411" w:type="dxa"/>
            <w:shd w:val="clear" w:color="auto" w:fill="FFFFFF"/>
            <w:tcMar>
              <w:top w:w="60" w:type="dxa"/>
              <w:left w:w="100" w:type="dxa"/>
              <w:bottom w:w="60" w:type="dxa"/>
              <w:right w:w="100" w:type="dxa"/>
            </w:tcMar>
          </w:tcPr>
          <w:p w14:paraId="640ED27F" w14:textId="77777777" w:rsidR="00A332C2" w:rsidRDefault="00EC02C0">
            <w:pPr>
              <w:spacing w:before="20" w:after="20"/>
            </w:pPr>
            <w:r>
              <w:rPr>
                <w:sz w:val="17"/>
                <w:szCs w:val="17"/>
              </w:rPr>
              <w:t>Upon transfer/assignment.</w:t>
            </w:r>
          </w:p>
        </w:tc>
      </w:tr>
      <w:tr w:rsidR="000756B1" w14:paraId="4CC7B457" w14:textId="77777777">
        <w:tc>
          <w:tcPr>
            <w:tcW w:w="2409" w:type="dxa"/>
            <w:shd w:val="clear" w:color="auto" w:fill="EDF2F9"/>
            <w:tcMar>
              <w:top w:w="60" w:type="dxa"/>
              <w:left w:w="100" w:type="dxa"/>
              <w:bottom w:w="60" w:type="dxa"/>
              <w:right w:w="100" w:type="dxa"/>
            </w:tcMar>
          </w:tcPr>
          <w:p w14:paraId="603E82F7" w14:textId="77777777" w:rsidR="00A332C2" w:rsidRDefault="00EC02C0">
            <w:pPr>
              <w:spacing w:before="20" w:after="20"/>
            </w:pPr>
            <w:r>
              <w:rPr>
                <w:sz w:val="17"/>
                <w:szCs w:val="17"/>
              </w:rPr>
              <w:t>AGT-002</w:t>
            </w:r>
          </w:p>
        </w:tc>
        <w:tc>
          <w:tcPr>
            <w:tcW w:w="2409" w:type="dxa"/>
            <w:shd w:val="clear" w:color="auto" w:fill="EDF2F9"/>
            <w:tcMar>
              <w:top w:w="60" w:type="dxa"/>
              <w:left w:w="100" w:type="dxa"/>
              <w:bottom w:w="60" w:type="dxa"/>
              <w:right w:w="100" w:type="dxa"/>
            </w:tcMar>
          </w:tcPr>
          <w:p w14:paraId="59332056" w14:textId="77777777" w:rsidR="00A332C2" w:rsidRDefault="00EC02C0">
            <w:pPr>
              <w:spacing w:before="20" w:after="20"/>
            </w:pPr>
            <w:r>
              <w:rPr>
                <w:b/>
                <w:bCs/>
                <w:sz w:val="17"/>
                <w:szCs w:val="17"/>
              </w:rPr>
              <w:t>Transfer Certificate / Assignment Agreement</w:t>
            </w:r>
          </w:p>
        </w:tc>
        <w:tc>
          <w:tcPr>
            <w:tcW w:w="2409" w:type="dxa"/>
            <w:shd w:val="clear" w:color="auto" w:fill="EDF2F9"/>
            <w:tcMar>
              <w:top w:w="60" w:type="dxa"/>
              <w:left w:w="100" w:type="dxa"/>
              <w:bottom w:w="60" w:type="dxa"/>
              <w:right w:w="100" w:type="dxa"/>
            </w:tcMar>
          </w:tcPr>
          <w:p w14:paraId="196C5E95"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6D753DB6" w14:textId="77777777" w:rsidR="00A332C2" w:rsidRDefault="00EC02C0">
            <w:pPr>
              <w:spacing w:before="20" w:after="20"/>
            </w:pPr>
            <w:r>
              <w:rPr>
                <w:sz w:val="17"/>
                <w:szCs w:val="17"/>
              </w:rPr>
              <w:t>Secondary trading documentation.</w:t>
            </w:r>
          </w:p>
        </w:tc>
      </w:tr>
      <w:tr w:rsidR="000756B1" w14:paraId="50970A32" w14:textId="77777777">
        <w:tc>
          <w:tcPr>
            <w:tcW w:w="2409" w:type="dxa"/>
            <w:shd w:val="clear" w:color="auto" w:fill="FFFFFF"/>
            <w:tcMar>
              <w:top w:w="60" w:type="dxa"/>
              <w:left w:w="100" w:type="dxa"/>
              <w:bottom w:w="60" w:type="dxa"/>
              <w:right w:w="100" w:type="dxa"/>
            </w:tcMar>
          </w:tcPr>
          <w:p w14:paraId="7448B923" w14:textId="77777777" w:rsidR="00A332C2" w:rsidRDefault="00EC02C0">
            <w:pPr>
              <w:spacing w:before="20" w:after="20"/>
            </w:pPr>
            <w:r>
              <w:rPr>
                <w:sz w:val="17"/>
                <w:szCs w:val="17"/>
              </w:rPr>
              <w:t>AGT-003</w:t>
            </w:r>
          </w:p>
        </w:tc>
        <w:tc>
          <w:tcPr>
            <w:tcW w:w="2409" w:type="dxa"/>
            <w:shd w:val="clear" w:color="auto" w:fill="FFFFFF"/>
            <w:tcMar>
              <w:top w:w="60" w:type="dxa"/>
              <w:left w:w="100" w:type="dxa"/>
              <w:bottom w:w="60" w:type="dxa"/>
              <w:right w:w="100" w:type="dxa"/>
            </w:tcMar>
          </w:tcPr>
          <w:p w14:paraId="24F37318" w14:textId="77777777" w:rsidR="00A332C2" w:rsidRDefault="00EC02C0">
            <w:pPr>
              <w:spacing w:before="20" w:after="20"/>
            </w:pPr>
            <w:r>
              <w:rPr>
                <w:b/>
                <w:bCs/>
                <w:sz w:val="17"/>
                <w:szCs w:val="17"/>
              </w:rPr>
              <w:t>Interest Rate Fixing Notice</w:t>
            </w:r>
          </w:p>
        </w:tc>
        <w:tc>
          <w:tcPr>
            <w:tcW w:w="2409" w:type="dxa"/>
            <w:shd w:val="clear" w:color="auto" w:fill="FFFFFF"/>
            <w:tcMar>
              <w:top w:w="60" w:type="dxa"/>
              <w:left w:w="100" w:type="dxa"/>
              <w:bottom w:w="60" w:type="dxa"/>
              <w:right w:w="100" w:type="dxa"/>
            </w:tcMar>
          </w:tcPr>
          <w:p w14:paraId="2A933178" w14:textId="77777777" w:rsidR="00A332C2" w:rsidRDefault="00EC02C0">
            <w:pPr>
              <w:spacing w:before="20" w:after="20"/>
            </w:pPr>
            <w:r>
              <w:rPr>
                <w:sz w:val="17"/>
                <w:szCs w:val="17"/>
              </w:rPr>
              <w:t>Per interest period</w:t>
            </w:r>
          </w:p>
        </w:tc>
        <w:tc>
          <w:tcPr>
            <w:tcW w:w="2411" w:type="dxa"/>
            <w:shd w:val="clear" w:color="auto" w:fill="FFFFFF"/>
            <w:tcMar>
              <w:top w:w="60" w:type="dxa"/>
              <w:left w:w="100" w:type="dxa"/>
              <w:bottom w:w="60" w:type="dxa"/>
              <w:right w:w="100" w:type="dxa"/>
            </w:tcMar>
          </w:tcPr>
          <w:p w14:paraId="6BDD8296" w14:textId="77777777" w:rsidR="00A332C2" w:rsidRDefault="00EC02C0">
            <w:pPr>
              <w:spacing w:before="20" w:after="20"/>
            </w:pPr>
            <w:r>
              <w:rPr>
                <w:sz w:val="17"/>
                <w:szCs w:val="17"/>
              </w:rPr>
              <w:t>Applicable interest rate notification.</w:t>
            </w:r>
          </w:p>
        </w:tc>
      </w:tr>
      <w:tr w:rsidR="000756B1" w14:paraId="37FACD32" w14:textId="77777777">
        <w:tc>
          <w:tcPr>
            <w:tcW w:w="2409" w:type="dxa"/>
            <w:shd w:val="clear" w:color="auto" w:fill="EDF2F9"/>
            <w:tcMar>
              <w:top w:w="60" w:type="dxa"/>
              <w:left w:w="100" w:type="dxa"/>
              <w:bottom w:w="60" w:type="dxa"/>
              <w:right w:w="100" w:type="dxa"/>
            </w:tcMar>
          </w:tcPr>
          <w:p w14:paraId="70B03D91" w14:textId="77777777" w:rsidR="00A332C2" w:rsidRDefault="00EC02C0">
            <w:pPr>
              <w:spacing w:before="20" w:after="20"/>
            </w:pPr>
            <w:r>
              <w:rPr>
                <w:sz w:val="17"/>
                <w:szCs w:val="17"/>
              </w:rPr>
              <w:t>AGT-004</w:t>
            </w:r>
          </w:p>
        </w:tc>
        <w:tc>
          <w:tcPr>
            <w:tcW w:w="2409" w:type="dxa"/>
            <w:shd w:val="clear" w:color="auto" w:fill="EDF2F9"/>
            <w:tcMar>
              <w:top w:w="60" w:type="dxa"/>
              <w:left w:w="100" w:type="dxa"/>
              <w:bottom w:w="60" w:type="dxa"/>
              <w:right w:w="100" w:type="dxa"/>
            </w:tcMar>
          </w:tcPr>
          <w:p w14:paraId="3436D977" w14:textId="77777777" w:rsidR="00A332C2" w:rsidRDefault="00EC02C0">
            <w:pPr>
              <w:spacing w:before="20" w:after="20"/>
            </w:pPr>
            <w:r>
              <w:rPr>
                <w:b/>
                <w:bCs/>
                <w:sz w:val="17"/>
                <w:szCs w:val="17"/>
              </w:rPr>
              <w:t>Utilisation Request</w:t>
            </w:r>
          </w:p>
        </w:tc>
        <w:tc>
          <w:tcPr>
            <w:tcW w:w="2409" w:type="dxa"/>
            <w:shd w:val="clear" w:color="auto" w:fill="EDF2F9"/>
            <w:tcMar>
              <w:top w:w="60" w:type="dxa"/>
              <w:left w:w="100" w:type="dxa"/>
              <w:bottom w:w="60" w:type="dxa"/>
              <w:right w:w="100" w:type="dxa"/>
            </w:tcMar>
          </w:tcPr>
          <w:p w14:paraId="37417263"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64CE16BB" w14:textId="77777777" w:rsidR="00A332C2" w:rsidRDefault="00EC02C0">
            <w:pPr>
              <w:spacing w:before="20" w:after="20"/>
            </w:pPr>
            <w:r>
              <w:rPr>
                <w:sz w:val="17"/>
                <w:szCs w:val="17"/>
              </w:rPr>
              <w:t>Drawdown request.</w:t>
            </w:r>
          </w:p>
        </w:tc>
      </w:tr>
      <w:tr w:rsidR="000756B1" w14:paraId="06F5C2D7" w14:textId="77777777">
        <w:tc>
          <w:tcPr>
            <w:tcW w:w="2409" w:type="dxa"/>
            <w:shd w:val="clear" w:color="auto" w:fill="FFFFFF"/>
            <w:tcMar>
              <w:top w:w="60" w:type="dxa"/>
              <w:left w:w="100" w:type="dxa"/>
              <w:bottom w:w="60" w:type="dxa"/>
              <w:right w:w="100" w:type="dxa"/>
            </w:tcMar>
          </w:tcPr>
          <w:p w14:paraId="421EF019" w14:textId="77777777" w:rsidR="00A332C2" w:rsidRDefault="00EC02C0">
            <w:pPr>
              <w:spacing w:before="20" w:after="20"/>
            </w:pPr>
            <w:r>
              <w:rPr>
                <w:sz w:val="17"/>
                <w:szCs w:val="17"/>
              </w:rPr>
              <w:t>AGT-005</w:t>
            </w:r>
          </w:p>
        </w:tc>
        <w:tc>
          <w:tcPr>
            <w:tcW w:w="2409" w:type="dxa"/>
            <w:shd w:val="clear" w:color="auto" w:fill="FFFFFF"/>
            <w:tcMar>
              <w:top w:w="60" w:type="dxa"/>
              <w:left w:w="100" w:type="dxa"/>
              <w:bottom w:w="60" w:type="dxa"/>
              <w:right w:w="100" w:type="dxa"/>
            </w:tcMar>
          </w:tcPr>
          <w:p w14:paraId="37EDD450" w14:textId="77777777" w:rsidR="00A332C2" w:rsidRDefault="00EC02C0">
            <w:pPr>
              <w:spacing w:before="20" w:after="20"/>
            </w:pPr>
            <w:r>
              <w:rPr>
                <w:b/>
                <w:bCs/>
                <w:sz w:val="17"/>
                <w:szCs w:val="17"/>
              </w:rPr>
              <w:t>Prepayment Notice</w:t>
            </w:r>
          </w:p>
        </w:tc>
        <w:tc>
          <w:tcPr>
            <w:tcW w:w="2409" w:type="dxa"/>
            <w:shd w:val="clear" w:color="auto" w:fill="FFFFFF"/>
            <w:tcMar>
              <w:top w:w="60" w:type="dxa"/>
              <w:left w:w="100" w:type="dxa"/>
              <w:bottom w:w="60" w:type="dxa"/>
              <w:right w:w="100" w:type="dxa"/>
            </w:tcMar>
          </w:tcPr>
          <w:p w14:paraId="39F6C3C0" w14:textId="77777777" w:rsidR="00A332C2" w:rsidRDefault="00EC02C0">
            <w:pPr>
              <w:spacing w:before="20" w:after="20"/>
            </w:pPr>
            <w:r>
              <w:rPr>
                <w:sz w:val="17"/>
                <w:szCs w:val="17"/>
              </w:rPr>
              <w:t>Event-driven</w:t>
            </w:r>
          </w:p>
        </w:tc>
        <w:tc>
          <w:tcPr>
            <w:tcW w:w="2411" w:type="dxa"/>
            <w:shd w:val="clear" w:color="auto" w:fill="FFFFFF"/>
            <w:tcMar>
              <w:top w:w="60" w:type="dxa"/>
              <w:left w:w="100" w:type="dxa"/>
              <w:bottom w:w="60" w:type="dxa"/>
              <w:right w:w="100" w:type="dxa"/>
            </w:tcMar>
          </w:tcPr>
          <w:p w14:paraId="4AC0698D" w14:textId="77777777" w:rsidR="00A332C2" w:rsidRDefault="00EC02C0">
            <w:pPr>
              <w:spacing w:before="20" w:after="20"/>
            </w:pPr>
            <w:r>
              <w:rPr>
                <w:sz w:val="17"/>
                <w:szCs w:val="17"/>
              </w:rPr>
              <w:t>Voluntary or mandatory prepayment.</w:t>
            </w:r>
          </w:p>
        </w:tc>
      </w:tr>
      <w:tr w:rsidR="000756B1" w14:paraId="4B746C11" w14:textId="77777777">
        <w:tc>
          <w:tcPr>
            <w:tcW w:w="2409" w:type="dxa"/>
            <w:shd w:val="clear" w:color="auto" w:fill="EDF2F9"/>
            <w:tcMar>
              <w:top w:w="60" w:type="dxa"/>
              <w:left w:w="100" w:type="dxa"/>
              <w:bottom w:w="60" w:type="dxa"/>
              <w:right w:w="100" w:type="dxa"/>
            </w:tcMar>
          </w:tcPr>
          <w:p w14:paraId="184C2B76" w14:textId="77777777" w:rsidR="00A332C2" w:rsidRDefault="00EC02C0">
            <w:pPr>
              <w:spacing w:before="20" w:after="20"/>
            </w:pPr>
            <w:r>
              <w:rPr>
                <w:sz w:val="17"/>
                <w:szCs w:val="17"/>
              </w:rPr>
              <w:t>AGT-006</w:t>
            </w:r>
          </w:p>
        </w:tc>
        <w:tc>
          <w:tcPr>
            <w:tcW w:w="2409" w:type="dxa"/>
            <w:shd w:val="clear" w:color="auto" w:fill="EDF2F9"/>
            <w:tcMar>
              <w:top w:w="60" w:type="dxa"/>
              <w:left w:w="100" w:type="dxa"/>
              <w:bottom w:w="60" w:type="dxa"/>
              <w:right w:w="100" w:type="dxa"/>
            </w:tcMar>
          </w:tcPr>
          <w:p w14:paraId="3D2C0145" w14:textId="77777777" w:rsidR="00A332C2" w:rsidRDefault="00EC02C0">
            <w:pPr>
              <w:spacing w:before="20" w:after="20"/>
            </w:pPr>
            <w:r>
              <w:rPr>
                <w:b/>
                <w:bCs/>
                <w:sz w:val="17"/>
                <w:szCs w:val="17"/>
              </w:rPr>
              <w:t>Waiver / Amendment Request</w:t>
            </w:r>
          </w:p>
        </w:tc>
        <w:tc>
          <w:tcPr>
            <w:tcW w:w="2409" w:type="dxa"/>
            <w:shd w:val="clear" w:color="auto" w:fill="EDF2F9"/>
            <w:tcMar>
              <w:top w:w="60" w:type="dxa"/>
              <w:left w:w="100" w:type="dxa"/>
              <w:bottom w:w="60" w:type="dxa"/>
              <w:right w:w="100" w:type="dxa"/>
            </w:tcMar>
          </w:tcPr>
          <w:p w14:paraId="5C397EC5"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24C12914" w14:textId="77777777" w:rsidR="00A332C2" w:rsidRDefault="00EC02C0">
            <w:pPr>
              <w:spacing w:before="20" w:after="20"/>
            </w:pPr>
            <w:r>
              <w:rPr>
                <w:sz w:val="17"/>
                <w:szCs w:val="17"/>
              </w:rPr>
              <w:t>Formal request for waiver or amendment.</w:t>
            </w:r>
          </w:p>
        </w:tc>
      </w:tr>
      <w:tr w:rsidR="000756B1" w14:paraId="7F58A056" w14:textId="77777777">
        <w:tc>
          <w:tcPr>
            <w:tcW w:w="2409" w:type="dxa"/>
            <w:shd w:val="clear" w:color="auto" w:fill="FFFFFF"/>
            <w:tcMar>
              <w:top w:w="60" w:type="dxa"/>
              <w:left w:w="100" w:type="dxa"/>
              <w:bottom w:w="60" w:type="dxa"/>
              <w:right w:w="100" w:type="dxa"/>
            </w:tcMar>
          </w:tcPr>
          <w:p w14:paraId="562AF82C" w14:textId="77777777" w:rsidR="00A332C2" w:rsidRDefault="00EC02C0">
            <w:pPr>
              <w:spacing w:before="20" w:after="20"/>
            </w:pPr>
            <w:r>
              <w:rPr>
                <w:sz w:val="17"/>
                <w:szCs w:val="17"/>
              </w:rPr>
              <w:t>AGT-007</w:t>
            </w:r>
          </w:p>
        </w:tc>
        <w:tc>
          <w:tcPr>
            <w:tcW w:w="2409" w:type="dxa"/>
            <w:shd w:val="clear" w:color="auto" w:fill="FFFFFF"/>
            <w:tcMar>
              <w:top w:w="60" w:type="dxa"/>
              <w:left w:w="100" w:type="dxa"/>
              <w:bottom w:w="60" w:type="dxa"/>
              <w:right w:w="100" w:type="dxa"/>
            </w:tcMar>
          </w:tcPr>
          <w:p w14:paraId="497F9091" w14:textId="77777777" w:rsidR="00A332C2" w:rsidRDefault="00EC02C0">
            <w:pPr>
              <w:spacing w:before="20" w:after="20"/>
            </w:pPr>
            <w:r>
              <w:rPr>
                <w:b/>
                <w:bCs/>
                <w:sz w:val="17"/>
                <w:szCs w:val="17"/>
              </w:rPr>
              <w:t>Waiver / Amendment Confirmation</w:t>
            </w:r>
          </w:p>
        </w:tc>
        <w:tc>
          <w:tcPr>
            <w:tcW w:w="2409" w:type="dxa"/>
            <w:shd w:val="clear" w:color="auto" w:fill="FFFFFF"/>
            <w:tcMar>
              <w:top w:w="60" w:type="dxa"/>
              <w:left w:w="100" w:type="dxa"/>
              <w:bottom w:w="60" w:type="dxa"/>
              <w:right w:w="100" w:type="dxa"/>
            </w:tcMar>
          </w:tcPr>
          <w:p w14:paraId="3DD9E9AF" w14:textId="77777777" w:rsidR="00A332C2" w:rsidRDefault="00EC02C0">
            <w:pPr>
              <w:spacing w:before="20" w:after="20"/>
            </w:pPr>
            <w:r>
              <w:rPr>
                <w:sz w:val="17"/>
                <w:szCs w:val="17"/>
              </w:rPr>
              <w:t>Event-driven</w:t>
            </w:r>
          </w:p>
        </w:tc>
        <w:tc>
          <w:tcPr>
            <w:tcW w:w="2411" w:type="dxa"/>
            <w:shd w:val="clear" w:color="auto" w:fill="FFFFFF"/>
            <w:tcMar>
              <w:top w:w="60" w:type="dxa"/>
              <w:left w:w="100" w:type="dxa"/>
              <w:bottom w:w="60" w:type="dxa"/>
              <w:right w:w="100" w:type="dxa"/>
            </w:tcMar>
          </w:tcPr>
          <w:p w14:paraId="6BE6C4B3" w14:textId="77777777" w:rsidR="00A332C2" w:rsidRDefault="00EC02C0">
            <w:pPr>
              <w:spacing w:before="20" w:after="20"/>
            </w:pPr>
            <w:r>
              <w:rPr>
                <w:sz w:val="17"/>
                <w:szCs w:val="17"/>
              </w:rPr>
              <w:t>Confirmation of approval.</w:t>
            </w:r>
          </w:p>
        </w:tc>
      </w:tr>
      <w:tr w:rsidR="000756B1" w14:paraId="16011D2F" w14:textId="77777777">
        <w:tc>
          <w:tcPr>
            <w:tcW w:w="2409" w:type="dxa"/>
            <w:shd w:val="clear" w:color="auto" w:fill="EDF2F9"/>
            <w:tcMar>
              <w:top w:w="60" w:type="dxa"/>
              <w:left w:w="100" w:type="dxa"/>
              <w:bottom w:w="60" w:type="dxa"/>
              <w:right w:w="100" w:type="dxa"/>
            </w:tcMar>
          </w:tcPr>
          <w:p w14:paraId="32537052" w14:textId="77777777" w:rsidR="00A332C2" w:rsidRDefault="00EC02C0">
            <w:pPr>
              <w:spacing w:before="20" w:after="20"/>
            </w:pPr>
            <w:r>
              <w:rPr>
                <w:sz w:val="17"/>
                <w:szCs w:val="17"/>
              </w:rPr>
              <w:t>AGT-008</w:t>
            </w:r>
          </w:p>
        </w:tc>
        <w:tc>
          <w:tcPr>
            <w:tcW w:w="2409" w:type="dxa"/>
            <w:shd w:val="clear" w:color="auto" w:fill="EDF2F9"/>
            <w:tcMar>
              <w:top w:w="60" w:type="dxa"/>
              <w:left w:w="100" w:type="dxa"/>
              <w:bottom w:w="60" w:type="dxa"/>
              <w:right w:w="100" w:type="dxa"/>
            </w:tcMar>
          </w:tcPr>
          <w:p w14:paraId="4608C6AA" w14:textId="77777777" w:rsidR="00A332C2" w:rsidRDefault="00EC02C0">
            <w:pPr>
              <w:spacing w:before="20" w:after="20"/>
            </w:pPr>
            <w:r>
              <w:rPr>
                <w:b/>
                <w:bCs/>
                <w:sz w:val="17"/>
                <w:szCs w:val="17"/>
              </w:rPr>
              <w:t>Lender Voting / Consent Solicitation</w:t>
            </w:r>
          </w:p>
        </w:tc>
        <w:tc>
          <w:tcPr>
            <w:tcW w:w="2409" w:type="dxa"/>
            <w:shd w:val="clear" w:color="auto" w:fill="EDF2F9"/>
            <w:tcMar>
              <w:top w:w="60" w:type="dxa"/>
              <w:left w:w="100" w:type="dxa"/>
              <w:bottom w:w="60" w:type="dxa"/>
              <w:right w:w="100" w:type="dxa"/>
            </w:tcMar>
          </w:tcPr>
          <w:p w14:paraId="59BA4F88" w14:textId="77777777" w:rsidR="00A332C2" w:rsidRDefault="00EC02C0">
            <w:pPr>
              <w:spacing w:before="20" w:after="20"/>
            </w:pPr>
            <w:r>
              <w:rPr>
                <w:sz w:val="17"/>
                <w:szCs w:val="17"/>
              </w:rPr>
              <w:t>Event-driven</w:t>
            </w:r>
          </w:p>
        </w:tc>
        <w:tc>
          <w:tcPr>
            <w:tcW w:w="2411" w:type="dxa"/>
            <w:shd w:val="clear" w:color="auto" w:fill="EDF2F9"/>
            <w:tcMar>
              <w:top w:w="60" w:type="dxa"/>
              <w:left w:w="100" w:type="dxa"/>
              <w:bottom w:w="60" w:type="dxa"/>
              <w:right w:w="100" w:type="dxa"/>
            </w:tcMar>
          </w:tcPr>
          <w:p w14:paraId="5B8A0433" w14:textId="77777777" w:rsidR="00A332C2" w:rsidRDefault="00EC02C0">
            <w:pPr>
              <w:spacing w:before="20" w:after="20"/>
            </w:pPr>
            <w:r>
              <w:rPr>
                <w:sz w:val="17"/>
                <w:szCs w:val="17"/>
              </w:rPr>
              <w:t>Request for lender consent.</w:t>
            </w:r>
          </w:p>
        </w:tc>
      </w:tr>
    </w:tbl>
    <w:p w14:paraId="3C9D514E" w14:textId="77777777" w:rsidR="00A332C2" w:rsidRDefault="00A332C2">
      <w:pPr>
        <w:spacing w:after="120"/>
      </w:pPr>
    </w:p>
    <w:p w14:paraId="7A44E63D" w14:textId="77777777" w:rsidR="00A332C2" w:rsidRDefault="00A332C2">
      <w:pPr>
        <w:pBdr>
          <w:bottom w:val="single" w:sz="6" w:space="1" w:color="2E75B6"/>
        </w:pBdr>
        <w:spacing w:before="200" w:after="200"/>
      </w:pPr>
    </w:p>
    <w:p w14:paraId="4041A83F" w14:textId="77777777" w:rsidR="00A332C2" w:rsidRDefault="00EC02C0">
      <w:pPr>
        <w:pStyle w:val="Heading2"/>
        <w:pBdr>
          <w:bottom w:val="single" w:sz="4" w:space="4" w:color="2E75B6"/>
        </w:pBdr>
      </w:pPr>
      <w:r>
        <w:t>CATEGORY 11: DISTRIBUTION CONDITIONS (LOCK-UP FRAMEWORK)</w:t>
      </w:r>
    </w:p>
    <w:p w14:paraId="31E05CEB" w14:textId="77777777" w:rsidR="00A332C2" w:rsidRDefault="00EC02C0">
      <w:pPr>
        <w:spacing w:before="60" w:after="100"/>
      </w:pPr>
      <w:r>
        <w:rPr>
          <w:i/>
          <w:iCs/>
        </w:rPr>
        <w:t>Distribution conditions (also called Restricted Payment conditions or Permitted Payment conditions) are the composite set of tests that must ALL be satisfied before a borrower can make distributions to shareholders. If any condition fails, cash is trapped in the business ("Lock-up"). These are distinct from financial covenants — breaching a distribution condition does not trigger default, but it does prevent equity returns.</w:t>
      </w:r>
    </w:p>
    <w:p w14:paraId="075969A8" w14:textId="77777777" w:rsidR="00A332C2" w:rsidRDefault="00EC02C0">
      <w:pPr>
        <w:spacing w:before="60" w:after="100"/>
      </w:pPr>
      <w:r>
        <w:rPr>
          <w:b/>
          <w:bCs/>
        </w:rPr>
        <w:t>Per-deal, the system should capture each sub-condition: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D268E40" w14:textId="77777777">
        <w:tc>
          <w:tcPr>
            <w:tcW w:w="2409" w:type="dxa"/>
            <w:shd w:val="clear" w:color="auto" w:fill="1F3864"/>
            <w:tcMar>
              <w:top w:w="60" w:type="dxa"/>
              <w:left w:w="100" w:type="dxa"/>
              <w:bottom w:w="60" w:type="dxa"/>
              <w:right w:w="100" w:type="dxa"/>
            </w:tcMar>
          </w:tcPr>
          <w:p w14:paraId="0C37140C"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3808C4CF" w14:textId="77777777" w:rsidR="00A332C2" w:rsidRDefault="00EC02C0">
            <w:pPr>
              <w:spacing w:before="20" w:after="20"/>
            </w:pPr>
            <w:r>
              <w:rPr>
                <w:b/>
                <w:bCs/>
                <w:color w:val="FFFFFF"/>
                <w:sz w:val="17"/>
                <w:szCs w:val="17"/>
              </w:rPr>
              <w:t>Condition</w:t>
            </w:r>
          </w:p>
        </w:tc>
        <w:tc>
          <w:tcPr>
            <w:tcW w:w="2409" w:type="dxa"/>
            <w:shd w:val="clear" w:color="auto" w:fill="1F3864"/>
            <w:tcMar>
              <w:top w:w="60" w:type="dxa"/>
              <w:left w:w="100" w:type="dxa"/>
              <w:bottom w:w="60" w:type="dxa"/>
              <w:right w:w="100" w:type="dxa"/>
            </w:tcMar>
          </w:tcPr>
          <w:p w14:paraId="437318BC" w14:textId="77777777" w:rsidR="00A332C2" w:rsidRDefault="00EC02C0">
            <w:pPr>
              <w:spacing w:before="20" w:after="20"/>
            </w:pPr>
            <w:r>
              <w:rPr>
                <w:b/>
                <w:bCs/>
                <w:color w:val="FFFFFF"/>
                <w:sz w:val="17"/>
                <w:szCs w:val="17"/>
              </w:rPr>
              <w:t>Type</w:t>
            </w:r>
          </w:p>
        </w:tc>
        <w:tc>
          <w:tcPr>
            <w:tcW w:w="2411" w:type="dxa"/>
            <w:shd w:val="clear" w:color="auto" w:fill="1F3864"/>
            <w:tcMar>
              <w:top w:w="60" w:type="dxa"/>
              <w:left w:w="100" w:type="dxa"/>
              <w:bottom w:w="60" w:type="dxa"/>
              <w:right w:w="100" w:type="dxa"/>
            </w:tcMar>
          </w:tcPr>
          <w:p w14:paraId="3188AE7A" w14:textId="77777777" w:rsidR="00A332C2" w:rsidRDefault="00EC02C0">
            <w:pPr>
              <w:spacing w:before="20" w:after="20"/>
            </w:pPr>
            <w:r>
              <w:rPr>
                <w:b/>
                <w:bCs/>
                <w:color w:val="FFFFFF"/>
                <w:sz w:val="17"/>
                <w:szCs w:val="17"/>
              </w:rPr>
              <w:t>Notes</w:t>
            </w:r>
          </w:p>
        </w:tc>
      </w:tr>
      <w:tr w:rsidR="000756B1" w14:paraId="0D4AB1E4" w14:textId="77777777">
        <w:tc>
          <w:tcPr>
            <w:tcW w:w="2409" w:type="dxa"/>
            <w:shd w:val="clear" w:color="auto" w:fill="FFFFFF"/>
            <w:tcMar>
              <w:top w:w="60" w:type="dxa"/>
              <w:left w:w="100" w:type="dxa"/>
              <w:bottom w:w="60" w:type="dxa"/>
              <w:right w:w="100" w:type="dxa"/>
            </w:tcMar>
          </w:tcPr>
          <w:p w14:paraId="32323A35" w14:textId="77777777" w:rsidR="00A332C2" w:rsidRDefault="00EC02C0">
            <w:pPr>
              <w:spacing w:before="20" w:after="20"/>
            </w:pPr>
            <w:r>
              <w:rPr>
                <w:sz w:val="17"/>
                <w:szCs w:val="17"/>
              </w:rPr>
              <w:t>DIST-001</w:t>
            </w:r>
          </w:p>
        </w:tc>
        <w:tc>
          <w:tcPr>
            <w:tcW w:w="2409" w:type="dxa"/>
            <w:shd w:val="clear" w:color="auto" w:fill="FFFFFF"/>
            <w:tcMar>
              <w:top w:w="60" w:type="dxa"/>
              <w:left w:w="100" w:type="dxa"/>
              <w:bottom w:w="60" w:type="dxa"/>
              <w:right w:w="100" w:type="dxa"/>
            </w:tcMar>
          </w:tcPr>
          <w:p w14:paraId="4BEFCFE8" w14:textId="77777777" w:rsidR="00A332C2" w:rsidRDefault="00EC02C0">
            <w:pPr>
              <w:spacing w:before="20" w:after="20"/>
            </w:pPr>
            <w:r>
              <w:rPr>
                <w:b/>
                <w:bCs/>
                <w:sz w:val="17"/>
                <w:szCs w:val="17"/>
              </w:rPr>
              <w:t>No Default continuing</w:t>
            </w:r>
          </w:p>
        </w:tc>
        <w:tc>
          <w:tcPr>
            <w:tcW w:w="2409" w:type="dxa"/>
            <w:shd w:val="clear" w:color="auto" w:fill="FFFFFF"/>
            <w:tcMar>
              <w:top w:w="60" w:type="dxa"/>
              <w:left w:w="100" w:type="dxa"/>
              <w:bottom w:w="60" w:type="dxa"/>
              <w:right w:w="100" w:type="dxa"/>
            </w:tcMar>
          </w:tcPr>
          <w:p w14:paraId="4A07CA27" w14:textId="77777777" w:rsidR="00A332C2" w:rsidRDefault="00EC02C0">
            <w:pPr>
              <w:spacing w:before="20" w:after="20"/>
            </w:pPr>
            <w:r>
              <w:rPr>
                <w:sz w:val="17"/>
                <w:szCs w:val="17"/>
              </w:rPr>
              <w:t>Binary</w:t>
            </w:r>
          </w:p>
        </w:tc>
        <w:tc>
          <w:tcPr>
            <w:tcW w:w="2411" w:type="dxa"/>
            <w:shd w:val="clear" w:color="auto" w:fill="FFFFFF"/>
            <w:tcMar>
              <w:top w:w="60" w:type="dxa"/>
              <w:left w:w="100" w:type="dxa"/>
              <w:bottom w:w="60" w:type="dxa"/>
              <w:right w:w="100" w:type="dxa"/>
            </w:tcMar>
          </w:tcPr>
          <w:p w14:paraId="27E30FF6" w14:textId="77777777" w:rsidR="00A332C2" w:rsidRDefault="00EC02C0">
            <w:pPr>
              <w:spacing w:before="20" w:after="20"/>
            </w:pPr>
            <w:r>
              <w:rPr>
                <w:sz w:val="17"/>
                <w:szCs w:val="17"/>
              </w:rPr>
              <w:t>No Event of Default or Potential Event of Default.</w:t>
            </w:r>
          </w:p>
        </w:tc>
      </w:tr>
      <w:tr w:rsidR="000756B1" w14:paraId="166D3E18" w14:textId="77777777">
        <w:tc>
          <w:tcPr>
            <w:tcW w:w="2409" w:type="dxa"/>
            <w:shd w:val="clear" w:color="auto" w:fill="EDF2F9"/>
            <w:tcMar>
              <w:top w:w="60" w:type="dxa"/>
              <w:left w:w="100" w:type="dxa"/>
              <w:bottom w:w="60" w:type="dxa"/>
              <w:right w:w="100" w:type="dxa"/>
            </w:tcMar>
          </w:tcPr>
          <w:p w14:paraId="0188665A" w14:textId="77777777" w:rsidR="00A332C2" w:rsidRDefault="00EC02C0">
            <w:pPr>
              <w:spacing w:before="20" w:after="20"/>
            </w:pPr>
            <w:r>
              <w:rPr>
                <w:sz w:val="17"/>
                <w:szCs w:val="17"/>
              </w:rPr>
              <w:t>DIST-002</w:t>
            </w:r>
          </w:p>
        </w:tc>
        <w:tc>
          <w:tcPr>
            <w:tcW w:w="2409" w:type="dxa"/>
            <w:shd w:val="clear" w:color="auto" w:fill="EDF2F9"/>
            <w:tcMar>
              <w:top w:w="60" w:type="dxa"/>
              <w:left w:w="100" w:type="dxa"/>
              <w:bottom w:w="60" w:type="dxa"/>
              <w:right w:w="100" w:type="dxa"/>
            </w:tcMar>
          </w:tcPr>
          <w:p w14:paraId="68CB44B0" w14:textId="77777777" w:rsidR="00A332C2" w:rsidRDefault="00EC02C0">
            <w:pPr>
              <w:spacing w:before="20" w:after="20"/>
            </w:pPr>
            <w:r>
              <w:rPr>
                <w:b/>
                <w:bCs/>
                <w:sz w:val="17"/>
                <w:szCs w:val="17"/>
              </w:rPr>
              <w:t>All Finance Document payments satisfied</w:t>
            </w:r>
          </w:p>
        </w:tc>
        <w:tc>
          <w:tcPr>
            <w:tcW w:w="2409" w:type="dxa"/>
            <w:shd w:val="clear" w:color="auto" w:fill="EDF2F9"/>
            <w:tcMar>
              <w:top w:w="60" w:type="dxa"/>
              <w:left w:w="100" w:type="dxa"/>
              <w:bottom w:w="60" w:type="dxa"/>
              <w:right w:w="100" w:type="dxa"/>
            </w:tcMar>
          </w:tcPr>
          <w:p w14:paraId="59170468" w14:textId="77777777" w:rsidR="00A332C2" w:rsidRDefault="00EC02C0">
            <w:pPr>
              <w:spacing w:before="20" w:after="20"/>
            </w:pPr>
            <w:r>
              <w:rPr>
                <w:sz w:val="17"/>
                <w:szCs w:val="17"/>
              </w:rPr>
              <w:t>Binary</w:t>
            </w:r>
          </w:p>
        </w:tc>
        <w:tc>
          <w:tcPr>
            <w:tcW w:w="2411" w:type="dxa"/>
            <w:shd w:val="clear" w:color="auto" w:fill="EDF2F9"/>
            <w:tcMar>
              <w:top w:w="60" w:type="dxa"/>
              <w:left w:w="100" w:type="dxa"/>
              <w:bottom w:w="60" w:type="dxa"/>
              <w:right w:w="100" w:type="dxa"/>
            </w:tcMar>
          </w:tcPr>
          <w:p w14:paraId="6310E15F" w14:textId="77777777" w:rsidR="00A332C2" w:rsidRDefault="00EC02C0">
            <w:pPr>
              <w:spacing w:before="20" w:after="20"/>
            </w:pPr>
            <w:r>
              <w:rPr>
                <w:sz w:val="17"/>
                <w:szCs w:val="17"/>
              </w:rPr>
              <w:t>All amounts due and payable have been paid.</w:t>
            </w:r>
          </w:p>
        </w:tc>
      </w:tr>
      <w:tr w:rsidR="000756B1" w14:paraId="5FBC9ADE" w14:textId="77777777">
        <w:tc>
          <w:tcPr>
            <w:tcW w:w="2409" w:type="dxa"/>
            <w:shd w:val="clear" w:color="auto" w:fill="FFFFFF"/>
            <w:tcMar>
              <w:top w:w="60" w:type="dxa"/>
              <w:left w:w="100" w:type="dxa"/>
              <w:bottom w:w="60" w:type="dxa"/>
              <w:right w:w="100" w:type="dxa"/>
            </w:tcMar>
          </w:tcPr>
          <w:p w14:paraId="18843EFF" w14:textId="77777777" w:rsidR="00A332C2" w:rsidRDefault="00EC02C0">
            <w:pPr>
              <w:spacing w:before="20" w:after="20"/>
            </w:pPr>
            <w:r>
              <w:rPr>
                <w:sz w:val="17"/>
                <w:szCs w:val="17"/>
              </w:rPr>
              <w:t>DIST-003</w:t>
            </w:r>
          </w:p>
        </w:tc>
        <w:tc>
          <w:tcPr>
            <w:tcW w:w="2409" w:type="dxa"/>
            <w:shd w:val="clear" w:color="auto" w:fill="FFFFFF"/>
            <w:tcMar>
              <w:top w:w="60" w:type="dxa"/>
              <w:left w:w="100" w:type="dxa"/>
              <w:bottom w:w="60" w:type="dxa"/>
              <w:right w:w="100" w:type="dxa"/>
            </w:tcMar>
          </w:tcPr>
          <w:p w14:paraId="24717FA0" w14:textId="77777777" w:rsidR="00A332C2" w:rsidRDefault="00EC02C0">
            <w:pPr>
              <w:spacing w:before="20" w:after="20"/>
            </w:pPr>
            <w:r>
              <w:rPr>
                <w:b/>
                <w:bCs/>
                <w:sz w:val="17"/>
                <w:szCs w:val="17"/>
              </w:rPr>
              <w:t>Revolving facility repaid and undrawn</w:t>
            </w:r>
          </w:p>
        </w:tc>
        <w:tc>
          <w:tcPr>
            <w:tcW w:w="2409" w:type="dxa"/>
            <w:shd w:val="clear" w:color="auto" w:fill="FFFFFF"/>
            <w:tcMar>
              <w:top w:w="60" w:type="dxa"/>
              <w:left w:w="100" w:type="dxa"/>
              <w:bottom w:w="60" w:type="dxa"/>
              <w:right w:w="100" w:type="dxa"/>
            </w:tcMar>
          </w:tcPr>
          <w:p w14:paraId="3139DF70" w14:textId="77777777" w:rsidR="00A332C2" w:rsidRDefault="00EC02C0">
            <w:pPr>
              <w:spacing w:before="20" w:after="20"/>
            </w:pPr>
            <w:r>
              <w:rPr>
                <w:sz w:val="17"/>
                <w:szCs w:val="17"/>
              </w:rPr>
              <w:t>Binary</w:t>
            </w:r>
          </w:p>
        </w:tc>
        <w:tc>
          <w:tcPr>
            <w:tcW w:w="2411" w:type="dxa"/>
            <w:shd w:val="clear" w:color="auto" w:fill="FFFFFF"/>
            <w:tcMar>
              <w:top w:w="60" w:type="dxa"/>
              <w:left w:w="100" w:type="dxa"/>
              <w:bottom w:w="60" w:type="dxa"/>
              <w:right w:w="100" w:type="dxa"/>
            </w:tcMar>
          </w:tcPr>
          <w:p w14:paraId="143D9C03" w14:textId="77777777" w:rsidR="00A332C2" w:rsidRDefault="00EC02C0">
            <w:pPr>
              <w:spacing w:before="20" w:after="20"/>
            </w:pPr>
            <w:r>
              <w:rPr>
                <w:sz w:val="17"/>
                <w:szCs w:val="17"/>
              </w:rPr>
              <w:t>Working capital / revolving facilities fully repaid and available.</w:t>
            </w:r>
          </w:p>
        </w:tc>
      </w:tr>
      <w:tr w:rsidR="000756B1" w14:paraId="26FAE4F5" w14:textId="77777777">
        <w:tc>
          <w:tcPr>
            <w:tcW w:w="2409" w:type="dxa"/>
            <w:shd w:val="clear" w:color="auto" w:fill="EDF2F9"/>
            <w:tcMar>
              <w:top w:w="60" w:type="dxa"/>
              <w:left w:w="100" w:type="dxa"/>
              <w:bottom w:w="60" w:type="dxa"/>
              <w:right w:w="100" w:type="dxa"/>
            </w:tcMar>
          </w:tcPr>
          <w:p w14:paraId="2B3AA6C2" w14:textId="77777777" w:rsidR="00A332C2" w:rsidRDefault="00EC02C0">
            <w:pPr>
              <w:spacing w:before="20" w:after="20"/>
            </w:pPr>
            <w:r>
              <w:rPr>
                <w:sz w:val="17"/>
                <w:szCs w:val="17"/>
              </w:rPr>
              <w:t>DIST-004</w:t>
            </w:r>
          </w:p>
        </w:tc>
        <w:tc>
          <w:tcPr>
            <w:tcW w:w="2409" w:type="dxa"/>
            <w:shd w:val="clear" w:color="auto" w:fill="EDF2F9"/>
            <w:tcMar>
              <w:top w:w="60" w:type="dxa"/>
              <w:left w:w="100" w:type="dxa"/>
              <w:bottom w:w="60" w:type="dxa"/>
              <w:right w:w="100" w:type="dxa"/>
            </w:tcMar>
          </w:tcPr>
          <w:p w14:paraId="041C257D" w14:textId="77777777" w:rsidR="00A332C2" w:rsidRDefault="00EC02C0">
            <w:pPr>
              <w:spacing w:before="20" w:after="20"/>
            </w:pPr>
            <w:r>
              <w:rPr>
                <w:b/>
                <w:bCs/>
                <w:sz w:val="17"/>
                <w:szCs w:val="17"/>
              </w:rPr>
              <w:t>Reserve accounts fully funded</w:t>
            </w:r>
          </w:p>
        </w:tc>
        <w:tc>
          <w:tcPr>
            <w:tcW w:w="2409" w:type="dxa"/>
            <w:shd w:val="clear" w:color="auto" w:fill="EDF2F9"/>
            <w:tcMar>
              <w:top w:w="60" w:type="dxa"/>
              <w:left w:w="100" w:type="dxa"/>
              <w:bottom w:w="60" w:type="dxa"/>
              <w:right w:w="100" w:type="dxa"/>
            </w:tcMar>
          </w:tcPr>
          <w:p w14:paraId="46D6EB0D" w14:textId="77777777" w:rsidR="00A332C2" w:rsidRDefault="00EC02C0">
            <w:pPr>
              <w:spacing w:before="20" w:after="20"/>
            </w:pPr>
            <w:r>
              <w:rPr>
                <w:sz w:val="17"/>
                <w:szCs w:val="17"/>
              </w:rPr>
              <w:t>Binary</w:t>
            </w:r>
          </w:p>
        </w:tc>
        <w:tc>
          <w:tcPr>
            <w:tcW w:w="2411" w:type="dxa"/>
            <w:shd w:val="clear" w:color="auto" w:fill="EDF2F9"/>
            <w:tcMar>
              <w:top w:w="60" w:type="dxa"/>
              <w:left w:w="100" w:type="dxa"/>
              <w:bottom w:w="60" w:type="dxa"/>
              <w:right w:w="100" w:type="dxa"/>
            </w:tcMar>
          </w:tcPr>
          <w:p w14:paraId="3E0425DE" w14:textId="77777777" w:rsidR="00A332C2" w:rsidRDefault="00EC02C0">
            <w:pPr>
              <w:spacing w:before="20" w:after="20"/>
            </w:pPr>
            <w:r>
              <w:rPr>
                <w:sz w:val="17"/>
                <w:szCs w:val="17"/>
              </w:rPr>
              <w:t>Debt Service Reserve Account, Maintenance Reserve, and any other required reserves at required levels.</w:t>
            </w:r>
          </w:p>
        </w:tc>
      </w:tr>
      <w:tr w:rsidR="000756B1" w14:paraId="453C2E0B" w14:textId="77777777">
        <w:tc>
          <w:tcPr>
            <w:tcW w:w="2409" w:type="dxa"/>
            <w:shd w:val="clear" w:color="auto" w:fill="FFFFFF"/>
            <w:tcMar>
              <w:top w:w="60" w:type="dxa"/>
              <w:left w:w="100" w:type="dxa"/>
              <w:bottom w:w="60" w:type="dxa"/>
              <w:right w:w="100" w:type="dxa"/>
            </w:tcMar>
          </w:tcPr>
          <w:p w14:paraId="2ECCA13F" w14:textId="77777777" w:rsidR="00A332C2" w:rsidRDefault="00EC02C0">
            <w:pPr>
              <w:spacing w:before="20" w:after="20"/>
            </w:pPr>
            <w:r>
              <w:rPr>
                <w:sz w:val="17"/>
                <w:szCs w:val="17"/>
              </w:rPr>
              <w:t>DIST-005</w:t>
            </w:r>
          </w:p>
        </w:tc>
        <w:tc>
          <w:tcPr>
            <w:tcW w:w="2409" w:type="dxa"/>
            <w:shd w:val="clear" w:color="auto" w:fill="FFFFFF"/>
            <w:tcMar>
              <w:top w:w="60" w:type="dxa"/>
              <w:left w:w="100" w:type="dxa"/>
              <w:bottom w:w="60" w:type="dxa"/>
              <w:right w:w="100" w:type="dxa"/>
            </w:tcMar>
          </w:tcPr>
          <w:p w14:paraId="7B52C600" w14:textId="77777777" w:rsidR="00A332C2" w:rsidRDefault="00EC02C0">
            <w:pPr>
              <w:spacing w:before="20" w:after="20"/>
            </w:pPr>
            <w:r>
              <w:rPr>
                <w:b/>
                <w:bCs/>
                <w:sz w:val="17"/>
                <w:szCs w:val="17"/>
              </w:rPr>
              <w:t>Financial ratio(s) above distribution threshold</w:t>
            </w:r>
          </w:p>
        </w:tc>
        <w:tc>
          <w:tcPr>
            <w:tcW w:w="2409" w:type="dxa"/>
            <w:shd w:val="clear" w:color="auto" w:fill="FFFFFF"/>
            <w:tcMar>
              <w:top w:w="60" w:type="dxa"/>
              <w:left w:w="100" w:type="dxa"/>
              <w:bottom w:w="60" w:type="dxa"/>
              <w:right w:w="100" w:type="dxa"/>
            </w:tcMar>
          </w:tcPr>
          <w:p w14:paraId="3182DF38" w14:textId="77777777" w:rsidR="00A332C2" w:rsidRDefault="00EC02C0">
            <w:pPr>
              <w:spacing w:before="20" w:after="20"/>
            </w:pPr>
            <w:r>
              <w:rPr>
                <w:sz w:val="17"/>
                <w:szCs w:val="17"/>
              </w:rPr>
              <w:t>Tested</w:t>
            </w:r>
          </w:p>
        </w:tc>
        <w:tc>
          <w:tcPr>
            <w:tcW w:w="2411" w:type="dxa"/>
            <w:shd w:val="clear" w:color="auto" w:fill="FFFFFF"/>
            <w:tcMar>
              <w:top w:w="60" w:type="dxa"/>
              <w:left w:w="100" w:type="dxa"/>
              <w:bottom w:w="60" w:type="dxa"/>
              <w:right w:w="100" w:type="dxa"/>
            </w:tcMar>
          </w:tcPr>
          <w:p w14:paraId="04BA2C82" w14:textId="77777777" w:rsidR="00A332C2" w:rsidRDefault="00EC02C0">
            <w:pPr>
              <w:spacing w:before="20" w:after="20"/>
            </w:pPr>
            <w:r>
              <w:rPr>
                <w:sz w:val="17"/>
                <w:szCs w:val="17"/>
              </w:rPr>
              <w:t xml:space="preserve">e.g. DSCR ≥ 1.35:1 (higher than the hard covenant </w:t>
            </w:r>
            <w:r>
              <w:rPr>
                <w:sz w:val="17"/>
                <w:szCs w:val="17"/>
              </w:rPr>
              <w:lastRenderedPageBreak/>
              <w:t>level). The specific ratio and threshold are deal-specific.</w:t>
            </w:r>
          </w:p>
        </w:tc>
      </w:tr>
      <w:tr w:rsidR="000756B1" w14:paraId="31508920" w14:textId="77777777">
        <w:tc>
          <w:tcPr>
            <w:tcW w:w="2409" w:type="dxa"/>
            <w:shd w:val="clear" w:color="auto" w:fill="EDF2F9"/>
            <w:tcMar>
              <w:top w:w="60" w:type="dxa"/>
              <w:left w:w="100" w:type="dxa"/>
              <w:bottom w:w="60" w:type="dxa"/>
              <w:right w:w="100" w:type="dxa"/>
            </w:tcMar>
          </w:tcPr>
          <w:p w14:paraId="375843F4" w14:textId="77777777" w:rsidR="00A332C2" w:rsidRDefault="00EC02C0">
            <w:pPr>
              <w:spacing w:before="20" w:after="20"/>
            </w:pPr>
            <w:r>
              <w:rPr>
                <w:sz w:val="17"/>
                <w:szCs w:val="17"/>
              </w:rPr>
              <w:lastRenderedPageBreak/>
              <w:t>DIST-006</w:t>
            </w:r>
          </w:p>
        </w:tc>
        <w:tc>
          <w:tcPr>
            <w:tcW w:w="2409" w:type="dxa"/>
            <w:shd w:val="clear" w:color="auto" w:fill="EDF2F9"/>
            <w:tcMar>
              <w:top w:w="60" w:type="dxa"/>
              <w:left w:w="100" w:type="dxa"/>
              <w:bottom w:w="60" w:type="dxa"/>
              <w:right w:w="100" w:type="dxa"/>
            </w:tcMar>
          </w:tcPr>
          <w:p w14:paraId="5033C1A1" w14:textId="77777777" w:rsidR="00A332C2" w:rsidRDefault="00EC02C0">
            <w:pPr>
              <w:spacing w:before="20" w:after="20"/>
            </w:pPr>
            <w:r>
              <w:rPr>
                <w:b/>
                <w:bCs/>
                <w:sz w:val="17"/>
                <w:szCs w:val="17"/>
              </w:rPr>
              <w:t>Leverage ratio at or below step-down</w:t>
            </w:r>
          </w:p>
        </w:tc>
        <w:tc>
          <w:tcPr>
            <w:tcW w:w="2409" w:type="dxa"/>
            <w:shd w:val="clear" w:color="auto" w:fill="EDF2F9"/>
            <w:tcMar>
              <w:top w:w="60" w:type="dxa"/>
              <w:left w:w="100" w:type="dxa"/>
              <w:bottom w:w="60" w:type="dxa"/>
              <w:right w:w="100" w:type="dxa"/>
            </w:tcMar>
          </w:tcPr>
          <w:p w14:paraId="6C981D18" w14:textId="77777777" w:rsidR="00A332C2" w:rsidRDefault="00EC02C0">
            <w:pPr>
              <w:spacing w:before="20" w:after="20"/>
            </w:pPr>
            <w:r>
              <w:rPr>
                <w:sz w:val="17"/>
                <w:szCs w:val="17"/>
              </w:rPr>
              <w:t>Tested</w:t>
            </w:r>
          </w:p>
        </w:tc>
        <w:tc>
          <w:tcPr>
            <w:tcW w:w="2411" w:type="dxa"/>
            <w:shd w:val="clear" w:color="auto" w:fill="EDF2F9"/>
            <w:tcMar>
              <w:top w:w="60" w:type="dxa"/>
              <w:left w:w="100" w:type="dxa"/>
              <w:bottom w:w="60" w:type="dxa"/>
              <w:right w:w="100" w:type="dxa"/>
            </w:tcMar>
          </w:tcPr>
          <w:p w14:paraId="22A1193B" w14:textId="77777777" w:rsidR="00A332C2" w:rsidRDefault="00EC02C0">
            <w:pPr>
              <w:spacing w:before="20" w:after="20"/>
            </w:pPr>
            <w:r>
              <w:rPr>
                <w:sz w:val="17"/>
                <w:szCs w:val="17"/>
              </w:rPr>
              <w:t>e.g. Net Debt / EBITDA ≤ schedule (common in leveraged loans). Step-down schedule stored per deal.</w:t>
            </w:r>
          </w:p>
        </w:tc>
      </w:tr>
      <w:tr w:rsidR="000756B1" w14:paraId="74323FB8" w14:textId="77777777">
        <w:tc>
          <w:tcPr>
            <w:tcW w:w="2409" w:type="dxa"/>
            <w:shd w:val="clear" w:color="auto" w:fill="FFFFFF"/>
            <w:tcMar>
              <w:top w:w="60" w:type="dxa"/>
              <w:left w:w="100" w:type="dxa"/>
              <w:bottom w:w="60" w:type="dxa"/>
              <w:right w:w="100" w:type="dxa"/>
            </w:tcMar>
          </w:tcPr>
          <w:p w14:paraId="6F924FB9" w14:textId="77777777" w:rsidR="00A332C2" w:rsidRDefault="00EC02C0">
            <w:pPr>
              <w:spacing w:before="20" w:after="20"/>
            </w:pPr>
            <w:r>
              <w:rPr>
                <w:sz w:val="17"/>
                <w:szCs w:val="17"/>
              </w:rPr>
              <w:t>DIST-007</w:t>
            </w:r>
          </w:p>
        </w:tc>
        <w:tc>
          <w:tcPr>
            <w:tcW w:w="2409" w:type="dxa"/>
            <w:shd w:val="clear" w:color="auto" w:fill="FFFFFF"/>
            <w:tcMar>
              <w:top w:w="60" w:type="dxa"/>
              <w:left w:w="100" w:type="dxa"/>
              <w:bottom w:w="60" w:type="dxa"/>
              <w:right w:w="100" w:type="dxa"/>
            </w:tcMar>
          </w:tcPr>
          <w:p w14:paraId="5B095794" w14:textId="77777777" w:rsidR="00A332C2" w:rsidRDefault="00EC02C0">
            <w:pPr>
              <w:spacing w:before="20" w:after="20"/>
            </w:pPr>
            <w:r>
              <w:rPr>
                <w:b/>
                <w:bCs/>
                <w:sz w:val="17"/>
                <w:szCs w:val="17"/>
              </w:rPr>
              <w:t>No Trigger Event continuing</w:t>
            </w:r>
          </w:p>
        </w:tc>
        <w:tc>
          <w:tcPr>
            <w:tcW w:w="2409" w:type="dxa"/>
            <w:shd w:val="clear" w:color="auto" w:fill="FFFFFF"/>
            <w:tcMar>
              <w:top w:w="60" w:type="dxa"/>
              <w:left w:w="100" w:type="dxa"/>
              <w:bottom w:w="60" w:type="dxa"/>
              <w:right w:w="100" w:type="dxa"/>
            </w:tcMar>
          </w:tcPr>
          <w:p w14:paraId="1071ADD9" w14:textId="77777777" w:rsidR="00A332C2" w:rsidRDefault="00EC02C0">
            <w:pPr>
              <w:spacing w:before="20" w:after="20"/>
            </w:pPr>
            <w:r>
              <w:rPr>
                <w:sz w:val="17"/>
                <w:szCs w:val="17"/>
              </w:rPr>
              <w:t>Binary</w:t>
            </w:r>
          </w:p>
        </w:tc>
        <w:tc>
          <w:tcPr>
            <w:tcW w:w="2411" w:type="dxa"/>
            <w:shd w:val="clear" w:color="auto" w:fill="FFFFFF"/>
            <w:tcMar>
              <w:top w:w="60" w:type="dxa"/>
              <w:left w:w="100" w:type="dxa"/>
              <w:bottom w:w="60" w:type="dxa"/>
              <w:right w:w="100" w:type="dxa"/>
            </w:tcMar>
          </w:tcPr>
          <w:p w14:paraId="74271294" w14:textId="77777777" w:rsidR="00A332C2" w:rsidRDefault="00EC02C0">
            <w:pPr>
              <w:spacing w:before="20" w:after="20"/>
            </w:pPr>
            <w:r>
              <w:rPr>
                <w:sz w:val="17"/>
                <w:szCs w:val="17"/>
              </w:rPr>
              <w:t>In WBS structures, distributions are automatically blocked while a Trigger Event is outstanding.</w:t>
            </w:r>
          </w:p>
        </w:tc>
      </w:tr>
      <w:tr w:rsidR="000756B1" w14:paraId="4FEB6644" w14:textId="77777777">
        <w:tc>
          <w:tcPr>
            <w:tcW w:w="2409" w:type="dxa"/>
            <w:shd w:val="clear" w:color="auto" w:fill="EDF2F9"/>
            <w:tcMar>
              <w:top w:w="60" w:type="dxa"/>
              <w:left w:w="100" w:type="dxa"/>
              <w:bottom w:w="60" w:type="dxa"/>
              <w:right w:w="100" w:type="dxa"/>
            </w:tcMar>
          </w:tcPr>
          <w:p w14:paraId="27E67F1F" w14:textId="77777777" w:rsidR="00A332C2" w:rsidRDefault="00EC02C0">
            <w:pPr>
              <w:spacing w:before="20" w:after="20"/>
            </w:pPr>
            <w:r>
              <w:rPr>
                <w:sz w:val="17"/>
                <w:szCs w:val="17"/>
              </w:rPr>
              <w:t>DIST-008</w:t>
            </w:r>
          </w:p>
        </w:tc>
        <w:tc>
          <w:tcPr>
            <w:tcW w:w="2409" w:type="dxa"/>
            <w:shd w:val="clear" w:color="auto" w:fill="EDF2F9"/>
            <w:tcMar>
              <w:top w:w="60" w:type="dxa"/>
              <w:left w:w="100" w:type="dxa"/>
              <w:bottom w:w="60" w:type="dxa"/>
              <w:right w:w="100" w:type="dxa"/>
            </w:tcMar>
          </w:tcPr>
          <w:p w14:paraId="50A77D76" w14:textId="77777777" w:rsidR="00A332C2" w:rsidRDefault="00EC02C0">
            <w:pPr>
              <w:spacing w:before="20" w:after="20"/>
            </w:pPr>
            <w:r>
              <w:rPr>
                <w:b/>
                <w:bCs/>
                <w:sz w:val="17"/>
                <w:szCs w:val="17"/>
              </w:rPr>
              <w:t>Director's / officer's certificate delivered</w:t>
            </w:r>
          </w:p>
        </w:tc>
        <w:tc>
          <w:tcPr>
            <w:tcW w:w="2409" w:type="dxa"/>
            <w:shd w:val="clear" w:color="auto" w:fill="EDF2F9"/>
            <w:tcMar>
              <w:top w:w="60" w:type="dxa"/>
              <w:left w:w="100" w:type="dxa"/>
              <w:bottom w:w="60" w:type="dxa"/>
              <w:right w:w="100" w:type="dxa"/>
            </w:tcMar>
          </w:tcPr>
          <w:p w14:paraId="4484F05C" w14:textId="77777777" w:rsidR="00A332C2" w:rsidRDefault="00EC02C0">
            <w:pPr>
              <w:spacing w:before="20" w:after="20"/>
            </w:pPr>
            <w:r>
              <w:rPr>
                <w:sz w:val="17"/>
                <w:szCs w:val="17"/>
              </w:rPr>
              <w:t>Binary</w:t>
            </w:r>
          </w:p>
        </w:tc>
        <w:tc>
          <w:tcPr>
            <w:tcW w:w="2411" w:type="dxa"/>
            <w:shd w:val="clear" w:color="auto" w:fill="EDF2F9"/>
            <w:tcMar>
              <w:top w:w="60" w:type="dxa"/>
              <w:left w:w="100" w:type="dxa"/>
              <w:bottom w:w="60" w:type="dxa"/>
              <w:right w:w="100" w:type="dxa"/>
            </w:tcMar>
          </w:tcPr>
          <w:p w14:paraId="3B05C0C1" w14:textId="77777777" w:rsidR="00A332C2" w:rsidRDefault="00EC02C0">
            <w:pPr>
              <w:spacing w:before="20" w:after="20"/>
            </w:pPr>
            <w:r>
              <w:rPr>
                <w:sz w:val="17"/>
                <w:szCs w:val="17"/>
              </w:rPr>
              <w:t>Certificate confirming all conditions are met, signed by required number of directors.</w:t>
            </w:r>
          </w:p>
        </w:tc>
      </w:tr>
      <w:tr w:rsidR="000756B1" w14:paraId="033431A1" w14:textId="77777777">
        <w:tc>
          <w:tcPr>
            <w:tcW w:w="2409" w:type="dxa"/>
            <w:shd w:val="clear" w:color="auto" w:fill="FFFFFF"/>
            <w:tcMar>
              <w:top w:w="60" w:type="dxa"/>
              <w:left w:w="100" w:type="dxa"/>
              <w:bottom w:w="60" w:type="dxa"/>
              <w:right w:w="100" w:type="dxa"/>
            </w:tcMar>
          </w:tcPr>
          <w:p w14:paraId="026CB87D" w14:textId="77777777" w:rsidR="00A332C2" w:rsidRDefault="00EC02C0">
            <w:pPr>
              <w:spacing w:before="20" w:after="20"/>
            </w:pPr>
            <w:r>
              <w:rPr>
                <w:sz w:val="17"/>
                <w:szCs w:val="17"/>
              </w:rPr>
              <w:t>DIST-009</w:t>
            </w:r>
          </w:p>
        </w:tc>
        <w:tc>
          <w:tcPr>
            <w:tcW w:w="2409" w:type="dxa"/>
            <w:shd w:val="clear" w:color="auto" w:fill="FFFFFF"/>
            <w:tcMar>
              <w:top w:w="60" w:type="dxa"/>
              <w:left w:w="100" w:type="dxa"/>
              <w:bottom w:w="60" w:type="dxa"/>
              <w:right w:w="100" w:type="dxa"/>
            </w:tcMar>
          </w:tcPr>
          <w:p w14:paraId="1FEE51D4" w14:textId="77777777" w:rsidR="00A332C2" w:rsidRDefault="00EC02C0">
            <w:pPr>
              <w:spacing w:before="20" w:after="20"/>
            </w:pPr>
            <w:r>
              <w:rPr>
                <w:b/>
                <w:bCs/>
                <w:sz w:val="17"/>
                <w:szCs w:val="17"/>
              </w:rPr>
              <w:t>Distribution within permitted window</w:t>
            </w:r>
          </w:p>
        </w:tc>
        <w:tc>
          <w:tcPr>
            <w:tcW w:w="2409" w:type="dxa"/>
            <w:shd w:val="clear" w:color="auto" w:fill="FFFFFF"/>
            <w:tcMar>
              <w:top w:w="60" w:type="dxa"/>
              <w:left w:w="100" w:type="dxa"/>
              <w:bottom w:w="60" w:type="dxa"/>
              <w:right w:w="100" w:type="dxa"/>
            </w:tcMar>
          </w:tcPr>
          <w:p w14:paraId="14C5F143" w14:textId="77777777" w:rsidR="00A332C2" w:rsidRDefault="00EC02C0">
            <w:pPr>
              <w:spacing w:before="20" w:after="20"/>
            </w:pPr>
            <w:r>
              <w:rPr>
                <w:sz w:val="17"/>
                <w:szCs w:val="17"/>
              </w:rPr>
              <w:t>Binary</w:t>
            </w:r>
          </w:p>
        </w:tc>
        <w:tc>
          <w:tcPr>
            <w:tcW w:w="2411" w:type="dxa"/>
            <w:shd w:val="clear" w:color="auto" w:fill="FFFFFF"/>
            <w:tcMar>
              <w:top w:w="60" w:type="dxa"/>
              <w:left w:w="100" w:type="dxa"/>
              <w:bottom w:w="60" w:type="dxa"/>
              <w:right w:w="100" w:type="dxa"/>
            </w:tcMar>
          </w:tcPr>
          <w:p w14:paraId="08C54726" w14:textId="77777777" w:rsidR="00A332C2" w:rsidRDefault="00EC02C0">
            <w:pPr>
              <w:spacing w:before="20" w:after="20"/>
            </w:pPr>
            <w:r>
              <w:rPr>
                <w:sz w:val="17"/>
                <w:szCs w:val="17"/>
              </w:rPr>
              <w:t>e.g. within 90 days of Calculation Date.</w:t>
            </w:r>
          </w:p>
        </w:tc>
      </w:tr>
      <w:tr w:rsidR="000756B1" w14:paraId="0790B1FD" w14:textId="77777777">
        <w:tc>
          <w:tcPr>
            <w:tcW w:w="2409" w:type="dxa"/>
            <w:shd w:val="clear" w:color="auto" w:fill="EDF2F9"/>
            <w:tcMar>
              <w:top w:w="60" w:type="dxa"/>
              <w:left w:w="100" w:type="dxa"/>
              <w:bottom w:w="60" w:type="dxa"/>
              <w:right w:w="100" w:type="dxa"/>
            </w:tcMar>
          </w:tcPr>
          <w:p w14:paraId="2C6D5355" w14:textId="77777777" w:rsidR="00A332C2" w:rsidRDefault="00EC02C0">
            <w:pPr>
              <w:spacing w:before="20" w:after="20"/>
            </w:pPr>
            <w:r>
              <w:rPr>
                <w:sz w:val="17"/>
                <w:szCs w:val="17"/>
              </w:rPr>
              <w:t>DIST-010</w:t>
            </w:r>
          </w:p>
        </w:tc>
        <w:tc>
          <w:tcPr>
            <w:tcW w:w="2409" w:type="dxa"/>
            <w:shd w:val="clear" w:color="auto" w:fill="EDF2F9"/>
            <w:tcMar>
              <w:top w:w="60" w:type="dxa"/>
              <w:left w:w="100" w:type="dxa"/>
              <w:bottom w:w="60" w:type="dxa"/>
              <w:right w:w="100" w:type="dxa"/>
            </w:tcMar>
          </w:tcPr>
          <w:p w14:paraId="79229FBE" w14:textId="77777777" w:rsidR="00A332C2" w:rsidRDefault="00EC02C0">
            <w:pPr>
              <w:spacing w:before="20" w:after="20"/>
            </w:pPr>
            <w:r>
              <w:rPr>
                <w:b/>
                <w:bCs/>
                <w:sz w:val="17"/>
                <w:szCs w:val="17"/>
              </w:rPr>
              <w:t>Other deal-specific conditions</w:t>
            </w:r>
          </w:p>
        </w:tc>
        <w:tc>
          <w:tcPr>
            <w:tcW w:w="2409" w:type="dxa"/>
            <w:shd w:val="clear" w:color="auto" w:fill="EDF2F9"/>
            <w:tcMar>
              <w:top w:w="60" w:type="dxa"/>
              <w:left w:w="100" w:type="dxa"/>
              <w:bottom w:w="60" w:type="dxa"/>
              <w:right w:w="100" w:type="dxa"/>
            </w:tcMar>
          </w:tcPr>
          <w:p w14:paraId="4057413F" w14:textId="77777777" w:rsidR="00A332C2" w:rsidRDefault="00EC02C0">
            <w:pPr>
              <w:spacing w:before="20" w:after="20"/>
            </w:pPr>
            <w:r>
              <w:rPr>
                <w:sz w:val="17"/>
                <w:szCs w:val="17"/>
              </w:rPr>
              <w:t>Varies</w:t>
            </w:r>
          </w:p>
        </w:tc>
        <w:tc>
          <w:tcPr>
            <w:tcW w:w="2411" w:type="dxa"/>
            <w:shd w:val="clear" w:color="auto" w:fill="EDF2F9"/>
            <w:tcMar>
              <w:top w:w="60" w:type="dxa"/>
              <w:left w:w="100" w:type="dxa"/>
              <w:bottom w:w="60" w:type="dxa"/>
              <w:right w:w="100" w:type="dxa"/>
            </w:tcMar>
          </w:tcPr>
          <w:p w14:paraId="6E6EE63A" w14:textId="77777777" w:rsidR="00A332C2" w:rsidRDefault="00EC02C0">
            <w:pPr>
              <w:spacing w:before="20" w:after="20"/>
            </w:pPr>
            <w:r>
              <w:rPr>
                <w:sz w:val="17"/>
                <w:szCs w:val="17"/>
              </w:rPr>
              <w:t>Catch-all for non-standard conditions (e.g. regulatory approvals, insurance compliance, pension funding).</w:t>
            </w:r>
          </w:p>
        </w:tc>
      </w:tr>
    </w:tbl>
    <w:p w14:paraId="54428A40" w14:textId="77777777" w:rsidR="00A332C2" w:rsidRDefault="00A332C2">
      <w:pPr>
        <w:spacing w:after="120"/>
      </w:pPr>
    </w:p>
    <w:p w14:paraId="17BE8DEC" w14:textId="77777777" w:rsidR="00A332C2" w:rsidRDefault="00EC02C0">
      <w:pPr>
        <w:spacing w:before="60" w:after="100"/>
      </w:pPr>
      <w:r>
        <w:rPr>
          <w:b/>
          <w:bCs/>
        </w:rPr>
        <w:t>System behaviour:</w:t>
      </w:r>
    </w:p>
    <w:p w14:paraId="045753F4" w14:textId="77777777" w:rsidR="00A332C2" w:rsidRDefault="00EC02C0">
      <w:pPr>
        <w:spacing w:before="40" w:after="40"/>
        <w:ind w:left="540" w:hanging="270"/>
      </w:pPr>
      <w:r>
        <w:t>• Each sub-condition is evaluated at each potential distribution date</w:t>
      </w:r>
    </w:p>
    <w:p w14:paraId="253C7A7B" w14:textId="77777777" w:rsidR="00A332C2" w:rsidRDefault="00EC02C0">
      <w:pPr>
        <w:spacing w:before="40" w:after="40"/>
        <w:ind w:left="540" w:hanging="270"/>
      </w:pPr>
      <w:r>
        <w:t xml:space="preserve">• Overall status: </w:t>
      </w:r>
      <w:r>
        <w:rPr>
          <w:rFonts w:ascii="Courier New" w:eastAsia="Courier New" w:hAnsi="Courier New" w:cs="Courier New"/>
          <w:sz w:val="18"/>
          <w:szCs w:val="18"/>
          <w:shd w:val="clear" w:color="auto" w:fill="F0F0F0"/>
        </w:rPr>
        <w:t>permitted</w:t>
      </w:r>
      <w:r>
        <w:t xml:space="preserve"> (all pass) or </w:t>
      </w:r>
      <w:r>
        <w:rPr>
          <w:rFonts w:ascii="Courier New" w:eastAsia="Courier New" w:hAnsi="Courier New" w:cs="Courier New"/>
          <w:sz w:val="18"/>
          <w:szCs w:val="18"/>
          <w:shd w:val="clear" w:color="auto" w:fill="F0F0F0"/>
        </w:rPr>
        <w:t>locked_up</w:t>
      </w:r>
      <w:r>
        <w:t xml:space="preserve"> (any fail, with failing condition(s) identified)</w:t>
      </w:r>
    </w:p>
    <w:p w14:paraId="1C337510" w14:textId="77777777" w:rsidR="00A332C2" w:rsidRDefault="00EC02C0">
      <w:pPr>
        <w:spacing w:before="40" w:after="40"/>
        <w:ind w:left="540" w:hanging="270"/>
      </w:pPr>
      <w:r>
        <w:t>• If Lock-up persists for consecutive periods, escalation may apply (e.g. Excess Cashflow sweep after 3 consecutive Lock-up periods)</w:t>
      </w:r>
    </w:p>
    <w:p w14:paraId="7D1E9903" w14:textId="77777777" w:rsidR="00A332C2" w:rsidRDefault="00EC02C0">
      <w:pPr>
        <w:spacing w:before="40" w:after="40"/>
        <w:ind w:left="540" w:hanging="270"/>
      </w:pPr>
      <w:r>
        <w:t>• The system tracks consecutive Lock-up periods and triggers additional obligations when duration thresholds are crossed</w:t>
      </w:r>
    </w:p>
    <w:p w14:paraId="19E0FCC1" w14:textId="77777777" w:rsidR="00A332C2" w:rsidRDefault="00A332C2">
      <w:pPr>
        <w:pBdr>
          <w:bottom w:val="single" w:sz="6" w:space="1" w:color="2E75B6"/>
        </w:pBdr>
        <w:spacing w:before="200" w:after="200"/>
      </w:pPr>
    </w:p>
    <w:p w14:paraId="674D4AE8" w14:textId="77777777" w:rsidR="00A332C2" w:rsidRDefault="00EC02C0">
      <w:pPr>
        <w:pStyle w:val="Heading2"/>
        <w:pBdr>
          <w:bottom w:val="single" w:sz="4" w:space="4" w:color="2E75B6"/>
        </w:pBdr>
      </w:pPr>
      <w:r>
        <w:t>CATEGORY 12: CONSENTS &amp; VOTING MECHANICS</w:t>
      </w:r>
    </w:p>
    <w:p w14:paraId="1B3F9B79" w14:textId="77777777" w:rsidR="00A332C2" w:rsidRDefault="00EC02C0">
      <w:pPr>
        <w:spacing w:before="60" w:after="100"/>
      </w:pPr>
      <w:r>
        <w:rPr>
          <w:i/>
          <w:iCs/>
        </w:rPr>
        <w:t>When a borrower requests an amendment, waiver, or consent, the investor must understand the voting mechanics, respond within the required timeframe, and protect their rights. This category captures both the structural provisions (extracted from documentation at deal setup) and the workflow for processing individual consent requests.</w:t>
      </w:r>
    </w:p>
    <w:p w14:paraId="723C27BA" w14:textId="77777777" w:rsidR="00A332C2" w:rsidRDefault="00EC02C0">
      <w:pPr>
        <w:pStyle w:val="Heading3"/>
      </w:pPr>
      <w:r>
        <w:t>12A: Structural Provisions (Per-Deal, Extracted from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3F765EC" w14:textId="77777777">
        <w:tc>
          <w:tcPr>
            <w:tcW w:w="3212" w:type="dxa"/>
            <w:shd w:val="clear" w:color="auto" w:fill="1F3864"/>
            <w:tcMar>
              <w:top w:w="60" w:type="dxa"/>
              <w:left w:w="100" w:type="dxa"/>
              <w:bottom w:w="60" w:type="dxa"/>
              <w:right w:w="100" w:type="dxa"/>
            </w:tcMar>
          </w:tcPr>
          <w:p w14:paraId="08CD024F" w14:textId="77777777" w:rsidR="00A332C2" w:rsidRDefault="00EC02C0">
            <w:pPr>
              <w:spacing w:before="20" w:after="20"/>
            </w:pPr>
            <w:r>
              <w:rPr>
                <w:b/>
                <w:bCs/>
                <w:color w:val="FFFFFF"/>
                <w:sz w:val="17"/>
                <w:szCs w:val="17"/>
              </w:rPr>
              <w:t>ID</w:t>
            </w:r>
          </w:p>
        </w:tc>
        <w:tc>
          <w:tcPr>
            <w:tcW w:w="3212" w:type="dxa"/>
            <w:shd w:val="clear" w:color="auto" w:fill="1F3864"/>
            <w:tcMar>
              <w:top w:w="60" w:type="dxa"/>
              <w:left w:w="100" w:type="dxa"/>
              <w:bottom w:w="60" w:type="dxa"/>
              <w:right w:w="100" w:type="dxa"/>
            </w:tcMar>
          </w:tcPr>
          <w:p w14:paraId="3BDE4E5E" w14:textId="77777777" w:rsidR="00A332C2" w:rsidRDefault="00EC02C0">
            <w:pPr>
              <w:spacing w:before="20" w:after="20"/>
            </w:pPr>
            <w:r>
              <w:rPr>
                <w:b/>
                <w:bCs/>
                <w:color w:val="FFFFFF"/>
                <w:sz w:val="17"/>
                <w:szCs w:val="17"/>
              </w:rPr>
              <w:t>Provision</w:t>
            </w:r>
          </w:p>
        </w:tc>
        <w:tc>
          <w:tcPr>
            <w:tcW w:w="3214" w:type="dxa"/>
            <w:shd w:val="clear" w:color="auto" w:fill="1F3864"/>
            <w:tcMar>
              <w:top w:w="60" w:type="dxa"/>
              <w:left w:w="100" w:type="dxa"/>
              <w:bottom w:w="60" w:type="dxa"/>
              <w:right w:w="100" w:type="dxa"/>
            </w:tcMar>
          </w:tcPr>
          <w:p w14:paraId="5A71326E" w14:textId="77777777" w:rsidR="00A332C2" w:rsidRDefault="00EC02C0">
            <w:pPr>
              <w:spacing w:before="20" w:after="20"/>
            </w:pPr>
            <w:r>
              <w:rPr>
                <w:b/>
                <w:bCs/>
                <w:color w:val="FFFFFF"/>
                <w:sz w:val="17"/>
                <w:szCs w:val="17"/>
              </w:rPr>
              <w:t>Notes</w:t>
            </w:r>
          </w:p>
        </w:tc>
      </w:tr>
      <w:tr w:rsidR="000756B1" w14:paraId="12D3B33D" w14:textId="77777777">
        <w:tc>
          <w:tcPr>
            <w:tcW w:w="3212" w:type="dxa"/>
            <w:shd w:val="clear" w:color="auto" w:fill="FFFFFF"/>
            <w:tcMar>
              <w:top w:w="60" w:type="dxa"/>
              <w:left w:w="100" w:type="dxa"/>
              <w:bottom w:w="60" w:type="dxa"/>
              <w:right w:w="100" w:type="dxa"/>
            </w:tcMar>
          </w:tcPr>
          <w:p w14:paraId="3469540E" w14:textId="77777777" w:rsidR="00A332C2" w:rsidRDefault="00EC02C0">
            <w:pPr>
              <w:spacing w:before="20" w:after="20"/>
            </w:pPr>
            <w:r>
              <w:rPr>
                <w:sz w:val="17"/>
                <w:szCs w:val="17"/>
              </w:rPr>
              <w:t>CONS-001</w:t>
            </w:r>
          </w:p>
        </w:tc>
        <w:tc>
          <w:tcPr>
            <w:tcW w:w="3212" w:type="dxa"/>
            <w:shd w:val="clear" w:color="auto" w:fill="FFFFFF"/>
            <w:tcMar>
              <w:top w:w="60" w:type="dxa"/>
              <w:left w:w="100" w:type="dxa"/>
              <w:bottom w:w="60" w:type="dxa"/>
              <w:right w:w="100" w:type="dxa"/>
            </w:tcMar>
          </w:tcPr>
          <w:p w14:paraId="47CA7C9F" w14:textId="77777777" w:rsidR="00A332C2" w:rsidRDefault="00EC02C0">
            <w:pPr>
              <w:spacing w:before="20" w:after="20"/>
            </w:pPr>
            <w:r>
              <w:rPr>
                <w:b/>
                <w:bCs/>
                <w:sz w:val="17"/>
                <w:szCs w:val="17"/>
              </w:rPr>
              <w:t>Majority consent threshold</w:t>
            </w:r>
          </w:p>
        </w:tc>
        <w:tc>
          <w:tcPr>
            <w:tcW w:w="3214" w:type="dxa"/>
            <w:shd w:val="clear" w:color="auto" w:fill="FFFFFF"/>
            <w:tcMar>
              <w:top w:w="60" w:type="dxa"/>
              <w:left w:w="100" w:type="dxa"/>
              <w:bottom w:w="60" w:type="dxa"/>
              <w:right w:w="100" w:type="dxa"/>
            </w:tcMar>
          </w:tcPr>
          <w:p w14:paraId="3E1BA9F1" w14:textId="77777777" w:rsidR="00A332C2" w:rsidRDefault="00EC02C0">
            <w:pPr>
              <w:spacing w:before="20" w:after="20"/>
            </w:pPr>
            <w:r>
              <w:rPr>
                <w:sz w:val="17"/>
                <w:szCs w:val="17"/>
              </w:rPr>
              <w:t>Typically 66⅔% by commitments. May be simple majority in some structures.</w:t>
            </w:r>
          </w:p>
        </w:tc>
      </w:tr>
      <w:tr w:rsidR="000756B1" w14:paraId="5334242B" w14:textId="77777777">
        <w:tc>
          <w:tcPr>
            <w:tcW w:w="3212" w:type="dxa"/>
            <w:shd w:val="clear" w:color="auto" w:fill="EDF2F9"/>
            <w:tcMar>
              <w:top w:w="60" w:type="dxa"/>
              <w:left w:w="100" w:type="dxa"/>
              <w:bottom w:w="60" w:type="dxa"/>
              <w:right w:w="100" w:type="dxa"/>
            </w:tcMar>
          </w:tcPr>
          <w:p w14:paraId="060985A5" w14:textId="77777777" w:rsidR="00A332C2" w:rsidRDefault="00EC02C0">
            <w:pPr>
              <w:spacing w:before="20" w:after="20"/>
            </w:pPr>
            <w:r>
              <w:rPr>
                <w:sz w:val="17"/>
                <w:szCs w:val="17"/>
              </w:rPr>
              <w:t>CONS-002</w:t>
            </w:r>
          </w:p>
        </w:tc>
        <w:tc>
          <w:tcPr>
            <w:tcW w:w="3212" w:type="dxa"/>
            <w:shd w:val="clear" w:color="auto" w:fill="EDF2F9"/>
            <w:tcMar>
              <w:top w:w="60" w:type="dxa"/>
              <w:left w:w="100" w:type="dxa"/>
              <w:bottom w:w="60" w:type="dxa"/>
              <w:right w:w="100" w:type="dxa"/>
            </w:tcMar>
          </w:tcPr>
          <w:p w14:paraId="3658B13B" w14:textId="77777777" w:rsidR="00A332C2" w:rsidRDefault="00EC02C0">
            <w:pPr>
              <w:spacing w:before="20" w:after="20"/>
            </w:pPr>
            <w:r>
              <w:rPr>
                <w:b/>
                <w:bCs/>
                <w:sz w:val="17"/>
                <w:szCs w:val="17"/>
              </w:rPr>
              <w:t>All-lender consent matters</w:t>
            </w:r>
          </w:p>
        </w:tc>
        <w:tc>
          <w:tcPr>
            <w:tcW w:w="3214" w:type="dxa"/>
            <w:shd w:val="clear" w:color="auto" w:fill="EDF2F9"/>
            <w:tcMar>
              <w:top w:w="60" w:type="dxa"/>
              <w:left w:w="100" w:type="dxa"/>
              <w:bottom w:w="60" w:type="dxa"/>
              <w:right w:w="100" w:type="dxa"/>
            </w:tcMar>
          </w:tcPr>
          <w:p w14:paraId="0393F74F" w14:textId="77777777" w:rsidR="00A332C2" w:rsidRDefault="00EC02C0">
            <w:pPr>
              <w:spacing w:before="20" w:after="20"/>
            </w:pPr>
            <w:r>
              <w:rPr>
                <w:sz w:val="17"/>
                <w:szCs w:val="17"/>
              </w:rPr>
              <w:t>Matters requiring unanimous consent: typically changes to security, ranking, payment waterfall, interest rate, repayment schedule, tenor, currency. List varies by deal. Particularly important for matching adjustment insurers.</w:t>
            </w:r>
          </w:p>
        </w:tc>
      </w:tr>
      <w:tr w:rsidR="000756B1" w14:paraId="7BB03015" w14:textId="77777777">
        <w:tc>
          <w:tcPr>
            <w:tcW w:w="3212" w:type="dxa"/>
            <w:shd w:val="clear" w:color="auto" w:fill="FFFFFF"/>
            <w:tcMar>
              <w:top w:w="60" w:type="dxa"/>
              <w:left w:w="100" w:type="dxa"/>
              <w:bottom w:w="60" w:type="dxa"/>
              <w:right w:w="100" w:type="dxa"/>
            </w:tcMar>
          </w:tcPr>
          <w:p w14:paraId="6C666800" w14:textId="77777777" w:rsidR="00A332C2" w:rsidRDefault="00EC02C0">
            <w:pPr>
              <w:spacing w:before="20" w:after="20"/>
            </w:pPr>
            <w:r>
              <w:rPr>
                <w:sz w:val="17"/>
                <w:szCs w:val="17"/>
              </w:rPr>
              <w:t>CONS-003</w:t>
            </w:r>
          </w:p>
        </w:tc>
        <w:tc>
          <w:tcPr>
            <w:tcW w:w="3212" w:type="dxa"/>
            <w:shd w:val="clear" w:color="auto" w:fill="FFFFFF"/>
            <w:tcMar>
              <w:top w:w="60" w:type="dxa"/>
              <w:left w:w="100" w:type="dxa"/>
              <w:bottom w:w="60" w:type="dxa"/>
              <w:right w:w="100" w:type="dxa"/>
            </w:tcMar>
          </w:tcPr>
          <w:p w14:paraId="2FB0C01D" w14:textId="77777777" w:rsidR="00A332C2" w:rsidRDefault="00EC02C0">
            <w:pPr>
              <w:spacing w:before="20" w:after="20"/>
            </w:pPr>
            <w:r>
              <w:rPr>
                <w:b/>
                <w:bCs/>
                <w:sz w:val="17"/>
                <w:szCs w:val="17"/>
              </w:rPr>
              <w:t>Supermajority threshold (if applicable)</w:t>
            </w:r>
          </w:p>
        </w:tc>
        <w:tc>
          <w:tcPr>
            <w:tcW w:w="3214" w:type="dxa"/>
            <w:shd w:val="clear" w:color="auto" w:fill="FFFFFF"/>
            <w:tcMar>
              <w:top w:w="60" w:type="dxa"/>
              <w:left w:w="100" w:type="dxa"/>
              <w:bottom w:w="60" w:type="dxa"/>
              <w:right w:w="100" w:type="dxa"/>
            </w:tcMar>
          </w:tcPr>
          <w:p w14:paraId="2AC6D29B" w14:textId="77777777" w:rsidR="00A332C2" w:rsidRDefault="00EC02C0">
            <w:pPr>
              <w:spacing w:before="20" w:after="20"/>
            </w:pPr>
            <w:r>
              <w:rPr>
                <w:sz w:val="17"/>
                <w:szCs w:val="17"/>
              </w:rPr>
              <w:t>Sometimes 75% or 90% for specific matters between majority and all-lender.</w:t>
            </w:r>
          </w:p>
        </w:tc>
      </w:tr>
      <w:tr w:rsidR="000756B1" w14:paraId="52E6E53C" w14:textId="77777777">
        <w:tc>
          <w:tcPr>
            <w:tcW w:w="3212" w:type="dxa"/>
            <w:shd w:val="clear" w:color="auto" w:fill="EDF2F9"/>
            <w:tcMar>
              <w:top w:w="60" w:type="dxa"/>
              <w:left w:w="100" w:type="dxa"/>
              <w:bottom w:w="60" w:type="dxa"/>
              <w:right w:w="100" w:type="dxa"/>
            </w:tcMar>
          </w:tcPr>
          <w:p w14:paraId="5DFA589B" w14:textId="77777777" w:rsidR="00A332C2" w:rsidRDefault="00EC02C0">
            <w:pPr>
              <w:spacing w:before="20" w:after="20"/>
            </w:pPr>
            <w:r>
              <w:rPr>
                <w:sz w:val="17"/>
                <w:szCs w:val="17"/>
              </w:rPr>
              <w:t>CONS-004</w:t>
            </w:r>
          </w:p>
        </w:tc>
        <w:tc>
          <w:tcPr>
            <w:tcW w:w="3212" w:type="dxa"/>
            <w:shd w:val="clear" w:color="auto" w:fill="EDF2F9"/>
            <w:tcMar>
              <w:top w:w="60" w:type="dxa"/>
              <w:left w:w="100" w:type="dxa"/>
              <w:bottom w:w="60" w:type="dxa"/>
              <w:right w:w="100" w:type="dxa"/>
            </w:tcMar>
          </w:tcPr>
          <w:p w14:paraId="68262180" w14:textId="77777777" w:rsidR="00A332C2" w:rsidRDefault="00EC02C0">
            <w:pPr>
              <w:spacing w:before="20" w:after="20"/>
            </w:pPr>
            <w:r>
              <w:rPr>
                <w:b/>
                <w:bCs/>
                <w:sz w:val="17"/>
                <w:szCs w:val="17"/>
              </w:rPr>
              <w:t>Voting basis</w:t>
            </w:r>
          </w:p>
        </w:tc>
        <w:tc>
          <w:tcPr>
            <w:tcW w:w="3214" w:type="dxa"/>
            <w:shd w:val="clear" w:color="auto" w:fill="EDF2F9"/>
            <w:tcMar>
              <w:top w:w="60" w:type="dxa"/>
              <w:left w:w="100" w:type="dxa"/>
              <w:bottom w:w="60" w:type="dxa"/>
              <w:right w:w="100" w:type="dxa"/>
            </w:tcMar>
          </w:tcPr>
          <w:p w14:paraId="19E01A9F" w14:textId="77777777" w:rsidR="00A332C2" w:rsidRDefault="00EC02C0">
            <w:pPr>
              <w:spacing w:before="20" w:after="20"/>
            </w:pPr>
            <w:r>
              <w:rPr>
                <w:sz w:val="17"/>
                <w:szCs w:val="17"/>
              </w:rPr>
              <w:t xml:space="preserve">By commitment amount, by number of lenders, or by block (in multi-tranche / WBS structures where all bonds in a </w:t>
            </w:r>
            <w:r>
              <w:rPr>
                <w:sz w:val="17"/>
                <w:szCs w:val="17"/>
              </w:rPr>
              <w:lastRenderedPageBreak/>
              <w:t>class vote as one block based on majority within that class).</w:t>
            </w:r>
          </w:p>
        </w:tc>
      </w:tr>
      <w:tr w:rsidR="000756B1" w14:paraId="1C6FA353" w14:textId="77777777">
        <w:tc>
          <w:tcPr>
            <w:tcW w:w="3212" w:type="dxa"/>
            <w:shd w:val="clear" w:color="auto" w:fill="FFFFFF"/>
            <w:tcMar>
              <w:top w:w="60" w:type="dxa"/>
              <w:left w:w="100" w:type="dxa"/>
              <w:bottom w:w="60" w:type="dxa"/>
              <w:right w:w="100" w:type="dxa"/>
            </w:tcMar>
          </w:tcPr>
          <w:p w14:paraId="0FB07222" w14:textId="77777777" w:rsidR="00A332C2" w:rsidRDefault="00EC02C0">
            <w:pPr>
              <w:spacing w:before="20" w:after="20"/>
            </w:pPr>
            <w:r>
              <w:rPr>
                <w:sz w:val="17"/>
                <w:szCs w:val="17"/>
              </w:rPr>
              <w:lastRenderedPageBreak/>
              <w:t>CONS-005</w:t>
            </w:r>
          </w:p>
        </w:tc>
        <w:tc>
          <w:tcPr>
            <w:tcW w:w="3212" w:type="dxa"/>
            <w:shd w:val="clear" w:color="auto" w:fill="FFFFFF"/>
            <w:tcMar>
              <w:top w:w="60" w:type="dxa"/>
              <w:left w:w="100" w:type="dxa"/>
              <w:bottom w:w="60" w:type="dxa"/>
              <w:right w:w="100" w:type="dxa"/>
            </w:tcMar>
          </w:tcPr>
          <w:p w14:paraId="7F1747E2" w14:textId="77777777" w:rsidR="00A332C2" w:rsidRDefault="00EC02C0">
            <w:pPr>
              <w:spacing w:before="20" w:after="20"/>
            </w:pPr>
            <w:r>
              <w:rPr>
                <w:b/>
                <w:bCs/>
                <w:sz w:val="17"/>
                <w:szCs w:val="17"/>
              </w:rPr>
              <w:t>Snooze-you-lose provision</w:t>
            </w:r>
          </w:p>
        </w:tc>
        <w:tc>
          <w:tcPr>
            <w:tcW w:w="3214" w:type="dxa"/>
            <w:shd w:val="clear" w:color="auto" w:fill="FFFFFF"/>
            <w:tcMar>
              <w:top w:w="60" w:type="dxa"/>
              <w:left w:w="100" w:type="dxa"/>
              <w:bottom w:w="60" w:type="dxa"/>
              <w:right w:w="100" w:type="dxa"/>
            </w:tcMar>
          </w:tcPr>
          <w:p w14:paraId="3B2D9885" w14:textId="77777777" w:rsidR="00A332C2" w:rsidRDefault="00EC02C0">
            <w:pPr>
              <w:spacing w:before="20" w:after="20"/>
            </w:pPr>
            <w:r>
              <w:rPr>
                <w:sz w:val="17"/>
                <w:szCs w:val="17"/>
              </w:rPr>
              <w:t xml:space="preserve">If a lender does not respond within the consent period, their commitment is either (a) deemed to consent, or (b) excluded from the denominator. </w:t>
            </w:r>
            <w:r>
              <w:rPr>
                <w:b/>
                <w:bCs/>
                <w:sz w:val="17"/>
                <w:szCs w:val="17"/>
              </w:rPr>
              <w:t>Critical:</w:t>
            </w:r>
            <w:r>
              <w:rPr>
                <w:sz w:val="17"/>
                <w:szCs w:val="17"/>
              </w:rPr>
              <w:t xml:space="preserve"> where a snooze provision applies, the system must default to issuing a "no" vote instruction if no instructions are received from the HAM, to ensure the capital's voting rights are preserved.</w:t>
            </w:r>
          </w:p>
        </w:tc>
      </w:tr>
      <w:tr w:rsidR="000756B1" w14:paraId="0D0BC66B" w14:textId="77777777">
        <w:tc>
          <w:tcPr>
            <w:tcW w:w="3212" w:type="dxa"/>
            <w:shd w:val="clear" w:color="auto" w:fill="EDF2F9"/>
            <w:tcMar>
              <w:top w:w="60" w:type="dxa"/>
              <w:left w:w="100" w:type="dxa"/>
              <w:bottom w:w="60" w:type="dxa"/>
              <w:right w:w="100" w:type="dxa"/>
            </w:tcMar>
          </w:tcPr>
          <w:p w14:paraId="5C45497A" w14:textId="77777777" w:rsidR="00A332C2" w:rsidRDefault="00EC02C0">
            <w:pPr>
              <w:spacing w:before="20" w:after="20"/>
            </w:pPr>
            <w:r>
              <w:rPr>
                <w:sz w:val="17"/>
                <w:szCs w:val="17"/>
              </w:rPr>
              <w:t>CONS-006</w:t>
            </w:r>
          </w:p>
        </w:tc>
        <w:tc>
          <w:tcPr>
            <w:tcW w:w="3212" w:type="dxa"/>
            <w:shd w:val="clear" w:color="auto" w:fill="EDF2F9"/>
            <w:tcMar>
              <w:top w:w="60" w:type="dxa"/>
              <w:left w:w="100" w:type="dxa"/>
              <w:bottom w:w="60" w:type="dxa"/>
              <w:right w:w="100" w:type="dxa"/>
            </w:tcMar>
          </w:tcPr>
          <w:p w14:paraId="6920B698" w14:textId="77777777" w:rsidR="00A332C2" w:rsidRDefault="00EC02C0">
            <w:pPr>
              <w:spacing w:before="20" w:after="20"/>
            </w:pPr>
            <w:r>
              <w:rPr>
                <w:b/>
                <w:bCs/>
                <w:sz w:val="17"/>
                <w:szCs w:val="17"/>
              </w:rPr>
              <w:t>Yank clause (non-consenting lender replacement)</w:t>
            </w:r>
          </w:p>
        </w:tc>
        <w:tc>
          <w:tcPr>
            <w:tcW w:w="3214" w:type="dxa"/>
            <w:shd w:val="clear" w:color="auto" w:fill="EDF2F9"/>
            <w:tcMar>
              <w:top w:w="60" w:type="dxa"/>
              <w:left w:w="100" w:type="dxa"/>
              <w:bottom w:w="60" w:type="dxa"/>
              <w:right w:w="100" w:type="dxa"/>
            </w:tcMar>
          </w:tcPr>
          <w:p w14:paraId="2709C6ED" w14:textId="77777777" w:rsidR="00A332C2" w:rsidRDefault="00EC02C0">
            <w:pPr>
              <w:spacing w:before="20" w:after="20"/>
            </w:pPr>
            <w:r>
              <w:rPr>
                <w:sz w:val="17"/>
                <w:szCs w:val="17"/>
              </w:rPr>
              <w:t>Whether the borrower can replace a non-consenting lender. If yes, the system should flag the repayment basis (par, make-whole, market value, other).</w:t>
            </w:r>
          </w:p>
        </w:tc>
      </w:tr>
      <w:tr w:rsidR="000756B1" w14:paraId="637CEE5F" w14:textId="77777777">
        <w:tc>
          <w:tcPr>
            <w:tcW w:w="3212" w:type="dxa"/>
            <w:shd w:val="clear" w:color="auto" w:fill="FFFFFF"/>
            <w:tcMar>
              <w:top w:w="60" w:type="dxa"/>
              <w:left w:w="100" w:type="dxa"/>
              <w:bottom w:w="60" w:type="dxa"/>
              <w:right w:w="100" w:type="dxa"/>
            </w:tcMar>
          </w:tcPr>
          <w:p w14:paraId="409C112C" w14:textId="77777777" w:rsidR="00A332C2" w:rsidRDefault="00EC02C0">
            <w:pPr>
              <w:spacing w:before="20" w:after="20"/>
            </w:pPr>
            <w:r>
              <w:rPr>
                <w:sz w:val="17"/>
                <w:szCs w:val="17"/>
              </w:rPr>
              <w:t>CONS-007</w:t>
            </w:r>
          </w:p>
        </w:tc>
        <w:tc>
          <w:tcPr>
            <w:tcW w:w="3212" w:type="dxa"/>
            <w:shd w:val="clear" w:color="auto" w:fill="FFFFFF"/>
            <w:tcMar>
              <w:top w:w="60" w:type="dxa"/>
              <w:left w:w="100" w:type="dxa"/>
              <w:bottom w:w="60" w:type="dxa"/>
              <w:right w:w="100" w:type="dxa"/>
            </w:tcMar>
          </w:tcPr>
          <w:p w14:paraId="3E4B942F" w14:textId="77777777" w:rsidR="00A332C2" w:rsidRDefault="00EC02C0">
            <w:pPr>
              <w:spacing w:before="20" w:after="20"/>
            </w:pPr>
            <w:r>
              <w:rPr>
                <w:b/>
                <w:bCs/>
                <w:sz w:val="17"/>
                <w:szCs w:val="17"/>
              </w:rPr>
              <w:t>Standard consent period</w:t>
            </w:r>
          </w:p>
        </w:tc>
        <w:tc>
          <w:tcPr>
            <w:tcW w:w="3214" w:type="dxa"/>
            <w:shd w:val="clear" w:color="auto" w:fill="FFFFFF"/>
            <w:tcMar>
              <w:top w:w="60" w:type="dxa"/>
              <w:left w:w="100" w:type="dxa"/>
              <w:bottom w:w="60" w:type="dxa"/>
              <w:right w:w="100" w:type="dxa"/>
            </w:tcMar>
          </w:tcPr>
          <w:p w14:paraId="7480A8B0" w14:textId="77777777" w:rsidR="00A332C2" w:rsidRDefault="00EC02C0">
            <w:pPr>
              <w:spacing w:before="20" w:after="20"/>
            </w:pPr>
            <w:r>
              <w:rPr>
                <w:sz w:val="17"/>
                <w:szCs w:val="17"/>
              </w:rPr>
              <w:t>The timeframe allowed in the documentation for lenders to respond (e.g. 15, 20, 30 Business Days).</w:t>
            </w:r>
          </w:p>
        </w:tc>
      </w:tr>
      <w:tr w:rsidR="000756B1" w14:paraId="6919BFC1" w14:textId="77777777">
        <w:tc>
          <w:tcPr>
            <w:tcW w:w="3212" w:type="dxa"/>
            <w:shd w:val="clear" w:color="auto" w:fill="EDF2F9"/>
            <w:tcMar>
              <w:top w:w="60" w:type="dxa"/>
              <w:left w:w="100" w:type="dxa"/>
              <w:bottom w:w="60" w:type="dxa"/>
              <w:right w:w="100" w:type="dxa"/>
            </w:tcMar>
          </w:tcPr>
          <w:p w14:paraId="1950B102" w14:textId="77777777" w:rsidR="00A332C2" w:rsidRDefault="00EC02C0">
            <w:pPr>
              <w:spacing w:before="20" w:after="20"/>
            </w:pPr>
            <w:r>
              <w:rPr>
                <w:sz w:val="17"/>
                <w:szCs w:val="17"/>
              </w:rPr>
              <w:t>CONS-008</w:t>
            </w:r>
          </w:p>
        </w:tc>
        <w:tc>
          <w:tcPr>
            <w:tcW w:w="3212" w:type="dxa"/>
            <w:shd w:val="clear" w:color="auto" w:fill="EDF2F9"/>
            <w:tcMar>
              <w:top w:w="60" w:type="dxa"/>
              <w:left w:w="100" w:type="dxa"/>
              <w:bottom w:w="60" w:type="dxa"/>
              <w:right w:w="100" w:type="dxa"/>
            </w:tcMar>
          </w:tcPr>
          <w:p w14:paraId="47A3476F" w14:textId="77777777" w:rsidR="00A332C2" w:rsidRDefault="00EC02C0">
            <w:pPr>
              <w:spacing w:before="20" w:after="20"/>
            </w:pPr>
            <w:r>
              <w:rPr>
                <w:b/>
                <w:bCs/>
                <w:sz w:val="17"/>
                <w:szCs w:val="17"/>
              </w:rPr>
              <w:t>Disenfranchisement provisions</w:t>
            </w:r>
          </w:p>
        </w:tc>
        <w:tc>
          <w:tcPr>
            <w:tcW w:w="3214" w:type="dxa"/>
            <w:shd w:val="clear" w:color="auto" w:fill="EDF2F9"/>
            <w:tcMar>
              <w:top w:w="60" w:type="dxa"/>
              <w:left w:w="100" w:type="dxa"/>
              <w:bottom w:w="60" w:type="dxa"/>
              <w:right w:w="100" w:type="dxa"/>
            </w:tcMar>
          </w:tcPr>
          <w:p w14:paraId="5DF83F85" w14:textId="77777777" w:rsidR="00A332C2" w:rsidRDefault="00EC02C0">
            <w:pPr>
              <w:spacing w:before="20" w:after="20"/>
            </w:pPr>
            <w:r>
              <w:rPr>
                <w:sz w:val="17"/>
                <w:szCs w:val="17"/>
              </w:rPr>
              <w:t>Conditions under which a lender loses voting rights (e.g. defaulting lender, affiliate of borrower).</w:t>
            </w:r>
          </w:p>
        </w:tc>
      </w:tr>
    </w:tbl>
    <w:p w14:paraId="64963E00" w14:textId="77777777" w:rsidR="00A332C2" w:rsidRDefault="00A332C2">
      <w:pPr>
        <w:spacing w:after="120"/>
      </w:pPr>
    </w:p>
    <w:p w14:paraId="72D57ABC" w14:textId="77777777" w:rsidR="00A332C2" w:rsidRDefault="00EC02C0">
      <w:pPr>
        <w:pStyle w:val="Heading3"/>
      </w:pPr>
      <w:r>
        <w:t>12B: Consent Request Processing Workflow</w:t>
      </w:r>
    </w:p>
    <w:p w14:paraId="02D27E5A" w14:textId="77777777" w:rsidR="00A332C2" w:rsidRDefault="00EC02C0">
      <w:pPr>
        <w:spacing w:before="60" w:after="100"/>
      </w:pPr>
      <w:r>
        <w:t>When a consent request is received, the system should:</w:t>
      </w:r>
    </w:p>
    <w:p w14:paraId="60460681" w14:textId="77777777" w:rsidR="00A332C2" w:rsidRDefault="00EC02C0">
      <w:pPr>
        <w:spacing w:before="40" w:after="40"/>
        <w:ind w:left="540" w:hanging="270"/>
      </w:pPr>
      <w:r>
        <w:rPr>
          <w:b/>
          <w:bCs/>
        </w:rPr>
        <w:t>1. Log receipt</w:t>
      </w:r>
      <w:r>
        <w:t xml:space="preserve"> — classify as consent/amendment/waiver request, link to deal</w:t>
      </w:r>
    </w:p>
    <w:p w14:paraId="79746B76" w14:textId="77777777" w:rsidR="00A332C2" w:rsidRDefault="00EC02C0">
      <w:pPr>
        <w:spacing w:before="40" w:after="40"/>
        <w:ind w:left="540" w:hanging="270"/>
      </w:pPr>
      <w:r>
        <w:rPr>
          <w:b/>
          <w:bCs/>
        </w:rPr>
        <w:t>2. Generate cover note to HAM</w:t>
      </w:r>
      <w:r>
        <w:t xml:space="preserve"> containing:</w:t>
      </w:r>
    </w:p>
    <w:p w14:paraId="024B9498" w14:textId="77777777" w:rsidR="00A332C2" w:rsidRDefault="00EC02C0">
      <w:pPr>
        <w:spacing w:before="60" w:after="100"/>
      </w:pPr>
      <w:r>
        <w:t>- Summary of what is being requested (amendment, waiver, security release, new facility, etc.)</w:t>
      </w:r>
    </w:p>
    <w:p w14:paraId="28902F1C" w14:textId="77777777" w:rsidR="00A332C2" w:rsidRDefault="00EC02C0">
      <w:pPr>
        <w:spacing w:before="60" w:after="100"/>
      </w:pPr>
      <w:r>
        <w:t>- Response deadline stated in the request</w:t>
      </w:r>
    </w:p>
    <w:p w14:paraId="3E6C1F3D" w14:textId="77777777" w:rsidR="00A332C2" w:rsidRDefault="00EC02C0">
      <w:pPr>
        <w:spacing w:before="60" w:after="100"/>
      </w:pPr>
      <w:r>
        <w:t xml:space="preserve">- Contractual consent period from documentation (CONS-007) — </w:t>
      </w:r>
      <w:r>
        <w:rPr>
          <w:b/>
          <w:bCs/>
        </w:rPr>
        <w:t>flag if the request provides less time than the documentation allows</w:t>
      </w:r>
    </w:p>
    <w:p w14:paraId="54F73E60" w14:textId="77777777" w:rsidR="00A332C2" w:rsidRDefault="00EC02C0">
      <w:pPr>
        <w:spacing w:before="60" w:after="100"/>
      </w:pPr>
      <w:r>
        <w:t>- Vote type required (majority / all-lender / supermajority) based on CONS-001 to CONS-003 and the nature of the request</w:t>
      </w:r>
    </w:p>
    <w:p w14:paraId="2C20D333" w14:textId="77777777" w:rsidR="00A332C2" w:rsidRDefault="00EC02C0">
      <w:pPr>
        <w:spacing w:before="60" w:after="100"/>
      </w:pPr>
      <w:r>
        <w:t>- Whether snooze-you-lose applies (CONS-005) — if yes, prominently flag with recommended protective action</w:t>
      </w:r>
    </w:p>
    <w:p w14:paraId="02531BB4" w14:textId="77777777" w:rsidR="00A332C2" w:rsidRDefault="00EC02C0">
      <w:pPr>
        <w:spacing w:before="60" w:after="100"/>
      </w:pPr>
      <w:r>
        <w:t>- Whether yank clause applies (CONS-006) — if yes, flag repayment basis</w:t>
      </w:r>
    </w:p>
    <w:p w14:paraId="495A8981" w14:textId="77777777" w:rsidR="00A332C2" w:rsidRDefault="00EC02C0">
      <w:pPr>
        <w:spacing w:before="40" w:after="40"/>
        <w:ind w:left="540" w:hanging="270"/>
      </w:pPr>
      <w:r>
        <w:rPr>
          <w:b/>
          <w:bCs/>
        </w:rPr>
        <w:t>3. Track response</w:t>
      </w:r>
      <w:r>
        <w:t xml:space="preserve"> — record vote cast, date, and any conditions</w:t>
      </w:r>
    </w:p>
    <w:p w14:paraId="3159EDC9" w14:textId="77777777" w:rsidR="00A332C2" w:rsidRDefault="00EC02C0">
      <w:pPr>
        <w:spacing w:before="40" w:after="40"/>
        <w:ind w:left="540" w:hanging="270"/>
      </w:pPr>
      <w:r>
        <w:rPr>
          <w:b/>
          <w:bCs/>
        </w:rPr>
        <w:t>4. Escalate if approaching deadline</w:t>
      </w:r>
      <w:r>
        <w:t xml:space="preserve"> — T-5 and T-1 Business Day reminders</w:t>
      </w:r>
    </w:p>
    <w:p w14:paraId="62041348" w14:textId="77777777" w:rsidR="00A332C2" w:rsidRDefault="00EC02C0">
      <w:pPr>
        <w:spacing w:before="40" w:after="40"/>
        <w:ind w:left="540" w:hanging="270"/>
      </w:pPr>
      <w:r>
        <w:rPr>
          <w:b/>
          <w:bCs/>
        </w:rPr>
        <w:t>5. If snooze provision is active and no instruction received</w:t>
      </w:r>
      <w:r>
        <w:t xml:space="preserve"> — system generates automatic protective "no" vote instruction for HAM approval before deadline</w:t>
      </w:r>
    </w:p>
    <w:p w14:paraId="51649423" w14:textId="77777777" w:rsidR="00A332C2" w:rsidRDefault="00EC02C0">
      <w:pPr>
        <w:pStyle w:val="Heading3"/>
      </w:pPr>
      <w:r>
        <w:t>12C: Consent History (Per-Deal)</w:t>
      </w:r>
    </w:p>
    <w:p w14:paraId="1A93DA89" w14:textId="77777777" w:rsidR="00A332C2" w:rsidRDefault="00EC02C0">
      <w:pPr>
        <w:spacing w:before="60" w:after="100"/>
      </w:pPr>
      <w:r>
        <w:t>The system should maintain a log of all consent requests per deal: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36EC9242" w14:textId="77777777">
        <w:tc>
          <w:tcPr>
            <w:tcW w:w="3212" w:type="dxa"/>
            <w:shd w:val="clear" w:color="auto" w:fill="1F3864"/>
            <w:tcMar>
              <w:top w:w="60" w:type="dxa"/>
              <w:left w:w="100" w:type="dxa"/>
              <w:bottom w:w="60" w:type="dxa"/>
              <w:right w:w="100" w:type="dxa"/>
            </w:tcMar>
          </w:tcPr>
          <w:p w14:paraId="353368C0"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10466352"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775D04E5" w14:textId="77777777" w:rsidR="00A332C2" w:rsidRDefault="00A332C2">
            <w:pPr>
              <w:spacing w:before="20" w:after="20"/>
            </w:pPr>
          </w:p>
        </w:tc>
      </w:tr>
      <w:tr w:rsidR="000756B1" w14:paraId="0810EE16" w14:textId="77777777">
        <w:tc>
          <w:tcPr>
            <w:tcW w:w="3212" w:type="dxa"/>
            <w:shd w:val="clear" w:color="auto" w:fill="FFFFFF"/>
            <w:tcMar>
              <w:top w:w="60" w:type="dxa"/>
              <w:left w:w="100" w:type="dxa"/>
              <w:bottom w:w="60" w:type="dxa"/>
              <w:right w:w="100" w:type="dxa"/>
            </w:tcMar>
          </w:tcPr>
          <w:p w14:paraId="61F25DFD" w14:textId="77777777" w:rsidR="00A332C2" w:rsidRDefault="00EC02C0">
            <w:pPr>
              <w:spacing w:before="20" w:after="20"/>
            </w:pPr>
            <w:r>
              <w:rPr>
                <w:sz w:val="17"/>
                <w:szCs w:val="17"/>
              </w:rPr>
              <w:t>Request date</w:t>
            </w:r>
          </w:p>
        </w:tc>
        <w:tc>
          <w:tcPr>
            <w:tcW w:w="3212" w:type="dxa"/>
            <w:shd w:val="clear" w:color="auto" w:fill="FFFFFF"/>
            <w:tcMar>
              <w:top w:w="60" w:type="dxa"/>
              <w:left w:w="100" w:type="dxa"/>
              <w:bottom w:w="60" w:type="dxa"/>
              <w:right w:w="100" w:type="dxa"/>
            </w:tcMar>
          </w:tcPr>
          <w:p w14:paraId="2A0CADF2"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4379DA21" w14:textId="77777777" w:rsidR="00A332C2" w:rsidRDefault="00A332C2">
            <w:pPr>
              <w:spacing w:before="20" w:after="20"/>
            </w:pPr>
          </w:p>
        </w:tc>
      </w:tr>
      <w:tr w:rsidR="000756B1" w14:paraId="343FAB7F" w14:textId="77777777">
        <w:tc>
          <w:tcPr>
            <w:tcW w:w="3212" w:type="dxa"/>
            <w:shd w:val="clear" w:color="auto" w:fill="EDF2F9"/>
            <w:tcMar>
              <w:top w:w="60" w:type="dxa"/>
              <w:left w:w="100" w:type="dxa"/>
              <w:bottom w:w="60" w:type="dxa"/>
              <w:right w:w="100" w:type="dxa"/>
            </w:tcMar>
          </w:tcPr>
          <w:p w14:paraId="2DB0C52D" w14:textId="77777777" w:rsidR="00A332C2" w:rsidRDefault="00EC02C0">
            <w:pPr>
              <w:spacing w:before="20" w:after="20"/>
            </w:pPr>
            <w:r>
              <w:rPr>
                <w:sz w:val="17"/>
                <w:szCs w:val="17"/>
              </w:rPr>
              <w:t>Request type</w:t>
            </w:r>
          </w:p>
        </w:tc>
        <w:tc>
          <w:tcPr>
            <w:tcW w:w="3212" w:type="dxa"/>
            <w:shd w:val="clear" w:color="auto" w:fill="EDF2F9"/>
            <w:tcMar>
              <w:top w:w="60" w:type="dxa"/>
              <w:left w:w="100" w:type="dxa"/>
              <w:bottom w:w="60" w:type="dxa"/>
              <w:right w:w="100" w:type="dxa"/>
            </w:tcMar>
          </w:tcPr>
          <w:p w14:paraId="718927E9"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amendment</w:t>
            </w:r>
            <w:r>
              <w:rPr>
                <w:sz w:val="17"/>
                <w:szCs w:val="17"/>
              </w:rPr>
              <w:t xml:space="preserve">, </w:t>
            </w:r>
            <w:r>
              <w:rPr>
                <w:rFonts w:ascii="Courier New" w:eastAsia="Courier New" w:hAnsi="Courier New" w:cs="Courier New"/>
                <w:sz w:val="15"/>
                <w:szCs w:val="15"/>
              </w:rPr>
              <w:t>waiver</w:t>
            </w:r>
            <w:r>
              <w:rPr>
                <w:sz w:val="17"/>
                <w:szCs w:val="17"/>
              </w:rPr>
              <w:t xml:space="preserve">, </w:t>
            </w:r>
            <w:r>
              <w:rPr>
                <w:rFonts w:ascii="Courier New" w:eastAsia="Courier New" w:hAnsi="Courier New" w:cs="Courier New"/>
                <w:sz w:val="15"/>
                <w:szCs w:val="15"/>
              </w:rPr>
              <w:t>consent</w:t>
            </w:r>
            <w:r>
              <w:rPr>
                <w:sz w:val="17"/>
                <w:szCs w:val="17"/>
              </w:rPr>
              <w:t xml:space="preserve">, </w:t>
            </w:r>
            <w:r>
              <w:rPr>
                <w:rFonts w:ascii="Courier New" w:eastAsia="Courier New" w:hAnsi="Courier New" w:cs="Courier New"/>
                <w:sz w:val="15"/>
                <w:szCs w:val="15"/>
              </w:rPr>
              <w:t>security_release</w:t>
            </w:r>
            <w:r>
              <w:rPr>
                <w:sz w:val="17"/>
                <w:szCs w:val="17"/>
              </w:rPr>
              <w:t xml:space="preserve">, </w:t>
            </w:r>
            <w:r>
              <w:rPr>
                <w:rFonts w:ascii="Courier New" w:eastAsia="Courier New" w:hAnsi="Courier New" w:cs="Courier New"/>
                <w:sz w:val="15"/>
                <w:szCs w:val="15"/>
              </w:rPr>
              <w:t>new_facility</w:t>
            </w:r>
            <w:r>
              <w:rPr>
                <w:sz w:val="17"/>
                <w:szCs w:val="17"/>
              </w:rPr>
              <w:t xml:space="preserve">, </w:t>
            </w:r>
            <w:r>
              <w:rPr>
                <w:rFonts w:ascii="Courier New" w:eastAsia="Courier New" w:hAnsi="Courier New" w:cs="Courier New"/>
                <w:sz w:val="15"/>
                <w:szCs w:val="15"/>
              </w:rPr>
              <w:t>other</w:t>
            </w:r>
          </w:p>
        </w:tc>
        <w:tc>
          <w:tcPr>
            <w:tcW w:w="3214" w:type="dxa"/>
            <w:shd w:val="clear" w:color="auto" w:fill="EDF2F9"/>
            <w:tcMar>
              <w:top w:w="60" w:type="dxa"/>
              <w:left w:w="100" w:type="dxa"/>
              <w:bottom w:w="60" w:type="dxa"/>
              <w:right w:w="100" w:type="dxa"/>
            </w:tcMar>
          </w:tcPr>
          <w:p w14:paraId="35CD0A4F" w14:textId="77777777" w:rsidR="00A332C2" w:rsidRDefault="00A332C2">
            <w:pPr>
              <w:spacing w:before="20" w:after="20"/>
            </w:pPr>
          </w:p>
        </w:tc>
      </w:tr>
      <w:tr w:rsidR="000756B1" w14:paraId="4930791E" w14:textId="77777777">
        <w:tc>
          <w:tcPr>
            <w:tcW w:w="3212" w:type="dxa"/>
            <w:shd w:val="clear" w:color="auto" w:fill="FFFFFF"/>
            <w:tcMar>
              <w:top w:w="60" w:type="dxa"/>
              <w:left w:w="100" w:type="dxa"/>
              <w:bottom w:w="60" w:type="dxa"/>
              <w:right w:w="100" w:type="dxa"/>
            </w:tcMar>
          </w:tcPr>
          <w:p w14:paraId="308A15F6" w14:textId="77777777" w:rsidR="00A332C2" w:rsidRDefault="00EC02C0">
            <w:pPr>
              <w:spacing w:before="20" w:after="20"/>
            </w:pPr>
            <w:r>
              <w:rPr>
                <w:sz w:val="17"/>
                <w:szCs w:val="17"/>
              </w:rPr>
              <w:t>Description</w:t>
            </w:r>
          </w:p>
        </w:tc>
        <w:tc>
          <w:tcPr>
            <w:tcW w:w="3212" w:type="dxa"/>
            <w:shd w:val="clear" w:color="auto" w:fill="FFFFFF"/>
            <w:tcMar>
              <w:top w:w="60" w:type="dxa"/>
              <w:left w:w="100" w:type="dxa"/>
              <w:bottom w:w="60" w:type="dxa"/>
              <w:right w:w="100" w:type="dxa"/>
            </w:tcMar>
          </w:tcPr>
          <w:p w14:paraId="3C795B81" w14:textId="77777777" w:rsidR="00A332C2" w:rsidRDefault="00EC02C0">
            <w:pPr>
              <w:spacing w:before="20" w:after="20"/>
            </w:pPr>
            <w:r>
              <w:rPr>
                <w:sz w:val="17"/>
                <w:szCs w:val="17"/>
              </w:rPr>
              <w:t>Text</w:t>
            </w:r>
          </w:p>
        </w:tc>
        <w:tc>
          <w:tcPr>
            <w:tcW w:w="3214" w:type="dxa"/>
            <w:shd w:val="clear" w:color="auto" w:fill="FFFFFF"/>
            <w:tcMar>
              <w:top w:w="60" w:type="dxa"/>
              <w:left w:w="100" w:type="dxa"/>
              <w:bottom w:w="60" w:type="dxa"/>
              <w:right w:w="100" w:type="dxa"/>
            </w:tcMar>
          </w:tcPr>
          <w:p w14:paraId="16B8353D" w14:textId="77777777" w:rsidR="00A332C2" w:rsidRDefault="00A332C2">
            <w:pPr>
              <w:spacing w:before="20" w:after="20"/>
            </w:pPr>
          </w:p>
        </w:tc>
      </w:tr>
      <w:tr w:rsidR="000756B1" w14:paraId="0D17C43F" w14:textId="77777777">
        <w:tc>
          <w:tcPr>
            <w:tcW w:w="3212" w:type="dxa"/>
            <w:shd w:val="clear" w:color="auto" w:fill="EDF2F9"/>
            <w:tcMar>
              <w:top w:w="60" w:type="dxa"/>
              <w:left w:w="100" w:type="dxa"/>
              <w:bottom w:w="60" w:type="dxa"/>
              <w:right w:w="100" w:type="dxa"/>
            </w:tcMar>
          </w:tcPr>
          <w:p w14:paraId="1242258F" w14:textId="77777777" w:rsidR="00A332C2" w:rsidRDefault="00EC02C0">
            <w:pPr>
              <w:spacing w:before="20" w:after="20"/>
            </w:pPr>
            <w:r>
              <w:rPr>
                <w:sz w:val="17"/>
                <w:szCs w:val="17"/>
              </w:rPr>
              <w:t>Vote type required</w:t>
            </w:r>
          </w:p>
        </w:tc>
        <w:tc>
          <w:tcPr>
            <w:tcW w:w="3212" w:type="dxa"/>
            <w:shd w:val="clear" w:color="auto" w:fill="EDF2F9"/>
            <w:tcMar>
              <w:top w:w="60" w:type="dxa"/>
              <w:left w:w="100" w:type="dxa"/>
              <w:bottom w:w="60" w:type="dxa"/>
              <w:right w:w="100" w:type="dxa"/>
            </w:tcMar>
          </w:tcPr>
          <w:p w14:paraId="0EA7A935"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majority</w:t>
            </w:r>
            <w:r>
              <w:rPr>
                <w:sz w:val="17"/>
                <w:szCs w:val="17"/>
              </w:rPr>
              <w:t xml:space="preserve">, </w:t>
            </w:r>
            <w:r>
              <w:rPr>
                <w:rFonts w:ascii="Courier New" w:eastAsia="Courier New" w:hAnsi="Courier New" w:cs="Courier New"/>
                <w:sz w:val="15"/>
                <w:szCs w:val="15"/>
              </w:rPr>
              <w:t>all_lender</w:t>
            </w:r>
            <w:r>
              <w:rPr>
                <w:sz w:val="17"/>
                <w:szCs w:val="17"/>
              </w:rPr>
              <w:t xml:space="preserve">, </w:t>
            </w:r>
            <w:r>
              <w:rPr>
                <w:rFonts w:ascii="Courier New" w:eastAsia="Courier New" w:hAnsi="Courier New" w:cs="Courier New"/>
                <w:sz w:val="15"/>
                <w:szCs w:val="15"/>
              </w:rPr>
              <w:t>supermajority</w:t>
            </w:r>
          </w:p>
        </w:tc>
        <w:tc>
          <w:tcPr>
            <w:tcW w:w="3214" w:type="dxa"/>
            <w:shd w:val="clear" w:color="auto" w:fill="EDF2F9"/>
            <w:tcMar>
              <w:top w:w="60" w:type="dxa"/>
              <w:left w:w="100" w:type="dxa"/>
              <w:bottom w:w="60" w:type="dxa"/>
              <w:right w:w="100" w:type="dxa"/>
            </w:tcMar>
          </w:tcPr>
          <w:p w14:paraId="511309F4" w14:textId="77777777" w:rsidR="00A332C2" w:rsidRDefault="00A332C2">
            <w:pPr>
              <w:spacing w:before="20" w:after="20"/>
            </w:pPr>
          </w:p>
        </w:tc>
      </w:tr>
      <w:tr w:rsidR="000756B1" w14:paraId="4BB52FA1" w14:textId="77777777">
        <w:tc>
          <w:tcPr>
            <w:tcW w:w="3212" w:type="dxa"/>
            <w:shd w:val="clear" w:color="auto" w:fill="FFFFFF"/>
            <w:tcMar>
              <w:top w:w="60" w:type="dxa"/>
              <w:left w:w="100" w:type="dxa"/>
              <w:bottom w:w="60" w:type="dxa"/>
              <w:right w:w="100" w:type="dxa"/>
            </w:tcMar>
          </w:tcPr>
          <w:p w14:paraId="404E7D5F" w14:textId="77777777" w:rsidR="00A332C2" w:rsidRDefault="00EC02C0">
            <w:pPr>
              <w:spacing w:before="20" w:after="20"/>
            </w:pPr>
            <w:r>
              <w:rPr>
                <w:sz w:val="17"/>
                <w:szCs w:val="17"/>
              </w:rPr>
              <w:t>Response deadline</w:t>
            </w:r>
          </w:p>
        </w:tc>
        <w:tc>
          <w:tcPr>
            <w:tcW w:w="3212" w:type="dxa"/>
            <w:shd w:val="clear" w:color="auto" w:fill="FFFFFF"/>
            <w:tcMar>
              <w:top w:w="60" w:type="dxa"/>
              <w:left w:w="100" w:type="dxa"/>
              <w:bottom w:w="60" w:type="dxa"/>
              <w:right w:w="100" w:type="dxa"/>
            </w:tcMar>
          </w:tcPr>
          <w:p w14:paraId="1E2C74DD"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2A8C0379" w14:textId="77777777" w:rsidR="00A332C2" w:rsidRDefault="00A332C2">
            <w:pPr>
              <w:spacing w:before="20" w:after="20"/>
            </w:pPr>
          </w:p>
        </w:tc>
      </w:tr>
      <w:tr w:rsidR="000756B1" w14:paraId="39966CD4" w14:textId="77777777">
        <w:tc>
          <w:tcPr>
            <w:tcW w:w="3212" w:type="dxa"/>
            <w:shd w:val="clear" w:color="auto" w:fill="EDF2F9"/>
            <w:tcMar>
              <w:top w:w="60" w:type="dxa"/>
              <w:left w:w="100" w:type="dxa"/>
              <w:bottom w:w="60" w:type="dxa"/>
              <w:right w:w="100" w:type="dxa"/>
            </w:tcMar>
          </w:tcPr>
          <w:p w14:paraId="11FC2BF9" w14:textId="77777777" w:rsidR="00A332C2" w:rsidRDefault="00EC02C0">
            <w:pPr>
              <w:spacing w:before="20" w:after="20"/>
            </w:pPr>
            <w:r>
              <w:rPr>
                <w:sz w:val="17"/>
                <w:szCs w:val="17"/>
              </w:rPr>
              <w:lastRenderedPageBreak/>
              <w:t>Vote cast</w:t>
            </w:r>
          </w:p>
        </w:tc>
        <w:tc>
          <w:tcPr>
            <w:tcW w:w="3212" w:type="dxa"/>
            <w:shd w:val="clear" w:color="auto" w:fill="EDF2F9"/>
            <w:tcMar>
              <w:top w:w="60" w:type="dxa"/>
              <w:left w:w="100" w:type="dxa"/>
              <w:bottom w:w="60" w:type="dxa"/>
              <w:right w:w="100" w:type="dxa"/>
            </w:tcMar>
          </w:tcPr>
          <w:p w14:paraId="122FB585"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yes</w:t>
            </w:r>
            <w:r>
              <w:rPr>
                <w:sz w:val="17"/>
                <w:szCs w:val="17"/>
              </w:rPr>
              <w:t xml:space="preserve">, </w:t>
            </w:r>
            <w:r>
              <w:rPr>
                <w:rFonts w:ascii="Courier New" w:eastAsia="Courier New" w:hAnsi="Courier New" w:cs="Courier New"/>
                <w:sz w:val="15"/>
                <w:szCs w:val="15"/>
              </w:rPr>
              <w:t>no</w:t>
            </w:r>
            <w:r>
              <w:rPr>
                <w:sz w:val="17"/>
                <w:szCs w:val="17"/>
              </w:rPr>
              <w:t xml:space="preserve">, </w:t>
            </w:r>
            <w:r>
              <w:rPr>
                <w:rFonts w:ascii="Courier New" w:eastAsia="Courier New" w:hAnsi="Courier New" w:cs="Courier New"/>
                <w:sz w:val="15"/>
                <w:szCs w:val="15"/>
              </w:rPr>
              <w:t>abstain</w:t>
            </w:r>
            <w:r>
              <w:rPr>
                <w:sz w:val="17"/>
                <w:szCs w:val="17"/>
              </w:rPr>
              <w:t xml:space="preserve">, </w:t>
            </w:r>
            <w:r>
              <w:rPr>
                <w:rFonts w:ascii="Courier New" w:eastAsia="Courier New" w:hAnsi="Courier New" w:cs="Courier New"/>
                <w:sz w:val="15"/>
                <w:szCs w:val="15"/>
              </w:rPr>
              <w:t>no_instruction_given</w:t>
            </w:r>
          </w:p>
        </w:tc>
        <w:tc>
          <w:tcPr>
            <w:tcW w:w="3214" w:type="dxa"/>
            <w:shd w:val="clear" w:color="auto" w:fill="EDF2F9"/>
            <w:tcMar>
              <w:top w:w="60" w:type="dxa"/>
              <w:left w:w="100" w:type="dxa"/>
              <w:bottom w:w="60" w:type="dxa"/>
              <w:right w:w="100" w:type="dxa"/>
            </w:tcMar>
          </w:tcPr>
          <w:p w14:paraId="4B535C6C" w14:textId="77777777" w:rsidR="00A332C2" w:rsidRDefault="00A332C2">
            <w:pPr>
              <w:spacing w:before="20" w:after="20"/>
            </w:pPr>
          </w:p>
        </w:tc>
      </w:tr>
      <w:tr w:rsidR="000756B1" w14:paraId="70B3F774" w14:textId="77777777">
        <w:tc>
          <w:tcPr>
            <w:tcW w:w="3212" w:type="dxa"/>
            <w:shd w:val="clear" w:color="auto" w:fill="FFFFFF"/>
            <w:tcMar>
              <w:top w:w="60" w:type="dxa"/>
              <w:left w:w="100" w:type="dxa"/>
              <w:bottom w:w="60" w:type="dxa"/>
              <w:right w:w="100" w:type="dxa"/>
            </w:tcMar>
          </w:tcPr>
          <w:p w14:paraId="1950D48F" w14:textId="77777777" w:rsidR="00A332C2" w:rsidRDefault="00EC02C0">
            <w:pPr>
              <w:spacing w:before="20" w:after="20"/>
            </w:pPr>
            <w:r>
              <w:rPr>
                <w:sz w:val="17"/>
                <w:szCs w:val="17"/>
              </w:rPr>
              <w:t>Outcome</w:t>
            </w:r>
          </w:p>
        </w:tc>
        <w:tc>
          <w:tcPr>
            <w:tcW w:w="3212" w:type="dxa"/>
            <w:shd w:val="clear" w:color="auto" w:fill="FFFFFF"/>
            <w:tcMar>
              <w:top w:w="60" w:type="dxa"/>
              <w:left w:w="100" w:type="dxa"/>
              <w:bottom w:w="60" w:type="dxa"/>
              <w:right w:w="100" w:type="dxa"/>
            </w:tcMar>
          </w:tcPr>
          <w:p w14:paraId="4CF72054"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approved</w:t>
            </w:r>
            <w:r>
              <w:rPr>
                <w:sz w:val="17"/>
                <w:szCs w:val="17"/>
              </w:rPr>
              <w:t xml:space="preserve">, </w:t>
            </w:r>
            <w:r>
              <w:rPr>
                <w:rFonts w:ascii="Courier New" w:eastAsia="Courier New" w:hAnsi="Courier New" w:cs="Courier New"/>
                <w:sz w:val="15"/>
                <w:szCs w:val="15"/>
              </w:rPr>
              <w:t>rejected</w:t>
            </w:r>
            <w:r>
              <w:rPr>
                <w:sz w:val="17"/>
                <w:szCs w:val="17"/>
              </w:rPr>
              <w:t xml:space="preserve">, </w:t>
            </w:r>
            <w:r>
              <w:rPr>
                <w:rFonts w:ascii="Courier New" w:eastAsia="Courier New" w:hAnsi="Courier New" w:cs="Courier New"/>
                <w:sz w:val="15"/>
                <w:szCs w:val="15"/>
              </w:rPr>
              <w:t>withdrawn</w:t>
            </w:r>
            <w:r>
              <w:rPr>
                <w:sz w:val="17"/>
                <w:szCs w:val="17"/>
              </w:rPr>
              <w:t xml:space="preserve">, </w:t>
            </w:r>
            <w:r>
              <w:rPr>
                <w:rFonts w:ascii="Courier New" w:eastAsia="Courier New" w:hAnsi="Courier New" w:cs="Courier New"/>
                <w:sz w:val="15"/>
                <w:szCs w:val="15"/>
              </w:rPr>
              <w:t>lapsed</w:t>
            </w:r>
          </w:p>
        </w:tc>
        <w:tc>
          <w:tcPr>
            <w:tcW w:w="3214" w:type="dxa"/>
            <w:shd w:val="clear" w:color="auto" w:fill="FFFFFF"/>
            <w:tcMar>
              <w:top w:w="60" w:type="dxa"/>
              <w:left w:w="100" w:type="dxa"/>
              <w:bottom w:w="60" w:type="dxa"/>
              <w:right w:w="100" w:type="dxa"/>
            </w:tcMar>
          </w:tcPr>
          <w:p w14:paraId="3FA02110" w14:textId="77777777" w:rsidR="00A332C2" w:rsidRDefault="00A332C2">
            <w:pPr>
              <w:spacing w:before="20" w:after="20"/>
            </w:pPr>
          </w:p>
        </w:tc>
      </w:tr>
      <w:tr w:rsidR="000756B1" w14:paraId="1988BF77" w14:textId="77777777">
        <w:tc>
          <w:tcPr>
            <w:tcW w:w="3212" w:type="dxa"/>
            <w:shd w:val="clear" w:color="auto" w:fill="EDF2F9"/>
            <w:tcMar>
              <w:top w:w="60" w:type="dxa"/>
              <w:left w:w="100" w:type="dxa"/>
              <w:bottom w:w="60" w:type="dxa"/>
              <w:right w:w="100" w:type="dxa"/>
            </w:tcMar>
          </w:tcPr>
          <w:p w14:paraId="00CFD0F2" w14:textId="77777777" w:rsidR="00A332C2" w:rsidRDefault="00EC02C0">
            <w:pPr>
              <w:spacing w:before="20" w:after="20"/>
            </w:pPr>
            <w:r>
              <w:rPr>
                <w:sz w:val="17"/>
                <w:szCs w:val="17"/>
              </w:rPr>
              <w:t>Approved_by</w:t>
            </w:r>
          </w:p>
        </w:tc>
        <w:tc>
          <w:tcPr>
            <w:tcW w:w="3212" w:type="dxa"/>
            <w:shd w:val="clear" w:color="auto" w:fill="EDF2F9"/>
            <w:tcMar>
              <w:top w:w="60" w:type="dxa"/>
              <w:left w:w="100" w:type="dxa"/>
              <w:bottom w:w="60" w:type="dxa"/>
              <w:right w:w="100" w:type="dxa"/>
            </w:tcMar>
          </w:tcPr>
          <w:p w14:paraId="3F8F8298"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7F91E146" w14:textId="77777777" w:rsidR="00A332C2" w:rsidRDefault="00EC02C0">
            <w:pPr>
              <w:spacing w:before="20" w:after="20"/>
            </w:pPr>
            <w:r>
              <w:rPr>
                <w:sz w:val="17"/>
                <w:szCs w:val="17"/>
              </w:rPr>
              <w:t>Internal approver (HAM/PM/other)</w:t>
            </w:r>
          </w:p>
        </w:tc>
      </w:tr>
      <w:tr w:rsidR="000756B1" w14:paraId="01711DAD" w14:textId="77777777">
        <w:tc>
          <w:tcPr>
            <w:tcW w:w="3212" w:type="dxa"/>
            <w:shd w:val="clear" w:color="auto" w:fill="FFFFFF"/>
            <w:tcMar>
              <w:top w:w="60" w:type="dxa"/>
              <w:left w:w="100" w:type="dxa"/>
              <w:bottom w:w="60" w:type="dxa"/>
              <w:right w:w="100" w:type="dxa"/>
            </w:tcMar>
          </w:tcPr>
          <w:p w14:paraId="2BD0BFF1" w14:textId="77777777" w:rsidR="00A332C2" w:rsidRDefault="00EC02C0">
            <w:pPr>
              <w:spacing w:before="20" w:after="20"/>
            </w:pPr>
            <w:r>
              <w:rPr>
                <w:sz w:val="17"/>
                <w:szCs w:val="17"/>
              </w:rPr>
              <w:t>Borrower_outcome</w:t>
            </w:r>
          </w:p>
        </w:tc>
        <w:tc>
          <w:tcPr>
            <w:tcW w:w="3212" w:type="dxa"/>
            <w:shd w:val="clear" w:color="auto" w:fill="FFFFFF"/>
            <w:tcMar>
              <w:top w:w="60" w:type="dxa"/>
              <w:left w:w="100" w:type="dxa"/>
              <w:bottom w:w="60" w:type="dxa"/>
              <w:right w:w="100" w:type="dxa"/>
            </w:tcMar>
          </w:tcPr>
          <w:p w14:paraId="026044BD"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approved</w:t>
            </w:r>
            <w:r>
              <w:rPr>
                <w:sz w:val="17"/>
                <w:szCs w:val="17"/>
              </w:rPr>
              <w:t xml:space="preserve">, </w:t>
            </w:r>
            <w:r>
              <w:rPr>
                <w:rFonts w:ascii="Courier New" w:eastAsia="Courier New" w:hAnsi="Courier New" w:cs="Courier New"/>
                <w:sz w:val="15"/>
                <w:szCs w:val="15"/>
              </w:rPr>
              <w:t>rejected</w:t>
            </w:r>
            <w:r>
              <w:rPr>
                <w:sz w:val="17"/>
                <w:szCs w:val="17"/>
              </w:rPr>
              <w:t xml:space="preserve">, </w:t>
            </w:r>
            <w:r>
              <w:rPr>
                <w:rFonts w:ascii="Courier New" w:eastAsia="Courier New" w:hAnsi="Courier New" w:cs="Courier New"/>
                <w:sz w:val="15"/>
                <w:szCs w:val="15"/>
              </w:rPr>
              <w:t>withdrawn</w:t>
            </w:r>
          </w:p>
        </w:tc>
        <w:tc>
          <w:tcPr>
            <w:tcW w:w="3214" w:type="dxa"/>
            <w:shd w:val="clear" w:color="auto" w:fill="FFFFFF"/>
            <w:tcMar>
              <w:top w:w="60" w:type="dxa"/>
              <w:left w:w="100" w:type="dxa"/>
              <w:bottom w:w="60" w:type="dxa"/>
              <w:right w:w="100" w:type="dxa"/>
            </w:tcMar>
          </w:tcPr>
          <w:p w14:paraId="4239C560" w14:textId="77777777" w:rsidR="00A332C2" w:rsidRDefault="00EC02C0">
            <w:pPr>
              <w:spacing w:before="20" w:after="20"/>
            </w:pPr>
            <w:r>
              <w:rPr>
                <w:sz w:val="17"/>
                <w:szCs w:val="17"/>
              </w:rPr>
              <w:t>Whether the borrower group ultimately approved the consent</w:t>
            </w:r>
          </w:p>
        </w:tc>
      </w:tr>
      <w:tr w:rsidR="000756B1" w14:paraId="7D78AB89" w14:textId="77777777">
        <w:tc>
          <w:tcPr>
            <w:tcW w:w="3212" w:type="dxa"/>
            <w:shd w:val="clear" w:color="auto" w:fill="EDF2F9"/>
            <w:tcMar>
              <w:top w:w="60" w:type="dxa"/>
              <w:left w:w="100" w:type="dxa"/>
              <w:bottom w:w="60" w:type="dxa"/>
              <w:right w:w="100" w:type="dxa"/>
            </w:tcMar>
          </w:tcPr>
          <w:p w14:paraId="1FF2ABF6" w14:textId="77777777" w:rsidR="00A332C2" w:rsidRDefault="00EC02C0">
            <w:pPr>
              <w:spacing w:before="20" w:after="20"/>
            </w:pPr>
            <w:r>
              <w:rPr>
                <w:sz w:val="17"/>
                <w:szCs w:val="17"/>
              </w:rPr>
              <w:t>Amendment_impact</w:t>
            </w:r>
          </w:p>
        </w:tc>
        <w:tc>
          <w:tcPr>
            <w:tcW w:w="3212" w:type="dxa"/>
            <w:shd w:val="clear" w:color="auto" w:fill="EDF2F9"/>
            <w:tcMar>
              <w:top w:w="60" w:type="dxa"/>
              <w:left w:w="100" w:type="dxa"/>
              <w:bottom w:w="60" w:type="dxa"/>
              <w:right w:w="100" w:type="dxa"/>
            </w:tcMar>
          </w:tcPr>
          <w:p w14:paraId="3BBBACFF"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29E8880F" w14:textId="77777777" w:rsidR="00A332C2" w:rsidRDefault="00EC02C0">
            <w:pPr>
              <w:spacing w:before="20" w:after="20"/>
            </w:pPr>
            <w:r>
              <w:rPr>
                <w:sz w:val="17"/>
                <w:szCs w:val="17"/>
              </w:rPr>
              <w:t>Summary of documentation changes imposed</w:t>
            </w:r>
          </w:p>
        </w:tc>
      </w:tr>
      <w:tr w:rsidR="000756B1" w14:paraId="1D39C94C" w14:textId="77777777">
        <w:tc>
          <w:tcPr>
            <w:tcW w:w="3212" w:type="dxa"/>
            <w:shd w:val="clear" w:color="auto" w:fill="FFFFFF"/>
            <w:tcMar>
              <w:top w:w="60" w:type="dxa"/>
              <w:left w:w="100" w:type="dxa"/>
              <w:bottom w:w="60" w:type="dxa"/>
              <w:right w:w="100" w:type="dxa"/>
            </w:tcMar>
          </w:tcPr>
          <w:p w14:paraId="33EC831D" w14:textId="77777777" w:rsidR="00A332C2" w:rsidRDefault="00EC02C0">
            <w:pPr>
              <w:spacing w:before="20" w:after="20"/>
            </w:pPr>
            <w:r>
              <w:rPr>
                <w:sz w:val="17"/>
                <w:szCs w:val="17"/>
              </w:rPr>
              <w:t>Revised_docs_id</w:t>
            </w:r>
          </w:p>
        </w:tc>
        <w:tc>
          <w:tcPr>
            <w:tcW w:w="3212" w:type="dxa"/>
            <w:shd w:val="clear" w:color="auto" w:fill="FFFFFF"/>
            <w:tcMar>
              <w:top w:w="60" w:type="dxa"/>
              <w:left w:w="100" w:type="dxa"/>
              <w:bottom w:w="60" w:type="dxa"/>
              <w:right w:w="100" w:type="dxa"/>
            </w:tcMar>
          </w:tcPr>
          <w:p w14:paraId="136ECE06" w14:textId="77777777" w:rsidR="00A332C2" w:rsidRDefault="00EC02C0">
            <w:pPr>
              <w:spacing w:before="20" w:after="20"/>
            </w:pPr>
            <w:r>
              <w:rPr>
                <w:sz w:val="17"/>
                <w:szCs w:val="17"/>
              </w:rPr>
              <w:t>FK → Document</w:t>
            </w:r>
          </w:p>
        </w:tc>
        <w:tc>
          <w:tcPr>
            <w:tcW w:w="3214" w:type="dxa"/>
            <w:shd w:val="clear" w:color="auto" w:fill="FFFFFF"/>
            <w:tcMar>
              <w:top w:w="60" w:type="dxa"/>
              <w:left w:w="100" w:type="dxa"/>
              <w:bottom w:w="60" w:type="dxa"/>
              <w:right w:w="100" w:type="dxa"/>
            </w:tcMar>
          </w:tcPr>
          <w:p w14:paraId="1CE27188" w14:textId="77777777" w:rsidR="00A332C2" w:rsidRDefault="00EC02C0">
            <w:pPr>
              <w:spacing w:before="20" w:after="20"/>
            </w:pPr>
            <w:r>
              <w:rPr>
                <w:sz w:val="17"/>
                <w:szCs w:val="17"/>
              </w:rPr>
              <w:t>Link to consolidated revised documentation if amendment approved</w:t>
            </w:r>
          </w:p>
        </w:tc>
      </w:tr>
    </w:tbl>
    <w:p w14:paraId="0B45970D" w14:textId="77777777" w:rsidR="00A332C2" w:rsidRDefault="00A332C2">
      <w:pPr>
        <w:spacing w:after="120"/>
      </w:pPr>
    </w:p>
    <w:p w14:paraId="07C07EF4" w14:textId="77777777" w:rsidR="00A332C2" w:rsidRDefault="00EC02C0">
      <w:pPr>
        <w:spacing w:before="60" w:after="100"/>
      </w:pPr>
      <w:r>
        <w:t>Where a consent results in an amendment of documentation, a consolidated "current" state of documentation should be delivered as "revised documentation" that is saved in the deal container (D.9). Any changes imposed by the amendment should be recorded in the relevant section of this register (Part A) and reflected in the TopSheet if data fields are affected. Changes to Part A items and TopSheet fields following an amendment should be summarised by the system for the HAM to approve before being committed.</w:t>
      </w:r>
    </w:p>
    <w:p w14:paraId="7ED31713" w14:textId="77777777" w:rsidR="00A332C2" w:rsidRDefault="00EC02C0">
      <w:pPr>
        <w:spacing w:before="60" w:after="100"/>
      </w:pPr>
      <w:r>
        <w:t>This data feeds the Market Intelligence Plane as amendment/waiver frequency — a key behavioural indicator of credit quality trends.</w:t>
      </w:r>
    </w:p>
    <w:p w14:paraId="03293C33" w14:textId="77777777" w:rsidR="00A332C2" w:rsidRDefault="00EC02C0">
      <w:pPr>
        <w:pStyle w:val="Heading3"/>
      </w:pPr>
      <w:r>
        <w:t>Category 13: Invitations &amp; Engagement</w:t>
      </w:r>
    </w:p>
    <w:p w14:paraId="5FF73396" w14:textId="77777777" w:rsidR="00A332C2" w:rsidRDefault="00EC02C0">
      <w:pPr>
        <w:spacing w:before="60" w:after="100"/>
      </w:pPr>
      <w:r>
        <w:t>Records invitations received from borrowers, agents, or other deal parties. This covers site visits, management presentations, board observer sessions, and social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90CA905" w14:textId="77777777">
        <w:tc>
          <w:tcPr>
            <w:tcW w:w="2409" w:type="dxa"/>
            <w:shd w:val="clear" w:color="auto" w:fill="1F3864"/>
            <w:tcMar>
              <w:top w:w="60" w:type="dxa"/>
              <w:left w:w="100" w:type="dxa"/>
              <w:bottom w:w="60" w:type="dxa"/>
              <w:right w:w="100" w:type="dxa"/>
            </w:tcMar>
          </w:tcPr>
          <w:p w14:paraId="2982F124"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1F69AEEC" w14:textId="77777777" w:rsidR="00A332C2" w:rsidRDefault="00EC02C0">
            <w:pPr>
              <w:spacing w:before="20" w:after="20"/>
            </w:pPr>
            <w:r>
              <w:rPr>
                <w:b/>
                <w:bCs/>
                <w:color w:val="FFFFFF"/>
                <w:sz w:val="17"/>
                <w:szCs w:val="17"/>
              </w:rPr>
              <w:t>Item</w:t>
            </w:r>
          </w:p>
        </w:tc>
        <w:tc>
          <w:tcPr>
            <w:tcW w:w="2409" w:type="dxa"/>
            <w:shd w:val="clear" w:color="auto" w:fill="1F3864"/>
            <w:tcMar>
              <w:top w:w="60" w:type="dxa"/>
              <w:left w:w="100" w:type="dxa"/>
              <w:bottom w:w="60" w:type="dxa"/>
              <w:right w:w="100" w:type="dxa"/>
            </w:tcMar>
          </w:tcPr>
          <w:p w14:paraId="34685A18" w14:textId="77777777" w:rsidR="00A332C2" w:rsidRDefault="00EC02C0">
            <w:pPr>
              <w:spacing w:before="20" w:after="20"/>
            </w:pPr>
            <w:r>
              <w:rPr>
                <w:b/>
                <w:bCs/>
                <w:color w:val="FFFFFF"/>
                <w:sz w:val="17"/>
                <w:szCs w:val="17"/>
              </w:rPr>
              <w:t>Frequency</w:t>
            </w:r>
          </w:p>
        </w:tc>
        <w:tc>
          <w:tcPr>
            <w:tcW w:w="2411" w:type="dxa"/>
            <w:shd w:val="clear" w:color="auto" w:fill="1F3864"/>
            <w:tcMar>
              <w:top w:w="60" w:type="dxa"/>
              <w:left w:w="100" w:type="dxa"/>
              <w:bottom w:w="60" w:type="dxa"/>
              <w:right w:w="100" w:type="dxa"/>
            </w:tcMar>
          </w:tcPr>
          <w:p w14:paraId="225513B3" w14:textId="77777777" w:rsidR="00A332C2" w:rsidRDefault="00EC02C0">
            <w:pPr>
              <w:spacing w:before="20" w:after="20"/>
            </w:pPr>
            <w:r>
              <w:rPr>
                <w:b/>
                <w:bCs/>
                <w:color w:val="FFFFFF"/>
                <w:sz w:val="17"/>
                <w:szCs w:val="17"/>
              </w:rPr>
              <w:t>Notes</w:t>
            </w:r>
          </w:p>
        </w:tc>
      </w:tr>
      <w:tr w:rsidR="000756B1" w14:paraId="0B5A890C" w14:textId="77777777">
        <w:tc>
          <w:tcPr>
            <w:tcW w:w="2409" w:type="dxa"/>
            <w:shd w:val="clear" w:color="auto" w:fill="FFFFFF"/>
            <w:tcMar>
              <w:top w:w="60" w:type="dxa"/>
              <w:left w:w="100" w:type="dxa"/>
              <w:bottom w:w="60" w:type="dxa"/>
              <w:right w:w="100" w:type="dxa"/>
            </w:tcMar>
          </w:tcPr>
          <w:p w14:paraId="4C79C2C0" w14:textId="77777777" w:rsidR="00A332C2" w:rsidRDefault="00EC02C0">
            <w:pPr>
              <w:spacing w:before="20" w:after="20"/>
            </w:pPr>
            <w:r>
              <w:rPr>
                <w:sz w:val="17"/>
                <w:szCs w:val="17"/>
              </w:rPr>
              <w:t>INV-001</w:t>
            </w:r>
          </w:p>
        </w:tc>
        <w:tc>
          <w:tcPr>
            <w:tcW w:w="2409" w:type="dxa"/>
            <w:shd w:val="clear" w:color="auto" w:fill="FFFFFF"/>
            <w:tcMar>
              <w:top w:w="60" w:type="dxa"/>
              <w:left w:w="100" w:type="dxa"/>
              <w:bottom w:w="60" w:type="dxa"/>
              <w:right w:w="100" w:type="dxa"/>
            </w:tcMar>
          </w:tcPr>
          <w:p w14:paraId="76312CC5" w14:textId="77777777" w:rsidR="00A332C2" w:rsidRDefault="00EC02C0">
            <w:pPr>
              <w:spacing w:before="20" w:after="20"/>
            </w:pPr>
            <w:r>
              <w:rPr>
                <w:b/>
                <w:bCs/>
                <w:sz w:val="17"/>
                <w:szCs w:val="17"/>
              </w:rPr>
              <w:t>Site visit invitation</w:t>
            </w:r>
          </w:p>
        </w:tc>
        <w:tc>
          <w:tcPr>
            <w:tcW w:w="2409" w:type="dxa"/>
            <w:shd w:val="clear" w:color="auto" w:fill="FFFFFF"/>
            <w:tcMar>
              <w:top w:w="60" w:type="dxa"/>
              <w:left w:w="100" w:type="dxa"/>
              <w:bottom w:w="60" w:type="dxa"/>
              <w:right w:w="100" w:type="dxa"/>
            </w:tcMar>
          </w:tcPr>
          <w:p w14:paraId="578F666B" w14:textId="77777777" w:rsidR="00A332C2" w:rsidRDefault="00EC02C0">
            <w:pPr>
              <w:spacing w:before="20" w:after="20"/>
            </w:pPr>
            <w:r>
              <w:rPr>
                <w:sz w:val="17"/>
                <w:szCs w:val="17"/>
              </w:rPr>
              <w:t>Ad hoc</w:t>
            </w:r>
          </w:p>
        </w:tc>
        <w:tc>
          <w:tcPr>
            <w:tcW w:w="2411" w:type="dxa"/>
            <w:shd w:val="clear" w:color="auto" w:fill="FFFFFF"/>
            <w:tcMar>
              <w:top w:w="60" w:type="dxa"/>
              <w:left w:w="100" w:type="dxa"/>
              <w:bottom w:w="60" w:type="dxa"/>
              <w:right w:w="100" w:type="dxa"/>
            </w:tcMar>
          </w:tcPr>
          <w:p w14:paraId="33590398" w14:textId="77777777" w:rsidR="00A332C2" w:rsidRDefault="00EC02C0">
            <w:pPr>
              <w:spacing w:before="20" w:after="20"/>
            </w:pPr>
            <w:r>
              <w:rPr>
                <w:sz w:val="17"/>
                <w:szCs w:val="17"/>
              </w:rPr>
              <w:t>Invitation to visit project site or operational facility. Record date, location, attendees, outcomes/observations.</w:t>
            </w:r>
          </w:p>
        </w:tc>
      </w:tr>
      <w:tr w:rsidR="000756B1" w14:paraId="0F856BE8" w14:textId="77777777">
        <w:tc>
          <w:tcPr>
            <w:tcW w:w="2409" w:type="dxa"/>
            <w:shd w:val="clear" w:color="auto" w:fill="EDF2F9"/>
            <w:tcMar>
              <w:top w:w="60" w:type="dxa"/>
              <w:left w:w="100" w:type="dxa"/>
              <w:bottom w:w="60" w:type="dxa"/>
              <w:right w:w="100" w:type="dxa"/>
            </w:tcMar>
          </w:tcPr>
          <w:p w14:paraId="037A2639" w14:textId="77777777" w:rsidR="00A332C2" w:rsidRDefault="00EC02C0">
            <w:pPr>
              <w:spacing w:before="20" w:after="20"/>
            </w:pPr>
            <w:r>
              <w:rPr>
                <w:sz w:val="17"/>
                <w:szCs w:val="17"/>
              </w:rPr>
              <w:t>INV-002</w:t>
            </w:r>
          </w:p>
        </w:tc>
        <w:tc>
          <w:tcPr>
            <w:tcW w:w="2409" w:type="dxa"/>
            <w:shd w:val="clear" w:color="auto" w:fill="EDF2F9"/>
            <w:tcMar>
              <w:top w:w="60" w:type="dxa"/>
              <w:left w:w="100" w:type="dxa"/>
              <w:bottom w:w="60" w:type="dxa"/>
              <w:right w:w="100" w:type="dxa"/>
            </w:tcMar>
          </w:tcPr>
          <w:p w14:paraId="00191255" w14:textId="77777777" w:rsidR="00A332C2" w:rsidRDefault="00EC02C0">
            <w:pPr>
              <w:spacing w:before="20" w:after="20"/>
            </w:pPr>
            <w:r>
              <w:rPr>
                <w:b/>
                <w:bCs/>
                <w:sz w:val="17"/>
                <w:szCs w:val="17"/>
              </w:rPr>
              <w:t>Management presentation</w:t>
            </w:r>
          </w:p>
        </w:tc>
        <w:tc>
          <w:tcPr>
            <w:tcW w:w="2409" w:type="dxa"/>
            <w:shd w:val="clear" w:color="auto" w:fill="EDF2F9"/>
            <w:tcMar>
              <w:top w:w="60" w:type="dxa"/>
              <w:left w:w="100" w:type="dxa"/>
              <w:bottom w:w="60" w:type="dxa"/>
              <w:right w:w="100" w:type="dxa"/>
            </w:tcMar>
          </w:tcPr>
          <w:p w14:paraId="5CE0EE24" w14:textId="77777777" w:rsidR="00A332C2" w:rsidRDefault="00EC02C0">
            <w:pPr>
              <w:spacing w:before="20" w:after="20"/>
            </w:pPr>
            <w:r>
              <w:rPr>
                <w:sz w:val="17"/>
                <w:szCs w:val="17"/>
              </w:rPr>
              <w:t>Annual or ad hoc</w:t>
            </w:r>
          </w:p>
        </w:tc>
        <w:tc>
          <w:tcPr>
            <w:tcW w:w="2411" w:type="dxa"/>
            <w:shd w:val="clear" w:color="auto" w:fill="EDF2F9"/>
            <w:tcMar>
              <w:top w:w="60" w:type="dxa"/>
              <w:left w:w="100" w:type="dxa"/>
              <w:bottom w:w="60" w:type="dxa"/>
              <w:right w:w="100" w:type="dxa"/>
            </w:tcMar>
          </w:tcPr>
          <w:p w14:paraId="3C1CBBD0" w14:textId="77777777" w:rsidR="00A332C2" w:rsidRDefault="00EC02C0">
            <w:pPr>
              <w:spacing w:before="20" w:after="20"/>
            </w:pPr>
            <w:r>
              <w:rPr>
                <w:sz w:val="17"/>
                <w:szCs w:val="17"/>
              </w:rPr>
              <w:t>Invitation to borrower management presentation, results briefing, or strategy update.</w:t>
            </w:r>
          </w:p>
        </w:tc>
      </w:tr>
      <w:tr w:rsidR="000756B1" w14:paraId="0E47A5D4" w14:textId="77777777">
        <w:tc>
          <w:tcPr>
            <w:tcW w:w="2409" w:type="dxa"/>
            <w:shd w:val="clear" w:color="auto" w:fill="FFFFFF"/>
            <w:tcMar>
              <w:top w:w="60" w:type="dxa"/>
              <w:left w:w="100" w:type="dxa"/>
              <w:bottom w:w="60" w:type="dxa"/>
              <w:right w:w="100" w:type="dxa"/>
            </w:tcMar>
          </w:tcPr>
          <w:p w14:paraId="6F9E4EC9" w14:textId="77777777" w:rsidR="00A332C2" w:rsidRDefault="00EC02C0">
            <w:pPr>
              <w:spacing w:before="20" w:after="20"/>
            </w:pPr>
            <w:r>
              <w:rPr>
                <w:sz w:val="17"/>
                <w:szCs w:val="17"/>
              </w:rPr>
              <w:t>INV-003</w:t>
            </w:r>
          </w:p>
        </w:tc>
        <w:tc>
          <w:tcPr>
            <w:tcW w:w="2409" w:type="dxa"/>
            <w:shd w:val="clear" w:color="auto" w:fill="FFFFFF"/>
            <w:tcMar>
              <w:top w:w="60" w:type="dxa"/>
              <w:left w:w="100" w:type="dxa"/>
              <w:bottom w:w="60" w:type="dxa"/>
              <w:right w:w="100" w:type="dxa"/>
            </w:tcMar>
          </w:tcPr>
          <w:p w14:paraId="274176F2" w14:textId="77777777" w:rsidR="00A332C2" w:rsidRDefault="00EC02C0">
            <w:pPr>
              <w:spacing w:before="20" w:after="20"/>
            </w:pPr>
            <w:r>
              <w:rPr>
                <w:b/>
                <w:bCs/>
                <w:sz w:val="17"/>
                <w:szCs w:val="17"/>
              </w:rPr>
              <w:t>Board observer session</w:t>
            </w:r>
          </w:p>
        </w:tc>
        <w:tc>
          <w:tcPr>
            <w:tcW w:w="2409" w:type="dxa"/>
            <w:shd w:val="clear" w:color="auto" w:fill="FFFFFF"/>
            <w:tcMar>
              <w:top w:w="60" w:type="dxa"/>
              <w:left w:w="100" w:type="dxa"/>
              <w:bottom w:w="60" w:type="dxa"/>
              <w:right w:w="100" w:type="dxa"/>
            </w:tcMar>
          </w:tcPr>
          <w:p w14:paraId="157CFA8F" w14:textId="77777777" w:rsidR="00A332C2" w:rsidRDefault="00EC02C0">
            <w:pPr>
              <w:spacing w:before="20" w:after="20"/>
            </w:pPr>
            <w:r>
              <w:rPr>
                <w:sz w:val="17"/>
                <w:szCs w:val="17"/>
              </w:rPr>
              <w:t>Per board schedule</w:t>
            </w:r>
          </w:p>
        </w:tc>
        <w:tc>
          <w:tcPr>
            <w:tcW w:w="2411" w:type="dxa"/>
            <w:shd w:val="clear" w:color="auto" w:fill="FFFFFF"/>
            <w:tcMar>
              <w:top w:w="60" w:type="dxa"/>
              <w:left w:w="100" w:type="dxa"/>
              <w:bottom w:w="60" w:type="dxa"/>
              <w:right w:w="100" w:type="dxa"/>
            </w:tcMar>
          </w:tcPr>
          <w:p w14:paraId="76A4EEDA" w14:textId="77777777" w:rsidR="00A332C2" w:rsidRDefault="00EC02C0">
            <w:pPr>
              <w:spacing w:before="20" w:after="20"/>
            </w:pPr>
            <w:r>
              <w:rPr>
                <w:sz w:val="17"/>
                <w:szCs w:val="17"/>
              </w:rPr>
              <w:t>Where the lender has board observer rights. Record attendance and key takeaways.</w:t>
            </w:r>
          </w:p>
        </w:tc>
      </w:tr>
      <w:tr w:rsidR="000756B1" w14:paraId="4CD219CB" w14:textId="77777777">
        <w:tc>
          <w:tcPr>
            <w:tcW w:w="2409" w:type="dxa"/>
            <w:shd w:val="clear" w:color="auto" w:fill="EDF2F9"/>
            <w:tcMar>
              <w:top w:w="60" w:type="dxa"/>
              <w:left w:w="100" w:type="dxa"/>
              <w:bottom w:w="60" w:type="dxa"/>
              <w:right w:w="100" w:type="dxa"/>
            </w:tcMar>
          </w:tcPr>
          <w:p w14:paraId="3D9AEB33" w14:textId="77777777" w:rsidR="00A332C2" w:rsidRDefault="00EC02C0">
            <w:pPr>
              <w:spacing w:before="20" w:after="20"/>
            </w:pPr>
            <w:r>
              <w:rPr>
                <w:sz w:val="17"/>
                <w:szCs w:val="17"/>
              </w:rPr>
              <w:t>INV-004</w:t>
            </w:r>
          </w:p>
        </w:tc>
        <w:tc>
          <w:tcPr>
            <w:tcW w:w="2409" w:type="dxa"/>
            <w:shd w:val="clear" w:color="auto" w:fill="EDF2F9"/>
            <w:tcMar>
              <w:top w:w="60" w:type="dxa"/>
              <w:left w:w="100" w:type="dxa"/>
              <w:bottom w:w="60" w:type="dxa"/>
              <w:right w:w="100" w:type="dxa"/>
            </w:tcMar>
          </w:tcPr>
          <w:p w14:paraId="7B3DE83A" w14:textId="77777777" w:rsidR="00A332C2" w:rsidRDefault="00EC02C0">
            <w:pPr>
              <w:spacing w:before="20" w:after="20"/>
            </w:pPr>
            <w:r>
              <w:rPr>
                <w:b/>
                <w:bCs/>
                <w:sz w:val="17"/>
                <w:szCs w:val="17"/>
              </w:rPr>
              <w:t>Social / hospitality event</w:t>
            </w:r>
          </w:p>
        </w:tc>
        <w:tc>
          <w:tcPr>
            <w:tcW w:w="2409" w:type="dxa"/>
            <w:shd w:val="clear" w:color="auto" w:fill="EDF2F9"/>
            <w:tcMar>
              <w:top w:w="60" w:type="dxa"/>
              <w:left w:w="100" w:type="dxa"/>
              <w:bottom w:w="60" w:type="dxa"/>
              <w:right w:w="100" w:type="dxa"/>
            </w:tcMar>
          </w:tcPr>
          <w:p w14:paraId="1102FE12" w14:textId="77777777" w:rsidR="00A332C2" w:rsidRDefault="00EC02C0">
            <w:pPr>
              <w:spacing w:before="20" w:after="20"/>
            </w:pPr>
            <w:r>
              <w:rPr>
                <w:sz w:val="17"/>
                <w:szCs w:val="17"/>
              </w:rPr>
              <w:t>Ad hoc</w:t>
            </w:r>
          </w:p>
        </w:tc>
        <w:tc>
          <w:tcPr>
            <w:tcW w:w="2411" w:type="dxa"/>
            <w:shd w:val="clear" w:color="auto" w:fill="EDF2F9"/>
            <w:tcMar>
              <w:top w:w="60" w:type="dxa"/>
              <w:left w:w="100" w:type="dxa"/>
              <w:bottom w:w="60" w:type="dxa"/>
              <w:right w:w="100" w:type="dxa"/>
            </w:tcMar>
          </w:tcPr>
          <w:p w14:paraId="3AD9BBE6" w14:textId="77777777" w:rsidR="00A332C2" w:rsidRDefault="00EC02C0">
            <w:pPr>
              <w:spacing w:before="20" w:after="20"/>
            </w:pPr>
            <w:r>
              <w:rPr>
                <w:sz w:val="17"/>
                <w:szCs w:val="17"/>
              </w:rPr>
              <w:t xml:space="preserve">Invitation to sporting events, dinners, conferences, or other hospitality. </w:t>
            </w:r>
            <w:r>
              <w:rPr>
                <w:b/>
                <w:bCs/>
                <w:sz w:val="17"/>
                <w:szCs w:val="17"/>
              </w:rPr>
              <w:t>Compliance flag:</w:t>
            </w:r>
            <w:r>
              <w:rPr>
                <w:sz w:val="17"/>
                <w:szCs w:val="17"/>
              </w:rPr>
              <w:t xml:space="preserve"> where costs exceed the organisation's hospitality threshold (configurable per client, e.g. £100), the system flags that the recipient should complete their organisation's compliance workflow. The system can draft a compliance notification for the HAM or PM to send.</w:t>
            </w:r>
          </w:p>
        </w:tc>
      </w:tr>
      <w:tr w:rsidR="000756B1" w14:paraId="7D91DAFC" w14:textId="77777777">
        <w:tc>
          <w:tcPr>
            <w:tcW w:w="2409" w:type="dxa"/>
            <w:shd w:val="clear" w:color="auto" w:fill="FFFFFF"/>
            <w:tcMar>
              <w:top w:w="60" w:type="dxa"/>
              <w:left w:w="100" w:type="dxa"/>
              <w:bottom w:w="60" w:type="dxa"/>
              <w:right w:w="100" w:type="dxa"/>
            </w:tcMar>
          </w:tcPr>
          <w:p w14:paraId="7C0740D5" w14:textId="77777777" w:rsidR="00A332C2" w:rsidRDefault="00EC02C0">
            <w:pPr>
              <w:spacing w:before="20" w:after="20"/>
            </w:pPr>
            <w:r>
              <w:rPr>
                <w:sz w:val="17"/>
                <w:szCs w:val="17"/>
              </w:rPr>
              <w:t>INV-005</w:t>
            </w:r>
          </w:p>
        </w:tc>
        <w:tc>
          <w:tcPr>
            <w:tcW w:w="2409" w:type="dxa"/>
            <w:shd w:val="clear" w:color="auto" w:fill="FFFFFF"/>
            <w:tcMar>
              <w:top w:w="60" w:type="dxa"/>
              <w:left w:w="100" w:type="dxa"/>
              <w:bottom w:w="60" w:type="dxa"/>
              <w:right w:w="100" w:type="dxa"/>
            </w:tcMar>
          </w:tcPr>
          <w:p w14:paraId="3D4F22AA" w14:textId="77777777" w:rsidR="00A332C2" w:rsidRDefault="00EC02C0">
            <w:pPr>
              <w:spacing w:before="20" w:after="20"/>
            </w:pPr>
            <w:r>
              <w:rPr>
                <w:b/>
                <w:bCs/>
                <w:sz w:val="17"/>
                <w:szCs w:val="17"/>
              </w:rPr>
              <w:t>Bespoke invitation</w:t>
            </w:r>
          </w:p>
        </w:tc>
        <w:tc>
          <w:tcPr>
            <w:tcW w:w="2409" w:type="dxa"/>
            <w:shd w:val="clear" w:color="auto" w:fill="FFFFFF"/>
            <w:tcMar>
              <w:top w:w="60" w:type="dxa"/>
              <w:left w:w="100" w:type="dxa"/>
              <w:bottom w:w="60" w:type="dxa"/>
              <w:right w:w="100" w:type="dxa"/>
            </w:tcMar>
          </w:tcPr>
          <w:p w14:paraId="1FF1B431" w14:textId="77777777" w:rsidR="00A332C2" w:rsidRDefault="00EC02C0">
            <w:pPr>
              <w:spacing w:before="20" w:after="20"/>
            </w:pPr>
            <w:r>
              <w:rPr>
                <w:sz w:val="17"/>
                <w:szCs w:val="17"/>
              </w:rPr>
              <w:t>Ad hoc</w:t>
            </w:r>
          </w:p>
        </w:tc>
        <w:tc>
          <w:tcPr>
            <w:tcW w:w="2411" w:type="dxa"/>
            <w:shd w:val="clear" w:color="auto" w:fill="FFFFFF"/>
            <w:tcMar>
              <w:top w:w="60" w:type="dxa"/>
              <w:left w:w="100" w:type="dxa"/>
              <w:bottom w:w="60" w:type="dxa"/>
              <w:right w:w="100" w:type="dxa"/>
            </w:tcMar>
          </w:tcPr>
          <w:p w14:paraId="169A8CE0" w14:textId="77777777" w:rsidR="00A332C2" w:rsidRDefault="00EC02C0">
            <w:pPr>
              <w:spacing w:before="20" w:after="20"/>
            </w:pPr>
            <w:r>
              <w:rPr>
                <w:sz w:val="17"/>
                <w:szCs w:val="17"/>
              </w:rPr>
              <w:t>Any other engagement invitation not covered above.</w:t>
            </w:r>
          </w:p>
        </w:tc>
      </w:tr>
    </w:tbl>
    <w:p w14:paraId="28DBB96F" w14:textId="77777777" w:rsidR="00A332C2" w:rsidRDefault="00A332C2">
      <w:pPr>
        <w:spacing w:after="120"/>
      </w:pPr>
    </w:p>
    <w:p w14:paraId="1065A015" w14:textId="77777777" w:rsidR="00A332C2" w:rsidRDefault="00A332C2">
      <w:pPr>
        <w:pBdr>
          <w:bottom w:val="single" w:sz="6" w:space="1" w:color="2E75B6"/>
        </w:pBdr>
        <w:spacing w:before="200" w:after="200"/>
      </w:pPr>
    </w:p>
    <w:p w14:paraId="25BB076B" w14:textId="77777777" w:rsidR="00A332C2" w:rsidRDefault="00EC02C0">
      <w:pPr>
        <w:pStyle w:val="Heading2"/>
        <w:pBdr>
          <w:bottom w:val="single" w:sz="4" w:space="4" w:color="2E75B6"/>
        </w:pBdr>
      </w:pPr>
      <w:r>
        <w:lastRenderedPageBreak/>
        <w:t>SUMMARY STATISTICS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6FAF67C1" w14:textId="77777777">
        <w:tc>
          <w:tcPr>
            <w:tcW w:w="4819" w:type="dxa"/>
            <w:shd w:val="clear" w:color="auto" w:fill="1F3864"/>
            <w:tcMar>
              <w:top w:w="60" w:type="dxa"/>
              <w:left w:w="100" w:type="dxa"/>
              <w:bottom w:w="60" w:type="dxa"/>
              <w:right w:w="100" w:type="dxa"/>
            </w:tcMar>
          </w:tcPr>
          <w:p w14:paraId="131859C8" w14:textId="77777777" w:rsidR="00A332C2" w:rsidRDefault="00EC02C0">
            <w:pPr>
              <w:spacing w:before="20" w:after="20"/>
            </w:pPr>
            <w:r>
              <w:rPr>
                <w:b/>
                <w:bCs/>
                <w:color w:val="FFFFFF"/>
                <w:sz w:val="17"/>
                <w:szCs w:val="17"/>
              </w:rPr>
              <w:t>Category</w:t>
            </w:r>
          </w:p>
        </w:tc>
        <w:tc>
          <w:tcPr>
            <w:tcW w:w="4819" w:type="dxa"/>
            <w:shd w:val="clear" w:color="auto" w:fill="1F3864"/>
            <w:tcMar>
              <w:top w:w="60" w:type="dxa"/>
              <w:left w:w="100" w:type="dxa"/>
              <w:bottom w:w="60" w:type="dxa"/>
              <w:right w:w="100" w:type="dxa"/>
            </w:tcMar>
          </w:tcPr>
          <w:p w14:paraId="28391331" w14:textId="77777777" w:rsidR="00A332C2" w:rsidRDefault="00EC02C0">
            <w:pPr>
              <w:spacing w:before="20" w:after="20"/>
            </w:pPr>
            <w:r>
              <w:rPr>
                <w:b/>
                <w:bCs/>
                <w:color w:val="FFFFFF"/>
                <w:sz w:val="17"/>
                <w:szCs w:val="17"/>
              </w:rPr>
              <w:t>Count</w:t>
            </w:r>
          </w:p>
        </w:tc>
      </w:tr>
      <w:tr w:rsidR="000756B1" w14:paraId="3A3B7A51" w14:textId="77777777">
        <w:tc>
          <w:tcPr>
            <w:tcW w:w="4819" w:type="dxa"/>
            <w:shd w:val="clear" w:color="auto" w:fill="FFFFFF"/>
            <w:tcMar>
              <w:top w:w="60" w:type="dxa"/>
              <w:left w:w="100" w:type="dxa"/>
              <w:bottom w:w="60" w:type="dxa"/>
              <w:right w:w="100" w:type="dxa"/>
            </w:tcMar>
          </w:tcPr>
          <w:p w14:paraId="53143A38" w14:textId="77777777" w:rsidR="00A332C2" w:rsidRDefault="00EC02C0">
            <w:pPr>
              <w:spacing w:before="20" w:after="20"/>
            </w:pPr>
            <w:r>
              <w:rPr>
                <w:sz w:val="17"/>
                <w:szCs w:val="17"/>
              </w:rPr>
              <w:t>1A: Financial Statements &amp; Reports</w:t>
            </w:r>
          </w:p>
        </w:tc>
        <w:tc>
          <w:tcPr>
            <w:tcW w:w="4819" w:type="dxa"/>
            <w:shd w:val="clear" w:color="auto" w:fill="FFFFFF"/>
            <w:tcMar>
              <w:top w:w="60" w:type="dxa"/>
              <w:left w:w="100" w:type="dxa"/>
              <w:bottom w:w="60" w:type="dxa"/>
              <w:right w:w="100" w:type="dxa"/>
            </w:tcMar>
          </w:tcPr>
          <w:p w14:paraId="4A0A5221" w14:textId="77777777" w:rsidR="00A332C2" w:rsidRDefault="00EC02C0">
            <w:pPr>
              <w:spacing w:before="20" w:after="20"/>
            </w:pPr>
            <w:r>
              <w:rPr>
                <w:sz w:val="17"/>
                <w:szCs w:val="17"/>
              </w:rPr>
              <w:t>13</w:t>
            </w:r>
          </w:p>
        </w:tc>
      </w:tr>
      <w:tr w:rsidR="000756B1" w14:paraId="4D78782A" w14:textId="77777777">
        <w:tc>
          <w:tcPr>
            <w:tcW w:w="4819" w:type="dxa"/>
            <w:shd w:val="clear" w:color="auto" w:fill="EDF2F9"/>
            <w:tcMar>
              <w:top w:w="60" w:type="dxa"/>
              <w:left w:w="100" w:type="dxa"/>
              <w:bottom w:w="60" w:type="dxa"/>
              <w:right w:w="100" w:type="dxa"/>
            </w:tcMar>
          </w:tcPr>
          <w:p w14:paraId="0657F5F0" w14:textId="77777777" w:rsidR="00A332C2" w:rsidRDefault="00EC02C0">
            <w:pPr>
              <w:spacing w:before="20" w:after="20"/>
            </w:pPr>
            <w:r>
              <w:rPr>
                <w:sz w:val="17"/>
                <w:szCs w:val="17"/>
              </w:rPr>
              <w:t>1B: Compliance Certificates</w:t>
            </w:r>
          </w:p>
        </w:tc>
        <w:tc>
          <w:tcPr>
            <w:tcW w:w="4819" w:type="dxa"/>
            <w:shd w:val="clear" w:color="auto" w:fill="EDF2F9"/>
            <w:tcMar>
              <w:top w:w="60" w:type="dxa"/>
              <w:left w:w="100" w:type="dxa"/>
              <w:bottom w:w="60" w:type="dxa"/>
              <w:right w:w="100" w:type="dxa"/>
            </w:tcMar>
          </w:tcPr>
          <w:p w14:paraId="7782A9C9" w14:textId="77777777" w:rsidR="00A332C2" w:rsidRDefault="00EC02C0">
            <w:pPr>
              <w:spacing w:before="20" w:after="20"/>
            </w:pPr>
            <w:r>
              <w:rPr>
                <w:sz w:val="17"/>
                <w:szCs w:val="17"/>
              </w:rPr>
              <w:t>5</w:t>
            </w:r>
          </w:p>
        </w:tc>
      </w:tr>
      <w:tr w:rsidR="000756B1" w14:paraId="1407A163" w14:textId="77777777">
        <w:tc>
          <w:tcPr>
            <w:tcW w:w="4819" w:type="dxa"/>
            <w:shd w:val="clear" w:color="auto" w:fill="FFFFFF"/>
            <w:tcMar>
              <w:top w:w="60" w:type="dxa"/>
              <w:left w:w="100" w:type="dxa"/>
              <w:bottom w:w="60" w:type="dxa"/>
              <w:right w:w="100" w:type="dxa"/>
            </w:tcMar>
          </w:tcPr>
          <w:p w14:paraId="451F8029" w14:textId="77777777" w:rsidR="00A332C2" w:rsidRDefault="00EC02C0">
            <w:pPr>
              <w:spacing w:before="20" w:after="20"/>
            </w:pPr>
            <w:r>
              <w:rPr>
                <w:sz w:val="17"/>
                <w:szCs w:val="17"/>
              </w:rPr>
              <w:t>1C: PF/Infra Financial Deliverables</w:t>
            </w:r>
          </w:p>
        </w:tc>
        <w:tc>
          <w:tcPr>
            <w:tcW w:w="4819" w:type="dxa"/>
            <w:shd w:val="clear" w:color="auto" w:fill="FFFFFF"/>
            <w:tcMar>
              <w:top w:w="60" w:type="dxa"/>
              <w:left w:w="100" w:type="dxa"/>
              <w:bottom w:w="60" w:type="dxa"/>
              <w:right w:w="100" w:type="dxa"/>
            </w:tcMar>
          </w:tcPr>
          <w:p w14:paraId="648470B8" w14:textId="77777777" w:rsidR="00A332C2" w:rsidRDefault="00EC02C0">
            <w:pPr>
              <w:spacing w:before="20" w:after="20"/>
            </w:pPr>
            <w:r>
              <w:rPr>
                <w:sz w:val="17"/>
                <w:szCs w:val="17"/>
              </w:rPr>
              <w:t>6</w:t>
            </w:r>
          </w:p>
        </w:tc>
      </w:tr>
      <w:tr w:rsidR="000756B1" w14:paraId="072EF921" w14:textId="77777777">
        <w:tc>
          <w:tcPr>
            <w:tcW w:w="4819" w:type="dxa"/>
            <w:shd w:val="clear" w:color="auto" w:fill="EDF2F9"/>
            <w:tcMar>
              <w:top w:w="60" w:type="dxa"/>
              <w:left w:w="100" w:type="dxa"/>
              <w:bottom w:w="60" w:type="dxa"/>
              <w:right w:w="100" w:type="dxa"/>
            </w:tcMar>
          </w:tcPr>
          <w:p w14:paraId="404180EE" w14:textId="77777777" w:rsidR="00A332C2" w:rsidRDefault="00EC02C0">
            <w:pPr>
              <w:spacing w:before="20" w:after="20"/>
            </w:pPr>
            <w:r>
              <w:rPr>
                <w:sz w:val="17"/>
                <w:szCs w:val="17"/>
              </w:rPr>
              <w:t>2: Financial Covenants (tested metrics)</w:t>
            </w:r>
          </w:p>
        </w:tc>
        <w:tc>
          <w:tcPr>
            <w:tcW w:w="4819" w:type="dxa"/>
            <w:shd w:val="clear" w:color="auto" w:fill="EDF2F9"/>
            <w:tcMar>
              <w:top w:w="60" w:type="dxa"/>
              <w:left w:w="100" w:type="dxa"/>
              <w:bottom w:w="60" w:type="dxa"/>
              <w:right w:w="100" w:type="dxa"/>
            </w:tcMar>
          </w:tcPr>
          <w:p w14:paraId="2BFBFF5B" w14:textId="77777777" w:rsidR="00A332C2" w:rsidRDefault="00EC02C0">
            <w:pPr>
              <w:spacing w:before="20" w:after="20"/>
            </w:pPr>
            <w:r>
              <w:rPr>
                <w:sz w:val="17"/>
                <w:szCs w:val="17"/>
              </w:rPr>
              <w:t>20</w:t>
            </w:r>
          </w:p>
        </w:tc>
      </w:tr>
      <w:tr w:rsidR="000756B1" w14:paraId="2803F5AC" w14:textId="77777777">
        <w:tc>
          <w:tcPr>
            <w:tcW w:w="4819" w:type="dxa"/>
            <w:shd w:val="clear" w:color="auto" w:fill="FFFFFF"/>
            <w:tcMar>
              <w:top w:w="60" w:type="dxa"/>
              <w:left w:w="100" w:type="dxa"/>
              <w:bottom w:w="60" w:type="dxa"/>
              <w:right w:w="100" w:type="dxa"/>
            </w:tcMar>
          </w:tcPr>
          <w:p w14:paraId="362C798C" w14:textId="77777777" w:rsidR="00A332C2" w:rsidRDefault="00EC02C0">
            <w:pPr>
              <w:spacing w:before="20" w:after="20"/>
            </w:pPr>
            <w:r>
              <w:rPr>
                <w:sz w:val="17"/>
                <w:szCs w:val="17"/>
              </w:rPr>
              <w:t>3: Notification Obligations</w:t>
            </w:r>
          </w:p>
        </w:tc>
        <w:tc>
          <w:tcPr>
            <w:tcW w:w="4819" w:type="dxa"/>
            <w:shd w:val="clear" w:color="auto" w:fill="FFFFFF"/>
            <w:tcMar>
              <w:top w:w="60" w:type="dxa"/>
              <w:left w:w="100" w:type="dxa"/>
              <w:bottom w:w="60" w:type="dxa"/>
              <w:right w:w="100" w:type="dxa"/>
            </w:tcMar>
          </w:tcPr>
          <w:p w14:paraId="633FCBCB" w14:textId="77777777" w:rsidR="00A332C2" w:rsidRDefault="00EC02C0">
            <w:pPr>
              <w:spacing w:before="20" w:after="20"/>
            </w:pPr>
            <w:r>
              <w:rPr>
                <w:sz w:val="17"/>
                <w:szCs w:val="17"/>
              </w:rPr>
              <w:t>28</w:t>
            </w:r>
          </w:p>
        </w:tc>
      </w:tr>
      <w:tr w:rsidR="000756B1" w14:paraId="51DB8CFE" w14:textId="77777777">
        <w:tc>
          <w:tcPr>
            <w:tcW w:w="4819" w:type="dxa"/>
            <w:shd w:val="clear" w:color="auto" w:fill="EDF2F9"/>
            <w:tcMar>
              <w:top w:w="60" w:type="dxa"/>
              <w:left w:w="100" w:type="dxa"/>
              <w:bottom w:w="60" w:type="dxa"/>
              <w:right w:w="100" w:type="dxa"/>
            </w:tcMar>
          </w:tcPr>
          <w:p w14:paraId="6613A65A" w14:textId="77777777" w:rsidR="00A332C2" w:rsidRDefault="00EC02C0">
            <w:pPr>
              <w:spacing w:before="20" w:after="20"/>
            </w:pPr>
            <w:r>
              <w:rPr>
                <w:sz w:val="17"/>
                <w:szCs w:val="17"/>
              </w:rPr>
              <w:t>4: Periodic Non-Financial Deliverables</w:t>
            </w:r>
          </w:p>
        </w:tc>
        <w:tc>
          <w:tcPr>
            <w:tcW w:w="4819" w:type="dxa"/>
            <w:shd w:val="clear" w:color="auto" w:fill="EDF2F9"/>
            <w:tcMar>
              <w:top w:w="60" w:type="dxa"/>
              <w:left w:w="100" w:type="dxa"/>
              <w:bottom w:w="60" w:type="dxa"/>
              <w:right w:w="100" w:type="dxa"/>
            </w:tcMar>
          </w:tcPr>
          <w:p w14:paraId="1AE1C9C7" w14:textId="77777777" w:rsidR="00A332C2" w:rsidRDefault="00EC02C0">
            <w:pPr>
              <w:spacing w:before="20" w:after="20"/>
            </w:pPr>
            <w:r>
              <w:rPr>
                <w:sz w:val="17"/>
                <w:szCs w:val="17"/>
              </w:rPr>
              <w:t>10</w:t>
            </w:r>
          </w:p>
        </w:tc>
      </w:tr>
      <w:tr w:rsidR="000756B1" w14:paraId="5CFA61D5" w14:textId="77777777">
        <w:tc>
          <w:tcPr>
            <w:tcW w:w="4819" w:type="dxa"/>
            <w:shd w:val="clear" w:color="auto" w:fill="FFFFFF"/>
            <w:tcMar>
              <w:top w:w="60" w:type="dxa"/>
              <w:left w:w="100" w:type="dxa"/>
              <w:bottom w:w="60" w:type="dxa"/>
              <w:right w:w="100" w:type="dxa"/>
            </w:tcMar>
          </w:tcPr>
          <w:p w14:paraId="0D62751A" w14:textId="77777777" w:rsidR="00A332C2" w:rsidRDefault="00EC02C0">
            <w:pPr>
              <w:spacing w:before="20" w:after="20"/>
            </w:pPr>
            <w:r>
              <w:rPr>
                <w:sz w:val="17"/>
                <w:szCs w:val="17"/>
              </w:rPr>
              <w:t>5: Affirmative Covenants</w:t>
            </w:r>
          </w:p>
        </w:tc>
        <w:tc>
          <w:tcPr>
            <w:tcW w:w="4819" w:type="dxa"/>
            <w:shd w:val="clear" w:color="auto" w:fill="FFFFFF"/>
            <w:tcMar>
              <w:top w:w="60" w:type="dxa"/>
              <w:left w:w="100" w:type="dxa"/>
              <w:bottom w:w="60" w:type="dxa"/>
              <w:right w:w="100" w:type="dxa"/>
            </w:tcMar>
          </w:tcPr>
          <w:p w14:paraId="15332F0E" w14:textId="77777777" w:rsidR="00A332C2" w:rsidRDefault="00EC02C0">
            <w:pPr>
              <w:spacing w:before="20" w:after="20"/>
            </w:pPr>
            <w:r>
              <w:rPr>
                <w:sz w:val="17"/>
                <w:szCs w:val="17"/>
              </w:rPr>
              <w:t>22</w:t>
            </w:r>
          </w:p>
        </w:tc>
      </w:tr>
      <w:tr w:rsidR="000756B1" w14:paraId="5B1FD51D" w14:textId="77777777">
        <w:tc>
          <w:tcPr>
            <w:tcW w:w="4819" w:type="dxa"/>
            <w:shd w:val="clear" w:color="auto" w:fill="EDF2F9"/>
            <w:tcMar>
              <w:top w:w="60" w:type="dxa"/>
              <w:left w:w="100" w:type="dxa"/>
              <w:bottom w:w="60" w:type="dxa"/>
              <w:right w:w="100" w:type="dxa"/>
            </w:tcMar>
          </w:tcPr>
          <w:p w14:paraId="21BBC857" w14:textId="77777777" w:rsidR="00A332C2" w:rsidRDefault="00EC02C0">
            <w:pPr>
              <w:spacing w:before="20" w:after="20"/>
            </w:pPr>
            <w:r>
              <w:rPr>
                <w:sz w:val="17"/>
                <w:szCs w:val="17"/>
              </w:rPr>
              <w:t>6: Negative Covenants</w:t>
            </w:r>
          </w:p>
        </w:tc>
        <w:tc>
          <w:tcPr>
            <w:tcW w:w="4819" w:type="dxa"/>
            <w:shd w:val="clear" w:color="auto" w:fill="EDF2F9"/>
            <w:tcMar>
              <w:top w:w="60" w:type="dxa"/>
              <w:left w:w="100" w:type="dxa"/>
              <w:bottom w:w="60" w:type="dxa"/>
              <w:right w:w="100" w:type="dxa"/>
            </w:tcMar>
          </w:tcPr>
          <w:p w14:paraId="3C017664" w14:textId="77777777" w:rsidR="00A332C2" w:rsidRDefault="00EC02C0">
            <w:pPr>
              <w:spacing w:before="20" w:after="20"/>
            </w:pPr>
            <w:r>
              <w:rPr>
                <w:sz w:val="17"/>
                <w:szCs w:val="17"/>
              </w:rPr>
              <w:t>16</w:t>
            </w:r>
          </w:p>
        </w:tc>
      </w:tr>
      <w:tr w:rsidR="000756B1" w14:paraId="78BA30DE" w14:textId="77777777">
        <w:tc>
          <w:tcPr>
            <w:tcW w:w="4819" w:type="dxa"/>
            <w:shd w:val="clear" w:color="auto" w:fill="FFFFFF"/>
            <w:tcMar>
              <w:top w:w="60" w:type="dxa"/>
              <w:left w:w="100" w:type="dxa"/>
              <w:bottom w:w="60" w:type="dxa"/>
              <w:right w:w="100" w:type="dxa"/>
            </w:tcMar>
          </w:tcPr>
          <w:p w14:paraId="4FC1F81B" w14:textId="77777777" w:rsidR="00A332C2" w:rsidRDefault="00EC02C0">
            <w:pPr>
              <w:spacing w:before="20" w:after="20"/>
            </w:pPr>
            <w:r>
              <w:rPr>
                <w:sz w:val="17"/>
                <w:szCs w:val="17"/>
              </w:rPr>
              <w:t>7: Events of Default</w:t>
            </w:r>
          </w:p>
        </w:tc>
        <w:tc>
          <w:tcPr>
            <w:tcW w:w="4819" w:type="dxa"/>
            <w:shd w:val="clear" w:color="auto" w:fill="FFFFFF"/>
            <w:tcMar>
              <w:top w:w="60" w:type="dxa"/>
              <w:left w:w="100" w:type="dxa"/>
              <w:bottom w:w="60" w:type="dxa"/>
              <w:right w:w="100" w:type="dxa"/>
            </w:tcMar>
          </w:tcPr>
          <w:p w14:paraId="5F57FBD9" w14:textId="77777777" w:rsidR="00A332C2" w:rsidRDefault="00EC02C0">
            <w:pPr>
              <w:spacing w:before="20" w:after="20"/>
            </w:pPr>
            <w:r>
              <w:rPr>
                <w:sz w:val="17"/>
                <w:szCs w:val="17"/>
              </w:rPr>
              <w:t>32</w:t>
            </w:r>
          </w:p>
        </w:tc>
      </w:tr>
      <w:tr w:rsidR="000756B1" w14:paraId="660D7F76" w14:textId="77777777">
        <w:tc>
          <w:tcPr>
            <w:tcW w:w="4819" w:type="dxa"/>
            <w:shd w:val="clear" w:color="auto" w:fill="EDF2F9"/>
            <w:tcMar>
              <w:top w:w="60" w:type="dxa"/>
              <w:left w:w="100" w:type="dxa"/>
              <w:bottom w:w="60" w:type="dxa"/>
              <w:right w:w="100" w:type="dxa"/>
            </w:tcMar>
          </w:tcPr>
          <w:p w14:paraId="4E6E54D5" w14:textId="77777777" w:rsidR="00A332C2" w:rsidRDefault="00EC02C0">
            <w:pPr>
              <w:spacing w:before="20" w:after="20"/>
            </w:pPr>
            <w:r>
              <w:rPr>
                <w:sz w:val="17"/>
                <w:szCs w:val="17"/>
              </w:rPr>
              <w:t>8: Trigger Events (mid-tier)</w:t>
            </w:r>
          </w:p>
        </w:tc>
        <w:tc>
          <w:tcPr>
            <w:tcW w:w="4819" w:type="dxa"/>
            <w:shd w:val="clear" w:color="auto" w:fill="EDF2F9"/>
            <w:tcMar>
              <w:top w:w="60" w:type="dxa"/>
              <w:left w:w="100" w:type="dxa"/>
              <w:bottom w:w="60" w:type="dxa"/>
              <w:right w:w="100" w:type="dxa"/>
            </w:tcMar>
          </w:tcPr>
          <w:p w14:paraId="79B95AF9" w14:textId="77777777" w:rsidR="00A332C2" w:rsidRDefault="00EC02C0">
            <w:pPr>
              <w:spacing w:before="20" w:after="20"/>
            </w:pPr>
            <w:r>
              <w:rPr>
                <w:sz w:val="17"/>
                <w:szCs w:val="17"/>
              </w:rPr>
              <w:t>10</w:t>
            </w:r>
          </w:p>
        </w:tc>
      </w:tr>
      <w:tr w:rsidR="000756B1" w14:paraId="58CA8DE5" w14:textId="77777777">
        <w:tc>
          <w:tcPr>
            <w:tcW w:w="4819" w:type="dxa"/>
            <w:shd w:val="clear" w:color="auto" w:fill="FFFFFF"/>
            <w:tcMar>
              <w:top w:w="60" w:type="dxa"/>
              <w:left w:w="100" w:type="dxa"/>
              <w:bottom w:w="60" w:type="dxa"/>
              <w:right w:w="100" w:type="dxa"/>
            </w:tcMar>
          </w:tcPr>
          <w:p w14:paraId="03556A02" w14:textId="77777777" w:rsidR="00A332C2" w:rsidRDefault="00EC02C0">
            <w:pPr>
              <w:spacing w:before="20" w:after="20"/>
            </w:pPr>
            <w:r>
              <w:rPr>
                <w:sz w:val="17"/>
                <w:szCs w:val="17"/>
              </w:rPr>
              <w:t>9A: Real Estate Specific</w:t>
            </w:r>
          </w:p>
        </w:tc>
        <w:tc>
          <w:tcPr>
            <w:tcW w:w="4819" w:type="dxa"/>
            <w:shd w:val="clear" w:color="auto" w:fill="FFFFFF"/>
            <w:tcMar>
              <w:top w:w="60" w:type="dxa"/>
              <w:left w:w="100" w:type="dxa"/>
              <w:bottom w:w="60" w:type="dxa"/>
              <w:right w:w="100" w:type="dxa"/>
            </w:tcMar>
          </w:tcPr>
          <w:p w14:paraId="7ED0899E" w14:textId="77777777" w:rsidR="00A332C2" w:rsidRDefault="00EC02C0">
            <w:pPr>
              <w:spacing w:before="20" w:after="20"/>
            </w:pPr>
            <w:r>
              <w:rPr>
                <w:sz w:val="17"/>
                <w:szCs w:val="17"/>
              </w:rPr>
              <w:t>10</w:t>
            </w:r>
          </w:p>
        </w:tc>
      </w:tr>
      <w:tr w:rsidR="000756B1" w14:paraId="7177A445" w14:textId="77777777">
        <w:tc>
          <w:tcPr>
            <w:tcW w:w="4819" w:type="dxa"/>
            <w:shd w:val="clear" w:color="auto" w:fill="EDF2F9"/>
            <w:tcMar>
              <w:top w:w="60" w:type="dxa"/>
              <w:left w:w="100" w:type="dxa"/>
              <w:bottom w:w="60" w:type="dxa"/>
              <w:right w:w="100" w:type="dxa"/>
            </w:tcMar>
          </w:tcPr>
          <w:p w14:paraId="25B235E2" w14:textId="77777777" w:rsidR="00A332C2" w:rsidRDefault="00EC02C0">
            <w:pPr>
              <w:spacing w:before="20" w:after="20"/>
            </w:pPr>
            <w:r>
              <w:rPr>
                <w:sz w:val="17"/>
                <w:szCs w:val="17"/>
              </w:rPr>
              <w:t>9B: Infrastructure / Project Finance</w:t>
            </w:r>
          </w:p>
        </w:tc>
        <w:tc>
          <w:tcPr>
            <w:tcW w:w="4819" w:type="dxa"/>
            <w:shd w:val="clear" w:color="auto" w:fill="EDF2F9"/>
            <w:tcMar>
              <w:top w:w="60" w:type="dxa"/>
              <w:left w:w="100" w:type="dxa"/>
              <w:bottom w:w="60" w:type="dxa"/>
              <w:right w:w="100" w:type="dxa"/>
            </w:tcMar>
          </w:tcPr>
          <w:p w14:paraId="40C9E2FD" w14:textId="77777777" w:rsidR="00A332C2" w:rsidRDefault="00EC02C0">
            <w:pPr>
              <w:spacing w:before="20" w:after="20"/>
            </w:pPr>
            <w:r>
              <w:rPr>
                <w:sz w:val="17"/>
                <w:szCs w:val="17"/>
              </w:rPr>
              <w:t>21</w:t>
            </w:r>
          </w:p>
        </w:tc>
      </w:tr>
      <w:tr w:rsidR="000756B1" w14:paraId="31377F8A" w14:textId="77777777">
        <w:tc>
          <w:tcPr>
            <w:tcW w:w="4819" w:type="dxa"/>
            <w:shd w:val="clear" w:color="auto" w:fill="FFFFFF"/>
            <w:tcMar>
              <w:top w:w="60" w:type="dxa"/>
              <w:left w:w="100" w:type="dxa"/>
              <w:bottom w:w="60" w:type="dxa"/>
              <w:right w:w="100" w:type="dxa"/>
            </w:tcMar>
          </w:tcPr>
          <w:p w14:paraId="0B6ABD23" w14:textId="77777777" w:rsidR="00A332C2" w:rsidRDefault="00EC02C0">
            <w:pPr>
              <w:spacing w:before="20" w:after="20"/>
            </w:pPr>
            <w:r>
              <w:rPr>
                <w:sz w:val="17"/>
                <w:szCs w:val="17"/>
              </w:rPr>
              <w:t>9C: USPP / Private Placement</w:t>
            </w:r>
          </w:p>
        </w:tc>
        <w:tc>
          <w:tcPr>
            <w:tcW w:w="4819" w:type="dxa"/>
            <w:shd w:val="clear" w:color="auto" w:fill="FFFFFF"/>
            <w:tcMar>
              <w:top w:w="60" w:type="dxa"/>
              <w:left w:w="100" w:type="dxa"/>
              <w:bottom w:w="60" w:type="dxa"/>
              <w:right w:w="100" w:type="dxa"/>
            </w:tcMar>
          </w:tcPr>
          <w:p w14:paraId="18E694E6" w14:textId="77777777" w:rsidR="00A332C2" w:rsidRDefault="00EC02C0">
            <w:pPr>
              <w:spacing w:before="20" w:after="20"/>
            </w:pPr>
            <w:r>
              <w:rPr>
                <w:sz w:val="17"/>
                <w:szCs w:val="17"/>
              </w:rPr>
              <w:t>8</w:t>
            </w:r>
          </w:p>
        </w:tc>
      </w:tr>
      <w:tr w:rsidR="000756B1" w14:paraId="4AB232D1" w14:textId="77777777">
        <w:tc>
          <w:tcPr>
            <w:tcW w:w="4819" w:type="dxa"/>
            <w:shd w:val="clear" w:color="auto" w:fill="EDF2F9"/>
            <w:tcMar>
              <w:top w:w="60" w:type="dxa"/>
              <w:left w:w="100" w:type="dxa"/>
              <w:bottom w:w="60" w:type="dxa"/>
              <w:right w:w="100" w:type="dxa"/>
            </w:tcMar>
          </w:tcPr>
          <w:p w14:paraId="32EBD488" w14:textId="77777777" w:rsidR="00A332C2" w:rsidRDefault="00EC02C0">
            <w:pPr>
              <w:spacing w:before="20" w:after="20"/>
            </w:pPr>
            <w:r>
              <w:rPr>
                <w:sz w:val="17"/>
                <w:szCs w:val="17"/>
              </w:rPr>
              <w:t>10: Agent / Administrative</w:t>
            </w:r>
          </w:p>
        </w:tc>
        <w:tc>
          <w:tcPr>
            <w:tcW w:w="4819" w:type="dxa"/>
            <w:shd w:val="clear" w:color="auto" w:fill="EDF2F9"/>
            <w:tcMar>
              <w:top w:w="60" w:type="dxa"/>
              <w:left w:w="100" w:type="dxa"/>
              <w:bottom w:w="60" w:type="dxa"/>
              <w:right w:w="100" w:type="dxa"/>
            </w:tcMar>
          </w:tcPr>
          <w:p w14:paraId="1C453A87" w14:textId="77777777" w:rsidR="00A332C2" w:rsidRDefault="00EC02C0">
            <w:pPr>
              <w:spacing w:before="20" w:after="20"/>
            </w:pPr>
            <w:r>
              <w:rPr>
                <w:sz w:val="17"/>
                <w:szCs w:val="17"/>
              </w:rPr>
              <w:t>8</w:t>
            </w:r>
          </w:p>
        </w:tc>
      </w:tr>
      <w:tr w:rsidR="000756B1" w14:paraId="0A150145" w14:textId="77777777">
        <w:tc>
          <w:tcPr>
            <w:tcW w:w="4819" w:type="dxa"/>
            <w:shd w:val="clear" w:color="auto" w:fill="FFFFFF"/>
            <w:tcMar>
              <w:top w:w="60" w:type="dxa"/>
              <w:left w:w="100" w:type="dxa"/>
              <w:bottom w:w="60" w:type="dxa"/>
              <w:right w:w="100" w:type="dxa"/>
            </w:tcMar>
          </w:tcPr>
          <w:p w14:paraId="6F91A939" w14:textId="77777777" w:rsidR="00A332C2" w:rsidRDefault="00EC02C0">
            <w:pPr>
              <w:spacing w:before="20" w:after="20"/>
            </w:pPr>
            <w:r>
              <w:rPr>
                <w:sz w:val="17"/>
                <w:szCs w:val="17"/>
              </w:rPr>
              <w:t>11: Distribution Conditions</w:t>
            </w:r>
          </w:p>
        </w:tc>
        <w:tc>
          <w:tcPr>
            <w:tcW w:w="4819" w:type="dxa"/>
            <w:shd w:val="clear" w:color="auto" w:fill="FFFFFF"/>
            <w:tcMar>
              <w:top w:w="60" w:type="dxa"/>
              <w:left w:w="100" w:type="dxa"/>
              <w:bottom w:w="60" w:type="dxa"/>
              <w:right w:w="100" w:type="dxa"/>
            </w:tcMar>
          </w:tcPr>
          <w:p w14:paraId="4215F30E" w14:textId="77777777" w:rsidR="00A332C2" w:rsidRDefault="00EC02C0">
            <w:pPr>
              <w:spacing w:before="20" w:after="20"/>
            </w:pPr>
            <w:r>
              <w:rPr>
                <w:sz w:val="17"/>
                <w:szCs w:val="17"/>
              </w:rPr>
              <w:t>10</w:t>
            </w:r>
          </w:p>
        </w:tc>
      </w:tr>
      <w:tr w:rsidR="000756B1" w14:paraId="07E6C04E" w14:textId="77777777">
        <w:tc>
          <w:tcPr>
            <w:tcW w:w="4819" w:type="dxa"/>
            <w:shd w:val="clear" w:color="auto" w:fill="EDF2F9"/>
            <w:tcMar>
              <w:top w:w="60" w:type="dxa"/>
              <w:left w:w="100" w:type="dxa"/>
              <w:bottom w:w="60" w:type="dxa"/>
              <w:right w:w="100" w:type="dxa"/>
            </w:tcMar>
          </w:tcPr>
          <w:p w14:paraId="0E942F19" w14:textId="77777777" w:rsidR="00A332C2" w:rsidRDefault="00EC02C0">
            <w:pPr>
              <w:spacing w:before="20" w:after="20"/>
            </w:pPr>
            <w:r>
              <w:rPr>
                <w:sz w:val="17"/>
                <w:szCs w:val="17"/>
              </w:rPr>
              <w:t>12: Consents &amp; Voting Mechanics</w:t>
            </w:r>
          </w:p>
        </w:tc>
        <w:tc>
          <w:tcPr>
            <w:tcW w:w="4819" w:type="dxa"/>
            <w:shd w:val="clear" w:color="auto" w:fill="EDF2F9"/>
            <w:tcMar>
              <w:top w:w="60" w:type="dxa"/>
              <w:left w:w="100" w:type="dxa"/>
              <w:bottom w:w="60" w:type="dxa"/>
              <w:right w:w="100" w:type="dxa"/>
            </w:tcMar>
          </w:tcPr>
          <w:p w14:paraId="65DF858E" w14:textId="77777777" w:rsidR="00A332C2" w:rsidRDefault="00EC02C0">
            <w:pPr>
              <w:spacing w:before="20" w:after="20"/>
            </w:pPr>
            <w:r>
              <w:rPr>
                <w:sz w:val="17"/>
                <w:szCs w:val="17"/>
              </w:rPr>
              <w:t>8 structural provisions + workflow</w:t>
            </w:r>
          </w:p>
        </w:tc>
      </w:tr>
      <w:tr w:rsidR="000756B1" w14:paraId="5F1A3197" w14:textId="77777777">
        <w:tc>
          <w:tcPr>
            <w:tcW w:w="4819" w:type="dxa"/>
            <w:shd w:val="clear" w:color="auto" w:fill="FFFFFF"/>
            <w:tcMar>
              <w:top w:w="60" w:type="dxa"/>
              <w:left w:w="100" w:type="dxa"/>
              <w:bottom w:w="60" w:type="dxa"/>
              <w:right w:w="100" w:type="dxa"/>
            </w:tcMar>
          </w:tcPr>
          <w:p w14:paraId="489FFD27" w14:textId="77777777" w:rsidR="00A332C2" w:rsidRDefault="00EC02C0">
            <w:pPr>
              <w:spacing w:before="20" w:after="20"/>
            </w:pPr>
            <w:r>
              <w:rPr>
                <w:sz w:val="17"/>
                <w:szCs w:val="17"/>
              </w:rPr>
              <w:t>13: Invitations &amp; Engagement</w:t>
            </w:r>
          </w:p>
        </w:tc>
        <w:tc>
          <w:tcPr>
            <w:tcW w:w="4819" w:type="dxa"/>
            <w:shd w:val="clear" w:color="auto" w:fill="FFFFFF"/>
            <w:tcMar>
              <w:top w:w="60" w:type="dxa"/>
              <w:left w:w="100" w:type="dxa"/>
              <w:bottom w:w="60" w:type="dxa"/>
              <w:right w:w="100" w:type="dxa"/>
            </w:tcMar>
          </w:tcPr>
          <w:p w14:paraId="3CBF8F65" w14:textId="77777777" w:rsidR="00A332C2" w:rsidRDefault="00EC02C0">
            <w:pPr>
              <w:spacing w:before="20" w:after="20"/>
            </w:pPr>
            <w:r>
              <w:rPr>
                <w:sz w:val="17"/>
                <w:szCs w:val="17"/>
              </w:rPr>
              <w:t>Events, meetings, compliance flagging</w:t>
            </w:r>
          </w:p>
        </w:tc>
      </w:tr>
      <w:tr w:rsidR="000756B1" w14:paraId="4E0950A2" w14:textId="77777777">
        <w:tc>
          <w:tcPr>
            <w:tcW w:w="4819" w:type="dxa"/>
            <w:shd w:val="clear" w:color="auto" w:fill="EDF2F9"/>
            <w:tcMar>
              <w:top w:w="60" w:type="dxa"/>
              <w:left w:w="100" w:type="dxa"/>
              <w:bottom w:w="60" w:type="dxa"/>
              <w:right w:w="100" w:type="dxa"/>
            </w:tcMar>
          </w:tcPr>
          <w:p w14:paraId="69919E64" w14:textId="77777777" w:rsidR="00A332C2" w:rsidRDefault="00EC02C0">
            <w:pPr>
              <w:spacing w:before="20" w:after="20"/>
            </w:pPr>
            <w:r>
              <w:rPr>
                <w:b/>
                <w:bCs/>
                <w:sz w:val="17"/>
                <w:szCs w:val="17"/>
              </w:rPr>
              <w:t>TOTAL ITEMS</w:t>
            </w:r>
          </w:p>
        </w:tc>
        <w:tc>
          <w:tcPr>
            <w:tcW w:w="4819" w:type="dxa"/>
            <w:shd w:val="clear" w:color="auto" w:fill="EDF2F9"/>
            <w:tcMar>
              <w:top w:w="60" w:type="dxa"/>
              <w:left w:w="100" w:type="dxa"/>
              <w:bottom w:w="60" w:type="dxa"/>
              <w:right w:w="100" w:type="dxa"/>
            </w:tcMar>
          </w:tcPr>
          <w:p w14:paraId="12764337" w14:textId="77777777" w:rsidR="00A332C2" w:rsidRDefault="00EC02C0">
            <w:pPr>
              <w:spacing w:before="20" w:after="20"/>
            </w:pPr>
            <w:r>
              <w:rPr>
                <w:b/>
                <w:bCs/>
                <w:sz w:val="17"/>
                <w:szCs w:val="17"/>
              </w:rPr>
              <w:t>230+ unique items</w:t>
            </w:r>
          </w:p>
        </w:tc>
      </w:tr>
    </w:tbl>
    <w:p w14:paraId="58056B5B" w14:textId="77777777" w:rsidR="00A332C2" w:rsidRDefault="00A332C2">
      <w:pPr>
        <w:spacing w:after="120"/>
      </w:pPr>
    </w:p>
    <w:p w14:paraId="62F47380" w14:textId="77777777" w:rsidR="00A332C2" w:rsidRDefault="00EC02C0">
      <w:pPr>
        <w:spacing w:before="60" w:after="100"/>
      </w:pPr>
      <w:r>
        <w:t>Additionally, Part B defines: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527888CE" w14:textId="77777777">
        <w:tc>
          <w:tcPr>
            <w:tcW w:w="4819" w:type="dxa"/>
            <w:shd w:val="clear" w:color="auto" w:fill="1F3864"/>
            <w:tcMar>
              <w:top w:w="60" w:type="dxa"/>
              <w:left w:w="100" w:type="dxa"/>
              <w:bottom w:w="60" w:type="dxa"/>
              <w:right w:w="100" w:type="dxa"/>
            </w:tcMar>
          </w:tcPr>
          <w:p w14:paraId="56FFCF7D" w14:textId="77777777" w:rsidR="00A332C2" w:rsidRDefault="00EC02C0">
            <w:pPr>
              <w:spacing w:before="20" w:after="20"/>
            </w:pPr>
            <w:r>
              <w:rPr>
                <w:b/>
                <w:bCs/>
                <w:color w:val="FFFFFF"/>
                <w:sz w:val="17"/>
                <w:szCs w:val="17"/>
              </w:rPr>
              <w:t>Taxonomy</w:t>
            </w:r>
          </w:p>
        </w:tc>
        <w:tc>
          <w:tcPr>
            <w:tcW w:w="4819" w:type="dxa"/>
            <w:shd w:val="clear" w:color="auto" w:fill="1F3864"/>
            <w:tcMar>
              <w:top w:w="60" w:type="dxa"/>
              <w:left w:w="100" w:type="dxa"/>
              <w:bottom w:w="60" w:type="dxa"/>
              <w:right w:w="100" w:type="dxa"/>
            </w:tcMar>
          </w:tcPr>
          <w:p w14:paraId="2EC7CE05" w14:textId="77777777" w:rsidR="00A332C2" w:rsidRDefault="00EC02C0">
            <w:pPr>
              <w:spacing w:before="20" w:after="20"/>
            </w:pPr>
            <w:r>
              <w:rPr>
                <w:b/>
                <w:bCs/>
                <w:color w:val="FFFFFF"/>
                <w:sz w:val="17"/>
                <w:szCs w:val="17"/>
              </w:rPr>
              <w:t>Count</w:t>
            </w:r>
          </w:p>
        </w:tc>
      </w:tr>
      <w:tr w:rsidR="000756B1" w14:paraId="2CF5F7ED" w14:textId="77777777">
        <w:tc>
          <w:tcPr>
            <w:tcW w:w="4819" w:type="dxa"/>
            <w:shd w:val="clear" w:color="auto" w:fill="FFFFFF"/>
            <w:tcMar>
              <w:top w:w="60" w:type="dxa"/>
              <w:left w:w="100" w:type="dxa"/>
              <w:bottom w:w="60" w:type="dxa"/>
              <w:right w:w="100" w:type="dxa"/>
            </w:tcMar>
          </w:tcPr>
          <w:p w14:paraId="6275E0B4" w14:textId="77777777" w:rsidR="00A332C2" w:rsidRDefault="00EC02C0">
            <w:pPr>
              <w:spacing w:before="20" w:after="20"/>
            </w:pPr>
            <w:r>
              <w:rPr>
                <w:sz w:val="17"/>
                <w:szCs w:val="17"/>
              </w:rPr>
              <w:t>Financial Definition Building Blocks (DEF-xxx)</w:t>
            </w:r>
          </w:p>
        </w:tc>
        <w:tc>
          <w:tcPr>
            <w:tcW w:w="4819" w:type="dxa"/>
            <w:shd w:val="clear" w:color="auto" w:fill="FFFFFF"/>
            <w:tcMar>
              <w:top w:w="60" w:type="dxa"/>
              <w:left w:w="100" w:type="dxa"/>
              <w:bottom w:w="60" w:type="dxa"/>
              <w:right w:w="100" w:type="dxa"/>
            </w:tcMar>
          </w:tcPr>
          <w:p w14:paraId="5F3A4476" w14:textId="77777777" w:rsidR="00A332C2" w:rsidRDefault="00EC02C0">
            <w:pPr>
              <w:spacing w:before="20" w:after="20"/>
            </w:pPr>
            <w:r>
              <w:rPr>
                <w:sz w:val="17"/>
                <w:szCs w:val="17"/>
              </w:rPr>
              <w:t>26</w:t>
            </w:r>
          </w:p>
        </w:tc>
      </w:tr>
      <w:tr w:rsidR="000756B1" w14:paraId="543BE131" w14:textId="77777777">
        <w:tc>
          <w:tcPr>
            <w:tcW w:w="4819" w:type="dxa"/>
            <w:shd w:val="clear" w:color="auto" w:fill="EDF2F9"/>
            <w:tcMar>
              <w:top w:w="60" w:type="dxa"/>
              <w:left w:w="100" w:type="dxa"/>
              <w:bottom w:w="60" w:type="dxa"/>
              <w:right w:w="100" w:type="dxa"/>
            </w:tcMar>
          </w:tcPr>
          <w:p w14:paraId="05A1780E" w14:textId="77777777" w:rsidR="00A332C2" w:rsidRDefault="00EC02C0">
            <w:pPr>
              <w:spacing w:before="20" w:after="20"/>
            </w:pPr>
            <w:r>
              <w:rPr>
                <w:sz w:val="17"/>
                <w:szCs w:val="17"/>
              </w:rPr>
              <w:t>Pro-Forma EBITDA Adjustments (ADJ-xxx)</w:t>
            </w:r>
          </w:p>
        </w:tc>
        <w:tc>
          <w:tcPr>
            <w:tcW w:w="4819" w:type="dxa"/>
            <w:shd w:val="clear" w:color="auto" w:fill="EDF2F9"/>
            <w:tcMar>
              <w:top w:w="60" w:type="dxa"/>
              <w:left w:w="100" w:type="dxa"/>
              <w:bottom w:w="60" w:type="dxa"/>
              <w:right w:w="100" w:type="dxa"/>
            </w:tcMar>
          </w:tcPr>
          <w:p w14:paraId="1E876264" w14:textId="77777777" w:rsidR="00A332C2" w:rsidRDefault="00EC02C0">
            <w:pPr>
              <w:spacing w:before="20" w:after="20"/>
            </w:pPr>
            <w:r>
              <w:rPr>
                <w:sz w:val="17"/>
                <w:szCs w:val="17"/>
              </w:rPr>
              <w:t>13</w:t>
            </w:r>
          </w:p>
        </w:tc>
      </w:tr>
    </w:tbl>
    <w:p w14:paraId="1CD6D31C" w14:textId="77777777" w:rsidR="00A332C2" w:rsidRDefault="00A332C2">
      <w:pPr>
        <w:spacing w:after="120"/>
      </w:pPr>
    </w:p>
    <w:p w14:paraId="786D9C87" w14:textId="77777777" w:rsidR="00A332C2" w:rsidRDefault="00EC02C0">
      <w:pPr>
        <w:spacing w:before="60" w:after="100"/>
      </w:pPr>
      <w:r>
        <w:rPr>
          <w:i/>
          <w:iCs/>
        </w:rPr>
        <w:t>Note: A typical leveraged loan will use 50–70 items from the register. A complex PFI or WBS structure might use 100+. Every deal will use a selection of the financial definition building blocks depending on how its covenants are defined.</w:t>
      </w:r>
    </w:p>
    <w:p w14:paraId="201AF290" w14:textId="77777777" w:rsidR="00A332C2" w:rsidRDefault="00EC02C0">
      <w:pPr>
        <w:spacing w:before="60" w:after="100"/>
      </w:pPr>
      <w:r>
        <w:rPr>
          <w:i/>
          <w:iCs/>
        </w:rPr>
        <w:t>Design note: Each category in the register should be treated as extensible. Where a deal has an asset-specific or sector-specific deliverable, covenant, or obligation that does not fit any of the standard items, it should be recorded as a "bespoke" item within the relevant category (e.g. FIN-019 Bespoke Financial Covenant, INF-011 Bespoke Infrastructure Deliverable). The system will flag and monitor bespoke items but does not need a pre-defined processing template for each one — bespoke items are tracked at the obligation level and escalated to the HAM for manual assessment.</w:t>
      </w:r>
    </w:p>
    <w:p w14:paraId="44D83A2E" w14:textId="77777777" w:rsidR="00A332C2" w:rsidRDefault="00A332C2">
      <w:pPr>
        <w:pBdr>
          <w:bottom w:val="single" w:sz="6" w:space="1" w:color="2E75B6"/>
        </w:pBdr>
        <w:spacing w:before="200" w:after="200"/>
      </w:pPr>
    </w:p>
    <w:p w14:paraId="363CD592" w14:textId="77777777" w:rsidR="00A332C2" w:rsidRDefault="00EC02C0">
      <w:r>
        <w:br w:type="page"/>
      </w:r>
    </w:p>
    <w:p w14:paraId="56DA1A3B" w14:textId="77777777" w:rsidR="00A332C2" w:rsidRDefault="00EC02C0">
      <w:pPr>
        <w:pStyle w:val="Heading1"/>
      </w:pPr>
      <w:r>
        <w:lastRenderedPageBreak/>
        <w:t>PART B: FINANCIAL COVENANT FRAMEWORK</w:t>
      </w:r>
    </w:p>
    <w:p w14:paraId="082D1B42" w14:textId="77777777" w:rsidR="00A332C2" w:rsidRDefault="00EC02C0">
      <w:pPr>
        <w:pStyle w:val="Heading2"/>
        <w:pBdr>
          <w:bottom w:val="single" w:sz="4" w:space="4" w:color="2E75B6"/>
        </w:pBdr>
      </w:pPr>
      <w:r>
        <w:t>The Two Categories of Financial Ratios</w:t>
      </w:r>
    </w:p>
    <w:p w14:paraId="457B73F0" w14:textId="77777777" w:rsidR="00A332C2" w:rsidRDefault="00EC02C0">
      <w:pPr>
        <w:spacing w:before="60" w:after="100"/>
      </w:pPr>
      <w:r>
        <w:t>Every debt instrument, regardless of deal type, tests headroom through two fundamental questions:</w:t>
      </w:r>
    </w:p>
    <w:p w14:paraId="2C1BAA89" w14:textId="77777777" w:rsidR="00A332C2" w:rsidRDefault="00EC02C0">
      <w:pPr>
        <w:pStyle w:val="Heading3"/>
      </w:pPr>
      <w:r>
        <w:t>Question 1: "Can I pay my debt service as it falls due?"</w:t>
      </w:r>
    </w:p>
    <w:p w14:paraId="3C6A1646" w14:textId="77777777" w:rsidR="00A332C2" w:rsidRDefault="00EC02C0">
      <w:pPr>
        <w:spacing w:before="60" w:after="100"/>
      </w:pPr>
      <w:r>
        <w:t xml:space="preserve">This is tested by </w:t>
      </w:r>
      <w:r>
        <w:rPr>
          <w:b/>
          <w:bCs/>
        </w:rPr>
        <w:t>cash flow cover ratios</w:t>
      </w:r>
      <w:r>
        <w:t xml:space="preserve"> — they compare the cash the business generates in a period against the debt payments due in that period. If the ratio falls below a threshold, there is insufficient cash flow to cover debt 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26FBE599" w14:textId="77777777">
        <w:tc>
          <w:tcPr>
            <w:tcW w:w="3212" w:type="dxa"/>
            <w:shd w:val="clear" w:color="auto" w:fill="1F3864"/>
            <w:tcMar>
              <w:top w:w="60" w:type="dxa"/>
              <w:left w:w="100" w:type="dxa"/>
              <w:bottom w:w="60" w:type="dxa"/>
              <w:right w:w="100" w:type="dxa"/>
            </w:tcMar>
          </w:tcPr>
          <w:p w14:paraId="4CE5405D" w14:textId="77777777" w:rsidR="00A332C2" w:rsidRDefault="00EC02C0">
            <w:pPr>
              <w:spacing w:before="20" w:after="20"/>
            </w:pPr>
            <w:r>
              <w:rPr>
                <w:b/>
                <w:bCs/>
                <w:color w:val="FFFFFF"/>
                <w:sz w:val="17"/>
                <w:szCs w:val="17"/>
              </w:rPr>
              <w:t>Deal Type</w:t>
            </w:r>
          </w:p>
        </w:tc>
        <w:tc>
          <w:tcPr>
            <w:tcW w:w="3212" w:type="dxa"/>
            <w:shd w:val="clear" w:color="auto" w:fill="1F3864"/>
            <w:tcMar>
              <w:top w:w="60" w:type="dxa"/>
              <w:left w:w="100" w:type="dxa"/>
              <w:bottom w:w="60" w:type="dxa"/>
              <w:right w:w="100" w:type="dxa"/>
            </w:tcMar>
          </w:tcPr>
          <w:p w14:paraId="11E30DD3" w14:textId="77777777" w:rsidR="00A332C2" w:rsidRDefault="00EC02C0">
            <w:pPr>
              <w:spacing w:before="20" w:after="20"/>
            </w:pPr>
            <w:r>
              <w:rPr>
                <w:b/>
                <w:bCs/>
                <w:color w:val="FFFFFF"/>
                <w:sz w:val="17"/>
                <w:szCs w:val="17"/>
              </w:rPr>
              <w:t>Typical Ratio</w:t>
            </w:r>
          </w:p>
        </w:tc>
        <w:tc>
          <w:tcPr>
            <w:tcW w:w="3214" w:type="dxa"/>
            <w:shd w:val="clear" w:color="auto" w:fill="1F3864"/>
            <w:tcMar>
              <w:top w:w="60" w:type="dxa"/>
              <w:left w:w="100" w:type="dxa"/>
              <w:bottom w:w="60" w:type="dxa"/>
              <w:right w:w="100" w:type="dxa"/>
            </w:tcMar>
          </w:tcPr>
          <w:p w14:paraId="4E96098E" w14:textId="77777777" w:rsidR="00A332C2" w:rsidRDefault="00EC02C0">
            <w:pPr>
              <w:spacing w:before="20" w:after="20"/>
            </w:pPr>
            <w:r>
              <w:rPr>
                <w:b/>
                <w:bCs/>
                <w:color w:val="FFFFFF"/>
                <w:sz w:val="17"/>
                <w:szCs w:val="17"/>
              </w:rPr>
              <w:t>What It Measures</w:t>
            </w:r>
          </w:p>
        </w:tc>
      </w:tr>
      <w:tr w:rsidR="000756B1" w14:paraId="3316F495" w14:textId="77777777">
        <w:tc>
          <w:tcPr>
            <w:tcW w:w="3212" w:type="dxa"/>
            <w:shd w:val="clear" w:color="auto" w:fill="FFFFFF"/>
            <w:tcMar>
              <w:top w:w="60" w:type="dxa"/>
              <w:left w:w="100" w:type="dxa"/>
              <w:bottom w:w="60" w:type="dxa"/>
              <w:right w:w="100" w:type="dxa"/>
            </w:tcMar>
          </w:tcPr>
          <w:p w14:paraId="36B2F715" w14:textId="77777777" w:rsidR="00A332C2" w:rsidRDefault="00EC02C0">
            <w:pPr>
              <w:spacing w:before="20" w:after="20"/>
            </w:pPr>
            <w:r>
              <w:rPr>
                <w:sz w:val="17"/>
                <w:szCs w:val="17"/>
              </w:rPr>
              <w:t>Corporate leveraged loan</w:t>
            </w:r>
          </w:p>
        </w:tc>
        <w:tc>
          <w:tcPr>
            <w:tcW w:w="3212" w:type="dxa"/>
            <w:shd w:val="clear" w:color="auto" w:fill="FFFFFF"/>
            <w:tcMar>
              <w:top w:w="60" w:type="dxa"/>
              <w:left w:w="100" w:type="dxa"/>
              <w:bottom w:w="60" w:type="dxa"/>
              <w:right w:w="100" w:type="dxa"/>
            </w:tcMar>
          </w:tcPr>
          <w:p w14:paraId="0ABDA6FD" w14:textId="77777777" w:rsidR="00A332C2" w:rsidRDefault="00EC02C0">
            <w:pPr>
              <w:spacing w:before="20" w:after="20"/>
            </w:pPr>
            <w:r>
              <w:rPr>
                <w:sz w:val="17"/>
                <w:szCs w:val="17"/>
              </w:rPr>
              <w:t>Interest Cover (EBITDA / Interest) or Fixed Charge Cover</w:t>
            </w:r>
          </w:p>
        </w:tc>
        <w:tc>
          <w:tcPr>
            <w:tcW w:w="3214" w:type="dxa"/>
            <w:shd w:val="clear" w:color="auto" w:fill="FFFFFF"/>
            <w:tcMar>
              <w:top w:w="60" w:type="dxa"/>
              <w:left w:w="100" w:type="dxa"/>
              <w:bottom w:w="60" w:type="dxa"/>
              <w:right w:w="100" w:type="dxa"/>
            </w:tcMar>
          </w:tcPr>
          <w:p w14:paraId="28BC00E4" w14:textId="77777777" w:rsidR="00A332C2" w:rsidRDefault="00EC02C0">
            <w:pPr>
              <w:spacing w:before="20" w:after="20"/>
            </w:pPr>
            <w:r>
              <w:rPr>
                <w:sz w:val="17"/>
                <w:szCs w:val="17"/>
              </w:rPr>
              <w:t>Operating profit vs. interest cost</w:t>
            </w:r>
          </w:p>
        </w:tc>
      </w:tr>
      <w:tr w:rsidR="000756B1" w14:paraId="4AAE6A51" w14:textId="77777777">
        <w:tc>
          <w:tcPr>
            <w:tcW w:w="3212" w:type="dxa"/>
            <w:shd w:val="clear" w:color="auto" w:fill="EDF2F9"/>
            <w:tcMar>
              <w:top w:w="60" w:type="dxa"/>
              <w:left w:w="100" w:type="dxa"/>
              <w:bottom w:w="60" w:type="dxa"/>
              <w:right w:w="100" w:type="dxa"/>
            </w:tcMar>
          </w:tcPr>
          <w:p w14:paraId="3CF62B3A" w14:textId="77777777" w:rsidR="00A332C2" w:rsidRDefault="00EC02C0">
            <w:pPr>
              <w:spacing w:before="20" w:after="20"/>
            </w:pPr>
            <w:r>
              <w:rPr>
                <w:sz w:val="17"/>
                <w:szCs w:val="17"/>
              </w:rPr>
              <w:t>Project finance</w:t>
            </w:r>
          </w:p>
        </w:tc>
        <w:tc>
          <w:tcPr>
            <w:tcW w:w="3212" w:type="dxa"/>
            <w:shd w:val="clear" w:color="auto" w:fill="EDF2F9"/>
            <w:tcMar>
              <w:top w:w="60" w:type="dxa"/>
              <w:left w:w="100" w:type="dxa"/>
              <w:bottom w:w="60" w:type="dxa"/>
              <w:right w:w="100" w:type="dxa"/>
            </w:tcMar>
          </w:tcPr>
          <w:p w14:paraId="4AE516BA" w14:textId="77777777" w:rsidR="00A332C2" w:rsidRDefault="00EC02C0">
            <w:pPr>
              <w:spacing w:before="20" w:after="20"/>
            </w:pPr>
            <w:r>
              <w:rPr>
                <w:sz w:val="17"/>
                <w:szCs w:val="17"/>
              </w:rPr>
              <w:t>DSCR (Available Cash Flow / Debt Service)</w:t>
            </w:r>
          </w:p>
        </w:tc>
        <w:tc>
          <w:tcPr>
            <w:tcW w:w="3214" w:type="dxa"/>
            <w:shd w:val="clear" w:color="auto" w:fill="EDF2F9"/>
            <w:tcMar>
              <w:top w:w="60" w:type="dxa"/>
              <w:left w:w="100" w:type="dxa"/>
              <w:bottom w:w="60" w:type="dxa"/>
              <w:right w:w="100" w:type="dxa"/>
            </w:tcMar>
          </w:tcPr>
          <w:p w14:paraId="51A5C26C" w14:textId="77777777" w:rsidR="00A332C2" w:rsidRDefault="00EC02C0">
            <w:pPr>
              <w:spacing w:before="20" w:after="20"/>
            </w:pPr>
            <w:r>
              <w:rPr>
                <w:sz w:val="17"/>
                <w:szCs w:val="17"/>
              </w:rPr>
              <w:t>Project cash flow vs. interest + principal</w:t>
            </w:r>
          </w:p>
        </w:tc>
      </w:tr>
      <w:tr w:rsidR="000756B1" w14:paraId="27845303" w14:textId="77777777">
        <w:tc>
          <w:tcPr>
            <w:tcW w:w="3212" w:type="dxa"/>
            <w:shd w:val="clear" w:color="auto" w:fill="FFFFFF"/>
            <w:tcMar>
              <w:top w:w="60" w:type="dxa"/>
              <w:left w:w="100" w:type="dxa"/>
              <w:bottom w:w="60" w:type="dxa"/>
              <w:right w:w="100" w:type="dxa"/>
            </w:tcMar>
          </w:tcPr>
          <w:p w14:paraId="001FE13F" w14:textId="77777777" w:rsidR="00A332C2" w:rsidRDefault="00EC02C0">
            <w:pPr>
              <w:spacing w:before="20" w:after="20"/>
            </w:pPr>
            <w:r>
              <w:rPr>
                <w:sz w:val="17"/>
                <w:szCs w:val="17"/>
              </w:rPr>
              <w:t>WBS / regulated utility</w:t>
            </w:r>
          </w:p>
        </w:tc>
        <w:tc>
          <w:tcPr>
            <w:tcW w:w="3212" w:type="dxa"/>
            <w:shd w:val="clear" w:color="auto" w:fill="FFFFFF"/>
            <w:tcMar>
              <w:top w:w="60" w:type="dxa"/>
              <w:left w:w="100" w:type="dxa"/>
              <w:bottom w:w="60" w:type="dxa"/>
              <w:right w:w="100" w:type="dxa"/>
            </w:tcMar>
          </w:tcPr>
          <w:p w14:paraId="6210E675" w14:textId="77777777" w:rsidR="00A332C2" w:rsidRDefault="00EC02C0">
            <w:pPr>
              <w:spacing w:before="20" w:after="20"/>
            </w:pPr>
            <w:r>
              <w:rPr>
                <w:sz w:val="17"/>
                <w:szCs w:val="17"/>
              </w:rPr>
              <w:t>Senior ICR (Cash Flow / Senior Interest). May also include PMICR (cash flow minus regulatory depreciation of 2% of RAB, divided by senior interest)</w:t>
            </w:r>
          </w:p>
        </w:tc>
        <w:tc>
          <w:tcPr>
            <w:tcW w:w="3214" w:type="dxa"/>
            <w:shd w:val="clear" w:color="auto" w:fill="FFFFFF"/>
            <w:tcMar>
              <w:top w:w="60" w:type="dxa"/>
              <w:left w:w="100" w:type="dxa"/>
              <w:bottom w:w="60" w:type="dxa"/>
              <w:right w:w="100" w:type="dxa"/>
            </w:tcMar>
          </w:tcPr>
          <w:p w14:paraId="3D65F5AA" w14:textId="77777777" w:rsidR="00A332C2" w:rsidRDefault="00EC02C0">
            <w:pPr>
              <w:spacing w:before="20" w:after="20"/>
            </w:pPr>
            <w:r>
              <w:rPr>
                <w:sz w:val="17"/>
                <w:szCs w:val="17"/>
              </w:rPr>
              <w:t>Business cash flow vs. senior interest; PMICR tests whether debt can be serviced while maintaining the asset base</w:t>
            </w:r>
          </w:p>
        </w:tc>
      </w:tr>
      <w:tr w:rsidR="000756B1" w14:paraId="0BF254B9" w14:textId="77777777">
        <w:tc>
          <w:tcPr>
            <w:tcW w:w="3212" w:type="dxa"/>
            <w:shd w:val="clear" w:color="auto" w:fill="EDF2F9"/>
            <w:tcMar>
              <w:top w:w="60" w:type="dxa"/>
              <w:left w:w="100" w:type="dxa"/>
              <w:bottom w:w="60" w:type="dxa"/>
              <w:right w:w="100" w:type="dxa"/>
            </w:tcMar>
          </w:tcPr>
          <w:p w14:paraId="6EA67F5F" w14:textId="77777777" w:rsidR="00A332C2" w:rsidRDefault="00EC02C0">
            <w:pPr>
              <w:spacing w:before="20" w:after="20"/>
            </w:pPr>
            <w:r>
              <w:rPr>
                <w:sz w:val="17"/>
                <w:szCs w:val="17"/>
              </w:rPr>
              <w:t>Real estate</w:t>
            </w:r>
          </w:p>
        </w:tc>
        <w:tc>
          <w:tcPr>
            <w:tcW w:w="3212" w:type="dxa"/>
            <w:shd w:val="clear" w:color="auto" w:fill="EDF2F9"/>
            <w:tcMar>
              <w:top w:w="60" w:type="dxa"/>
              <w:left w:w="100" w:type="dxa"/>
              <w:bottom w:w="60" w:type="dxa"/>
              <w:right w:w="100" w:type="dxa"/>
            </w:tcMar>
          </w:tcPr>
          <w:p w14:paraId="047156BA" w14:textId="77777777" w:rsidR="00A332C2" w:rsidRDefault="00EC02C0">
            <w:pPr>
              <w:spacing w:before="20" w:after="20"/>
            </w:pPr>
            <w:r>
              <w:rPr>
                <w:sz w:val="17"/>
                <w:szCs w:val="17"/>
              </w:rPr>
              <w:t>Rental Cover (Net Rental Income / Debt Service)</w:t>
            </w:r>
          </w:p>
        </w:tc>
        <w:tc>
          <w:tcPr>
            <w:tcW w:w="3214" w:type="dxa"/>
            <w:shd w:val="clear" w:color="auto" w:fill="EDF2F9"/>
            <w:tcMar>
              <w:top w:w="60" w:type="dxa"/>
              <w:left w:w="100" w:type="dxa"/>
              <w:bottom w:w="60" w:type="dxa"/>
              <w:right w:w="100" w:type="dxa"/>
            </w:tcMar>
          </w:tcPr>
          <w:p w14:paraId="0B18D0C0" w14:textId="77777777" w:rsidR="00A332C2" w:rsidRDefault="00EC02C0">
            <w:pPr>
              <w:spacing w:before="20" w:after="20"/>
            </w:pPr>
            <w:r>
              <w:rPr>
                <w:sz w:val="17"/>
                <w:szCs w:val="17"/>
              </w:rPr>
              <w:t>Rental income vs. debt payments</w:t>
            </w:r>
          </w:p>
        </w:tc>
      </w:tr>
    </w:tbl>
    <w:p w14:paraId="5980E3BB" w14:textId="77777777" w:rsidR="00A332C2" w:rsidRDefault="00A332C2">
      <w:pPr>
        <w:spacing w:after="120"/>
      </w:pPr>
    </w:p>
    <w:p w14:paraId="40AD7006" w14:textId="77777777" w:rsidR="00A332C2" w:rsidRDefault="00EC02C0">
      <w:pPr>
        <w:pStyle w:val="Heading3"/>
      </w:pPr>
      <w:r>
        <w:t>Question 2: "Is the total value of future cash flows (or assets) sufficient to repay all the debt?"</w:t>
      </w:r>
    </w:p>
    <w:p w14:paraId="58AF7004" w14:textId="77777777" w:rsidR="00A332C2" w:rsidRDefault="00EC02C0">
      <w:pPr>
        <w:spacing w:before="60" w:after="100"/>
      </w:pPr>
      <w:r>
        <w:t xml:space="preserve">This is tested by </w:t>
      </w:r>
      <w:r>
        <w:rPr>
          <w:b/>
          <w:bCs/>
        </w:rPr>
        <w:t>collateral / value ratios</w:t>
      </w:r>
      <w:r>
        <w:t xml:space="preserve"> — they compare the total value of the asset (or NPV of all future cash flows) against the total outstanding debt. If the ratio breaches, the asset is worth less than the debt.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195D3AB" w14:textId="77777777">
        <w:tc>
          <w:tcPr>
            <w:tcW w:w="3212" w:type="dxa"/>
            <w:shd w:val="clear" w:color="auto" w:fill="1F3864"/>
            <w:tcMar>
              <w:top w:w="60" w:type="dxa"/>
              <w:left w:w="100" w:type="dxa"/>
              <w:bottom w:w="60" w:type="dxa"/>
              <w:right w:w="100" w:type="dxa"/>
            </w:tcMar>
          </w:tcPr>
          <w:p w14:paraId="5D69417D" w14:textId="77777777" w:rsidR="00A332C2" w:rsidRDefault="00EC02C0">
            <w:pPr>
              <w:spacing w:before="20" w:after="20"/>
            </w:pPr>
            <w:r>
              <w:rPr>
                <w:b/>
                <w:bCs/>
                <w:color w:val="FFFFFF"/>
                <w:sz w:val="17"/>
                <w:szCs w:val="17"/>
              </w:rPr>
              <w:t>Deal Type</w:t>
            </w:r>
          </w:p>
        </w:tc>
        <w:tc>
          <w:tcPr>
            <w:tcW w:w="3212" w:type="dxa"/>
            <w:shd w:val="clear" w:color="auto" w:fill="1F3864"/>
            <w:tcMar>
              <w:top w:w="60" w:type="dxa"/>
              <w:left w:w="100" w:type="dxa"/>
              <w:bottom w:w="60" w:type="dxa"/>
              <w:right w:w="100" w:type="dxa"/>
            </w:tcMar>
          </w:tcPr>
          <w:p w14:paraId="2A0231CD" w14:textId="77777777" w:rsidR="00A332C2" w:rsidRDefault="00EC02C0">
            <w:pPr>
              <w:spacing w:before="20" w:after="20"/>
            </w:pPr>
            <w:r>
              <w:rPr>
                <w:b/>
                <w:bCs/>
                <w:color w:val="FFFFFF"/>
                <w:sz w:val="17"/>
                <w:szCs w:val="17"/>
              </w:rPr>
              <w:t>Typical Ratio</w:t>
            </w:r>
          </w:p>
        </w:tc>
        <w:tc>
          <w:tcPr>
            <w:tcW w:w="3214" w:type="dxa"/>
            <w:shd w:val="clear" w:color="auto" w:fill="1F3864"/>
            <w:tcMar>
              <w:top w:w="60" w:type="dxa"/>
              <w:left w:w="100" w:type="dxa"/>
              <w:bottom w:w="60" w:type="dxa"/>
              <w:right w:w="100" w:type="dxa"/>
            </w:tcMar>
          </w:tcPr>
          <w:p w14:paraId="313D53B3" w14:textId="77777777" w:rsidR="00A332C2" w:rsidRDefault="00EC02C0">
            <w:pPr>
              <w:spacing w:before="20" w:after="20"/>
            </w:pPr>
            <w:r>
              <w:rPr>
                <w:b/>
                <w:bCs/>
                <w:color w:val="FFFFFF"/>
                <w:sz w:val="17"/>
                <w:szCs w:val="17"/>
              </w:rPr>
              <w:t>What It Measures</w:t>
            </w:r>
          </w:p>
        </w:tc>
      </w:tr>
      <w:tr w:rsidR="000756B1" w14:paraId="6CF78523" w14:textId="77777777">
        <w:tc>
          <w:tcPr>
            <w:tcW w:w="3212" w:type="dxa"/>
            <w:shd w:val="clear" w:color="auto" w:fill="FFFFFF"/>
            <w:tcMar>
              <w:top w:w="60" w:type="dxa"/>
              <w:left w:w="100" w:type="dxa"/>
              <w:bottom w:w="60" w:type="dxa"/>
              <w:right w:w="100" w:type="dxa"/>
            </w:tcMar>
          </w:tcPr>
          <w:p w14:paraId="367055A2" w14:textId="77777777" w:rsidR="00A332C2" w:rsidRDefault="00EC02C0">
            <w:pPr>
              <w:spacing w:before="20" w:after="20"/>
            </w:pPr>
            <w:r>
              <w:rPr>
                <w:sz w:val="17"/>
                <w:szCs w:val="17"/>
              </w:rPr>
              <w:t>Corporate leveraged loan</w:t>
            </w:r>
          </w:p>
        </w:tc>
        <w:tc>
          <w:tcPr>
            <w:tcW w:w="3212" w:type="dxa"/>
            <w:shd w:val="clear" w:color="auto" w:fill="FFFFFF"/>
            <w:tcMar>
              <w:top w:w="60" w:type="dxa"/>
              <w:left w:w="100" w:type="dxa"/>
              <w:bottom w:w="60" w:type="dxa"/>
              <w:right w:w="100" w:type="dxa"/>
            </w:tcMar>
          </w:tcPr>
          <w:p w14:paraId="0E9208BD" w14:textId="77777777" w:rsidR="00A332C2" w:rsidRDefault="00EC02C0">
            <w:pPr>
              <w:spacing w:before="20" w:after="20"/>
            </w:pPr>
            <w:r>
              <w:rPr>
                <w:sz w:val="17"/>
                <w:szCs w:val="17"/>
              </w:rPr>
              <w:t>Net Leverage (Net Debt / EBITDA)</w:t>
            </w:r>
          </w:p>
        </w:tc>
        <w:tc>
          <w:tcPr>
            <w:tcW w:w="3214" w:type="dxa"/>
            <w:shd w:val="clear" w:color="auto" w:fill="FFFFFF"/>
            <w:tcMar>
              <w:top w:w="60" w:type="dxa"/>
              <w:left w:w="100" w:type="dxa"/>
              <w:bottom w:w="60" w:type="dxa"/>
              <w:right w:w="100" w:type="dxa"/>
            </w:tcMar>
          </w:tcPr>
          <w:p w14:paraId="1365E8D2" w14:textId="77777777" w:rsidR="00A332C2" w:rsidRDefault="00EC02C0">
            <w:pPr>
              <w:spacing w:before="20" w:after="20"/>
            </w:pPr>
            <w:r>
              <w:rPr>
                <w:sz w:val="17"/>
                <w:szCs w:val="17"/>
              </w:rPr>
              <w:t>Debt as multiple of annual cash generation</w:t>
            </w:r>
          </w:p>
        </w:tc>
      </w:tr>
      <w:tr w:rsidR="000756B1" w14:paraId="2AF7AE48" w14:textId="77777777">
        <w:tc>
          <w:tcPr>
            <w:tcW w:w="3212" w:type="dxa"/>
            <w:shd w:val="clear" w:color="auto" w:fill="EDF2F9"/>
            <w:tcMar>
              <w:top w:w="60" w:type="dxa"/>
              <w:left w:w="100" w:type="dxa"/>
              <w:bottom w:w="60" w:type="dxa"/>
              <w:right w:w="100" w:type="dxa"/>
            </w:tcMar>
          </w:tcPr>
          <w:p w14:paraId="1741FF1F" w14:textId="77777777" w:rsidR="00A332C2" w:rsidRDefault="00EC02C0">
            <w:pPr>
              <w:spacing w:before="20" w:after="20"/>
            </w:pPr>
            <w:r>
              <w:rPr>
                <w:sz w:val="17"/>
                <w:szCs w:val="17"/>
              </w:rPr>
              <w:t>Project finance</w:t>
            </w:r>
          </w:p>
        </w:tc>
        <w:tc>
          <w:tcPr>
            <w:tcW w:w="3212" w:type="dxa"/>
            <w:shd w:val="clear" w:color="auto" w:fill="EDF2F9"/>
            <w:tcMar>
              <w:top w:w="60" w:type="dxa"/>
              <w:left w:w="100" w:type="dxa"/>
              <w:bottom w:w="60" w:type="dxa"/>
              <w:right w:w="100" w:type="dxa"/>
            </w:tcMar>
          </w:tcPr>
          <w:p w14:paraId="59E4FBE3" w14:textId="77777777" w:rsidR="00A332C2" w:rsidRDefault="00EC02C0">
            <w:pPr>
              <w:spacing w:before="20" w:after="20"/>
            </w:pPr>
            <w:r>
              <w:rPr>
                <w:sz w:val="17"/>
                <w:szCs w:val="17"/>
              </w:rPr>
              <w:t>LLCR (NPV of future cash flows / Outstanding Debt)</w:t>
            </w:r>
          </w:p>
        </w:tc>
        <w:tc>
          <w:tcPr>
            <w:tcW w:w="3214" w:type="dxa"/>
            <w:shd w:val="clear" w:color="auto" w:fill="EDF2F9"/>
            <w:tcMar>
              <w:top w:w="60" w:type="dxa"/>
              <w:left w:w="100" w:type="dxa"/>
              <w:bottom w:w="60" w:type="dxa"/>
              <w:right w:w="100" w:type="dxa"/>
            </w:tcMar>
          </w:tcPr>
          <w:p w14:paraId="40A01313" w14:textId="77777777" w:rsidR="00A332C2" w:rsidRDefault="00EC02C0">
            <w:pPr>
              <w:spacing w:before="20" w:after="20"/>
            </w:pPr>
            <w:r>
              <w:rPr>
                <w:sz w:val="17"/>
                <w:szCs w:val="17"/>
              </w:rPr>
              <w:t>Present value of all future cash flows vs. all debt</w:t>
            </w:r>
          </w:p>
        </w:tc>
      </w:tr>
      <w:tr w:rsidR="000756B1" w14:paraId="59F25678" w14:textId="77777777">
        <w:tc>
          <w:tcPr>
            <w:tcW w:w="3212" w:type="dxa"/>
            <w:shd w:val="clear" w:color="auto" w:fill="FFFFFF"/>
            <w:tcMar>
              <w:top w:w="60" w:type="dxa"/>
              <w:left w:w="100" w:type="dxa"/>
              <w:bottom w:w="60" w:type="dxa"/>
              <w:right w:w="100" w:type="dxa"/>
            </w:tcMar>
          </w:tcPr>
          <w:p w14:paraId="5BB16EB2" w14:textId="77777777" w:rsidR="00A332C2" w:rsidRDefault="00EC02C0">
            <w:pPr>
              <w:spacing w:before="20" w:after="20"/>
            </w:pPr>
            <w:r>
              <w:rPr>
                <w:sz w:val="17"/>
                <w:szCs w:val="17"/>
              </w:rPr>
              <w:t>WBS / regulated utility</w:t>
            </w:r>
          </w:p>
        </w:tc>
        <w:tc>
          <w:tcPr>
            <w:tcW w:w="3212" w:type="dxa"/>
            <w:shd w:val="clear" w:color="auto" w:fill="FFFFFF"/>
            <w:tcMar>
              <w:top w:w="60" w:type="dxa"/>
              <w:left w:w="100" w:type="dxa"/>
              <w:bottom w:w="60" w:type="dxa"/>
              <w:right w:w="100" w:type="dxa"/>
            </w:tcMar>
          </w:tcPr>
          <w:p w14:paraId="40F08DBD" w14:textId="77777777" w:rsidR="00A332C2" w:rsidRDefault="00EC02C0">
            <w:pPr>
              <w:spacing w:before="20" w:after="20"/>
            </w:pPr>
            <w:r>
              <w:rPr>
                <w:sz w:val="17"/>
                <w:szCs w:val="17"/>
              </w:rPr>
              <w:t>Senior ACR (Senior Debt / Regulated Asset Base)</w:t>
            </w:r>
          </w:p>
        </w:tc>
        <w:tc>
          <w:tcPr>
            <w:tcW w:w="3214" w:type="dxa"/>
            <w:shd w:val="clear" w:color="auto" w:fill="FFFFFF"/>
            <w:tcMar>
              <w:top w:w="60" w:type="dxa"/>
              <w:left w:w="100" w:type="dxa"/>
              <w:bottom w:w="60" w:type="dxa"/>
              <w:right w:w="100" w:type="dxa"/>
            </w:tcMar>
          </w:tcPr>
          <w:p w14:paraId="677A54CA" w14:textId="77777777" w:rsidR="00A332C2" w:rsidRDefault="00EC02C0">
            <w:pPr>
              <w:spacing w:before="20" w:after="20"/>
            </w:pPr>
            <w:r>
              <w:rPr>
                <w:sz w:val="17"/>
                <w:szCs w:val="17"/>
              </w:rPr>
              <w:t>Debt vs. regulated asset value</w:t>
            </w:r>
          </w:p>
        </w:tc>
      </w:tr>
      <w:tr w:rsidR="000756B1" w14:paraId="3E643BF5" w14:textId="77777777">
        <w:tc>
          <w:tcPr>
            <w:tcW w:w="3212" w:type="dxa"/>
            <w:shd w:val="clear" w:color="auto" w:fill="EDF2F9"/>
            <w:tcMar>
              <w:top w:w="60" w:type="dxa"/>
              <w:left w:w="100" w:type="dxa"/>
              <w:bottom w:w="60" w:type="dxa"/>
              <w:right w:w="100" w:type="dxa"/>
            </w:tcMar>
          </w:tcPr>
          <w:p w14:paraId="1D0780C2" w14:textId="77777777" w:rsidR="00A332C2" w:rsidRDefault="00EC02C0">
            <w:pPr>
              <w:spacing w:before="20" w:after="20"/>
            </w:pPr>
            <w:r>
              <w:rPr>
                <w:sz w:val="17"/>
                <w:szCs w:val="17"/>
              </w:rPr>
              <w:t>Real estate</w:t>
            </w:r>
          </w:p>
        </w:tc>
        <w:tc>
          <w:tcPr>
            <w:tcW w:w="3212" w:type="dxa"/>
            <w:shd w:val="clear" w:color="auto" w:fill="EDF2F9"/>
            <w:tcMar>
              <w:top w:w="60" w:type="dxa"/>
              <w:left w:w="100" w:type="dxa"/>
              <w:bottom w:w="60" w:type="dxa"/>
              <w:right w:w="100" w:type="dxa"/>
            </w:tcMar>
          </w:tcPr>
          <w:p w14:paraId="43E359E2" w14:textId="77777777" w:rsidR="00A332C2" w:rsidRDefault="00EC02C0">
            <w:pPr>
              <w:spacing w:before="20" w:after="20"/>
            </w:pPr>
            <w:r>
              <w:rPr>
                <w:sz w:val="17"/>
                <w:szCs w:val="17"/>
              </w:rPr>
              <w:t>LTV (Loan / Appraised Value)</w:t>
            </w:r>
          </w:p>
        </w:tc>
        <w:tc>
          <w:tcPr>
            <w:tcW w:w="3214" w:type="dxa"/>
            <w:shd w:val="clear" w:color="auto" w:fill="EDF2F9"/>
            <w:tcMar>
              <w:top w:w="60" w:type="dxa"/>
              <w:left w:w="100" w:type="dxa"/>
              <w:bottom w:w="60" w:type="dxa"/>
              <w:right w:w="100" w:type="dxa"/>
            </w:tcMar>
          </w:tcPr>
          <w:p w14:paraId="03FC10EA" w14:textId="77777777" w:rsidR="00A332C2" w:rsidRDefault="00EC02C0">
            <w:pPr>
              <w:spacing w:before="20" w:after="20"/>
            </w:pPr>
            <w:r>
              <w:rPr>
                <w:sz w:val="17"/>
                <w:szCs w:val="17"/>
              </w:rPr>
              <w:t>Debt vs. property value</w:t>
            </w:r>
          </w:p>
        </w:tc>
      </w:tr>
    </w:tbl>
    <w:p w14:paraId="3DAB8F4D" w14:textId="77777777" w:rsidR="00A332C2" w:rsidRDefault="00A332C2">
      <w:pPr>
        <w:spacing w:after="120"/>
      </w:pPr>
    </w:p>
    <w:p w14:paraId="79A55F33" w14:textId="77777777" w:rsidR="00A332C2" w:rsidRDefault="00EC02C0">
      <w:pPr>
        <w:pStyle w:val="Heading3"/>
      </w:pPr>
      <w:r>
        <w:t>Why This Matters for the Platform</w:t>
      </w:r>
    </w:p>
    <w:p w14:paraId="58422CC0" w14:textId="77777777" w:rsidR="00A332C2" w:rsidRDefault="00EC02C0">
      <w:pPr>
        <w:spacing w:before="60" w:after="100"/>
      </w:pPr>
      <w:r>
        <w:t>Every financial covenant in the system should be tagged:</w:t>
      </w:r>
    </w:p>
    <w:p w14:paraId="7DBB9A16" w14:textId="77777777" w:rsidR="00A332C2" w:rsidRDefault="00EC02C0">
      <w:pPr>
        <w:shd w:val="clear" w:color="auto" w:fill="F2F2F2"/>
        <w:ind w:left="360"/>
      </w:pPr>
      <w:r>
        <w:rPr>
          <w:rFonts w:ascii="Courier New" w:eastAsia="Courier New" w:hAnsi="Courier New" w:cs="Courier New"/>
          <w:color w:val="404040"/>
          <w:sz w:val="16"/>
          <w:szCs w:val="16"/>
        </w:rPr>
        <w:t>covenant_category: "cash_flow_cover" | "collateral_value" | "incurrence_test"</w:t>
      </w:r>
    </w:p>
    <w:p w14:paraId="2113441E" w14:textId="77777777" w:rsidR="00A332C2" w:rsidRDefault="00A332C2">
      <w:pPr>
        <w:spacing w:after="120"/>
      </w:pPr>
    </w:p>
    <w:p w14:paraId="7B28EBC4" w14:textId="77777777" w:rsidR="00A332C2" w:rsidRDefault="00EC02C0">
      <w:pPr>
        <w:spacing w:before="60" w:after="100"/>
      </w:pPr>
      <w:r>
        <w:t>This enables:</w:t>
      </w:r>
    </w:p>
    <w:p w14:paraId="6BE9B93C" w14:textId="77777777" w:rsidR="00A332C2" w:rsidRDefault="00EC02C0">
      <w:pPr>
        <w:spacing w:before="40" w:after="40"/>
        <w:ind w:left="540" w:hanging="270"/>
      </w:pPr>
      <w:r>
        <w:t xml:space="preserve">• </w:t>
      </w:r>
      <w:r>
        <w:rPr>
          <w:b/>
          <w:bCs/>
        </w:rPr>
        <w:t>Portfolio-level dashboards</w:t>
      </w:r>
      <w:r>
        <w:t xml:space="preserve"> that show headroom by category across all deals, even when the specific ratio names differ</w:t>
      </w:r>
    </w:p>
    <w:p w14:paraId="00741688" w14:textId="77777777" w:rsidR="00A332C2" w:rsidRDefault="00EC02C0">
      <w:pPr>
        <w:spacing w:before="40" w:after="40"/>
        <w:ind w:left="540" w:hanging="270"/>
      </w:pPr>
      <w:r>
        <w:t xml:space="preserve">• </w:t>
      </w:r>
      <w:r>
        <w:rPr>
          <w:b/>
          <w:bCs/>
        </w:rPr>
        <w:t>Cross-deal comparison</w:t>
      </w:r>
      <w:r>
        <w:t xml:space="preserve"> — an airport's ICR and a stadium's DSCR are both cash flow cover ratios and can be compared on a headroom basis</w:t>
      </w:r>
    </w:p>
    <w:p w14:paraId="009109E5" w14:textId="77777777" w:rsidR="00A332C2" w:rsidRDefault="00EC02C0">
      <w:pPr>
        <w:spacing w:before="40" w:after="40"/>
        <w:ind w:left="540" w:hanging="270"/>
      </w:pPr>
      <w:r>
        <w:t xml:space="preserve">• </w:t>
      </w:r>
      <w:r>
        <w:rPr>
          <w:b/>
          <w:bCs/>
        </w:rPr>
        <w:t>Pattern recognition</w:t>
      </w:r>
      <w:r>
        <w:t xml:space="preserve"> — deteriorating cash flow cover across multiple deals in the same sector is visible even if the arithmetic differs</w:t>
      </w:r>
    </w:p>
    <w:p w14:paraId="5735494B" w14:textId="77777777" w:rsidR="00A332C2" w:rsidRDefault="00EC02C0">
      <w:pPr>
        <w:pStyle w:val="Heading3"/>
      </w:pPr>
      <w:r>
        <w:t>Multi-Tier Thresholds</w:t>
      </w:r>
    </w:p>
    <w:p w14:paraId="3249A2F1" w14:textId="77777777" w:rsidR="00A332C2" w:rsidRDefault="00EC02C0">
      <w:pPr>
        <w:spacing w:before="60" w:after="100"/>
      </w:pPr>
      <w:r>
        <w:lastRenderedPageBreak/>
        <w:t>Some structures (particularly WBS) have multiple threshold levels for the same ratio: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A00856E" w14:textId="77777777">
        <w:tc>
          <w:tcPr>
            <w:tcW w:w="2409" w:type="dxa"/>
            <w:shd w:val="clear" w:color="auto" w:fill="1F3864"/>
            <w:tcMar>
              <w:top w:w="60" w:type="dxa"/>
              <w:left w:w="100" w:type="dxa"/>
              <w:bottom w:w="60" w:type="dxa"/>
              <w:right w:w="100" w:type="dxa"/>
            </w:tcMar>
          </w:tcPr>
          <w:p w14:paraId="4DFCB6DD" w14:textId="77777777" w:rsidR="00A332C2" w:rsidRDefault="00EC02C0">
            <w:pPr>
              <w:spacing w:before="20" w:after="20"/>
            </w:pPr>
            <w:r>
              <w:rPr>
                <w:b/>
                <w:bCs/>
                <w:color w:val="FFFFFF"/>
                <w:sz w:val="17"/>
                <w:szCs w:val="17"/>
              </w:rPr>
              <w:t>Level</w:t>
            </w:r>
          </w:p>
        </w:tc>
        <w:tc>
          <w:tcPr>
            <w:tcW w:w="2409" w:type="dxa"/>
            <w:shd w:val="clear" w:color="auto" w:fill="1F3864"/>
            <w:tcMar>
              <w:top w:w="60" w:type="dxa"/>
              <w:left w:w="100" w:type="dxa"/>
              <w:bottom w:w="60" w:type="dxa"/>
              <w:right w:w="100" w:type="dxa"/>
            </w:tcMar>
          </w:tcPr>
          <w:p w14:paraId="730028C7" w14:textId="77777777" w:rsidR="00A332C2" w:rsidRDefault="00EC02C0">
            <w:pPr>
              <w:spacing w:before="20" w:after="20"/>
            </w:pPr>
            <w:r>
              <w:rPr>
                <w:b/>
                <w:bCs/>
                <w:color w:val="FFFFFF"/>
                <w:sz w:val="17"/>
                <w:szCs w:val="17"/>
              </w:rPr>
              <w:t>Example (Airport WBS)</w:t>
            </w:r>
          </w:p>
        </w:tc>
        <w:tc>
          <w:tcPr>
            <w:tcW w:w="2409" w:type="dxa"/>
            <w:shd w:val="clear" w:color="auto" w:fill="1F3864"/>
            <w:tcMar>
              <w:top w:w="60" w:type="dxa"/>
              <w:left w:w="100" w:type="dxa"/>
              <w:bottom w:w="60" w:type="dxa"/>
              <w:right w:w="100" w:type="dxa"/>
            </w:tcMar>
          </w:tcPr>
          <w:p w14:paraId="68295B18" w14:textId="77777777" w:rsidR="00A332C2" w:rsidRDefault="00EC02C0">
            <w:pPr>
              <w:spacing w:before="20" w:after="20"/>
            </w:pPr>
            <w:r>
              <w:rPr>
                <w:b/>
                <w:bCs/>
                <w:color w:val="FFFFFF"/>
                <w:sz w:val="17"/>
                <w:szCs w:val="17"/>
              </w:rPr>
              <w:t>System Grade</w:t>
            </w:r>
          </w:p>
        </w:tc>
        <w:tc>
          <w:tcPr>
            <w:tcW w:w="2411" w:type="dxa"/>
            <w:shd w:val="clear" w:color="auto" w:fill="1F3864"/>
            <w:tcMar>
              <w:top w:w="60" w:type="dxa"/>
              <w:left w:w="100" w:type="dxa"/>
              <w:bottom w:w="60" w:type="dxa"/>
              <w:right w:w="100" w:type="dxa"/>
            </w:tcMar>
          </w:tcPr>
          <w:p w14:paraId="15988ADA" w14:textId="77777777" w:rsidR="00A332C2" w:rsidRDefault="00EC02C0">
            <w:pPr>
              <w:spacing w:before="20" w:after="20"/>
            </w:pPr>
            <w:r>
              <w:rPr>
                <w:b/>
                <w:bCs/>
                <w:color w:val="FFFFFF"/>
                <w:sz w:val="17"/>
                <w:szCs w:val="17"/>
              </w:rPr>
              <w:t>Consequence</w:t>
            </w:r>
          </w:p>
        </w:tc>
      </w:tr>
      <w:tr w:rsidR="000756B1" w14:paraId="1A803051" w14:textId="77777777">
        <w:tc>
          <w:tcPr>
            <w:tcW w:w="2409" w:type="dxa"/>
            <w:shd w:val="clear" w:color="auto" w:fill="FFFFFF"/>
            <w:tcMar>
              <w:top w:w="60" w:type="dxa"/>
              <w:left w:w="100" w:type="dxa"/>
              <w:bottom w:w="60" w:type="dxa"/>
              <w:right w:w="100" w:type="dxa"/>
            </w:tcMar>
          </w:tcPr>
          <w:p w14:paraId="41052398" w14:textId="77777777" w:rsidR="00A332C2" w:rsidRDefault="00EC02C0">
            <w:pPr>
              <w:spacing w:before="20" w:after="20"/>
            </w:pPr>
            <w:r>
              <w:rPr>
                <w:sz w:val="17"/>
                <w:szCs w:val="17"/>
              </w:rPr>
              <w:t>Comfortable</w:t>
            </w:r>
          </w:p>
        </w:tc>
        <w:tc>
          <w:tcPr>
            <w:tcW w:w="2409" w:type="dxa"/>
            <w:shd w:val="clear" w:color="auto" w:fill="FFFFFF"/>
            <w:tcMar>
              <w:top w:w="60" w:type="dxa"/>
              <w:left w:w="100" w:type="dxa"/>
              <w:bottom w:w="60" w:type="dxa"/>
              <w:right w:w="100" w:type="dxa"/>
            </w:tcMar>
          </w:tcPr>
          <w:p w14:paraId="7D335488" w14:textId="77777777" w:rsidR="00A332C2" w:rsidRDefault="00EC02C0">
            <w:pPr>
              <w:spacing w:before="20" w:after="20"/>
            </w:pPr>
            <w:r>
              <w:rPr>
                <w:sz w:val="17"/>
                <w:szCs w:val="17"/>
              </w:rPr>
              <w:t>ACR &lt; 0.65, ICR &gt; 1.60</w:t>
            </w:r>
          </w:p>
        </w:tc>
        <w:tc>
          <w:tcPr>
            <w:tcW w:w="2409" w:type="dxa"/>
            <w:shd w:val="clear" w:color="auto" w:fill="FFFFFF"/>
            <w:tcMar>
              <w:top w:w="60" w:type="dxa"/>
              <w:left w:w="100" w:type="dxa"/>
              <w:bottom w:w="60" w:type="dxa"/>
              <w:right w:w="100" w:type="dxa"/>
            </w:tcMar>
          </w:tcPr>
          <w:p w14:paraId="353EEF33" w14:textId="77777777" w:rsidR="00A332C2" w:rsidRDefault="00EC02C0">
            <w:pPr>
              <w:spacing w:before="20" w:after="20"/>
            </w:pPr>
            <w:r>
              <w:rPr>
                <w:sz w:val="17"/>
                <w:szCs w:val="17"/>
              </w:rPr>
              <w:t>Grade 1–2</w:t>
            </w:r>
          </w:p>
        </w:tc>
        <w:tc>
          <w:tcPr>
            <w:tcW w:w="2411" w:type="dxa"/>
            <w:shd w:val="clear" w:color="auto" w:fill="FFFFFF"/>
            <w:tcMar>
              <w:top w:w="60" w:type="dxa"/>
              <w:left w:w="100" w:type="dxa"/>
              <w:bottom w:w="60" w:type="dxa"/>
              <w:right w:w="100" w:type="dxa"/>
            </w:tcMar>
          </w:tcPr>
          <w:p w14:paraId="4A6B52DD" w14:textId="77777777" w:rsidR="00A332C2" w:rsidRDefault="00EC02C0">
            <w:pPr>
              <w:spacing w:before="20" w:after="20"/>
            </w:pPr>
            <w:r>
              <w:rPr>
                <w:sz w:val="17"/>
                <w:szCs w:val="17"/>
              </w:rPr>
              <w:t>Normal monitoring</w:t>
            </w:r>
          </w:p>
        </w:tc>
      </w:tr>
      <w:tr w:rsidR="000756B1" w14:paraId="647F240E" w14:textId="77777777">
        <w:tc>
          <w:tcPr>
            <w:tcW w:w="2409" w:type="dxa"/>
            <w:shd w:val="clear" w:color="auto" w:fill="EDF2F9"/>
            <w:tcMar>
              <w:top w:w="60" w:type="dxa"/>
              <w:left w:w="100" w:type="dxa"/>
              <w:bottom w:w="60" w:type="dxa"/>
              <w:right w:w="100" w:type="dxa"/>
            </w:tcMar>
          </w:tcPr>
          <w:p w14:paraId="27CC1B7E" w14:textId="77777777" w:rsidR="00A332C2" w:rsidRDefault="00EC02C0">
            <w:pPr>
              <w:spacing w:before="20" w:after="20"/>
            </w:pPr>
            <w:r>
              <w:rPr>
                <w:sz w:val="17"/>
                <w:szCs w:val="17"/>
              </w:rPr>
              <w:t>Approaching Trigger</w:t>
            </w:r>
          </w:p>
        </w:tc>
        <w:tc>
          <w:tcPr>
            <w:tcW w:w="2409" w:type="dxa"/>
            <w:shd w:val="clear" w:color="auto" w:fill="EDF2F9"/>
            <w:tcMar>
              <w:top w:w="60" w:type="dxa"/>
              <w:left w:w="100" w:type="dxa"/>
              <w:bottom w:w="60" w:type="dxa"/>
              <w:right w:w="100" w:type="dxa"/>
            </w:tcMar>
          </w:tcPr>
          <w:p w14:paraId="5C47867D" w14:textId="77777777" w:rsidR="00A332C2" w:rsidRDefault="00EC02C0">
            <w:pPr>
              <w:spacing w:before="20" w:after="20"/>
            </w:pPr>
            <w:r>
              <w:rPr>
                <w:sz w:val="17"/>
                <w:szCs w:val="17"/>
              </w:rPr>
              <w:t>ACR 0.65–0.70, ICR 1.50–1.60</w:t>
            </w:r>
          </w:p>
        </w:tc>
        <w:tc>
          <w:tcPr>
            <w:tcW w:w="2409" w:type="dxa"/>
            <w:shd w:val="clear" w:color="auto" w:fill="EDF2F9"/>
            <w:tcMar>
              <w:top w:w="60" w:type="dxa"/>
              <w:left w:w="100" w:type="dxa"/>
              <w:bottom w:w="60" w:type="dxa"/>
              <w:right w:w="100" w:type="dxa"/>
            </w:tcMar>
          </w:tcPr>
          <w:p w14:paraId="3EFF61D2" w14:textId="77777777" w:rsidR="00A332C2" w:rsidRDefault="00EC02C0">
            <w:pPr>
              <w:spacing w:before="20" w:after="20"/>
            </w:pPr>
            <w:r>
              <w:rPr>
                <w:sz w:val="17"/>
                <w:szCs w:val="17"/>
              </w:rPr>
              <w:t>Grade 2–3</w:t>
            </w:r>
          </w:p>
        </w:tc>
        <w:tc>
          <w:tcPr>
            <w:tcW w:w="2411" w:type="dxa"/>
            <w:shd w:val="clear" w:color="auto" w:fill="EDF2F9"/>
            <w:tcMar>
              <w:top w:w="60" w:type="dxa"/>
              <w:left w:w="100" w:type="dxa"/>
              <w:bottom w:w="60" w:type="dxa"/>
              <w:right w:w="100" w:type="dxa"/>
            </w:tcMar>
          </w:tcPr>
          <w:p w14:paraId="66588B28" w14:textId="77777777" w:rsidR="00A332C2" w:rsidRDefault="00EC02C0">
            <w:pPr>
              <w:spacing w:before="20" w:after="20"/>
            </w:pPr>
            <w:r>
              <w:rPr>
                <w:sz w:val="17"/>
                <w:szCs w:val="17"/>
              </w:rPr>
              <w:t>Amber alert</w:t>
            </w:r>
          </w:p>
        </w:tc>
      </w:tr>
      <w:tr w:rsidR="000756B1" w14:paraId="4B026BF9" w14:textId="77777777">
        <w:tc>
          <w:tcPr>
            <w:tcW w:w="2409" w:type="dxa"/>
            <w:shd w:val="clear" w:color="auto" w:fill="FFFFFF"/>
            <w:tcMar>
              <w:top w:w="60" w:type="dxa"/>
              <w:left w:w="100" w:type="dxa"/>
              <w:bottom w:w="60" w:type="dxa"/>
              <w:right w:w="100" w:type="dxa"/>
            </w:tcMar>
          </w:tcPr>
          <w:p w14:paraId="2D135E95" w14:textId="77777777" w:rsidR="00A332C2" w:rsidRDefault="00EC02C0">
            <w:pPr>
              <w:spacing w:before="20" w:after="20"/>
            </w:pPr>
            <w:r>
              <w:rPr>
                <w:b/>
                <w:bCs/>
                <w:sz w:val="17"/>
                <w:szCs w:val="17"/>
              </w:rPr>
              <w:t>Trigger Event</w:t>
            </w:r>
          </w:p>
        </w:tc>
        <w:tc>
          <w:tcPr>
            <w:tcW w:w="2409" w:type="dxa"/>
            <w:shd w:val="clear" w:color="auto" w:fill="FFFFFF"/>
            <w:tcMar>
              <w:top w:w="60" w:type="dxa"/>
              <w:left w:w="100" w:type="dxa"/>
              <w:bottom w:w="60" w:type="dxa"/>
              <w:right w:w="100" w:type="dxa"/>
            </w:tcMar>
          </w:tcPr>
          <w:p w14:paraId="5B20347F" w14:textId="77777777" w:rsidR="00A332C2" w:rsidRDefault="00EC02C0">
            <w:pPr>
              <w:spacing w:before="20" w:after="20"/>
            </w:pPr>
            <w:r>
              <w:rPr>
                <w:sz w:val="17"/>
                <w:szCs w:val="17"/>
              </w:rPr>
              <w:t>ACR &gt; 0.70, ICR &lt; 1.50</w:t>
            </w:r>
          </w:p>
        </w:tc>
        <w:tc>
          <w:tcPr>
            <w:tcW w:w="2409" w:type="dxa"/>
            <w:shd w:val="clear" w:color="auto" w:fill="FFFFFF"/>
            <w:tcMar>
              <w:top w:w="60" w:type="dxa"/>
              <w:left w:w="100" w:type="dxa"/>
              <w:bottom w:w="60" w:type="dxa"/>
              <w:right w:w="100" w:type="dxa"/>
            </w:tcMar>
          </w:tcPr>
          <w:p w14:paraId="7D8AD914" w14:textId="77777777" w:rsidR="00A332C2" w:rsidRDefault="00EC02C0">
            <w:pPr>
              <w:spacing w:before="20" w:after="20"/>
            </w:pPr>
            <w:r>
              <w:rPr>
                <w:sz w:val="17"/>
                <w:szCs w:val="17"/>
              </w:rPr>
              <w:t>Grade 3</w:t>
            </w:r>
          </w:p>
        </w:tc>
        <w:tc>
          <w:tcPr>
            <w:tcW w:w="2411" w:type="dxa"/>
            <w:shd w:val="clear" w:color="auto" w:fill="FFFFFF"/>
            <w:tcMar>
              <w:top w:w="60" w:type="dxa"/>
              <w:left w:w="100" w:type="dxa"/>
              <w:bottom w:w="60" w:type="dxa"/>
              <w:right w:w="100" w:type="dxa"/>
            </w:tcMar>
          </w:tcPr>
          <w:p w14:paraId="52B6D883" w14:textId="77777777" w:rsidR="00A332C2" w:rsidRDefault="00EC02C0">
            <w:pPr>
              <w:spacing w:before="20" w:after="20"/>
            </w:pPr>
            <w:r>
              <w:rPr>
                <w:sz w:val="17"/>
                <w:szCs w:val="17"/>
              </w:rPr>
              <w:t>Distributions locked, additional reporting</w:t>
            </w:r>
          </w:p>
        </w:tc>
      </w:tr>
      <w:tr w:rsidR="000756B1" w14:paraId="72BA2B89" w14:textId="77777777">
        <w:tc>
          <w:tcPr>
            <w:tcW w:w="2409" w:type="dxa"/>
            <w:shd w:val="clear" w:color="auto" w:fill="EDF2F9"/>
            <w:tcMar>
              <w:top w:w="60" w:type="dxa"/>
              <w:left w:w="100" w:type="dxa"/>
              <w:bottom w:w="60" w:type="dxa"/>
              <w:right w:w="100" w:type="dxa"/>
            </w:tcMar>
          </w:tcPr>
          <w:p w14:paraId="62A32D0F" w14:textId="77777777" w:rsidR="00A332C2" w:rsidRDefault="00EC02C0">
            <w:pPr>
              <w:spacing w:before="20" w:after="20"/>
            </w:pPr>
            <w:r>
              <w:rPr>
                <w:sz w:val="17"/>
                <w:szCs w:val="17"/>
              </w:rPr>
              <w:t>Between Trigger &amp; Default</w:t>
            </w:r>
          </w:p>
        </w:tc>
        <w:tc>
          <w:tcPr>
            <w:tcW w:w="2409" w:type="dxa"/>
            <w:shd w:val="clear" w:color="auto" w:fill="EDF2F9"/>
            <w:tcMar>
              <w:top w:w="60" w:type="dxa"/>
              <w:left w:w="100" w:type="dxa"/>
              <w:bottom w:w="60" w:type="dxa"/>
              <w:right w:w="100" w:type="dxa"/>
            </w:tcMar>
          </w:tcPr>
          <w:p w14:paraId="290476C9" w14:textId="77777777" w:rsidR="00A332C2" w:rsidRDefault="00EC02C0">
            <w:pPr>
              <w:spacing w:before="20" w:after="20"/>
            </w:pPr>
            <w:r>
              <w:rPr>
                <w:sz w:val="17"/>
                <w:szCs w:val="17"/>
              </w:rPr>
              <w:t>ACR 0.70–0.85, ICR 1.10–1.50</w:t>
            </w:r>
          </w:p>
        </w:tc>
        <w:tc>
          <w:tcPr>
            <w:tcW w:w="2409" w:type="dxa"/>
            <w:shd w:val="clear" w:color="auto" w:fill="EDF2F9"/>
            <w:tcMar>
              <w:top w:w="60" w:type="dxa"/>
              <w:left w:w="100" w:type="dxa"/>
              <w:bottom w:w="60" w:type="dxa"/>
              <w:right w:w="100" w:type="dxa"/>
            </w:tcMar>
          </w:tcPr>
          <w:p w14:paraId="2B4DCACC" w14:textId="77777777" w:rsidR="00A332C2" w:rsidRDefault="00EC02C0">
            <w:pPr>
              <w:spacing w:before="20" w:after="20"/>
            </w:pPr>
            <w:r>
              <w:rPr>
                <w:sz w:val="17"/>
                <w:szCs w:val="17"/>
              </w:rPr>
              <w:t>Grade 3–4</w:t>
            </w:r>
          </w:p>
        </w:tc>
        <w:tc>
          <w:tcPr>
            <w:tcW w:w="2411" w:type="dxa"/>
            <w:shd w:val="clear" w:color="auto" w:fill="EDF2F9"/>
            <w:tcMar>
              <w:top w:w="60" w:type="dxa"/>
              <w:left w:w="100" w:type="dxa"/>
              <w:bottom w:w="60" w:type="dxa"/>
              <w:right w:w="100" w:type="dxa"/>
            </w:tcMar>
          </w:tcPr>
          <w:p w14:paraId="6269BC6A" w14:textId="77777777" w:rsidR="00A332C2" w:rsidRDefault="00EC02C0">
            <w:pPr>
              <w:spacing w:before="20" w:after="20"/>
            </w:pPr>
            <w:r>
              <w:rPr>
                <w:sz w:val="17"/>
                <w:szCs w:val="17"/>
              </w:rPr>
              <w:t>Serious concern</w:t>
            </w:r>
          </w:p>
        </w:tc>
      </w:tr>
      <w:tr w:rsidR="000756B1" w14:paraId="09D98147" w14:textId="77777777">
        <w:tc>
          <w:tcPr>
            <w:tcW w:w="2409" w:type="dxa"/>
            <w:shd w:val="clear" w:color="auto" w:fill="FFFFFF"/>
            <w:tcMar>
              <w:top w:w="60" w:type="dxa"/>
              <w:left w:w="100" w:type="dxa"/>
              <w:bottom w:w="60" w:type="dxa"/>
              <w:right w:w="100" w:type="dxa"/>
            </w:tcMar>
          </w:tcPr>
          <w:p w14:paraId="52E3DD40" w14:textId="77777777" w:rsidR="00A332C2" w:rsidRDefault="00EC02C0">
            <w:pPr>
              <w:spacing w:before="20" w:after="20"/>
            </w:pPr>
            <w:r>
              <w:rPr>
                <w:b/>
                <w:bCs/>
                <w:sz w:val="17"/>
                <w:szCs w:val="17"/>
              </w:rPr>
              <w:t>Event of Default</w:t>
            </w:r>
          </w:p>
        </w:tc>
        <w:tc>
          <w:tcPr>
            <w:tcW w:w="2409" w:type="dxa"/>
            <w:shd w:val="clear" w:color="auto" w:fill="FFFFFF"/>
            <w:tcMar>
              <w:top w:w="60" w:type="dxa"/>
              <w:left w:w="100" w:type="dxa"/>
              <w:bottom w:w="60" w:type="dxa"/>
              <w:right w:w="100" w:type="dxa"/>
            </w:tcMar>
          </w:tcPr>
          <w:p w14:paraId="0AABC9E7" w14:textId="77777777" w:rsidR="00A332C2" w:rsidRDefault="00EC02C0">
            <w:pPr>
              <w:spacing w:before="20" w:after="20"/>
            </w:pPr>
            <w:r>
              <w:rPr>
                <w:sz w:val="17"/>
                <w:szCs w:val="17"/>
              </w:rPr>
              <w:t>ACR &gt; 0.85, ICR &lt; 1.10</w:t>
            </w:r>
          </w:p>
        </w:tc>
        <w:tc>
          <w:tcPr>
            <w:tcW w:w="2409" w:type="dxa"/>
            <w:shd w:val="clear" w:color="auto" w:fill="FFFFFF"/>
            <w:tcMar>
              <w:top w:w="60" w:type="dxa"/>
              <w:left w:w="100" w:type="dxa"/>
              <w:bottom w:w="60" w:type="dxa"/>
              <w:right w:w="100" w:type="dxa"/>
            </w:tcMar>
          </w:tcPr>
          <w:p w14:paraId="7B6D5ABC" w14:textId="77777777" w:rsidR="00A332C2" w:rsidRDefault="00EC02C0">
            <w:pPr>
              <w:spacing w:before="20" w:after="20"/>
            </w:pPr>
            <w:r>
              <w:rPr>
                <w:sz w:val="17"/>
                <w:szCs w:val="17"/>
              </w:rPr>
              <w:t>Grade 4</w:t>
            </w:r>
          </w:p>
        </w:tc>
        <w:tc>
          <w:tcPr>
            <w:tcW w:w="2411" w:type="dxa"/>
            <w:shd w:val="clear" w:color="auto" w:fill="FFFFFF"/>
            <w:tcMar>
              <w:top w:w="60" w:type="dxa"/>
              <w:left w:w="100" w:type="dxa"/>
              <w:bottom w:w="60" w:type="dxa"/>
              <w:right w:w="100" w:type="dxa"/>
            </w:tcMar>
          </w:tcPr>
          <w:p w14:paraId="2D3EEADD" w14:textId="77777777" w:rsidR="00A332C2" w:rsidRDefault="00EC02C0">
            <w:pPr>
              <w:spacing w:before="20" w:after="20"/>
            </w:pPr>
            <w:r>
              <w:rPr>
                <w:sz w:val="17"/>
                <w:szCs w:val="17"/>
              </w:rPr>
              <w:t>Enforcement, equity cure available</w:t>
            </w:r>
          </w:p>
        </w:tc>
      </w:tr>
    </w:tbl>
    <w:p w14:paraId="5B57FF55" w14:textId="77777777" w:rsidR="00A332C2" w:rsidRDefault="00A332C2">
      <w:pPr>
        <w:spacing w:after="120"/>
      </w:pPr>
    </w:p>
    <w:p w14:paraId="59EB458E" w14:textId="77777777" w:rsidR="00A332C2" w:rsidRDefault="00EC02C0">
      <w:pPr>
        <w:spacing w:before="60" w:after="100"/>
      </w:pPr>
      <w:r>
        <w:t xml:space="preserve">The system must support </w:t>
      </w:r>
      <w:r>
        <w:rPr>
          <w:b/>
          <w:bCs/>
        </w:rPr>
        <w:t>multiple threshold levels per covenant per deal</w:t>
      </w:r>
      <w:r>
        <w:t xml:space="preserve"> — not just pass/fail.</w:t>
      </w:r>
    </w:p>
    <w:p w14:paraId="31D84515" w14:textId="77777777" w:rsidR="00A332C2" w:rsidRDefault="00A332C2">
      <w:pPr>
        <w:pBdr>
          <w:bottom w:val="single" w:sz="6" w:space="1" w:color="2E75B6"/>
        </w:pBdr>
        <w:spacing w:before="200" w:after="200"/>
      </w:pPr>
    </w:p>
    <w:p w14:paraId="50DF1111" w14:textId="77777777" w:rsidR="00A332C2" w:rsidRDefault="00EC02C0">
      <w:pPr>
        <w:pStyle w:val="Heading2"/>
        <w:pBdr>
          <w:bottom w:val="single" w:sz="4" w:space="4" w:color="2E75B6"/>
        </w:pBdr>
      </w:pPr>
      <w:r>
        <w:t>Multi-Tier Covenant Framework: Lock-Up, Trigger, and Default</w:t>
      </w:r>
    </w:p>
    <w:p w14:paraId="189E9C3C" w14:textId="77777777" w:rsidR="00A332C2" w:rsidRDefault="00EC02C0">
      <w:pPr>
        <w:spacing w:before="60" w:after="100"/>
      </w:pPr>
      <w:r>
        <w:t>Financial covenants don't just have a single pass/fail threshold. In practice, there are up to three tiers of consequence when a ratio deteriorates, and the system must track all of them.</w:t>
      </w:r>
    </w:p>
    <w:p w14:paraId="17DC6238" w14:textId="77777777" w:rsidR="00A332C2" w:rsidRDefault="00EC02C0">
      <w:pPr>
        <w:pStyle w:val="Heading3"/>
      </w:pPr>
      <w:r>
        <w:t>The Three Tiers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7A847575" w14:textId="77777777">
        <w:tc>
          <w:tcPr>
            <w:tcW w:w="1927" w:type="dxa"/>
            <w:shd w:val="clear" w:color="auto" w:fill="1F3864"/>
            <w:tcMar>
              <w:top w:w="60" w:type="dxa"/>
              <w:left w:w="100" w:type="dxa"/>
              <w:bottom w:w="60" w:type="dxa"/>
              <w:right w:w="100" w:type="dxa"/>
            </w:tcMar>
          </w:tcPr>
          <w:p w14:paraId="7CB0CF90" w14:textId="77777777" w:rsidR="00A332C2" w:rsidRDefault="00EC02C0">
            <w:pPr>
              <w:spacing w:before="20" w:after="20"/>
            </w:pPr>
            <w:r>
              <w:rPr>
                <w:b/>
                <w:bCs/>
                <w:color w:val="FFFFFF"/>
                <w:sz w:val="17"/>
                <w:szCs w:val="17"/>
              </w:rPr>
              <w:t>Tier</w:t>
            </w:r>
          </w:p>
        </w:tc>
        <w:tc>
          <w:tcPr>
            <w:tcW w:w="1927" w:type="dxa"/>
            <w:shd w:val="clear" w:color="auto" w:fill="1F3864"/>
            <w:tcMar>
              <w:top w:w="60" w:type="dxa"/>
              <w:left w:w="100" w:type="dxa"/>
              <w:bottom w:w="60" w:type="dxa"/>
              <w:right w:w="100" w:type="dxa"/>
            </w:tcMar>
          </w:tcPr>
          <w:p w14:paraId="2617C39F" w14:textId="77777777" w:rsidR="00A332C2" w:rsidRDefault="00EC02C0">
            <w:pPr>
              <w:spacing w:before="20" w:after="20"/>
            </w:pPr>
            <w:r>
              <w:rPr>
                <w:b/>
                <w:bCs/>
                <w:color w:val="FFFFFF"/>
                <w:sz w:val="17"/>
                <w:szCs w:val="17"/>
              </w:rPr>
              <w:t>Name</w:t>
            </w:r>
          </w:p>
        </w:tc>
        <w:tc>
          <w:tcPr>
            <w:tcW w:w="1927" w:type="dxa"/>
            <w:shd w:val="clear" w:color="auto" w:fill="1F3864"/>
            <w:tcMar>
              <w:top w:w="60" w:type="dxa"/>
              <w:left w:w="100" w:type="dxa"/>
              <w:bottom w:w="60" w:type="dxa"/>
              <w:right w:w="100" w:type="dxa"/>
            </w:tcMar>
          </w:tcPr>
          <w:p w14:paraId="78B86B6C" w14:textId="77777777" w:rsidR="00A332C2" w:rsidRDefault="00EC02C0">
            <w:pPr>
              <w:spacing w:before="20" w:after="20"/>
            </w:pPr>
            <w:r>
              <w:rPr>
                <w:b/>
                <w:bCs/>
                <w:color w:val="FFFFFF"/>
                <w:sz w:val="17"/>
                <w:szCs w:val="17"/>
              </w:rPr>
              <w:t>What Happens</w:t>
            </w:r>
          </w:p>
        </w:tc>
        <w:tc>
          <w:tcPr>
            <w:tcW w:w="1927" w:type="dxa"/>
            <w:shd w:val="clear" w:color="auto" w:fill="1F3864"/>
            <w:tcMar>
              <w:top w:w="60" w:type="dxa"/>
              <w:left w:w="100" w:type="dxa"/>
              <w:bottom w:w="60" w:type="dxa"/>
              <w:right w:w="100" w:type="dxa"/>
            </w:tcMar>
          </w:tcPr>
          <w:p w14:paraId="55FE0512" w14:textId="77777777" w:rsidR="00A332C2" w:rsidRDefault="00EC02C0">
            <w:pPr>
              <w:spacing w:before="20" w:after="20"/>
            </w:pPr>
            <w:r>
              <w:rPr>
                <w:b/>
                <w:bCs/>
                <w:color w:val="FFFFFF"/>
                <w:sz w:val="17"/>
                <w:szCs w:val="17"/>
              </w:rPr>
              <w:t>Cure</w:t>
            </w:r>
          </w:p>
        </w:tc>
        <w:tc>
          <w:tcPr>
            <w:tcW w:w="1930" w:type="dxa"/>
            <w:shd w:val="clear" w:color="auto" w:fill="1F3864"/>
            <w:tcMar>
              <w:top w:w="60" w:type="dxa"/>
              <w:left w:w="100" w:type="dxa"/>
              <w:bottom w:w="60" w:type="dxa"/>
              <w:right w:w="100" w:type="dxa"/>
            </w:tcMar>
          </w:tcPr>
          <w:p w14:paraId="0D1560AE" w14:textId="77777777" w:rsidR="00A332C2" w:rsidRDefault="00EC02C0">
            <w:pPr>
              <w:spacing w:before="20" w:after="20"/>
            </w:pPr>
            <w:r>
              <w:rPr>
                <w:b/>
                <w:bCs/>
                <w:color w:val="FFFFFF"/>
                <w:sz w:val="17"/>
                <w:szCs w:val="17"/>
              </w:rPr>
              <w:t>Example</w:t>
            </w:r>
          </w:p>
        </w:tc>
      </w:tr>
      <w:tr w:rsidR="000756B1" w14:paraId="42D08D85" w14:textId="77777777">
        <w:tc>
          <w:tcPr>
            <w:tcW w:w="1927" w:type="dxa"/>
            <w:shd w:val="clear" w:color="auto" w:fill="FFFFFF"/>
            <w:tcMar>
              <w:top w:w="60" w:type="dxa"/>
              <w:left w:w="100" w:type="dxa"/>
              <w:bottom w:w="60" w:type="dxa"/>
              <w:right w:w="100" w:type="dxa"/>
            </w:tcMar>
          </w:tcPr>
          <w:p w14:paraId="6604AE39" w14:textId="77777777" w:rsidR="00A332C2" w:rsidRDefault="00EC02C0">
            <w:pPr>
              <w:spacing w:before="20" w:after="20"/>
            </w:pPr>
            <w:r>
              <w:rPr>
                <w:b/>
                <w:bCs/>
                <w:sz w:val="17"/>
                <w:szCs w:val="17"/>
              </w:rPr>
              <w:t>Tier 1: Distribution Lock-Up</w:t>
            </w:r>
          </w:p>
        </w:tc>
        <w:tc>
          <w:tcPr>
            <w:tcW w:w="1927" w:type="dxa"/>
            <w:shd w:val="clear" w:color="auto" w:fill="FFFFFF"/>
            <w:tcMar>
              <w:top w:w="60" w:type="dxa"/>
              <w:left w:w="100" w:type="dxa"/>
              <w:bottom w:w="60" w:type="dxa"/>
              <w:right w:w="100" w:type="dxa"/>
            </w:tcMar>
          </w:tcPr>
          <w:p w14:paraId="5C9C9F6A" w14:textId="77777777" w:rsidR="00A332C2" w:rsidRDefault="00EC02C0">
            <w:pPr>
              <w:spacing w:before="20" w:after="20"/>
            </w:pPr>
            <w:r>
              <w:rPr>
                <w:sz w:val="17"/>
                <w:szCs w:val="17"/>
              </w:rPr>
              <w:t>Lock-Up / Distribution Condition</w:t>
            </w:r>
          </w:p>
        </w:tc>
        <w:tc>
          <w:tcPr>
            <w:tcW w:w="1927" w:type="dxa"/>
            <w:shd w:val="clear" w:color="auto" w:fill="FFFFFF"/>
            <w:tcMar>
              <w:top w:w="60" w:type="dxa"/>
              <w:left w:w="100" w:type="dxa"/>
              <w:bottom w:w="60" w:type="dxa"/>
              <w:right w:w="100" w:type="dxa"/>
            </w:tcMar>
          </w:tcPr>
          <w:p w14:paraId="7F9C961F" w14:textId="77777777" w:rsidR="00A332C2" w:rsidRDefault="00EC02C0">
            <w:pPr>
              <w:spacing w:before="20" w:after="20"/>
            </w:pPr>
            <w:r>
              <w:rPr>
                <w:sz w:val="17"/>
                <w:szCs w:val="17"/>
              </w:rPr>
              <w:t>Borrower cannot make distributions (dividends, payments to shareholders, subordinated debt service). Cash is trapped in the business.</w:t>
            </w:r>
          </w:p>
        </w:tc>
        <w:tc>
          <w:tcPr>
            <w:tcW w:w="1927" w:type="dxa"/>
            <w:shd w:val="clear" w:color="auto" w:fill="FFFFFF"/>
            <w:tcMar>
              <w:top w:w="60" w:type="dxa"/>
              <w:left w:w="100" w:type="dxa"/>
              <w:bottom w:w="60" w:type="dxa"/>
              <w:right w:w="100" w:type="dxa"/>
            </w:tcMar>
          </w:tcPr>
          <w:p w14:paraId="353823B1" w14:textId="77777777" w:rsidR="00A332C2" w:rsidRDefault="00EC02C0">
            <w:pPr>
              <w:spacing w:before="20" w:after="20"/>
            </w:pPr>
            <w:r>
              <w:rPr>
                <w:sz w:val="17"/>
                <w:szCs w:val="17"/>
              </w:rPr>
              <w:t>Ratio must recover above lock-up threshold at next test date.</w:t>
            </w:r>
          </w:p>
        </w:tc>
        <w:tc>
          <w:tcPr>
            <w:tcW w:w="1930" w:type="dxa"/>
            <w:shd w:val="clear" w:color="auto" w:fill="FFFFFF"/>
            <w:tcMar>
              <w:top w:w="60" w:type="dxa"/>
              <w:left w:w="100" w:type="dxa"/>
              <w:bottom w:w="60" w:type="dxa"/>
              <w:right w:w="100" w:type="dxa"/>
            </w:tcMar>
          </w:tcPr>
          <w:p w14:paraId="45BDFDAA" w14:textId="77777777" w:rsidR="00A332C2" w:rsidRDefault="00EC02C0">
            <w:pPr>
              <w:spacing w:before="20" w:after="20"/>
            </w:pPr>
            <w:r>
              <w:rPr>
                <w:sz w:val="17"/>
                <w:szCs w:val="17"/>
              </w:rPr>
              <w:t>Airport Acquisition: DSCR &lt; 1.35:1 or Net Debt/EBITDA above step-down schedule → no Permitted Payments</w:t>
            </w:r>
          </w:p>
        </w:tc>
      </w:tr>
      <w:tr w:rsidR="000756B1" w14:paraId="762F79EE" w14:textId="77777777">
        <w:tc>
          <w:tcPr>
            <w:tcW w:w="1927" w:type="dxa"/>
            <w:shd w:val="clear" w:color="auto" w:fill="EDF2F9"/>
            <w:tcMar>
              <w:top w:w="60" w:type="dxa"/>
              <w:left w:w="100" w:type="dxa"/>
              <w:bottom w:w="60" w:type="dxa"/>
              <w:right w:w="100" w:type="dxa"/>
            </w:tcMar>
          </w:tcPr>
          <w:p w14:paraId="7181A950" w14:textId="77777777" w:rsidR="00A332C2" w:rsidRDefault="00EC02C0">
            <w:pPr>
              <w:spacing w:before="20" w:after="20"/>
            </w:pPr>
            <w:r>
              <w:rPr>
                <w:b/>
                <w:bCs/>
                <w:sz w:val="17"/>
                <w:szCs w:val="17"/>
              </w:rPr>
              <w:t>Tier 2: Trigger Event</w:t>
            </w:r>
          </w:p>
        </w:tc>
        <w:tc>
          <w:tcPr>
            <w:tcW w:w="1927" w:type="dxa"/>
            <w:shd w:val="clear" w:color="auto" w:fill="EDF2F9"/>
            <w:tcMar>
              <w:top w:w="60" w:type="dxa"/>
              <w:left w:w="100" w:type="dxa"/>
              <w:bottom w:w="60" w:type="dxa"/>
              <w:right w:w="100" w:type="dxa"/>
            </w:tcMar>
          </w:tcPr>
          <w:p w14:paraId="16494A5E" w14:textId="77777777" w:rsidR="00A332C2" w:rsidRDefault="00EC02C0">
            <w:pPr>
              <w:spacing w:before="20" w:after="20"/>
            </w:pPr>
            <w:r>
              <w:rPr>
                <w:sz w:val="17"/>
                <w:szCs w:val="17"/>
              </w:rPr>
              <w:t>Trigger Event / Cash Trap / Remedial</w:t>
            </w:r>
          </w:p>
        </w:tc>
        <w:tc>
          <w:tcPr>
            <w:tcW w:w="1927" w:type="dxa"/>
            <w:shd w:val="clear" w:color="auto" w:fill="EDF2F9"/>
            <w:tcMar>
              <w:top w:w="60" w:type="dxa"/>
              <w:left w:w="100" w:type="dxa"/>
              <w:bottom w:w="60" w:type="dxa"/>
              <w:right w:w="100" w:type="dxa"/>
            </w:tcMar>
          </w:tcPr>
          <w:p w14:paraId="14B6A5A2" w14:textId="77777777" w:rsidR="00A332C2" w:rsidRDefault="00EC02C0">
            <w:pPr>
              <w:spacing w:before="20" w:after="20"/>
            </w:pPr>
            <w:r>
              <w:rPr>
                <w:sz w:val="17"/>
                <w:szCs w:val="17"/>
              </w:rPr>
              <w:t>Distributions locked (as Tier 1) PLUS additional obligations: enhanced reporting, remedial plan, potential independent review, potential regulatory consultation.</w:t>
            </w:r>
          </w:p>
        </w:tc>
        <w:tc>
          <w:tcPr>
            <w:tcW w:w="1927" w:type="dxa"/>
            <w:shd w:val="clear" w:color="auto" w:fill="EDF2F9"/>
            <w:tcMar>
              <w:top w:w="60" w:type="dxa"/>
              <w:left w:w="100" w:type="dxa"/>
              <w:bottom w:w="60" w:type="dxa"/>
              <w:right w:w="100" w:type="dxa"/>
            </w:tcMar>
          </w:tcPr>
          <w:p w14:paraId="3DFCF525" w14:textId="77777777" w:rsidR="00A332C2" w:rsidRDefault="00EC02C0">
            <w:pPr>
              <w:spacing w:before="20" w:after="20"/>
            </w:pPr>
            <w:r>
              <w:rPr>
                <w:sz w:val="17"/>
                <w:szCs w:val="17"/>
              </w:rPr>
              <w:t>Specific cure conditions per trigger (e.g. ratio recovers, rating restored). Consequences escalate with duration (12+ months).</w:t>
            </w:r>
          </w:p>
        </w:tc>
        <w:tc>
          <w:tcPr>
            <w:tcW w:w="1930" w:type="dxa"/>
            <w:shd w:val="clear" w:color="auto" w:fill="EDF2F9"/>
            <w:tcMar>
              <w:top w:w="60" w:type="dxa"/>
              <w:left w:w="100" w:type="dxa"/>
              <w:bottom w:w="60" w:type="dxa"/>
              <w:right w:w="100" w:type="dxa"/>
            </w:tcMar>
          </w:tcPr>
          <w:p w14:paraId="2C55563F" w14:textId="77777777" w:rsidR="00A332C2" w:rsidRDefault="00EC02C0">
            <w:pPr>
              <w:spacing w:before="20" w:after="20"/>
            </w:pPr>
            <w:r>
              <w:rPr>
                <w:sz w:val="17"/>
                <w:szCs w:val="17"/>
              </w:rPr>
              <w:t>Airport WBS: ACR &gt; 0.70 or ICR &lt; 1.50 → Trigger Event with escalating consequences</w:t>
            </w:r>
          </w:p>
        </w:tc>
      </w:tr>
      <w:tr w:rsidR="000756B1" w14:paraId="53912F98" w14:textId="77777777">
        <w:tc>
          <w:tcPr>
            <w:tcW w:w="1927" w:type="dxa"/>
            <w:shd w:val="clear" w:color="auto" w:fill="FFFFFF"/>
            <w:tcMar>
              <w:top w:w="60" w:type="dxa"/>
              <w:left w:w="100" w:type="dxa"/>
              <w:bottom w:w="60" w:type="dxa"/>
              <w:right w:w="100" w:type="dxa"/>
            </w:tcMar>
          </w:tcPr>
          <w:p w14:paraId="3A407ECE" w14:textId="77777777" w:rsidR="00A332C2" w:rsidRDefault="00EC02C0">
            <w:pPr>
              <w:spacing w:before="20" w:after="20"/>
            </w:pPr>
            <w:r>
              <w:rPr>
                <w:b/>
                <w:bCs/>
                <w:sz w:val="17"/>
                <w:szCs w:val="17"/>
              </w:rPr>
              <w:t>Tier 3: Event of Default</w:t>
            </w:r>
          </w:p>
        </w:tc>
        <w:tc>
          <w:tcPr>
            <w:tcW w:w="1927" w:type="dxa"/>
            <w:shd w:val="clear" w:color="auto" w:fill="FFFFFF"/>
            <w:tcMar>
              <w:top w:w="60" w:type="dxa"/>
              <w:left w:w="100" w:type="dxa"/>
              <w:bottom w:w="60" w:type="dxa"/>
              <w:right w:w="100" w:type="dxa"/>
            </w:tcMar>
          </w:tcPr>
          <w:p w14:paraId="574D6F9D" w14:textId="77777777" w:rsidR="00A332C2" w:rsidRDefault="00EC02C0">
            <w:pPr>
              <w:spacing w:before="20" w:after="20"/>
            </w:pPr>
            <w:r>
              <w:rPr>
                <w:sz w:val="17"/>
                <w:szCs w:val="17"/>
              </w:rPr>
              <w:t>Event of Default / Hard Default</w:t>
            </w:r>
          </w:p>
        </w:tc>
        <w:tc>
          <w:tcPr>
            <w:tcW w:w="1927" w:type="dxa"/>
            <w:shd w:val="clear" w:color="auto" w:fill="FFFFFF"/>
            <w:tcMar>
              <w:top w:w="60" w:type="dxa"/>
              <w:left w:w="100" w:type="dxa"/>
              <w:bottom w:w="60" w:type="dxa"/>
              <w:right w:w="100" w:type="dxa"/>
            </w:tcMar>
          </w:tcPr>
          <w:p w14:paraId="50BFBE83" w14:textId="77777777" w:rsidR="00A332C2" w:rsidRDefault="00EC02C0">
            <w:pPr>
              <w:spacing w:before="20" w:after="20"/>
            </w:pPr>
            <w:r>
              <w:rPr>
                <w:sz w:val="17"/>
                <w:szCs w:val="17"/>
              </w:rPr>
              <w:t>Lenders can accelerate the debt, enforce security, appoint receivers. The most severe level.</w:t>
            </w:r>
          </w:p>
        </w:tc>
        <w:tc>
          <w:tcPr>
            <w:tcW w:w="1927" w:type="dxa"/>
            <w:shd w:val="clear" w:color="auto" w:fill="FFFFFF"/>
            <w:tcMar>
              <w:top w:w="60" w:type="dxa"/>
              <w:left w:w="100" w:type="dxa"/>
              <w:bottom w:w="60" w:type="dxa"/>
              <w:right w:w="100" w:type="dxa"/>
            </w:tcMar>
          </w:tcPr>
          <w:p w14:paraId="66FC97AE" w14:textId="77777777" w:rsidR="00A332C2" w:rsidRDefault="00EC02C0">
            <w:pPr>
              <w:spacing w:before="20" w:after="20"/>
            </w:pPr>
            <w:r>
              <w:rPr>
                <w:sz w:val="17"/>
                <w:szCs w:val="17"/>
              </w:rPr>
              <w:t>May have equity cure (e.g. parent injects cash within 30 days, max 1/year). Otherwise, requires waiver from lenders.</w:t>
            </w:r>
          </w:p>
        </w:tc>
        <w:tc>
          <w:tcPr>
            <w:tcW w:w="1930" w:type="dxa"/>
            <w:shd w:val="clear" w:color="auto" w:fill="FFFFFF"/>
            <w:tcMar>
              <w:top w:w="60" w:type="dxa"/>
              <w:left w:w="100" w:type="dxa"/>
              <w:bottom w:w="60" w:type="dxa"/>
              <w:right w:w="100" w:type="dxa"/>
            </w:tcMar>
          </w:tcPr>
          <w:p w14:paraId="0353E43A" w14:textId="77777777" w:rsidR="00A332C2" w:rsidRDefault="00EC02C0">
            <w:pPr>
              <w:spacing w:before="20" w:after="20"/>
            </w:pPr>
            <w:r>
              <w:rPr>
                <w:sz w:val="17"/>
                <w:szCs w:val="17"/>
              </w:rPr>
              <w:t>Airport WBS: ACR &gt; 0.85 or ICR &lt; 1.10 → Loan Event of Default</w:t>
            </w:r>
          </w:p>
        </w:tc>
      </w:tr>
    </w:tbl>
    <w:p w14:paraId="476CBEF9" w14:textId="77777777" w:rsidR="00A332C2" w:rsidRDefault="00A332C2">
      <w:pPr>
        <w:spacing w:after="120"/>
      </w:pPr>
    </w:p>
    <w:p w14:paraId="31E72F19" w14:textId="77777777" w:rsidR="00A332C2" w:rsidRDefault="00EC02C0">
      <w:pPr>
        <w:pStyle w:val="Heading3"/>
      </w:pPr>
      <w:r>
        <w:t>How This Maps Across Deal Types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1E555819" w14:textId="77777777">
        <w:tc>
          <w:tcPr>
            <w:tcW w:w="1927" w:type="dxa"/>
            <w:shd w:val="clear" w:color="auto" w:fill="1F3864"/>
            <w:tcMar>
              <w:top w:w="60" w:type="dxa"/>
              <w:left w:w="100" w:type="dxa"/>
              <w:bottom w:w="60" w:type="dxa"/>
              <w:right w:w="100" w:type="dxa"/>
            </w:tcMar>
          </w:tcPr>
          <w:p w14:paraId="0D06A75B" w14:textId="77777777" w:rsidR="00A332C2" w:rsidRDefault="00A332C2">
            <w:pPr>
              <w:spacing w:before="20" w:after="20"/>
            </w:pPr>
          </w:p>
        </w:tc>
        <w:tc>
          <w:tcPr>
            <w:tcW w:w="1927" w:type="dxa"/>
            <w:shd w:val="clear" w:color="auto" w:fill="1F3864"/>
            <w:tcMar>
              <w:top w:w="60" w:type="dxa"/>
              <w:left w:w="100" w:type="dxa"/>
              <w:bottom w:w="60" w:type="dxa"/>
              <w:right w:w="100" w:type="dxa"/>
            </w:tcMar>
          </w:tcPr>
          <w:p w14:paraId="534EF64B" w14:textId="77777777" w:rsidR="00A332C2" w:rsidRDefault="00EC02C0">
            <w:pPr>
              <w:spacing w:before="20" w:after="20"/>
            </w:pPr>
            <w:r>
              <w:rPr>
                <w:b/>
                <w:bCs/>
                <w:color w:val="FFFFFF"/>
                <w:sz w:val="17"/>
                <w:szCs w:val="17"/>
              </w:rPr>
              <w:t>Road PFI</w:t>
            </w:r>
          </w:p>
        </w:tc>
        <w:tc>
          <w:tcPr>
            <w:tcW w:w="1927" w:type="dxa"/>
            <w:shd w:val="clear" w:color="auto" w:fill="1F3864"/>
            <w:tcMar>
              <w:top w:w="60" w:type="dxa"/>
              <w:left w:w="100" w:type="dxa"/>
              <w:bottom w:w="60" w:type="dxa"/>
              <w:right w:w="100" w:type="dxa"/>
            </w:tcMar>
          </w:tcPr>
          <w:p w14:paraId="174B89D8" w14:textId="77777777" w:rsidR="00A332C2" w:rsidRDefault="00EC02C0">
            <w:pPr>
              <w:spacing w:before="20" w:after="20"/>
            </w:pPr>
            <w:r>
              <w:rPr>
                <w:b/>
                <w:bCs/>
                <w:color w:val="FFFFFF"/>
                <w:sz w:val="17"/>
                <w:szCs w:val="17"/>
              </w:rPr>
              <w:t>Airport WBS</w:t>
            </w:r>
          </w:p>
        </w:tc>
        <w:tc>
          <w:tcPr>
            <w:tcW w:w="1927" w:type="dxa"/>
            <w:shd w:val="clear" w:color="auto" w:fill="1F3864"/>
            <w:tcMar>
              <w:top w:w="60" w:type="dxa"/>
              <w:left w:w="100" w:type="dxa"/>
              <w:bottom w:w="60" w:type="dxa"/>
              <w:right w:w="100" w:type="dxa"/>
            </w:tcMar>
          </w:tcPr>
          <w:p w14:paraId="47F3DAD7" w14:textId="77777777" w:rsidR="00A332C2" w:rsidRDefault="00EC02C0">
            <w:pPr>
              <w:spacing w:before="20" w:after="20"/>
            </w:pPr>
            <w:r>
              <w:rPr>
                <w:b/>
                <w:bCs/>
                <w:color w:val="FFFFFF"/>
                <w:sz w:val="17"/>
                <w:szCs w:val="17"/>
              </w:rPr>
              <w:t>Stadium PF</w:t>
            </w:r>
          </w:p>
        </w:tc>
        <w:tc>
          <w:tcPr>
            <w:tcW w:w="1930" w:type="dxa"/>
            <w:shd w:val="clear" w:color="auto" w:fill="1F3864"/>
            <w:tcMar>
              <w:top w:w="60" w:type="dxa"/>
              <w:left w:w="100" w:type="dxa"/>
              <w:bottom w:w="60" w:type="dxa"/>
              <w:right w:w="100" w:type="dxa"/>
            </w:tcMar>
          </w:tcPr>
          <w:p w14:paraId="711F4CDC" w14:textId="77777777" w:rsidR="00A332C2" w:rsidRDefault="00EC02C0">
            <w:pPr>
              <w:spacing w:before="20" w:after="20"/>
            </w:pPr>
            <w:r>
              <w:rPr>
                <w:b/>
                <w:bCs/>
                <w:color w:val="FFFFFF"/>
                <w:sz w:val="17"/>
                <w:szCs w:val="17"/>
              </w:rPr>
              <w:t>Airport Acquisition</w:t>
            </w:r>
          </w:p>
        </w:tc>
      </w:tr>
      <w:tr w:rsidR="000756B1" w14:paraId="5EA5433A" w14:textId="77777777">
        <w:tc>
          <w:tcPr>
            <w:tcW w:w="1927" w:type="dxa"/>
            <w:shd w:val="clear" w:color="auto" w:fill="FFFFFF"/>
            <w:tcMar>
              <w:top w:w="60" w:type="dxa"/>
              <w:left w:w="100" w:type="dxa"/>
              <w:bottom w:w="60" w:type="dxa"/>
              <w:right w:w="100" w:type="dxa"/>
            </w:tcMar>
          </w:tcPr>
          <w:p w14:paraId="6AD3C8F1" w14:textId="77777777" w:rsidR="00A332C2" w:rsidRDefault="00EC02C0">
            <w:pPr>
              <w:spacing w:before="20" w:after="20"/>
            </w:pPr>
            <w:r>
              <w:rPr>
                <w:b/>
                <w:bCs/>
                <w:sz w:val="17"/>
                <w:szCs w:val="17"/>
              </w:rPr>
              <w:t>Tier 1: Lock-Up</w:t>
            </w:r>
          </w:p>
        </w:tc>
        <w:tc>
          <w:tcPr>
            <w:tcW w:w="1927" w:type="dxa"/>
            <w:shd w:val="clear" w:color="auto" w:fill="FFFFFF"/>
            <w:tcMar>
              <w:top w:w="60" w:type="dxa"/>
              <w:left w:w="100" w:type="dxa"/>
              <w:bottom w:w="60" w:type="dxa"/>
              <w:right w:w="100" w:type="dxa"/>
            </w:tcMar>
          </w:tcPr>
          <w:p w14:paraId="59D0C753" w14:textId="77777777" w:rsidR="00A332C2" w:rsidRDefault="00EC02C0">
            <w:pPr>
              <w:spacing w:before="20" w:after="20"/>
            </w:pPr>
            <w:r>
              <w:rPr>
                <w:sz w:val="17"/>
                <w:szCs w:val="17"/>
              </w:rPr>
              <w:t>Not primary feature</w:t>
            </w:r>
          </w:p>
        </w:tc>
        <w:tc>
          <w:tcPr>
            <w:tcW w:w="1927" w:type="dxa"/>
            <w:shd w:val="clear" w:color="auto" w:fill="FFFFFF"/>
            <w:tcMar>
              <w:top w:w="60" w:type="dxa"/>
              <w:left w:w="100" w:type="dxa"/>
              <w:bottom w:w="60" w:type="dxa"/>
              <w:right w:w="100" w:type="dxa"/>
            </w:tcMar>
          </w:tcPr>
          <w:p w14:paraId="397BAC12" w14:textId="77777777" w:rsidR="00A332C2" w:rsidRDefault="00EC02C0">
            <w:pPr>
              <w:spacing w:before="20" w:after="20"/>
            </w:pPr>
            <w:r>
              <w:rPr>
                <w:sz w:val="17"/>
                <w:szCs w:val="17"/>
              </w:rPr>
              <w:t>Automatic on Trigger Event (no Restricted Payments)</w:t>
            </w:r>
          </w:p>
        </w:tc>
        <w:tc>
          <w:tcPr>
            <w:tcW w:w="1927" w:type="dxa"/>
            <w:shd w:val="clear" w:color="auto" w:fill="FFFFFF"/>
            <w:tcMar>
              <w:top w:w="60" w:type="dxa"/>
              <w:left w:w="100" w:type="dxa"/>
              <w:bottom w:w="60" w:type="dxa"/>
              <w:right w:w="100" w:type="dxa"/>
            </w:tcMar>
          </w:tcPr>
          <w:p w14:paraId="5884FE1D" w14:textId="77777777" w:rsidR="00A332C2" w:rsidRDefault="00EC02C0">
            <w:pPr>
              <w:spacing w:before="20" w:after="20"/>
            </w:pPr>
            <w:r>
              <w:rPr>
                <w:sz w:val="17"/>
                <w:szCs w:val="17"/>
              </w:rPr>
              <w:t>Not documented in CTA</w:t>
            </w:r>
          </w:p>
        </w:tc>
        <w:tc>
          <w:tcPr>
            <w:tcW w:w="1930" w:type="dxa"/>
            <w:shd w:val="clear" w:color="auto" w:fill="FFFFFF"/>
            <w:tcMar>
              <w:top w:w="60" w:type="dxa"/>
              <w:left w:w="100" w:type="dxa"/>
              <w:bottom w:w="60" w:type="dxa"/>
              <w:right w:w="100" w:type="dxa"/>
            </w:tcMar>
          </w:tcPr>
          <w:p w14:paraId="011574A2" w14:textId="77777777" w:rsidR="00A332C2" w:rsidRDefault="00EC02C0">
            <w:pPr>
              <w:spacing w:before="20" w:after="20"/>
            </w:pPr>
            <w:r>
              <w:rPr>
                <w:sz w:val="17"/>
                <w:szCs w:val="17"/>
              </w:rPr>
              <w:t>DSCR &lt; 1.35 AND Net Debt/EBITDA above step-down schedule → no Permitted Payments</w:t>
            </w:r>
          </w:p>
        </w:tc>
      </w:tr>
      <w:tr w:rsidR="000756B1" w14:paraId="77FEA80A" w14:textId="77777777">
        <w:tc>
          <w:tcPr>
            <w:tcW w:w="1927" w:type="dxa"/>
            <w:shd w:val="clear" w:color="auto" w:fill="EDF2F9"/>
            <w:tcMar>
              <w:top w:w="60" w:type="dxa"/>
              <w:left w:w="100" w:type="dxa"/>
              <w:bottom w:w="60" w:type="dxa"/>
              <w:right w:w="100" w:type="dxa"/>
            </w:tcMar>
          </w:tcPr>
          <w:p w14:paraId="2F6E41B8" w14:textId="77777777" w:rsidR="00A332C2" w:rsidRDefault="00EC02C0">
            <w:pPr>
              <w:spacing w:before="20" w:after="20"/>
            </w:pPr>
            <w:r>
              <w:rPr>
                <w:b/>
                <w:bCs/>
                <w:sz w:val="17"/>
                <w:szCs w:val="17"/>
              </w:rPr>
              <w:lastRenderedPageBreak/>
              <w:t>Tier 2: Trigger</w:t>
            </w:r>
          </w:p>
        </w:tc>
        <w:tc>
          <w:tcPr>
            <w:tcW w:w="1927" w:type="dxa"/>
            <w:shd w:val="clear" w:color="auto" w:fill="EDF2F9"/>
            <w:tcMar>
              <w:top w:w="60" w:type="dxa"/>
              <w:left w:w="100" w:type="dxa"/>
              <w:bottom w:w="60" w:type="dxa"/>
              <w:right w:w="100" w:type="dxa"/>
            </w:tcMar>
          </w:tcPr>
          <w:p w14:paraId="33DBF6D7"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189960C6" w14:textId="77777777" w:rsidR="00A332C2" w:rsidRDefault="00EC02C0">
            <w:pPr>
              <w:spacing w:before="20" w:after="20"/>
            </w:pPr>
            <w:r>
              <w:rPr>
                <w:sz w:val="17"/>
                <w:szCs w:val="17"/>
              </w:rPr>
              <w:t>ACR &gt; 0.70, ICR &lt; 1.50 (12 items, escalating consequences)</w:t>
            </w:r>
          </w:p>
        </w:tc>
        <w:tc>
          <w:tcPr>
            <w:tcW w:w="1927" w:type="dxa"/>
            <w:shd w:val="clear" w:color="auto" w:fill="EDF2F9"/>
            <w:tcMar>
              <w:top w:w="60" w:type="dxa"/>
              <w:left w:w="100" w:type="dxa"/>
              <w:bottom w:w="60" w:type="dxa"/>
              <w:right w:w="100" w:type="dxa"/>
            </w:tcMar>
          </w:tcPr>
          <w:p w14:paraId="4F2252C6" w14:textId="77777777" w:rsidR="00A332C2" w:rsidRDefault="00EC02C0">
            <w:pPr>
              <w:spacing w:before="20" w:after="20"/>
            </w:pPr>
            <w:r>
              <w:rPr>
                <w:sz w:val="17"/>
                <w:szCs w:val="17"/>
              </w:rPr>
              <w:t>N/A</w:t>
            </w:r>
          </w:p>
        </w:tc>
        <w:tc>
          <w:tcPr>
            <w:tcW w:w="1930" w:type="dxa"/>
            <w:shd w:val="clear" w:color="auto" w:fill="EDF2F9"/>
            <w:tcMar>
              <w:top w:w="60" w:type="dxa"/>
              <w:left w:w="100" w:type="dxa"/>
              <w:bottom w:w="60" w:type="dxa"/>
              <w:right w:w="100" w:type="dxa"/>
            </w:tcMar>
          </w:tcPr>
          <w:p w14:paraId="72CE5905" w14:textId="77777777" w:rsidR="00A332C2" w:rsidRDefault="00EC02C0">
            <w:pPr>
              <w:spacing w:before="20" w:after="20"/>
            </w:pPr>
            <w:r>
              <w:rPr>
                <w:sz w:val="17"/>
                <w:szCs w:val="17"/>
              </w:rPr>
              <w:t>DSCR &lt; 1.25 → Remedial Plan (consult with Agent; if still breached at T+12 months → independent expert)</w:t>
            </w:r>
          </w:p>
        </w:tc>
      </w:tr>
      <w:tr w:rsidR="000756B1" w14:paraId="279E0A68" w14:textId="77777777">
        <w:tc>
          <w:tcPr>
            <w:tcW w:w="1927" w:type="dxa"/>
            <w:shd w:val="clear" w:color="auto" w:fill="FFFFFF"/>
            <w:tcMar>
              <w:top w:w="60" w:type="dxa"/>
              <w:left w:w="100" w:type="dxa"/>
              <w:bottom w:w="60" w:type="dxa"/>
              <w:right w:w="100" w:type="dxa"/>
            </w:tcMar>
          </w:tcPr>
          <w:p w14:paraId="5AAA24FB" w14:textId="77777777" w:rsidR="00A332C2" w:rsidRDefault="00EC02C0">
            <w:pPr>
              <w:spacing w:before="20" w:after="20"/>
            </w:pPr>
            <w:r>
              <w:rPr>
                <w:b/>
                <w:bCs/>
                <w:sz w:val="17"/>
                <w:szCs w:val="17"/>
              </w:rPr>
              <w:t>Tier 3: Default</w:t>
            </w:r>
          </w:p>
        </w:tc>
        <w:tc>
          <w:tcPr>
            <w:tcW w:w="1927" w:type="dxa"/>
            <w:shd w:val="clear" w:color="auto" w:fill="FFFFFF"/>
            <w:tcMar>
              <w:top w:w="60" w:type="dxa"/>
              <w:left w:w="100" w:type="dxa"/>
              <w:bottom w:w="60" w:type="dxa"/>
              <w:right w:w="100" w:type="dxa"/>
            </w:tcMar>
          </w:tcPr>
          <w:p w14:paraId="4C599882" w14:textId="77777777" w:rsidR="00A332C2" w:rsidRDefault="00EC02C0">
            <w:pPr>
              <w:spacing w:before="20" w:after="20"/>
            </w:pPr>
            <w:r>
              <w:rPr>
                <w:sz w:val="17"/>
                <w:szCs w:val="17"/>
              </w:rPr>
              <w:t>Single tier EOD</w:t>
            </w:r>
          </w:p>
        </w:tc>
        <w:tc>
          <w:tcPr>
            <w:tcW w:w="1927" w:type="dxa"/>
            <w:shd w:val="clear" w:color="auto" w:fill="FFFFFF"/>
            <w:tcMar>
              <w:top w:w="60" w:type="dxa"/>
              <w:left w:w="100" w:type="dxa"/>
              <w:bottom w:w="60" w:type="dxa"/>
              <w:right w:w="100" w:type="dxa"/>
            </w:tcMar>
          </w:tcPr>
          <w:p w14:paraId="243C9F93" w14:textId="77777777" w:rsidR="00A332C2" w:rsidRDefault="00EC02C0">
            <w:pPr>
              <w:spacing w:before="20" w:after="20"/>
            </w:pPr>
            <w:r>
              <w:rPr>
                <w:sz w:val="17"/>
                <w:szCs w:val="17"/>
              </w:rPr>
              <w:t>ACR &gt; 0.85, ICR &lt; 1.10 (equity cure: 30 days, 1/year)</w:t>
            </w:r>
          </w:p>
        </w:tc>
        <w:tc>
          <w:tcPr>
            <w:tcW w:w="1927" w:type="dxa"/>
            <w:shd w:val="clear" w:color="auto" w:fill="FFFFFF"/>
            <w:tcMar>
              <w:top w:w="60" w:type="dxa"/>
              <w:left w:w="100" w:type="dxa"/>
              <w:bottom w:w="60" w:type="dxa"/>
              <w:right w:w="100" w:type="dxa"/>
            </w:tcMar>
          </w:tcPr>
          <w:p w14:paraId="44C296E7" w14:textId="77777777" w:rsidR="00A332C2" w:rsidRDefault="00EC02C0">
            <w:pPr>
              <w:spacing w:before="20" w:after="20"/>
            </w:pPr>
            <w:r>
              <w:rPr>
                <w:sz w:val="17"/>
                <w:szCs w:val="17"/>
              </w:rPr>
              <w:t>DSCR &lt; 1.10, Forecast DSCR &lt; 1.10, LLCR &lt; 1.20</w:t>
            </w:r>
          </w:p>
        </w:tc>
        <w:tc>
          <w:tcPr>
            <w:tcW w:w="1930" w:type="dxa"/>
            <w:shd w:val="clear" w:color="auto" w:fill="FFFFFF"/>
            <w:tcMar>
              <w:top w:w="60" w:type="dxa"/>
              <w:left w:w="100" w:type="dxa"/>
              <w:bottom w:w="60" w:type="dxa"/>
              <w:right w:w="100" w:type="dxa"/>
            </w:tcMar>
          </w:tcPr>
          <w:p w14:paraId="78240736" w14:textId="77777777" w:rsidR="00A332C2" w:rsidRDefault="00EC02C0">
            <w:pPr>
              <w:spacing w:before="20" w:after="20"/>
            </w:pPr>
            <w:r>
              <w:rPr>
                <w:sz w:val="17"/>
                <w:szCs w:val="17"/>
              </w:rPr>
              <w:t>DSCR &lt; 1.10 → Event of Default</w:t>
            </w:r>
          </w:p>
        </w:tc>
      </w:tr>
    </w:tbl>
    <w:p w14:paraId="3A551CCB" w14:textId="77777777" w:rsidR="00A332C2" w:rsidRDefault="00A332C2">
      <w:pPr>
        <w:spacing w:after="120"/>
      </w:pPr>
    </w:p>
    <w:p w14:paraId="6E3E7781" w14:textId="77777777" w:rsidR="00A332C2" w:rsidRDefault="00EC02C0">
      <w:pPr>
        <w:pStyle w:val="Heading3"/>
      </w:pPr>
      <w:r>
        <w:t>Airport Acquisition Finance — A Worked Example of the Three-Tier Framework</w:t>
      </w:r>
    </w:p>
    <w:p w14:paraId="6D7B6EF2" w14:textId="77777777" w:rsidR="00A332C2" w:rsidRDefault="00EC02C0">
      <w:pPr>
        <w:spacing w:before="60" w:after="100"/>
      </w:pPr>
      <w:r>
        <w:t>For example, a €1.135 billion leveraged acquisition of a regulated airport illustrates the three-tier framework clearly:</w:t>
      </w:r>
    </w:p>
    <w:p w14:paraId="335C2716" w14:textId="77777777" w:rsidR="00A332C2" w:rsidRDefault="00EC02C0">
      <w:pPr>
        <w:spacing w:before="60" w:after="100"/>
      </w:pPr>
      <w:r>
        <w:rPr>
          <w:b/>
          <w:bCs/>
        </w:rPr>
        <w:t>Tier 1 — Distribution Lock-Up (Permitted Payments conditions):</w:t>
      </w:r>
    </w:p>
    <w:p w14:paraId="7154437E" w14:textId="77777777" w:rsidR="00A332C2" w:rsidRDefault="00EC02C0">
      <w:pPr>
        <w:spacing w:before="60" w:after="100"/>
      </w:pPr>
      <w:r>
        <w:t>Distributions to shareholders are only permitted if ALL of the following are satisfied:</w:t>
      </w:r>
    </w:p>
    <w:p w14:paraId="48AE2412" w14:textId="77777777" w:rsidR="00A332C2" w:rsidRDefault="00EC02C0">
      <w:pPr>
        <w:spacing w:before="40" w:after="40"/>
        <w:ind w:left="540" w:hanging="270"/>
      </w:pPr>
      <w:r>
        <w:t>• All amounts due under Finance Documents have been paid</w:t>
      </w:r>
    </w:p>
    <w:p w14:paraId="5BAAA493" w14:textId="77777777" w:rsidR="00A332C2" w:rsidRDefault="00EC02C0">
      <w:pPr>
        <w:spacing w:before="40" w:after="40"/>
        <w:ind w:left="540" w:hanging="270"/>
      </w:pPr>
      <w:r>
        <w:t>• No Default continuing</w:t>
      </w:r>
    </w:p>
    <w:p w14:paraId="3C7873AB" w14:textId="77777777" w:rsidR="00A332C2" w:rsidRDefault="00EC02C0">
      <w:pPr>
        <w:spacing w:before="40" w:after="40"/>
        <w:ind w:left="540" w:hanging="270"/>
      </w:pPr>
      <w:r>
        <w:t>• Revolving facility fully repaid and undrawn</w:t>
      </w:r>
    </w:p>
    <w:p w14:paraId="73FA3FE9" w14:textId="77777777" w:rsidR="00A332C2" w:rsidRDefault="00EC02C0">
      <w:pPr>
        <w:spacing w:before="40" w:after="40"/>
        <w:ind w:left="540" w:hanging="270"/>
      </w:pPr>
      <w:r>
        <w:t>• Debt Service Reserve Account and BSS Reserve Account fully funded</w:t>
      </w:r>
    </w:p>
    <w:p w14:paraId="6272B0D9" w14:textId="77777777" w:rsidR="00A332C2" w:rsidRDefault="00EC02C0">
      <w:pPr>
        <w:spacing w:before="40" w:after="40"/>
        <w:ind w:left="540" w:hanging="270"/>
      </w:pPr>
      <w:r>
        <w:t>• DSCR ≥ 1.35:1 for the most recent Calculation Period</w:t>
      </w:r>
    </w:p>
    <w:p w14:paraId="64F7618D" w14:textId="77777777" w:rsidR="00A332C2" w:rsidRDefault="00EC02C0">
      <w:pPr>
        <w:spacing w:before="40" w:after="40"/>
        <w:ind w:left="540" w:hanging="270"/>
      </w:pPr>
      <w:r>
        <w:t>• Net Debt / Consolidated EBITDA ≤ step-down schedule (9.50x declining to 7.50x over 2005–2011)</w:t>
      </w:r>
    </w:p>
    <w:p w14:paraId="01664D92" w14:textId="77777777" w:rsidR="00A332C2" w:rsidRDefault="00EC02C0">
      <w:pPr>
        <w:spacing w:before="60" w:after="100"/>
      </w:pPr>
      <w:r>
        <w:t>If ANY condition fails, the borrower is in "Lock-up" — unable to make Permitted Payments within 90 days of the Calculation Date. If Lock-up persists for 3 consecutive Calculation Dates, Excess Cashflow is swept to prepay debt.</w:t>
      </w:r>
    </w:p>
    <w:p w14:paraId="4CBA8A5E" w14:textId="77777777" w:rsidR="00A332C2" w:rsidRDefault="00EC02C0">
      <w:pPr>
        <w:spacing w:before="60" w:after="100"/>
      </w:pPr>
      <w:r>
        <w:rPr>
          <w:b/>
          <w:bCs/>
        </w:rPr>
        <w:t>Tier 2 — Remedial Plan (Cl. 22.4):</w:t>
      </w:r>
    </w:p>
    <w:p w14:paraId="2B5B180F" w14:textId="77777777" w:rsidR="00A332C2" w:rsidRDefault="00EC02C0">
      <w:pPr>
        <w:spacing w:before="60" w:after="100"/>
      </w:pPr>
      <w:r>
        <w:t>If DSCR falls below 1.25:1, the borrower and agent must consult in good faith to agree a remedial plan. If still below 1.25:1 at the next Calculation Date (12 months later) and they cannot agree, an independent expert devises the plan and the borrower must comply.</w:t>
      </w:r>
    </w:p>
    <w:p w14:paraId="60B6C992" w14:textId="77777777" w:rsidR="00A332C2" w:rsidRDefault="00EC02C0">
      <w:pPr>
        <w:spacing w:before="60" w:after="100"/>
      </w:pPr>
      <w:r>
        <w:rPr>
          <w:b/>
          <w:bCs/>
        </w:rPr>
        <w:t>Tier 3 — Event of Default (Cl. 22.2):</w:t>
      </w:r>
    </w:p>
    <w:p w14:paraId="5F5FC2E0" w14:textId="77777777" w:rsidR="00A332C2" w:rsidRDefault="00EC02C0">
      <w:pPr>
        <w:spacing w:before="60" w:after="100"/>
      </w:pPr>
      <w:r>
        <w:t>If DSCR falls below 1.10:1, it is a hard Event of Default.</w:t>
      </w:r>
    </w:p>
    <w:p w14:paraId="77C3E73C" w14:textId="77777777" w:rsidR="00A332C2" w:rsidRDefault="00EC02C0">
      <w:pPr>
        <w:spacing w:before="60" w:after="100"/>
      </w:pPr>
      <w:r>
        <w:rPr>
          <w:b/>
          <w:bCs/>
        </w:rPr>
        <w:t>The system must therefore track THREE thresholds for DSCR on this deal:</w:t>
      </w:r>
    </w:p>
    <w:p w14:paraId="318ADD29" w14:textId="77777777" w:rsidR="00A332C2" w:rsidRDefault="00EC02C0">
      <w:pPr>
        <w:spacing w:before="40" w:after="40"/>
        <w:ind w:left="540" w:hanging="270"/>
      </w:pPr>
      <w:r>
        <w:t>• ≥ 1.35:1 → Performing, distributions permitted</w:t>
      </w:r>
    </w:p>
    <w:p w14:paraId="37534B2E" w14:textId="77777777" w:rsidR="00A332C2" w:rsidRDefault="00EC02C0">
      <w:pPr>
        <w:spacing w:before="40" w:after="40"/>
        <w:ind w:left="540" w:hanging="270"/>
      </w:pPr>
      <w:r>
        <w:t>• &lt; 1.35:1 but ≥ 1.25:1 → Lock-up (Tier 1)</w:t>
      </w:r>
    </w:p>
    <w:p w14:paraId="11780306" w14:textId="77777777" w:rsidR="00A332C2" w:rsidRDefault="00EC02C0">
      <w:pPr>
        <w:spacing w:before="40" w:after="40"/>
        <w:ind w:left="540" w:hanging="270"/>
      </w:pPr>
      <w:r>
        <w:t>• &lt; 1.25:1 but ≥ 1.10:1 → Remedial Plan (Tier 2)</w:t>
      </w:r>
    </w:p>
    <w:p w14:paraId="4418B274" w14:textId="77777777" w:rsidR="00A332C2" w:rsidRDefault="00EC02C0">
      <w:pPr>
        <w:spacing w:before="40" w:after="40"/>
        <w:ind w:left="540" w:hanging="270"/>
      </w:pPr>
      <w:r>
        <w:t>• &lt; 1.10:1 → Event of Default (Tier 3)</w:t>
      </w:r>
    </w:p>
    <w:p w14:paraId="0282EB9A" w14:textId="77777777" w:rsidR="00A332C2" w:rsidRDefault="00EC02C0">
      <w:pPr>
        <w:spacing w:before="60" w:after="100"/>
      </w:pPr>
      <w:r>
        <w:t>AND a step-down leverage test for distributions:</w:t>
      </w:r>
    </w:p>
    <w:p w14:paraId="73953627" w14:textId="77777777" w:rsidR="00A332C2" w:rsidRDefault="00EC02C0">
      <w:pPr>
        <w:spacing w:before="40" w:after="40"/>
        <w:ind w:left="540" w:hanging="270"/>
      </w:pPr>
      <w:r>
        <w:t>• Net Debt / EBITDA ≤ 9.50x (2005), stepping down to 7.50x (2011+)</w:t>
      </w:r>
    </w:p>
    <w:p w14:paraId="3E4B73C0" w14:textId="77777777" w:rsidR="00A332C2" w:rsidRDefault="00EC02C0">
      <w:pPr>
        <w:pStyle w:val="Heading3"/>
      </w:pPr>
      <w:r>
        <w:t>System Design: Per-Covenant Threshold Configuration</w:t>
      </w:r>
    </w:p>
    <w:p w14:paraId="6FA467C9" w14:textId="77777777" w:rsidR="00A332C2" w:rsidRDefault="00EC02C0">
      <w:pPr>
        <w:spacing w:before="60" w:after="100"/>
      </w:pPr>
      <w:r>
        <w:t>Each financial covenant in the compliance schedule should store:</w:t>
      </w:r>
    </w:p>
    <w:p w14:paraId="112E7E76" w14:textId="77777777" w:rsidR="00A332C2" w:rsidRDefault="00EC02C0">
      <w:pPr>
        <w:shd w:val="clear" w:color="auto" w:fill="F2F2F2"/>
        <w:ind w:left="360"/>
      </w:pPr>
      <w:r>
        <w:rPr>
          <w:rFonts w:ascii="Courier New" w:eastAsia="Courier New" w:hAnsi="Courier New" w:cs="Courier New"/>
          <w:color w:val="404040"/>
          <w:sz w:val="16"/>
          <w:szCs w:val="16"/>
        </w:rPr>
        <w:t>covenant_id: "FIN-003"</w:t>
      </w:r>
    </w:p>
    <w:p w14:paraId="3FB632D5" w14:textId="77777777" w:rsidR="00A332C2" w:rsidRDefault="00EC02C0">
      <w:pPr>
        <w:shd w:val="clear" w:color="auto" w:fill="F2F2F2"/>
        <w:ind w:left="360"/>
      </w:pPr>
      <w:r>
        <w:rPr>
          <w:rFonts w:ascii="Courier New" w:eastAsia="Courier New" w:hAnsi="Courier New" w:cs="Courier New"/>
          <w:color w:val="404040"/>
          <w:sz w:val="16"/>
          <w:szCs w:val="16"/>
        </w:rPr>
        <w:t>covenant_name: "Senior Debt Service Cover Ratio"</w:t>
      </w:r>
    </w:p>
    <w:p w14:paraId="4BC8F789" w14:textId="77777777" w:rsidR="00A332C2" w:rsidRDefault="00EC02C0">
      <w:pPr>
        <w:shd w:val="clear" w:color="auto" w:fill="F2F2F2"/>
        <w:ind w:left="360"/>
      </w:pPr>
      <w:r>
        <w:rPr>
          <w:rFonts w:ascii="Courier New" w:eastAsia="Courier New" w:hAnsi="Courier New" w:cs="Courier New"/>
          <w:color w:val="404040"/>
          <w:sz w:val="16"/>
          <w:szCs w:val="16"/>
        </w:rPr>
        <w:t>covenant_category: "cash_flow_cover"</w:t>
      </w:r>
    </w:p>
    <w:p w14:paraId="77CD1AA8" w14:textId="77777777" w:rsidR="00A332C2" w:rsidRDefault="00EC02C0">
      <w:pPr>
        <w:shd w:val="clear" w:color="auto" w:fill="F2F2F2"/>
        <w:ind w:left="360"/>
      </w:pPr>
      <w:r>
        <w:rPr>
          <w:rFonts w:ascii="Courier New" w:eastAsia="Courier New" w:hAnsi="Courier New" w:cs="Courier New"/>
          <w:color w:val="404040"/>
          <w:sz w:val="16"/>
          <w:szCs w:val="16"/>
        </w:rPr>
        <w:t>test_frequency: "semi_annual"</w:t>
      </w:r>
    </w:p>
    <w:p w14:paraId="1284A1B6" w14:textId="77777777" w:rsidR="00A332C2" w:rsidRDefault="00EC02C0">
      <w:pPr>
        <w:shd w:val="clear" w:color="auto" w:fill="F2F2F2"/>
        <w:ind w:left="360"/>
      </w:pPr>
      <w:r>
        <w:rPr>
          <w:rFonts w:ascii="Courier New" w:eastAsia="Courier New" w:hAnsi="Courier New" w:cs="Courier New"/>
          <w:color w:val="404040"/>
          <w:sz w:val="16"/>
          <w:szCs w:val="16"/>
        </w:rPr>
        <w:t>thresholds:</w:t>
      </w:r>
    </w:p>
    <w:p w14:paraId="053C6E34" w14:textId="77777777" w:rsidR="00A332C2" w:rsidRDefault="00EC02C0">
      <w:pPr>
        <w:shd w:val="clear" w:color="auto" w:fill="F2F2F2"/>
        <w:ind w:left="360"/>
      </w:pPr>
      <w:r>
        <w:rPr>
          <w:rFonts w:ascii="Courier New" w:eastAsia="Courier New" w:hAnsi="Courier New" w:cs="Courier New"/>
          <w:color w:val="404040"/>
          <w:sz w:val="16"/>
          <w:szCs w:val="16"/>
        </w:rPr>
        <w:t xml:space="preserve">  - tier: "distribution_lockup"</w:t>
      </w:r>
    </w:p>
    <w:p w14:paraId="7A5C855F" w14:textId="77777777" w:rsidR="00A332C2" w:rsidRDefault="00EC02C0">
      <w:pPr>
        <w:shd w:val="clear" w:color="auto" w:fill="F2F2F2"/>
        <w:ind w:left="360"/>
      </w:pPr>
      <w:r>
        <w:rPr>
          <w:rFonts w:ascii="Courier New" w:eastAsia="Courier New" w:hAnsi="Courier New" w:cs="Courier New"/>
          <w:color w:val="404040"/>
          <w:sz w:val="16"/>
          <w:szCs w:val="16"/>
        </w:rPr>
        <w:t xml:space="preserve">    level: 1.35</w:t>
      </w:r>
    </w:p>
    <w:p w14:paraId="4A758E77" w14:textId="77777777" w:rsidR="00A332C2" w:rsidRDefault="00EC02C0">
      <w:pPr>
        <w:shd w:val="clear" w:color="auto" w:fill="F2F2F2"/>
        <w:ind w:left="360"/>
      </w:pPr>
      <w:r>
        <w:rPr>
          <w:rFonts w:ascii="Courier New" w:eastAsia="Courier New" w:hAnsi="Courier New" w:cs="Courier New"/>
          <w:color w:val="404040"/>
          <w:sz w:val="16"/>
          <w:szCs w:val="16"/>
        </w:rPr>
        <w:t xml:space="preserve">    direction: "minimum"  # breach if BELOW this level</w:t>
      </w:r>
    </w:p>
    <w:p w14:paraId="1AE735F0" w14:textId="77777777" w:rsidR="00A332C2" w:rsidRDefault="00EC02C0">
      <w:pPr>
        <w:shd w:val="clear" w:color="auto" w:fill="F2F2F2"/>
        <w:ind w:left="360"/>
      </w:pPr>
      <w:r>
        <w:rPr>
          <w:rFonts w:ascii="Courier New" w:eastAsia="Courier New" w:hAnsi="Courier New" w:cs="Courier New"/>
          <w:color w:val="404040"/>
          <w:sz w:val="16"/>
          <w:szCs w:val="16"/>
        </w:rPr>
        <w:t xml:space="preserve">    consequence: "No Permitted Payments"</w:t>
      </w:r>
    </w:p>
    <w:p w14:paraId="330CEF56" w14:textId="77777777" w:rsidR="00A332C2" w:rsidRDefault="00EC02C0">
      <w:pPr>
        <w:shd w:val="clear" w:color="auto" w:fill="F2F2F2"/>
        <w:ind w:left="360"/>
      </w:pPr>
      <w:r>
        <w:rPr>
          <w:rFonts w:ascii="Courier New" w:eastAsia="Courier New" w:hAnsi="Courier New" w:cs="Courier New"/>
          <w:color w:val="404040"/>
          <w:sz w:val="16"/>
          <w:szCs w:val="16"/>
        </w:rPr>
        <w:t xml:space="preserve">  - tier: "remedial"</w:t>
      </w:r>
    </w:p>
    <w:p w14:paraId="12468419" w14:textId="77777777" w:rsidR="00A332C2" w:rsidRDefault="00EC02C0">
      <w:pPr>
        <w:shd w:val="clear" w:color="auto" w:fill="F2F2F2"/>
        <w:ind w:left="360"/>
      </w:pPr>
      <w:r>
        <w:rPr>
          <w:rFonts w:ascii="Courier New" w:eastAsia="Courier New" w:hAnsi="Courier New" w:cs="Courier New"/>
          <w:color w:val="404040"/>
          <w:sz w:val="16"/>
          <w:szCs w:val="16"/>
        </w:rPr>
        <w:t xml:space="preserve">    level: 1.25</w:t>
      </w:r>
    </w:p>
    <w:p w14:paraId="36465BFE" w14:textId="77777777" w:rsidR="00A332C2" w:rsidRDefault="00EC02C0">
      <w:pPr>
        <w:shd w:val="clear" w:color="auto" w:fill="F2F2F2"/>
        <w:ind w:left="360"/>
      </w:pPr>
      <w:r>
        <w:rPr>
          <w:rFonts w:ascii="Courier New" w:eastAsia="Courier New" w:hAnsi="Courier New" w:cs="Courier New"/>
          <w:color w:val="404040"/>
          <w:sz w:val="16"/>
          <w:szCs w:val="16"/>
        </w:rPr>
        <w:t xml:space="preserve">    direction: "minimum"</w:t>
      </w:r>
    </w:p>
    <w:p w14:paraId="4443FFDB" w14:textId="77777777" w:rsidR="00A332C2" w:rsidRDefault="00EC02C0">
      <w:pPr>
        <w:shd w:val="clear" w:color="auto" w:fill="F2F2F2"/>
        <w:ind w:left="360"/>
      </w:pPr>
      <w:r>
        <w:rPr>
          <w:rFonts w:ascii="Courier New" w:eastAsia="Courier New" w:hAnsi="Courier New" w:cs="Courier New"/>
          <w:color w:val="404040"/>
          <w:sz w:val="16"/>
          <w:szCs w:val="16"/>
        </w:rPr>
        <w:t xml:space="preserve">    consequence: "Remedial Plan required"</w:t>
      </w:r>
    </w:p>
    <w:p w14:paraId="7FBB5390" w14:textId="77777777" w:rsidR="00A332C2" w:rsidRDefault="00EC02C0">
      <w:pPr>
        <w:shd w:val="clear" w:color="auto" w:fill="F2F2F2"/>
        <w:ind w:left="360"/>
      </w:pPr>
      <w:r>
        <w:rPr>
          <w:rFonts w:ascii="Courier New" w:eastAsia="Courier New" w:hAnsi="Courier New" w:cs="Courier New"/>
          <w:color w:val="404040"/>
          <w:sz w:val="16"/>
          <w:szCs w:val="16"/>
        </w:rPr>
        <w:t xml:space="preserve">  - tier: "event_of_default"</w:t>
      </w:r>
    </w:p>
    <w:p w14:paraId="5081C7CD" w14:textId="77777777" w:rsidR="00A332C2" w:rsidRDefault="00EC02C0">
      <w:pPr>
        <w:shd w:val="clear" w:color="auto" w:fill="F2F2F2"/>
        <w:ind w:left="360"/>
      </w:pPr>
      <w:r>
        <w:rPr>
          <w:rFonts w:ascii="Courier New" w:eastAsia="Courier New" w:hAnsi="Courier New" w:cs="Courier New"/>
          <w:color w:val="404040"/>
          <w:sz w:val="16"/>
          <w:szCs w:val="16"/>
        </w:rPr>
        <w:t xml:space="preserve">    level: 1.10</w:t>
      </w:r>
    </w:p>
    <w:p w14:paraId="1DDAF37E" w14:textId="77777777" w:rsidR="00A332C2" w:rsidRDefault="00EC02C0">
      <w:pPr>
        <w:shd w:val="clear" w:color="auto" w:fill="F2F2F2"/>
        <w:ind w:left="360"/>
      </w:pPr>
      <w:r>
        <w:rPr>
          <w:rFonts w:ascii="Courier New" w:eastAsia="Courier New" w:hAnsi="Courier New" w:cs="Courier New"/>
          <w:color w:val="404040"/>
          <w:sz w:val="16"/>
          <w:szCs w:val="16"/>
        </w:rPr>
        <w:t xml:space="preserve">    direction: "minimum"</w:t>
      </w:r>
    </w:p>
    <w:p w14:paraId="73BBF173" w14:textId="77777777" w:rsidR="00A332C2" w:rsidRDefault="00EC02C0">
      <w:pPr>
        <w:shd w:val="clear" w:color="auto" w:fill="F2F2F2"/>
        <w:ind w:left="360"/>
      </w:pPr>
      <w:r>
        <w:rPr>
          <w:rFonts w:ascii="Courier New" w:eastAsia="Courier New" w:hAnsi="Courier New" w:cs="Courier New"/>
          <w:color w:val="404040"/>
          <w:sz w:val="16"/>
          <w:szCs w:val="16"/>
        </w:rPr>
        <w:t xml:space="preserve">    consequence: "Hard default, acceleration rights"</w:t>
      </w:r>
    </w:p>
    <w:p w14:paraId="0C2AD053" w14:textId="77777777" w:rsidR="00A332C2" w:rsidRDefault="00EC02C0">
      <w:pPr>
        <w:shd w:val="clear" w:color="auto" w:fill="F2F2F2"/>
        <w:ind w:left="360"/>
      </w:pPr>
      <w:r>
        <w:rPr>
          <w:rFonts w:ascii="Courier New" w:eastAsia="Courier New" w:hAnsi="Courier New" w:cs="Courier New"/>
          <w:color w:val="404040"/>
          <w:sz w:val="16"/>
          <w:szCs w:val="16"/>
        </w:rPr>
        <w:lastRenderedPageBreak/>
        <w:t>step_down_schedule:  # optional, for leverage covenants</w:t>
      </w:r>
    </w:p>
    <w:p w14:paraId="6186CA41" w14:textId="77777777" w:rsidR="00A332C2" w:rsidRDefault="00EC02C0">
      <w:pPr>
        <w:shd w:val="clear" w:color="auto" w:fill="F2F2F2"/>
        <w:ind w:left="360"/>
      </w:pPr>
      <w:r>
        <w:rPr>
          <w:rFonts w:ascii="Courier New" w:eastAsia="Courier New" w:hAnsi="Courier New" w:cs="Courier New"/>
          <w:color w:val="404040"/>
          <w:sz w:val="16"/>
          <w:szCs w:val="16"/>
        </w:rPr>
        <w:t xml:space="preserve">  - period: "H1 2005"</w:t>
      </w:r>
    </w:p>
    <w:p w14:paraId="0B0A121B" w14:textId="77777777" w:rsidR="00A332C2" w:rsidRDefault="00EC02C0">
      <w:pPr>
        <w:shd w:val="clear" w:color="auto" w:fill="F2F2F2"/>
        <w:ind w:left="360"/>
      </w:pPr>
      <w:r>
        <w:rPr>
          <w:rFonts w:ascii="Courier New" w:eastAsia="Courier New" w:hAnsi="Courier New" w:cs="Courier New"/>
          <w:color w:val="404040"/>
          <w:sz w:val="16"/>
          <w:szCs w:val="16"/>
        </w:rPr>
        <w:t xml:space="preserve">    level: 9.50</w:t>
      </w:r>
    </w:p>
    <w:p w14:paraId="1C655E44" w14:textId="77777777" w:rsidR="00A332C2" w:rsidRDefault="00EC02C0">
      <w:pPr>
        <w:shd w:val="clear" w:color="auto" w:fill="F2F2F2"/>
        <w:ind w:left="360"/>
      </w:pPr>
      <w:r>
        <w:rPr>
          <w:rFonts w:ascii="Courier New" w:eastAsia="Courier New" w:hAnsi="Courier New" w:cs="Courier New"/>
          <w:color w:val="404040"/>
          <w:sz w:val="16"/>
          <w:szCs w:val="16"/>
        </w:rPr>
        <w:t xml:space="preserve">  - period: "H2 2005"</w:t>
      </w:r>
    </w:p>
    <w:p w14:paraId="77DE22FA" w14:textId="77777777" w:rsidR="00A332C2" w:rsidRDefault="00EC02C0">
      <w:pPr>
        <w:shd w:val="clear" w:color="auto" w:fill="F2F2F2"/>
        <w:ind w:left="360"/>
      </w:pPr>
      <w:r>
        <w:rPr>
          <w:rFonts w:ascii="Courier New" w:eastAsia="Courier New" w:hAnsi="Courier New" w:cs="Courier New"/>
          <w:color w:val="404040"/>
          <w:sz w:val="16"/>
          <w:szCs w:val="16"/>
        </w:rPr>
        <w:t xml:space="preserve">    level: 9.50</w:t>
      </w:r>
    </w:p>
    <w:p w14:paraId="1FF0CD94" w14:textId="77777777" w:rsidR="00A332C2" w:rsidRDefault="00EC02C0">
      <w:pPr>
        <w:shd w:val="clear" w:color="auto" w:fill="F2F2F2"/>
        <w:ind w:left="360"/>
      </w:pPr>
      <w:r>
        <w:rPr>
          <w:rFonts w:ascii="Courier New" w:eastAsia="Courier New" w:hAnsi="Courier New" w:cs="Courier New"/>
          <w:color w:val="404040"/>
          <w:sz w:val="16"/>
          <w:szCs w:val="16"/>
        </w:rPr>
        <w:t xml:space="preserve">  - period: "H1 2006"</w:t>
      </w:r>
    </w:p>
    <w:p w14:paraId="740B6ADF" w14:textId="77777777" w:rsidR="00A332C2" w:rsidRDefault="00EC02C0">
      <w:pPr>
        <w:shd w:val="clear" w:color="auto" w:fill="F2F2F2"/>
        <w:ind w:left="360"/>
      </w:pPr>
      <w:r>
        <w:rPr>
          <w:rFonts w:ascii="Courier New" w:eastAsia="Courier New" w:hAnsi="Courier New" w:cs="Courier New"/>
          <w:color w:val="404040"/>
          <w:sz w:val="16"/>
          <w:szCs w:val="16"/>
        </w:rPr>
        <w:t xml:space="preserve">    level: 9.00</w:t>
      </w:r>
    </w:p>
    <w:p w14:paraId="750FF17B" w14:textId="77777777" w:rsidR="00A332C2" w:rsidRDefault="00EC02C0">
      <w:pPr>
        <w:shd w:val="clear" w:color="auto" w:fill="F2F2F2"/>
        <w:ind w:left="360"/>
      </w:pPr>
      <w:r>
        <w:rPr>
          <w:rFonts w:ascii="Courier New" w:eastAsia="Courier New" w:hAnsi="Courier New" w:cs="Courier New"/>
          <w:color w:val="404040"/>
          <w:sz w:val="16"/>
          <w:szCs w:val="16"/>
        </w:rPr>
        <w:t xml:space="preserve">  # ... etc</w:t>
      </w:r>
    </w:p>
    <w:p w14:paraId="7FB00147" w14:textId="77777777" w:rsidR="00A332C2" w:rsidRDefault="00A332C2">
      <w:pPr>
        <w:spacing w:after="120"/>
      </w:pPr>
    </w:p>
    <w:p w14:paraId="1E2DFBE7" w14:textId="77777777" w:rsidR="00A332C2" w:rsidRDefault="00A332C2">
      <w:pPr>
        <w:pBdr>
          <w:bottom w:val="single" w:sz="6" w:space="1" w:color="2E75B6"/>
        </w:pBdr>
        <w:spacing w:before="200" w:after="200"/>
      </w:pPr>
    </w:p>
    <w:p w14:paraId="6525912D" w14:textId="77777777" w:rsidR="00A332C2" w:rsidRDefault="00EC02C0">
      <w:pPr>
        <w:pStyle w:val="Heading2"/>
        <w:pBdr>
          <w:bottom w:val="single" w:sz="4" w:space="4" w:color="2E75B6"/>
        </w:pBdr>
      </w:pPr>
      <w:r>
        <w:t>Financial Definitions Taxonomy</w:t>
      </w:r>
    </w:p>
    <w:p w14:paraId="6D3F5764" w14:textId="77777777" w:rsidR="00A332C2" w:rsidRDefault="00EC02C0">
      <w:pPr>
        <w:spacing w:before="60" w:after="100"/>
      </w:pPr>
      <w:r>
        <w:t>Before you can test a covenant ratio, you need to extract all the components that feed into it. This is Agent 4's core problem. Below is the taxonomy of financial building blocks that combine to form covenant ratios.</w:t>
      </w:r>
    </w:p>
    <w:p w14:paraId="320894AF" w14:textId="77777777" w:rsidR="00A332C2" w:rsidRDefault="00EC02C0">
      <w:pPr>
        <w:pStyle w:val="Heading3"/>
      </w:pPr>
      <w:r>
        <w:t>Level 1: Income Statement Building Blocks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976A8EF" w14:textId="77777777">
        <w:tc>
          <w:tcPr>
            <w:tcW w:w="2409" w:type="dxa"/>
            <w:shd w:val="clear" w:color="auto" w:fill="1F3864"/>
            <w:tcMar>
              <w:top w:w="60" w:type="dxa"/>
              <w:left w:w="100" w:type="dxa"/>
              <w:bottom w:w="60" w:type="dxa"/>
              <w:right w:w="100" w:type="dxa"/>
            </w:tcMar>
          </w:tcPr>
          <w:p w14:paraId="0E3CD312"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4E7A16AE" w14:textId="77777777" w:rsidR="00A332C2" w:rsidRDefault="00EC02C0">
            <w:pPr>
              <w:spacing w:before="20" w:after="20"/>
            </w:pPr>
            <w:r>
              <w:rPr>
                <w:b/>
                <w:bCs/>
                <w:color w:val="FFFFFF"/>
                <w:sz w:val="17"/>
                <w:szCs w:val="17"/>
              </w:rPr>
              <w:t>Definition</w:t>
            </w:r>
          </w:p>
        </w:tc>
        <w:tc>
          <w:tcPr>
            <w:tcW w:w="2409" w:type="dxa"/>
            <w:shd w:val="clear" w:color="auto" w:fill="1F3864"/>
            <w:tcMar>
              <w:top w:w="60" w:type="dxa"/>
              <w:left w:w="100" w:type="dxa"/>
              <w:bottom w:w="60" w:type="dxa"/>
              <w:right w:w="100" w:type="dxa"/>
            </w:tcMar>
          </w:tcPr>
          <w:p w14:paraId="3CC4F371" w14:textId="77777777" w:rsidR="00A332C2" w:rsidRDefault="00EC02C0">
            <w:pPr>
              <w:spacing w:before="20" w:after="20"/>
            </w:pPr>
            <w:r>
              <w:rPr>
                <w:b/>
                <w:bCs/>
                <w:color w:val="FFFFFF"/>
                <w:sz w:val="17"/>
                <w:szCs w:val="17"/>
              </w:rPr>
              <w:t>Typical Source</w:t>
            </w:r>
          </w:p>
        </w:tc>
        <w:tc>
          <w:tcPr>
            <w:tcW w:w="2411" w:type="dxa"/>
            <w:shd w:val="clear" w:color="auto" w:fill="1F3864"/>
            <w:tcMar>
              <w:top w:w="60" w:type="dxa"/>
              <w:left w:w="100" w:type="dxa"/>
              <w:bottom w:w="60" w:type="dxa"/>
              <w:right w:w="100" w:type="dxa"/>
            </w:tcMar>
          </w:tcPr>
          <w:p w14:paraId="6ABC14E8" w14:textId="77777777" w:rsidR="00A332C2" w:rsidRDefault="00EC02C0">
            <w:pPr>
              <w:spacing w:before="20" w:after="20"/>
            </w:pPr>
            <w:r>
              <w:rPr>
                <w:b/>
                <w:bCs/>
                <w:color w:val="FFFFFF"/>
                <w:sz w:val="17"/>
                <w:szCs w:val="17"/>
              </w:rPr>
              <w:t>Notes</w:t>
            </w:r>
          </w:p>
        </w:tc>
      </w:tr>
      <w:tr w:rsidR="000756B1" w14:paraId="792A486C" w14:textId="77777777">
        <w:tc>
          <w:tcPr>
            <w:tcW w:w="2409" w:type="dxa"/>
            <w:shd w:val="clear" w:color="auto" w:fill="FFFFFF"/>
            <w:tcMar>
              <w:top w:w="60" w:type="dxa"/>
              <w:left w:w="100" w:type="dxa"/>
              <w:bottom w:w="60" w:type="dxa"/>
              <w:right w:w="100" w:type="dxa"/>
            </w:tcMar>
          </w:tcPr>
          <w:p w14:paraId="26C21191" w14:textId="77777777" w:rsidR="00A332C2" w:rsidRDefault="00EC02C0">
            <w:pPr>
              <w:spacing w:before="20" w:after="20"/>
            </w:pPr>
            <w:r>
              <w:rPr>
                <w:sz w:val="17"/>
                <w:szCs w:val="17"/>
              </w:rPr>
              <w:t>DEF-001</w:t>
            </w:r>
          </w:p>
        </w:tc>
        <w:tc>
          <w:tcPr>
            <w:tcW w:w="2409" w:type="dxa"/>
            <w:shd w:val="clear" w:color="auto" w:fill="FFFFFF"/>
            <w:tcMar>
              <w:top w:w="60" w:type="dxa"/>
              <w:left w:w="100" w:type="dxa"/>
              <w:bottom w:w="60" w:type="dxa"/>
              <w:right w:w="100" w:type="dxa"/>
            </w:tcMar>
          </w:tcPr>
          <w:p w14:paraId="7E28A8A3" w14:textId="77777777" w:rsidR="00A332C2" w:rsidRDefault="00EC02C0">
            <w:pPr>
              <w:spacing w:before="20" w:after="20"/>
            </w:pPr>
            <w:r>
              <w:rPr>
                <w:b/>
                <w:bCs/>
                <w:sz w:val="17"/>
                <w:szCs w:val="17"/>
              </w:rPr>
              <w:t>Revenue / Turnover</w:t>
            </w:r>
          </w:p>
        </w:tc>
        <w:tc>
          <w:tcPr>
            <w:tcW w:w="2409" w:type="dxa"/>
            <w:shd w:val="clear" w:color="auto" w:fill="FFFFFF"/>
            <w:tcMar>
              <w:top w:w="60" w:type="dxa"/>
              <w:left w:w="100" w:type="dxa"/>
              <w:bottom w:w="60" w:type="dxa"/>
              <w:right w:w="100" w:type="dxa"/>
            </w:tcMar>
          </w:tcPr>
          <w:p w14:paraId="78DA618F" w14:textId="77777777" w:rsidR="00A332C2" w:rsidRDefault="00EC02C0">
            <w:pPr>
              <w:spacing w:before="20" w:after="20"/>
            </w:pPr>
            <w:r>
              <w:rPr>
                <w:sz w:val="17"/>
                <w:szCs w:val="17"/>
              </w:rPr>
              <w:t>P&amp;L, line 1</w:t>
            </w:r>
          </w:p>
        </w:tc>
        <w:tc>
          <w:tcPr>
            <w:tcW w:w="2411" w:type="dxa"/>
            <w:shd w:val="clear" w:color="auto" w:fill="FFFFFF"/>
            <w:tcMar>
              <w:top w:w="60" w:type="dxa"/>
              <w:left w:w="100" w:type="dxa"/>
              <w:bottom w:w="60" w:type="dxa"/>
              <w:right w:w="100" w:type="dxa"/>
            </w:tcMar>
          </w:tcPr>
          <w:p w14:paraId="6CDD9DF6" w14:textId="77777777" w:rsidR="00A332C2" w:rsidRDefault="00EC02C0">
            <w:pPr>
              <w:spacing w:before="20" w:after="20"/>
            </w:pPr>
            <w:r>
              <w:rPr>
                <w:sz w:val="17"/>
                <w:szCs w:val="17"/>
              </w:rPr>
              <w:t>Consolidated or entity-level depending on deal.</w:t>
            </w:r>
          </w:p>
        </w:tc>
      </w:tr>
      <w:tr w:rsidR="000756B1" w14:paraId="58C78F8F" w14:textId="77777777">
        <w:tc>
          <w:tcPr>
            <w:tcW w:w="2409" w:type="dxa"/>
            <w:shd w:val="clear" w:color="auto" w:fill="EDF2F9"/>
            <w:tcMar>
              <w:top w:w="60" w:type="dxa"/>
              <w:left w:w="100" w:type="dxa"/>
              <w:bottom w:w="60" w:type="dxa"/>
              <w:right w:w="100" w:type="dxa"/>
            </w:tcMar>
          </w:tcPr>
          <w:p w14:paraId="1BEECCB0" w14:textId="77777777" w:rsidR="00A332C2" w:rsidRDefault="00EC02C0">
            <w:pPr>
              <w:spacing w:before="20" w:after="20"/>
            </w:pPr>
            <w:r>
              <w:rPr>
                <w:sz w:val="17"/>
                <w:szCs w:val="17"/>
              </w:rPr>
              <w:t>DEF-002</w:t>
            </w:r>
          </w:p>
        </w:tc>
        <w:tc>
          <w:tcPr>
            <w:tcW w:w="2409" w:type="dxa"/>
            <w:shd w:val="clear" w:color="auto" w:fill="EDF2F9"/>
            <w:tcMar>
              <w:top w:w="60" w:type="dxa"/>
              <w:left w:w="100" w:type="dxa"/>
              <w:bottom w:w="60" w:type="dxa"/>
              <w:right w:w="100" w:type="dxa"/>
            </w:tcMar>
          </w:tcPr>
          <w:p w14:paraId="332F3170" w14:textId="77777777" w:rsidR="00A332C2" w:rsidRDefault="00EC02C0">
            <w:pPr>
              <w:spacing w:before="20" w:after="20"/>
            </w:pPr>
            <w:r>
              <w:rPr>
                <w:b/>
                <w:bCs/>
                <w:sz w:val="17"/>
                <w:szCs w:val="17"/>
              </w:rPr>
              <w:t>Consolidated EBIT</w:t>
            </w:r>
          </w:p>
        </w:tc>
        <w:tc>
          <w:tcPr>
            <w:tcW w:w="2409" w:type="dxa"/>
            <w:shd w:val="clear" w:color="auto" w:fill="EDF2F9"/>
            <w:tcMar>
              <w:top w:w="60" w:type="dxa"/>
              <w:left w:w="100" w:type="dxa"/>
              <w:bottom w:w="60" w:type="dxa"/>
              <w:right w:w="100" w:type="dxa"/>
            </w:tcMar>
          </w:tcPr>
          <w:p w14:paraId="348863B0" w14:textId="77777777" w:rsidR="00A332C2" w:rsidRDefault="00EC02C0">
            <w:pPr>
              <w:spacing w:before="20" w:after="20"/>
            </w:pPr>
            <w:r>
              <w:rPr>
                <w:sz w:val="17"/>
                <w:szCs w:val="17"/>
              </w:rPr>
              <w:t>P&amp;L (derived)</w:t>
            </w:r>
          </w:p>
        </w:tc>
        <w:tc>
          <w:tcPr>
            <w:tcW w:w="2411" w:type="dxa"/>
            <w:shd w:val="clear" w:color="auto" w:fill="EDF2F9"/>
            <w:tcMar>
              <w:top w:w="60" w:type="dxa"/>
              <w:left w:w="100" w:type="dxa"/>
              <w:bottom w:w="60" w:type="dxa"/>
              <w:right w:w="100" w:type="dxa"/>
            </w:tcMar>
          </w:tcPr>
          <w:p w14:paraId="6F653425" w14:textId="77777777" w:rsidR="00A332C2" w:rsidRDefault="00EC02C0">
            <w:pPr>
              <w:spacing w:before="20" w:after="20"/>
            </w:pPr>
            <w:r>
              <w:rPr>
                <w:sz w:val="17"/>
                <w:szCs w:val="17"/>
              </w:rPr>
              <w:t>Profit from ordinary activities before interest and taxation. Typically excludes exceptionals and extraordinary items.</w:t>
            </w:r>
          </w:p>
        </w:tc>
      </w:tr>
      <w:tr w:rsidR="000756B1" w14:paraId="46AA91B8" w14:textId="77777777">
        <w:tc>
          <w:tcPr>
            <w:tcW w:w="2409" w:type="dxa"/>
            <w:shd w:val="clear" w:color="auto" w:fill="FFFFFF"/>
            <w:tcMar>
              <w:top w:w="60" w:type="dxa"/>
              <w:left w:w="100" w:type="dxa"/>
              <w:bottom w:w="60" w:type="dxa"/>
              <w:right w:w="100" w:type="dxa"/>
            </w:tcMar>
          </w:tcPr>
          <w:p w14:paraId="2B246147" w14:textId="77777777" w:rsidR="00A332C2" w:rsidRDefault="00EC02C0">
            <w:pPr>
              <w:spacing w:before="20" w:after="20"/>
            </w:pPr>
            <w:r>
              <w:rPr>
                <w:sz w:val="17"/>
                <w:szCs w:val="17"/>
              </w:rPr>
              <w:t>DEF-003</w:t>
            </w:r>
          </w:p>
        </w:tc>
        <w:tc>
          <w:tcPr>
            <w:tcW w:w="2409" w:type="dxa"/>
            <w:shd w:val="clear" w:color="auto" w:fill="FFFFFF"/>
            <w:tcMar>
              <w:top w:w="60" w:type="dxa"/>
              <w:left w:w="100" w:type="dxa"/>
              <w:bottom w:w="60" w:type="dxa"/>
              <w:right w:w="100" w:type="dxa"/>
            </w:tcMar>
          </w:tcPr>
          <w:p w14:paraId="2DB4A07C" w14:textId="77777777" w:rsidR="00A332C2" w:rsidRDefault="00EC02C0">
            <w:pPr>
              <w:spacing w:before="20" w:after="20"/>
            </w:pPr>
            <w:r>
              <w:rPr>
                <w:b/>
                <w:bCs/>
                <w:sz w:val="17"/>
                <w:szCs w:val="17"/>
              </w:rPr>
              <w:t>Consolidated EBITDA</w:t>
            </w:r>
          </w:p>
        </w:tc>
        <w:tc>
          <w:tcPr>
            <w:tcW w:w="2409" w:type="dxa"/>
            <w:shd w:val="clear" w:color="auto" w:fill="FFFFFF"/>
            <w:tcMar>
              <w:top w:w="60" w:type="dxa"/>
              <w:left w:w="100" w:type="dxa"/>
              <w:bottom w:w="60" w:type="dxa"/>
              <w:right w:w="100" w:type="dxa"/>
            </w:tcMar>
          </w:tcPr>
          <w:p w14:paraId="057D77A9" w14:textId="77777777" w:rsidR="00A332C2" w:rsidRDefault="00EC02C0">
            <w:pPr>
              <w:spacing w:before="20" w:after="20"/>
            </w:pPr>
            <w:r>
              <w:rPr>
                <w:sz w:val="17"/>
                <w:szCs w:val="17"/>
              </w:rPr>
              <w:t>P&amp;L (derived)</w:t>
            </w:r>
          </w:p>
        </w:tc>
        <w:tc>
          <w:tcPr>
            <w:tcW w:w="2411" w:type="dxa"/>
            <w:shd w:val="clear" w:color="auto" w:fill="FFFFFF"/>
            <w:tcMar>
              <w:top w:w="60" w:type="dxa"/>
              <w:left w:w="100" w:type="dxa"/>
              <w:bottom w:w="60" w:type="dxa"/>
              <w:right w:w="100" w:type="dxa"/>
            </w:tcMar>
          </w:tcPr>
          <w:p w14:paraId="3964543A" w14:textId="77777777" w:rsidR="00A332C2" w:rsidRDefault="00EC02C0">
            <w:pPr>
              <w:spacing w:before="20" w:after="20"/>
            </w:pPr>
            <w:r>
              <w:rPr>
                <w:sz w:val="17"/>
                <w:szCs w:val="17"/>
              </w:rPr>
              <w:t xml:space="preserve">EBIT before deducting depreciation and amortisation. </w:t>
            </w:r>
            <w:r>
              <w:rPr>
                <w:b/>
                <w:bCs/>
                <w:sz w:val="17"/>
                <w:szCs w:val="17"/>
              </w:rPr>
              <w:t>This is the most contested and adjusted definition</w:t>
            </w:r>
            <w:r>
              <w:rPr>
                <w:sz w:val="17"/>
                <w:szCs w:val="17"/>
              </w:rPr>
              <w:t xml:space="preserve"> — see Pro-Forma Adjustments below.</w:t>
            </w:r>
          </w:p>
        </w:tc>
      </w:tr>
      <w:tr w:rsidR="000756B1" w14:paraId="11EB13D5" w14:textId="77777777">
        <w:tc>
          <w:tcPr>
            <w:tcW w:w="2409" w:type="dxa"/>
            <w:shd w:val="clear" w:color="auto" w:fill="EDF2F9"/>
            <w:tcMar>
              <w:top w:w="60" w:type="dxa"/>
              <w:left w:w="100" w:type="dxa"/>
              <w:bottom w:w="60" w:type="dxa"/>
              <w:right w:w="100" w:type="dxa"/>
            </w:tcMar>
          </w:tcPr>
          <w:p w14:paraId="73F23F2C" w14:textId="77777777" w:rsidR="00A332C2" w:rsidRDefault="00EC02C0">
            <w:pPr>
              <w:spacing w:before="20" w:after="20"/>
            </w:pPr>
            <w:r>
              <w:rPr>
                <w:sz w:val="17"/>
                <w:szCs w:val="17"/>
              </w:rPr>
              <w:t>DEF-004</w:t>
            </w:r>
          </w:p>
        </w:tc>
        <w:tc>
          <w:tcPr>
            <w:tcW w:w="2409" w:type="dxa"/>
            <w:shd w:val="clear" w:color="auto" w:fill="EDF2F9"/>
            <w:tcMar>
              <w:top w:w="60" w:type="dxa"/>
              <w:left w:w="100" w:type="dxa"/>
              <w:bottom w:w="60" w:type="dxa"/>
              <w:right w:w="100" w:type="dxa"/>
            </w:tcMar>
          </w:tcPr>
          <w:p w14:paraId="2F6E7EA2" w14:textId="77777777" w:rsidR="00A332C2" w:rsidRDefault="00EC02C0">
            <w:pPr>
              <w:spacing w:before="20" w:after="20"/>
            </w:pPr>
            <w:r>
              <w:rPr>
                <w:b/>
                <w:bCs/>
                <w:sz w:val="17"/>
                <w:szCs w:val="17"/>
              </w:rPr>
              <w:t>Depreciation &amp; Amortisation</w:t>
            </w:r>
          </w:p>
        </w:tc>
        <w:tc>
          <w:tcPr>
            <w:tcW w:w="2409" w:type="dxa"/>
            <w:shd w:val="clear" w:color="auto" w:fill="EDF2F9"/>
            <w:tcMar>
              <w:top w:w="60" w:type="dxa"/>
              <w:left w:w="100" w:type="dxa"/>
              <w:bottom w:w="60" w:type="dxa"/>
              <w:right w:w="100" w:type="dxa"/>
            </w:tcMar>
          </w:tcPr>
          <w:p w14:paraId="3CFCEC3C" w14:textId="77777777" w:rsidR="00A332C2" w:rsidRDefault="00EC02C0">
            <w:pPr>
              <w:spacing w:before="20" w:after="20"/>
            </w:pPr>
            <w:r>
              <w:rPr>
                <w:sz w:val="17"/>
                <w:szCs w:val="17"/>
              </w:rPr>
              <w:t>P&amp;L / Cash flow statement</w:t>
            </w:r>
          </w:p>
        </w:tc>
        <w:tc>
          <w:tcPr>
            <w:tcW w:w="2411" w:type="dxa"/>
            <w:shd w:val="clear" w:color="auto" w:fill="EDF2F9"/>
            <w:tcMar>
              <w:top w:w="60" w:type="dxa"/>
              <w:left w:w="100" w:type="dxa"/>
              <w:bottom w:w="60" w:type="dxa"/>
              <w:right w:w="100" w:type="dxa"/>
            </w:tcMar>
          </w:tcPr>
          <w:p w14:paraId="4DFF9C67" w14:textId="77777777" w:rsidR="00A332C2" w:rsidRDefault="00EC02C0">
            <w:pPr>
              <w:spacing w:before="20" w:after="20"/>
            </w:pPr>
            <w:r>
              <w:rPr>
                <w:sz w:val="17"/>
                <w:szCs w:val="17"/>
              </w:rPr>
              <w:t>Tangible asset depreciation + intangible asset amortisation.</w:t>
            </w:r>
          </w:p>
        </w:tc>
      </w:tr>
      <w:tr w:rsidR="000756B1" w14:paraId="6952877B" w14:textId="77777777">
        <w:tc>
          <w:tcPr>
            <w:tcW w:w="2409" w:type="dxa"/>
            <w:shd w:val="clear" w:color="auto" w:fill="FFFFFF"/>
            <w:tcMar>
              <w:top w:w="60" w:type="dxa"/>
              <w:left w:w="100" w:type="dxa"/>
              <w:bottom w:w="60" w:type="dxa"/>
              <w:right w:w="100" w:type="dxa"/>
            </w:tcMar>
          </w:tcPr>
          <w:p w14:paraId="7F4A340F" w14:textId="77777777" w:rsidR="00A332C2" w:rsidRDefault="00EC02C0">
            <w:pPr>
              <w:spacing w:before="20" w:after="20"/>
            </w:pPr>
            <w:r>
              <w:rPr>
                <w:sz w:val="17"/>
                <w:szCs w:val="17"/>
              </w:rPr>
              <w:t>DEF-005</w:t>
            </w:r>
          </w:p>
        </w:tc>
        <w:tc>
          <w:tcPr>
            <w:tcW w:w="2409" w:type="dxa"/>
            <w:shd w:val="clear" w:color="auto" w:fill="FFFFFF"/>
            <w:tcMar>
              <w:top w:w="60" w:type="dxa"/>
              <w:left w:w="100" w:type="dxa"/>
              <w:bottom w:w="60" w:type="dxa"/>
              <w:right w:w="100" w:type="dxa"/>
            </w:tcMar>
          </w:tcPr>
          <w:p w14:paraId="5CBC1D82" w14:textId="77777777" w:rsidR="00A332C2" w:rsidRDefault="00EC02C0">
            <w:pPr>
              <w:spacing w:before="20" w:after="20"/>
            </w:pPr>
            <w:r>
              <w:rPr>
                <w:b/>
                <w:bCs/>
                <w:sz w:val="17"/>
                <w:szCs w:val="17"/>
              </w:rPr>
              <w:t>Interest Expense / Consolidated Net Finance Charges</w:t>
            </w:r>
          </w:p>
        </w:tc>
        <w:tc>
          <w:tcPr>
            <w:tcW w:w="2409" w:type="dxa"/>
            <w:shd w:val="clear" w:color="auto" w:fill="FFFFFF"/>
            <w:tcMar>
              <w:top w:w="60" w:type="dxa"/>
              <w:left w:w="100" w:type="dxa"/>
              <w:bottom w:w="60" w:type="dxa"/>
              <w:right w:w="100" w:type="dxa"/>
            </w:tcMar>
          </w:tcPr>
          <w:p w14:paraId="37C4DA05" w14:textId="77777777" w:rsidR="00A332C2" w:rsidRDefault="00EC02C0">
            <w:pPr>
              <w:spacing w:before="20" w:after="20"/>
            </w:pPr>
            <w:r>
              <w:rPr>
                <w:sz w:val="17"/>
                <w:szCs w:val="17"/>
              </w:rPr>
              <w:t>P&amp;L + notes</w:t>
            </w:r>
          </w:p>
        </w:tc>
        <w:tc>
          <w:tcPr>
            <w:tcW w:w="2411" w:type="dxa"/>
            <w:shd w:val="clear" w:color="auto" w:fill="FFFFFF"/>
            <w:tcMar>
              <w:top w:w="60" w:type="dxa"/>
              <w:left w:w="100" w:type="dxa"/>
              <w:bottom w:w="60" w:type="dxa"/>
              <w:right w:w="100" w:type="dxa"/>
            </w:tcMar>
          </w:tcPr>
          <w:p w14:paraId="15ECCAD6" w14:textId="77777777" w:rsidR="00A332C2" w:rsidRDefault="00EC02C0">
            <w:pPr>
              <w:spacing w:before="20" w:after="20"/>
            </w:pPr>
            <w:r>
              <w:rPr>
                <w:sz w:val="17"/>
                <w:szCs w:val="17"/>
              </w:rPr>
              <w:t>Accrued interest, commission, recurring fees, discounts, prepayment penalties. May include/exclude hedging costs. Definition varies significantly by deal.</w:t>
            </w:r>
          </w:p>
        </w:tc>
      </w:tr>
      <w:tr w:rsidR="000756B1" w14:paraId="775C6E09" w14:textId="77777777">
        <w:tc>
          <w:tcPr>
            <w:tcW w:w="2409" w:type="dxa"/>
            <w:shd w:val="clear" w:color="auto" w:fill="EDF2F9"/>
            <w:tcMar>
              <w:top w:w="60" w:type="dxa"/>
              <w:left w:w="100" w:type="dxa"/>
              <w:bottom w:w="60" w:type="dxa"/>
              <w:right w:w="100" w:type="dxa"/>
            </w:tcMar>
          </w:tcPr>
          <w:p w14:paraId="5C6CEEFB" w14:textId="77777777" w:rsidR="00A332C2" w:rsidRDefault="00EC02C0">
            <w:pPr>
              <w:spacing w:before="20" w:after="20"/>
            </w:pPr>
            <w:r>
              <w:rPr>
                <w:sz w:val="17"/>
                <w:szCs w:val="17"/>
              </w:rPr>
              <w:t>DEF-006</w:t>
            </w:r>
          </w:p>
        </w:tc>
        <w:tc>
          <w:tcPr>
            <w:tcW w:w="2409" w:type="dxa"/>
            <w:shd w:val="clear" w:color="auto" w:fill="EDF2F9"/>
            <w:tcMar>
              <w:top w:w="60" w:type="dxa"/>
              <w:left w:w="100" w:type="dxa"/>
              <w:bottom w:w="60" w:type="dxa"/>
              <w:right w:w="100" w:type="dxa"/>
            </w:tcMar>
          </w:tcPr>
          <w:p w14:paraId="5A1903A6" w14:textId="77777777" w:rsidR="00A332C2" w:rsidRDefault="00EC02C0">
            <w:pPr>
              <w:spacing w:before="20" w:after="20"/>
            </w:pPr>
            <w:r>
              <w:rPr>
                <w:b/>
                <w:bCs/>
                <w:sz w:val="17"/>
                <w:szCs w:val="17"/>
              </w:rPr>
              <w:t>Tax Charge / Tax Paid</w:t>
            </w:r>
          </w:p>
        </w:tc>
        <w:tc>
          <w:tcPr>
            <w:tcW w:w="2409" w:type="dxa"/>
            <w:shd w:val="clear" w:color="auto" w:fill="EDF2F9"/>
            <w:tcMar>
              <w:top w:w="60" w:type="dxa"/>
              <w:left w:w="100" w:type="dxa"/>
              <w:bottom w:w="60" w:type="dxa"/>
              <w:right w:w="100" w:type="dxa"/>
            </w:tcMar>
          </w:tcPr>
          <w:p w14:paraId="0CADE9CC" w14:textId="77777777" w:rsidR="00A332C2" w:rsidRDefault="00EC02C0">
            <w:pPr>
              <w:spacing w:before="20" w:after="20"/>
            </w:pPr>
            <w:r>
              <w:rPr>
                <w:sz w:val="17"/>
                <w:szCs w:val="17"/>
              </w:rPr>
              <w:t>P&amp;L / Cash flow</w:t>
            </w:r>
          </w:p>
        </w:tc>
        <w:tc>
          <w:tcPr>
            <w:tcW w:w="2411" w:type="dxa"/>
            <w:shd w:val="clear" w:color="auto" w:fill="EDF2F9"/>
            <w:tcMar>
              <w:top w:w="60" w:type="dxa"/>
              <w:left w:w="100" w:type="dxa"/>
              <w:bottom w:w="60" w:type="dxa"/>
              <w:right w:w="100" w:type="dxa"/>
            </w:tcMar>
          </w:tcPr>
          <w:p w14:paraId="06EEFF92" w14:textId="77777777" w:rsidR="00A332C2" w:rsidRDefault="00EC02C0">
            <w:pPr>
              <w:spacing w:before="20" w:after="20"/>
            </w:pPr>
            <w:r>
              <w:rPr>
                <w:sz w:val="17"/>
                <w:szCs w:val="17"/>
              </w:rPr>
              <w:t>May use accrued (P&amp;L) or cash paid (cash flow statement) depending on definition.</w:t>
            </w:r>
          </w:p>
        </w:tc>
      </w:tr>
      <w:tr w:rsidR="000756B1" w14:paraId="153A1ED1" w14:textId="77777777">
        <w:tc>
          <w:tcPr>
            <w:tcW w:w="2409" w:type="dxa"/>
            <w:shd w:val="clear" w:color="auto" w:fill="FFFFFF"/>
            <w:tcMar>
              <w:top w:w="60" w:type="dxa"/>
              <w:left w:w="100" w:type="dxa"/>
              <w:bottom w:w="60" w:type="dxa"/>
              <w:right w:w="100" w:type="dxa"/>
            </w:tcMar>
          </w:tcPr>
          <w:p w14:paraId="3B894C09" w14:textId="77777777" w:rsidR="00A332C2" w:rsidRDefault="00EC02C0">
            <w:pPr>
              <w:spacing w:before="20" w:after="20"/>
            </w:pPr>
            <w:r>
              <w:rPr>
                <w:sz w:val="17"/>
                <w:szCs w:val="17"/>
              </w:rPr>
              <w:t>DEF-007</w:t>
            </w:r>
          </w:p>
        </w:tc>
        <w:tc>
          <w:tcPr>
            <w:tcW w:w="2409" w:type="dxa"/>
            <w:shd w:val="clear" w:color="auto" w:fill="FFFFFF"/>
            <w:tcMar>
              <w:top w:w="60" w:type="dxa"/>
              <w:left w:w="100" w:type="dxa"/>
              <w:bottom w:w="60" w:type="dxa"/>
              <w:right w:w="100" w:type="dxa"/>
            </w:tcMar>
          </w:tcPr>
          <w:p w14:paraId="1D36B94F" w14:textId="77777777" w:rsidR="00A332C2" w:rsidRDefault="00EC02C0">
            <w:pPr>
              <w:spacing w:before="20" w:after="20"/>
            </w:pPr>
            <w:r>
              <w:rPr>
                <w:b/>
                <w:bCs/>
                <w:sz w:val="17"/>
                <w:szCs w:val="17"/>
              </w:rPr>
              <w:t>Exceptional / Extraordinary Items</w:t>
            </w:r>
          </w:p>
        </w:tc>
        <w:tc>
          <w:tcPr>
            <w:tcW w:w="2409" w:type="dxa"/>
            <w:shd w:val="clear" w:color="auto" w:fill="FFFFFF"/>
            <w:tcMar>
              <w:top w:w="60" w:type="dxa"/>
              <w:left w:w="100" w:type="dxa"/>
              <w:bottom w:w="60" w:type="dxa"/>
              <w:right w:w="100" w:type="dxa"/>
            </w:tcMar>
          </w:tcPr>
          <w:p w14:paraId="576FBC7A" w14:textId="77777777" w:rsidR="00A332C2" w:rsidRDefault="00EC02C0">
            <w:pPr>
              <w:spacing w:before="20" w:after="20"/>
            </w:pPr>
            <w:r>
              <w:rPr>
                <w:sz w:val="17"/>
                <w:szCs w:val="17"/>
              </w:rPr>
              <w:t>P&amp;L notes</w:t>
            </w:r>
          </w:p>
        </w:tc>
        <w:tc>
          <w:tcPr>
            <w:tcW w:w="2411" w:type="dxa"/>
            <w:shd w:val="clear" w:color="auto" w:fill="FFFFFF"/>
            <w:tcMar>
              <w:top w:w="60" w:type="dxa"/>
              <w:left w:w="100" w:type="dxa"/>
              <w:bottom w:w="60" w:type="dxa"/>
              <w:right w:w="100" w:type="dxa"/>
            </w:tcMar>
          </w:tcPr>
          <w:p w14:paraId="749E77AC" w14:textId="77777777" w:rsidR="00A332C2" w:rsidRDefault="00EC02C0">
            <w:pPr>
              <w:spacing w:before="20" w:after="20"/>
            </w:pPr>
            <w:r>
              <w:rPr>
                <w:sz w:val="17"/>
                <w:szCs w:val="17"/>
              </w:rPr>
              <w:t>Typically excluded from EBIT/EBITDA. Definition of what qualifies varies by deal.</w:t>
            </w:r>
          </w:p>
        </w:tc>
      </w:tr>
    </w:tbl>
    <w:p w14:paraId="1012D842" w14:textId="77777777" w:rsidR="00A332C2" w:rsidRDefault="00A332C2">
      <w:pPr>
        <w:spacing w:after="120"/>
      </w:pPr>
    </w:p>
    <w:p w14:paraId="3DFF1419" w14:textId="77777777" w:rsidR="00A332C2" w:rsidRDefault="00EC02C0">
      <w:pPr>
        <w:pStyle w:val="Heading3"/>
      </w:pPr>
      <w:r>
        <w:t>Level 2: Balance Sheet Building Blocks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80FBB0B" w14:textId="77777777">
        <w:tc>
          <w:tcPr>
            <w:tcW w:w="2409" w:type="dxa"/>
            <w:shd w:val="clear" w:color="auto" w:fill="1F3864"/>
            <w:tcMar>
              <w:top w:w="60" w:type="dxa"/>
              <w:left w:w="100" w:type="dxa"/>
              <w:bottom w:w="60" w:type="dxa"/>
              <w:right w:w="100" w:type="dxa"/>
            </w:tcMar>
          </w:tcPr>
          <w:p w14:paraId="7DB2DECA"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5219F82C" w14:textId="77777777" w:rsidR="00A332C2" w:rsidRDefault="00EC02C0">
            <w:pPr>
              <w:spacing w:before="20" w:after="20"/>
            </w:pPr>
            <w:r>
              <w:rPr>
                <w:b/>
                <w:bCs/>
                <w:color w:val="FFFFFF"/>
                <w:sz w:val="17"/>
                <w:szCs w:val="17"/>
              </w:rPr>
              <w:t>Definition</w:t>
            </w:r>
          </w:p>
        </w:tc>
        <w:tc>
          <w:tcPr>
            <w:tcW w:w="2409" w:type="dxa"/>
            <w:shd w:val="clear" w:color="auto" w:fill="1F3864"/>
            <w:tcMar>
              <w:top w:w="60" w:type="dxa"/>
              <w:left w:w="100" w:type="dxa"/>
              <w:bottom w:w="60" w:type="dxa"/>
              <w:right w:w="100" w:type="dxa"/>
            </w:tcMar>
          </w:tcPr>
          <w:p w14:paraId="49529583" w14:textId="77777777" w:rsidR="00A332C2" w:rsidRDefault="00EC02C0">
            <w:pPr>
              <w:spacing w:before="20" w:after="20"/>
            </w:pPr>
            <w:r>
              <w:rPr>
                <w:b/>
                <w:bCs/>
                <w:color w:val="FFFFFF"/>
                <w:sz w:val="17"/>
                <w:szCs w:val="17"/>
              </w:rPr>
              <w:t>Typical Source</w:t>
            </w:r>
          </w:p>
        </w:tc>
        <w:tc>
          <w:tcPr>
            <w:tcW w:w="2411" w:type="dxa"/>
            <w:shd w:val="clear" w:color="auto" w:fill="1F3864"/>
            <w:tcMar>
              <w:top w:w="60" w:type="dxa"/>
              <w:left w:w="100" w:type="dxa"/>
              <w:bottom w:w="60" w:type="dxa"/>
              <w:right w:w="100" w:type="dxa"/>
            </w:tcMar>
          </w:tcPr>
          <w:p w14:paraId="003EA127" w14:textId="77777777" w:rsidR="00A332C2" w:rsidRDefault="00EC02C0">
            <w:pPr>
              <w:spacing w:before="20" w:after="20"/>
            </w:pPr>
            <w:r>
              <w:rPr>
                <w:b/>
                <w:bCs/>
                <w:color w:val="FFFFFF"/>
                <w:sz w:val="17"/>
                <w:szCs w:val="17"/>
              </w:rPr>
              <w:t>Notes</w:t>
            </w:r>
          </w:p>
        </w:tc>
      </w:tr>
      <w:tr w:rsidR="000756B1" w14:paraId="014E6478" w14:textId="77777777">
        <w:tc>
          <w:tcPr>
            <w:tcW w:w="2409" w:type="dxa"/>
            <w:shd w:val="clear" w:color="auto" w:fill="FFFFFF"/>
            <w:tcMar>
              <w:top w:w="60" w:type="dxa"/>
              <w:left w:w="100" w:type="dxa"/>
              <w:bottom w:w="60" w:type="dxa"/>
              <w:right w:w="100" w:type="dxa"/>
            </w:tcMar>
          </w:tcPr>
          <w:p w14:paraId="3FE0A45B" w14:textId="77777777" w:rsidR="00A332C2" w:rsidRDefault="00EC02C0">
            <w:pPr>
              <w:spacing w:before="20" w:after="20"/>
            </w:pPr>
            <w:r>
              <w:rPr>
                <w:sz w:val="17"/>
                <w:szCs w:val="17"/>
              </w:rPr>
              <w:t>DEF-010</w:t>
            </w:r>
          </w:p>
        </w:tc>
        <w:tc>
          <w:tcPr>
            <w:tcW w:w="2409" w:type="dxa"/>
            <w:shd w:val="clear" w:color="auto" w:fill="FFFFFF"/>
            <w:tcMar>
              <w:top w:w="60" w:type="dxa"/>
              <w:left w:w="100" w:type="dxa"/>
              <w:bottom w:w="60" w:type="dxa"/>
              <w:right w:w="100" w:type="dxa"/>
            </w:tcMar>
          </w:tcPr>
          <w:p w14:paraId="280E04E9" w14:textId="77777777" w:rsidR="00A332C2" w:rsidRDefault="00EC02C0">
            <w:pPr>
              <w:spacing w:before="20" w:after="20"/>
            </w:pPr>
            <w:r>
              <w:rPr>
                <w:b/>
                <w:bCs/>
                <w:sz w:val="17"/>
                <w:szCs w:val="17"/>
              </w:rPr>
              <w:t>Total Debt / Borrowings</w:t>
            </w:r>
          </w:p>
        </w:tc>
        <w:tc>
          <w:tcPr>
            <w:tcW w:w="2409" w:type="dxa"/>
            <w:shd w:val="clear" w:color="auto" w:fill="FFFFFF"/>
            <w:tcMar>
              <w:top w:w="60" w:type="dxa"/>
              <w:left w:w="100" w:type="dxa"/>
              <w:bottom w:w="60" w:type="dxa"/>
              <w:right w:w="100" w:type="dxa"/>
            </w:tcMar>
          </w:tcPr>
          <w:p w14:paraId="3CDF2DEB" w14:textId="77777777" w:rsidR="00A332C2" w:rsidRDefault="00EC02C0">
            <w:pPr>
              <w:spacing w:before="20" w:after="20"/>
            </w:pPr>
            <w:r>
              <w:rPr>
                <w:sz w:val="17"/>
                <w:szCs w:val="17"/>
              </w:rPr>
              <w:t>Balance sheet + notes</w:t>
            </w:r>
          </w:p>
        </w:tc>
        <w:tc>
          <w:tcPr>
            <w:tcW w:w="2411" w:type="dxa"/>
            <w:shd w:val="clear" w:color="auto" w:fill="FFFFFF"/>
            <w:tcMar>
              <w:top w:w="60" w:type="dxa"/>
              <w:left w:w="100" w:type="dxa"/>
              <w:bottom w:w="60" w:type="dxa"/>
              <w:right w:w="100" w:type="dxa"/>
            </w:tcMar>
          </w:tcPr>
          <w:p w14:paraId="58F170F4" w14:textId="77777777" w:rsidR="00A332C2" w:rsidRDefault="00EC02C0">
            <w:pPr>
              <w:spacing w:before="20" w:after="20"/>
            </w:pPr>
            <w:r>
              <w:rPr>
                <w:sz w:val="17"/>
                <w:szCs w:val="17"/>
              </w:rPr>
              <w:t>All Financial Indebtedness. May include/exclude hedging mark-to-market, lease liabilities, pension deficit.</w:t>
            </w:r>
          </w:p>
        </w:tc>
      </w:tr>
      <w:tr w:rsidR="000756B1" w14:paraId="064A72CF" w14:textId="77777777">
        <w:tc>
          <w:tcPr>
            <w:tcW w:w="2409" w:type="dxa"/>
            <w:shd w:val="clear" w:color="auto" w:fill="EDF2F9"/>
            <w:tcMar>
              <w:top w:w="60" w:type="dxa"/>
              <w:left w:w="100" w:type="dxa"/>
              <w:bottom w:w="60" w:type="dxa"/>
              <w:right w:w="100" w:type="dxa"/>
            </w:tcMar>
          </w:tcPr>
          <w:p w14:paraId="77D6096E" w14:textId="77777777" w:rsidR="00A332C2" w:rsidRDefault="00EC02C0">
            <w:pPr>
              <w:spacing w:before="20" w:after="20"/>
            </w:pPr>
            <w:r>
              <w:rPr>
                <w:sz w:val="17"/>
                <w:szCs w:val="17"/>
              </w:rPr>
              <w:t>DEF-011</w:t>
            </w:r>
          </w:p>
        </w:tc>
        <w:tc>
          <w:tcPr>
            <w:tcW w:w="2409" w:type="dxa"/>
            <w:shd w:val="clear" w:color="auto" w:fill="EDF2F9"/>
            <w:tcMar>
              <w:top w:w="60" w:type="dxa"/>
              <w:left w:w="100" w:type="dxa"/>
              <w:bottom w:w="60" w:type="dxa"/>
              <w:right w:w="100" w:type="dxa"/>
            </w:tcMar>
          </w:tcPr>
          <w:p w14:paraId="6934B0E7" w14:textId="77777777" w:rsidR="00A332C2" w:rsidRDefault="00EC02C0">
            <w:pPr>
              <w:spacing w:before="20" w:after="20"/>
            </w:pPr>
            <w:r>
              <w:rPr>
                <w:b/>
                <w:bCs/>
                <w:sz w:val="17"/>
                <w:szCs w:val="17"/>
              </w:rPr>
              <w:t>Senior Debt</w:t>
            </w:r>
          </w:p>
        </w:tc>
        <w:tc>
          <w:tcPr>
            <w:tcW w:w="2409" w:type="dxa"/>
            <w:shd w:val="clear" w:color="auto" w:fill="EDF2F9"/>
            <w:tcMar>
              <w:top w:w="60" w:type="dxa"/>
              <w:left w:w="100" w:type="dxa"/>
              <w:bottom w:w="60" w:type="dxa"/>
              <w:right w:w="100" w:type="dxa"/>
            </w:tcMar>
          </w:tcPr>
          <w:p w14:paraId="25737625" w14:textId="77777777" w:rsidR="00A332C2" w:rsidRDefault="00EC02C0">
            <w:pPr>
              <w:spacing w:before="20" w:after="20"/>
            </w:pPr>
            <w:r>
              <w:rPr>
                <w:sz w:val="17"/>
                <w:szCs w:val="17"/>
              </w:rPr>
              <w:t>Balance sheet + notes</w:t>
            </w:r>
          </w:p>
        </w:tc>
        <w:tc>
          <w:tcPr>
            <w:tcW w:w="2411" w:type="dxa"/>
            <w:shd w:val="clear" w:color="auto" w:fill="EDF2F9"/>
            <w:tcMar>
              <w:top w:w="60" w:type="dxa"/>
              <w:left w:w="100" w:type="dxa"/>
              <w:bottom w:w="60" w:type="dxa"/>
              <w:right w:w="100" w:type="dxa"/>
            </w:tcMar>
          </w:tcPr>
          <w:p w14:paraId="59883651" w14:textId="77777777" w:rsidR="00A332C2" w:rsidRDefault="00EC02C0">
            <w:pPr>
              <w:spacing w:before="20" w:after="20"/>
            </w:pPr>
            <w:r>
              <w:rPr>
                <w:sz w:val="17"/>
                <w:szCs w:val="17"/>
              </w:rPr>
              <w:t xml:space="preserve">Debt ranking senior. Excludes subordinated and </w:t>
            </w:r>
            <w:r>
              <w:rPr>
                <w:sz w:val="17"/>
                <w:szCs w:val="17"/>
              </w:rPr>
              <w:lastRenderedPageBreak/>
              <w:t>mezzanine. Definition is deal-specific.</w:t>
            </w:r>
          </w:p>
        </w:tc>
      </w:tr>
      <w:tr w:rsidR="000756B1" w14:paraId="6DB68458" w14:textId="77777777">
        <w:tc>
          <w:tcPr>
            <w:tcW w:w="2409" w:type="dxa"/>
            <w:shd w:val="clear" w:color="auto" w:fill="FFFFFF"/>
            <w:tcMar>
              <w:top w:w="60" w:type="dxa"/>
              <w:left w:w="100" w:type="dxa"/>
              <w:bottom w:w="60" w:type="dxa"/>
              <w:right w:w="100" w:type="dxa"/>
            </w:tcMar>
          </w:tcPr>
          <w:p w14:paraId="509FF952" w14:textId="77777777" w:rsidR="00A332C2" w:rsidRDefault="00EC02C0">
            <w:pPr>
              <w:spacing w:before="20" w:after="20"/>
            </w:pPr>
            <w:r>
              <w:rPr>
                <w:sz w:val="17"/>
                <w:szCs w:val="17"/>
              </w:rPr>
              <w:lastRenderedPageBreak/>
              <w:t>DEF-012</w:t>
            </w:r>
          </w:p>
        </w:tc>
        <w:tc>
          <w:tcPr>
            <w:tcW w:w="2409" w:type="dxa"/>
            <w:shd w:val="clear" w:color="auto" w:fill="FFFFFF"/>
            <w:tcMar>
              <w:top w:w="60" w:type="dxa"/>
              <w:left w:w="100" w:type="dxa"/>
              <w:bottom w:w="60" w:type="dxa"/>
              <w:right w:w="100" w:type="dxa"/>
            </w:tcMar>
          </w:tcPr>
          <w:p w14:paraId="242C98EE" w14:textId="77777777" w:rsidR="00A332C2" w:rsidRDefault="00EC02C0">
            <w:pPr>
              <w:spacing w:before="20" w:after="20"/>
            </w:pPr>
            <w:r>
              <w:rPr>
                <w:b/>
                <w:bCs/>
                <w:sz w:val="17"/>
                <w:szCs w:val="17"/>
              </w:rPr>
              <w:t>Net Debt</w:t>
            </w:r>
          </w:p>
        </w:tc>
        <w:tc>
          <w:tcPr>
            <w:tcW w:w="2409" w:type="dxa"/>
            <w:shd w:val="clear" w:color="auto" w:fill="FFFFFF"/>
            <w:tcMar>
              <w:top w:w="60" w:type="dxa"/>
              <w:left w:w="100" w:type="dxa"/>
              <w:bottom w:w="60" w:type="dxa"/>
              <w:right w:w="100" w:type="dxa"/>
            </w:tcMar>
          </w:tcPr>
          <w:p w14:paraId="5DF3A9A4" w14:textId="77777777" w:rsidR="00A332C2" w:rsidRDefault="00EC02C0">
            <w:pPr>
              <w:spacing w:before="20" w:after="20"/>
            </w:pPr>
            <w:r>
              <w:rPr>
                <w:sz w:val="17"/>
                <w:szCs w:val="17"/>
              </w:rPr>
              <w:t>Derived (Debt minus Cash)</w:t>
            </w:r>
          </w:p>
        </w:tc>
        <w:tc>
          <w:tcPr>
            <w:tcW w:w="2411" w:type="dxa"/>
            <w:shd w:val="clear" w:color="auto" w:fill="FFFFFF"/>
            <w:tcMar>
              <w:top w:w="60" w:type="dxa"/>
              <w:left w:w="100" w:type="dxa"/>
              <w:bottom w:w="60" w:type="dxa"/>
              <w:right w:w="100" w:type="dxa"/>
            </w:tcMar>
          </w:tcPr>
          <w:p w14:paraId="67BFE7D8" w14:textId="77777777" w:rsidR="00A332C2" w:rsidRDefault="00EC02C0">
            <w:pPr>
              <w:spacing w:before="20" w:after="20"/>
            </w:pPr>
            <w:r>
              <w:rPr>
                <w:sz w:val="17"/>
                <w:szCs w:val="17"/>
              </w:rPr>
              <w:t>Total Debt less unrestricted cash and cash equivalents. "Cash" definition varies (may exclude restricted accounts, trapped cash in subsidiaries, etc.).</w:t>
            </w:r>
          </w:p>
        </w:tc>
      </w:tr>
      <w:tr w:rsidR="000756B1" w14:paraId="320BF0B0" w14:textId="77777777">
        <w:tc>
          <w:tcPr>
            <w:tcW w:w="2409" w:type="dxa"/>
            <w:shd w:val="clear" w:color="auto" w:fill="EDF2F9"/>
            <w:tcMar>
              <w:top w:w="60" w:type="dxa"/>
              <w:left w:w="100" w:type="dxa"/>
              <w:bottom w:w="60" w:type="dxa"/>
              <w:right w:w="100" w:type="dxa"/>
            </w:tcMar>
          </w:tcPr>
          <w:p w14:paraId="31490E9E" w14:textId="77777777" w:rsidR="00A332C2" w:rsidRDefault="00EC02C0">
            <w:pPr>
              <w:spacing w:before="20" w:after="20"/>
            </w:pPr>
            <w:r>
              <w:rPr>
                <w:sz w:val="17"/>
                <w:szCs w:val="17"/>
              </w:rPr>
              <w:t>DEF-013</w:t>
            </w:r>
          </w:p>
        </w:tc>
        <w:tc>
          <w:tcPr>
            <w:tcW w:w="2409" w:type="dxa"/>
            <w:shd w:val="clear" w:color="auto" w:fill="EDF2F9"/>
            <w:tcMar>
              <w:top w:w="60" w:type="dxa"/>
              <w:left w:w="100" w:type="dxa"/>
              <w:bottom w:w="60" w:type="dxa"/>
              <w:right w:w="100" w:type="dxa"/>
            </w:tcMar>
          </w:tcPr>
          <w:p w14:paraId="5AC289AE" w14:textId="77777777" w:rsidR="00A332C2" w:rsidRDefault="00EC02C0">
            <w:pPr>
              <w:spacing w:before="20" w:after="20"/>
            </w:pPr>
            <w:r>
              <w:rPr>
                <w:b/>
                <w:bCs/>
                <w:sz w:val="17"/>
                <w:szCs w:val="17"/>
              </w:rPr>
              <w:t>Cash and Cash Equivalents</w:t>
            </w:r>
          </w:p>
        </w:tc>
        <w:tc>
          <w:tcPr>
            <w:tcW w:w="2409" w:type="dxa"/>
            <w:shd w:val="clear" w:color="auto" w:fill="EDF2F9"/>
            <w:tcMar>
              <w:top w:w="60" w:type="dxa"/>
              <w:left w:w="100" w:type="dxa"/>
              <w:bottom w:w="60" w:type="dxa"/>
              <w:right w:w="100" w:type="dxa"/>
            </w:tcMar>
          </w:tcPr>
          <w:p w14:paraId="7428C095" w14:textId="77777777" w:rsidR="00A332C2" w:rsidRDefault="00EC02C0">
            <w:pPr>
              <w:spacing w:before="20" w:after="20"/>
            </w:pPr>
            <w:r>
              <w:rPr>
                <w:sz w:val="17"/>
                <w:szCs w:val="17"/>
              </w:rPr>
              <w:t>Balance sheet</w:t>
            </w:r>
          </w:p>
        </w:tc>
        <w:tc>
          <w:tcPr>
            <w:tcW w:w="2411" w:type="dxa"/>
            <w:shd w:val="clear" w:color="auto" w:fill="EDF2F9"/>
            <w:tcMar>
              <w:top w:w="60" w:type="dxa"/>
              <w:left w:w="100" w:type="dxa"/>
              <w:bottom w:w="60" w:type="dxa"/>
              <w:right w:w="100" w:type="dxa"/>
            </w:tcMar>
          </w:tcPr>
          <w:p w14:paraId="5A71154E" w14:textId="77777777" w:rsidR="00A332C2" w:rsidRDefault="00EC02C0">
            <w:pPr>
              <w:spacing w:before="20" w:after="20"/>
            </w:pPr>
            <w:r>
              <w:rPr>
                <w:sz w:val="17"/>
                <w:szCs w:val="17"/>
              </w:rPr>
              <w:t>May exclude restricted cash, amounts in controlled accounts, cash held by non-group entities, amounts above thresholds in subsidiary accounts.</w:t>
            </w:r>
          </w:p>
        </w:tc>
      </w:tr>
      <w:tr w:rsidR="000756B1" w14:paraId="73874A75" w14:textId="77777777">
        <w:tc>
          <w:tcPr>
            <w:tcW w:w="2409" w:type="dxa"/>
            <w:shd w:val="clear" w:color="auto" w:fill="FFFFFF"/>
            <w:tcMar>
              <w:top w:w="60" w:type="dxa"/>
              <w:left w:w="100" w:type="dxa"/>
              <w:bottom w:w="60" w:type="dxa"/>
              <w:right w:w="100" w:type="dxa"/>
            </w:tcMar>
          </w:tcPr>
          <w:p w14:paraId="429EA531" w14:textId="77777777" w:rsidR="00A332C2" w:rsidRDefault="00EC02C0">
            <w:pPr>
              <w:spacing w:before="20" w:after="20"/>
            </w:pPr>
            <w:r>
              <w:rPr>
                <w:sz w:val="17"/>
                <w:szCs w:val="17"/>
              </w:rPr>
              <w:t>DEF-014</w:t>
            </w:r>
          </w:p>
        </w:tc>
        <w:tc>
          <w:tcPr>
            <w:tcW w:w="2409" w:type="dxa"/>
            <w:shd w:val="clear" w:color="auto" w:fill="FFFFFF"/>
            <w:tcMar>
              <w:top w:w="60" w:type="dxa"/>
              <w:left w:w="100" w:type="dxa"/>
              <w:bottom w:w="60" w:type="dxa"/>
              <w:right w:w="100" w:type="dxa"/>
            </w:tcMar>
          </w:tcPr>
          <w:p w14:paraId="5B341BE5" w14:textId="77777777" w:rsidR="00A332C2" w:rsidRDefault="00EC02C0">
            <w:pPr>
              <w:spacing w:before="20" w:after="20"/>
            </w:pPr>
            <w:r>
              <w:rPr>
                <w:b/>
                <w:bCs/>
                <w:sz w:val="17"/>
                <w:szCs w:val="17"/>
              </w:rPr>
              <w:t>Current Assets</w:t>
            </w:r>
          </w:p>
        </w:tc>
        <w:tc>
          <w:tcPr>
            <w:tcW w:w="2409" w:type="dxa"/>
            <w:shd w:val="clear" w:color="auto" w:fill="FFFFFF"/>
            <w:tcMar>
              <w:top w:w="60" w:type="dxa"/>
              <w:left w:w="100" w:type="dxa"/>
              <w:bottom w:w="60" w:type="dxa"/>
              <w:right w:w="100" w:type="dxa"/>
            </w:tcMar>
          </w:tcPr>
          <w:p w14:paraId="791F0AE3" w14:textId="77777777" w:rsidR="00A332C2" w:rsidRDefault="00EC02C0">
            <w:pPr>
              <w:spacing w:before="20" w:after="20"/>
            </w:pPr>
            <w:r>
              <w:rPr>
                <w:sz w:val="17"/>
                <w:szCs w:val="17"/>
              </w:rPr>
              <w:t>Balance sheet</w:t>
            </w:r>
          </w:p>
        </w:tc>
        <w:tc>
          <w:tcPr>
            <w:tcW w:w="2411" w:type="dxa"/>
            <w:shd w:val="clear" w:color="auto" w:fill="FFFFFF"/>
            <w:tcMar>
              <w:top w:w="60" w:type="dxa"/>
              <w:left w:w="100" w:type="dxa"/>
              <w:bottom w:w="60" w:type="dxa"/>
              <w:right w:w="100" w:type="dxa"/>
            </w:tcMar>
          </w:tcPr>
          <w:p w14:paraId="36F1997B" w14:textId="77777777" w:rsidR="00A332C2" w:rsidRDefault="00EC02C0">
            <w:pPr>
              <w:spacing w:before="20" w:after="20"/>
            </w:pPr>
            <w:r>
              <w:rPr>
                <w:sz w:val="17"/>
                <w:szCs w:val="17"/>
              </w:rPr>
              <w:t>Inventory, trade receivables, sundry debtors. Typically excludes: tax receivables, exceptional items, insurance claims, accrued interest.</w:t>
            </w:r>
          </w:p>
        </w:tc>
      </w:tr>
      <w:tr w:rsidR="000756B1" w14:paraId="49339FF8" w14:textId="77777777">
        <w:tc>
          <w:tcPr>
            <w:tcW w:w="2409" w:type="dxa"/>
            <w:shd w:val="clear" w:color="auto" w:fill="EDF2F9"/>
            <w:tcMar>
              <w:top w:w="60" w:type="dxa"/>
              <w:left w:w="100" w:type="dxa"/>
              <w:bottom w:w="60" w:type="dxa"/>
              <w:right w:w="100" w:type="dxa"/>
            </w:tcMar>
          </w:tcPr>
          <w:p w14:paraId="41CBBB40" w14:textId="77777777" w:rsidR="00A332C2" w:rsidRDefault="00EC02C0">
            <w:pPr>
              <w:spacing w:before="20" w:after="20"/>
            </w:pPr>
            <w:r>
              <w:rPr>
                <w:sz w:val="17"/>
                <w:szCs w:val="17"/>
              </w:rPr>
              <w:t>DEF-015</w:t>
            </w:r>
          </w:p>
        </w:tc>
        <w:tc>
          <w:tcPr>
            <w:tcW w:w="2409" w:type="dxa"/>
            <w:shd w:val="clear" w:color="auto" w:fill="EDF2F9"/>
            <w:tcMar>
              <w:top w:w="60" w:type="dxa"/>
              <w:left w:w="100" w:type="dxa"/>
              <w:bottom w:w="60" w:type="dxa"/>
              <w:right w:w="100" w:type="dxa"/>
            </w:tcMar>
          </w:tcPr>
          <w:p w14:paraId="3FDB5B4B" w14:textId="77777777" w:rsidR="00A332C2" w:rsidRDefault="00EC02C0">
            <w:pPr>
              <w:spacing w:before="20" w:after="20"/>
            </w:pPr>
            <w:r>
              <w:rPr>
                <w:b/>
                <w:bCs/>
                <w:sz w:val="17"/>
                <w:szCs w:val="17"/>
              </w:rPr>
              <w:t>Current Liabilities</w:t>
            </w:r>
          </w:p>
        </w:tc>
        <w:tc>
          <w:tcPr>
            <w:tcW w:w="2409" w:type="dxa"/>
            <w:shd w:val="clear" w:color="auto" w:fill="EDF2F9"/>
            <w:tcMar>
              <w:top w:w="60" w:type="dxa"/>
              <w:left w:w="100" w:type="dxa"/>
              <w:bottom w:w="60" w:type="dxa"/>
              <w:right w:w="100" w:type="dxa"/>
            </w:tcMar>
          </w:tcPr>
          <w:p w14:paraId="5D4A2C4D" w14:textId="77777777" w:rsidR="00A332C2" w:rsidRDefault="00EC02C0">
            <w:pPr>
              <w:spacing w:before="20" w:after="20"/>
            </w:pPr>
            <w:r>
              <w:rPr>
                <w:sz w:val="17"/>
                <w:szCs w:val="17"/>
              </w:rPr>
              <w:t>Balance sheet</w:t>
            </w:r>
          </w:p>
        </w:tc>
        <w:tc>
          <w:tcPr>
            <w:tcW w:w="2411" w:type="dxa"/>
            <w:shd w:val="clear" w:color="auto" w:fill="EDF2F9"/>
            <w:tcMar>
              <w:top w:w="60" w:type="dxa"/>
              <w:left w:w="100" w:type="dxa"/>
              <w:bottom w:w="60" w:type="dxa"/>
              <w:right w:w="100" w:type="dxa"/>
            </w:tcMar>
          </w:tcPr>
          <w:p w14:paraId="019280EF" w14:textId="77777777" w:rsidR="00A332C2" w:rsidRDefault="00EC02C0">
            <w:pPr>
              <w:spacing w:before="20" w:after="20"/>
            </w:pPr>
            <w:r>
              <w:rPr>
                <w:sz w:val="17"/>
                <w:szCs w:val="17"/>
              </w:rPr>
              <w:t>Trade creditors, accruals, provisions. Typically excludes: borrowings, finance charges, tax liabilities, exceptional items, declared but unpaid dividends.</w:t>
            </w:r>
          </w:p>
        </w:tc>
      </w:tr>
      <w:tr w:rsidR="000756B1" w14:paraId="22115578" w14:textId="77777777">
        <w:tc>
          <w:tcPr>
            <w:tcW w:w="2409" w:type="dxa"/>
            <w:shd w:val="clear" w:color="auto" w:fill="FFFFFF"/>
            <w:tcMar>
              <w:top w:w="60" w:type="dxa"/>
              <w:left w:w="100" w:type="dxa"/>
              <w:bottom w:w="60" w:type="dxa"/>
              <w:right w:w="100" w:type="dxa"/>
            </w:tcMar>
          </w:tcPr>
          <w:p w14:paraId="14412ADD" w14:textId="77777777" w:rsidR="00A332C2" w:rsidRDefault="00EC02C0">
            <w:pPr>
              <w:spacing w:before="20" w:after="20"/>
            </w:pPr>
            <w:r>
              <w:rPr>
                <w:sz w:val="17"/>
                <w:szCs w:val="17"/>
              </w:rPr>
              <w:t>DEF-016</w:t>
            </w:r>
          </w:p>
        </w:tc>
        <w:tc>
          <w:tcPr>
            <w:tcW w:w="2409" w:type="dxa"/>
            <w:shd w:val="clear" w:color="auto" w:fill="FFFFFF"/>
            <w:tcMar>
              <w:top w:w="60" w:type="dxa"/>
              <w:left w:w="100" w:type="dxa"/>
              <w:bottom w:w="60" w:type="dxa"/>
              <w:right w:w="100" w:type="dxa"/>
            </w:tcMar>
          </w:tcPr>
          <w:p w14:paraId="23161FE7" w14:textId="77777777" w:rsidR="00A332C2" w:rsidRDefault="00EC02C0">
            <w:pPr>
              <w:spacing w:before="20" w:after="20"/>
            </w:pPr>
            <w:r>
              <w:rPr>
                <w:b/>
                <w:bCs/>
                <w:sz w:val="17"/>
                <w:szCs w:val="17"/>
              </w:rPr>
              <w:t>Working Capital</w:t>
            </w:r>
          </w:p>
        </w:tc>
        <w:tc>
          <w:tcPr>
            <w:tcW w:w="2409" w:type="dxa"/>
            <w:shd w:val="clear" w:color="auto" w:fill="FFFFFF"/>
            <w:tcMar>
              <w:top w:w="60" w:type="dxa"/>
              <w:left w:w="100" w:type="dxa"/>
              <w:bottom w:w="60" w:type="dxa"/>
              <w:right w:w="100" w:type="dxa"/>
            </w:tcMar>
          </w:tcPr>
          <w:p w14:paraId="22D29C90" w14:textId="77777777" w:rsidR="00A332C2" w:rsidRDefault="00EC02C0">
            <w:pPr>
              <w:spacing w:before="20" w:after="20"/>
            </w:pPr>
            <w:r>
              <w:rPr>
                <w:sz w:val="17"/>
                <w:szCs w:val="17"/>
              </w:rPr>
              <w:t>Derived</w:t>
            </w:r>
          </w:p>
        </w:tc>
        <w:tc>
          <w:tcPr>
            <w:tcW w:w="2411" w:type="dxa"/>
            <w:shd w:val="clear" w:color="auto" w:fill="FFFFFF"/>
            <w:tcMar>
              <w:top w:w="60" w:type="dxa"/>
              <w:left w:w="100" w:type="dxa"/>
              <w:bottom w:w="60" w:type="dxa"/>
              <w:right w:w="100" w:type="dxa"/>
            </w:tcMar>
          </w:tcPr>
          <w:p w14:paraId="04CD0A45" w14:textId="77777777" w:rsidR="00A332C2" w:rsidRDefault="00EC02C0">
            <w:pPr>
              <w:spacing w:before="20" w:after="20"/>
            </w:pPr>
            <w:r>
              <w:rPr>
                <w:sz w:val="17"/>
                <w:szCs w:val="17"/>
              </w:rPr>
              <w:t>Current Assets less Current Liabilities (using the adjusted definitions above).</w:t>
            </w:r>
          </w:p>
        </w:tc>
      </w:tr>
      <w:tr w:rsidR="000756B1" w14:paraId="7CA250A5" w14:textId="77777777">
        <w:tc>
          <w:tcPr>
            <w:tcW w:w="2409" w:type="dxa"/>
            <w:shd w:val="clear" w:color="auto" w:fill="EDF2F9"/>
            <w:tcMar>
              <w:top w:w="60" w:type="dxa"/>
              <w:left w:w="100" w:type="dxa"/>
              <w:bottom w:w="60" w:type="dxa"/>
              <w:right w:w="100" w:type="dxa"/>
            </w:tcMar>
          </w:tcPr>
          <w:p w14:paraId="7AF62FAC" w14:textId="77777777" w:rsidR="00A332C2" w:rsidRDefault="00EC02C0">
            <w:pPr>
              <w:spacing w:before="20" w:after="20"/>
            </w:pPr>
            <w:r>
              <w:rPr>
                <w:sz w:val="17"/>
                <w:szCs w:val="17"/>
              </w:rPr>
              <w:t>DEF-017</w:t>
            </w:r>
          </w:p>
        </w:tc>
        <w:tc>
          <w:tcPr>
            <w:tcW w:w="2409" w:type="dxa"/>
            <w:shd w:val="clear" w:color="auto" w:fill="EDF2F9"/>
            <w:tcMar>
              <w:top w:w="60" w:type="dxa"/>
              <w:left w:w="100" w:type="dxa"/>
              <w:bottom w:w="60" w:type="dxa"/>
              <w:right w:w="100" w:type="dxa"/>
            </w:tcMar>
          </w:tcPr>
          <w:p w14:paraId="518FCB60" w14:textId="77777777" w:rsidR="00A332C2" w:rsidRDefault="00EC02C0">
            <w:pPr>
              <w:spacing w:before="20" w:after="20"/>
            </w:pPr>
            <w:r>
              <w:rPr>
                <w:b/>
                <w:bCs/>
                <w:sz w:val="17"/>
                <w:szCs w:val="17"/>
              </w:rPr>
              <w:t>Net Worth / Equity</w:t>
            </w:r>
          </w:p>
        </w:tc>
        <w:tc>
          <w:tcPr>
            <w:tcW w:w="2409" w:type="dxa"/>
            <w:shd w:val="clear" w:color="auto" w:fill="EDF2F9"/>
            <w:tcMar>
              <w:top w:w="60" w:type="dxa"/>
              <w:left w:w="100" w:type="dxa"/>
              <w:bottom w:w="60" w:type="dxa"/>
              <w:right w:w="100" w:type="dxa"/>
            </w:tcMar>
          </w:tcPr>
          <w:p w14:paraId="1479FF50" w14:textId="77777777" w:rsidR="00A332C2" w:rsidRDefault="00EC02C0">
            <w:pPr>
              <w:spacing w:before="20" w:after="20"/>
            </w:pPr>
            <w:r>
              <w:rPr>
                <w:sz w:val="17"/>
                <w:szCs w:val="17"/>
              </w:rPr>
              <w:t>Balance sheet</w:t>
            </w:r>
          </w:p>
        </w:tc>
        <w:tc>
          <w:tcPr>
            <w:tcW w:w="2411" w:type="dxa"/>
            <w:shd w:val="clear" w:color="auto" w:fill="EDF2F9"/>
            <w:tcMar>
              <w:top w:w="60" w:type="dxa"/>
              <w:left w:w="100" w:type="dxa"/>
              <w:bottom w:w="60" w:type="dxa"/>
              <w:right w:w="100" w:type="dxa"/>
            </w:tcMar>
          </w:tcPr>
          <w:p w14:paraId="274466F2" w14:textId="77777777" w:rsidR="00A332C2" w:rsidRDefault="00EC02C0">
            <w:pPr>
              <w:spacing w:before="20" w:after="20"/>
            </w:pPr>
            <w:r>
              <w:rPr>
                <w:sz w:val="17"/>
                <w:szCs w:val="17"/>
              </w:rPr>
              <w:t>Total equity attributable to shareholders. May deduct intangibles, goodwill, or minority interests.</w:t>
            </w:r>
          </w:p>
        </w:tc>
      </w:tr>
      <w:tr w:rsidR="000756B1" w14:paraId="6EB643B6" w14:textId="77777777">
        <w:tc>
          <w:tcPr>
            <w:tcW w:w="2409" w:type="dxa"/>
            <w:shd w:val="clear" w:color="auto" w:fill="FFFFFF"/>
            <w:tcMar>
              <w:top w:w="60" w:type="dxa"/>
              <w:left w:w="100" w:type="dxa"/>
              <w:bottom w:w="60" w:type="dxa"/>
              <w:right w:w="100" w:type="dxa"/>
            </w:tcMar>
          </w:tcPr>
          <w:p w14:paraId="335A27E9" w14:textId="77777777" w:rsidR="00A332C2" w:rsidRDefault="00EC02C0">
            <w:pPr>
              <w:spacing w:before="20" w:after="20"/>
            </w:pPr>
            <w:r>
              <w:rPr>
                <w:sz w:val="17"/>
                <w:szCs w:val="17"/>
              </w:rPr>
              <w:t>DEF-018</w:t>
            </w:r>
          </w:p>
        </w:tc>
        <w:tc>
          <w:tcPr>
            <w:tcW w:w="2409" w:type="dxa"/>
            <w:shd w:val="clear" w:color="auto" w:fill="FFFFFF"/>
            <w:tcMar>
              <w:top w:w="60" w:type="dxa"/>
              <w:left w:w="100" w:type="dxa"/>
              <w:bottom w:w="60" w:type="dxa"/>
              <w:right w:w="100" w:type="dxa"/>
            </w:tcMar>
          </w:tcPr>
          <w:p w14:paraId="24B9D1D0" w14:textId="77777777" w:rsidR="00A332C2" w:rsidRDefault="00EC02C0">
            <w:pPr>
              <w:spacing w:before="20" w:after="20"/>
            </w:pPr>
            <w:r>
              <w:rPr>
                <w:b/>
                <w:bCs/>
                <w:sz w:val="17"/>
                <w:szCs w:val="17"/>
              </w:rPr>
              <w:t>Regulated Asset Base (RAB)</w:t>
            </w:r>
          </w:p>
        </w:tc>
        <w:tc>
          <w:tcPr>
            <w:tcW w:w="2409" w:type="dxa"/>
            <w:shd w:val="clear" w:color="auto" w:fill="FFFFFF"/>
            <w:tcMar>
              <w:top w:w="60" w:type="dxa"/>
              <w:left w:w="100" w:type="dxa"/>
              <w:bottom w:w="60" w:type="dxa"/>
              <w:right w:w="100" w:type="dxa"/>
            </w:tcMar>
          </w:tcPr>
          <w:p w14:paraId="07B2ECEF" w14:textId="77777777" w:rsidR="00A332C2" w:rsidRDefault="00EC02C0">
            <w:pPr>
              <w:spacing w:before="20" w:after="20"/>
            </w:pPr>
            <w:r>
              <w:rPr>
                <w:sz w:val="17"/>
                <w:szCs w:val="17"/>
              </w:rPr>
              <w:t>Regulatory accounts / model</w:t>
            </w:r>
          </w:p>
        </w:tc>
        <w:tc>
          <w:tcPr>
            <w:tcW w:w="2411" w:type="dxa"/>
            <w:shd w:val="clear" w:color="auto" w:fill="FFFFFF"/>
            <w:tcMar>
              <w:top w:w="60" w:type="dxa"/>
              <w:left w:w="100" w:type="dxa"/>
              <w:bottom w:w="60" w:type="dxa"/>
              <w:right w:w="100" w:type="dxa"/>
            </w:tcMar>
          </w:tcPr>
          <w:p w14:paraId="76385487" w14:textId="77777777" w:rsidR="00A332C2" w:rsidRDefault="00EC02C0">
            <w:pPr>
              <w:spacing w:before="20" w:after="20"/>
            </w:pPr>
            <w:r>
              <w:rPr>
                <w:sz w:val="17"/>
                <w:szCs w:val="17"/>
              </w:rPr>
              <w:t>For regulated utilities only. Asset value determined by regulator.</w:t>
            </w:r>
          </w:p>
        </w:tc>
      </w:tr>
    </w:tbl>
    <w:p w14:paraId="782E90CF" w14:textId="77777777" w:rsidR="00A332C2" w:rsidRDefault="00A332C2">
      <w:pPr>
        <w:spacing w:after="120"/>
      </w:pPr>
    </w:p>
    <w:p w14:paraId="2D763BDA" w14:textId="77777777" w:rsidR="00A332C2" w:rsidRDefault="00EC02C0">
      <w:pPr>
        <w:pStyle w:val="Heading3"/>
      </w:pPr>
      <w:r>
        <w:t>Level 3: Cash Flow Building Blocks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92F4CE2" w14:textId="77777777">
        <w:tc>
          <w:tcPr>
            <w:tcW w:w="2409" w:type="dxa"/>
            <w:shd w:val="clear" w:color="auto" w:fill="1F3864"/>
            <w:tcMar>
              <w:top w:w="60" w:type="dxa"/>
              <w:left w:w="100" w:type="dxa"/>
              <w:bottom w:w="60" w:type="dxa"/>
              <w:right w:w="100" w:type="dxa"/>
            </w:tcMar>
          </w:tcPr>
          <w:p w14:paraId="2BE2EE57"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3BDE58C5" w14:textId="77777777" w:rsidR="00A332C2" w:rsidRDefault="00EC02C0">
            <w:pPr>
              <w:spacing w:before="20" w:after="20"/>
            </w:pPr>
            <w:r>
              <w:rPr>
                <w:b/>
                <w:bCs/>
                <w:color w:val="FFFFFF"/>
                <w:sz w:val="17"/>
                <w:szCs w:val="17"/>
              </w:rPr>
              <w:t>Definition</w:t>
            </w:r>
          </w:p>
        </w:tc>
        <w:tc>
          <w:tcPr>
            <w:tcW w:w="2409" w:type="dxa"/>
            <w:shd w:val="clear" w:color="auto" w:fill="1F3864"/>
            <w:tcMar>
              <w:top w:w="60" w:type="dxa"/>
              <w:left w:w="100" w:type="dxa"/>
              <w:bottom w:w="60" w:type="dxa"/>
              <w:right w:w="100" w:type="dxa"/>
            </w:tcMar>
          </w:tcPr>
          <w:p w14:paraId="5C005D40" w14:textId="77777777" w:rsidR="00A332C2" w:rsidRDefault="00EC02C0">
            <w:pPr>
              <w:spacing w:before="20" w:after="20"/>
            </w:pPr>
            <w:r>
              <w:rPr>
                <w:b/>
                <w:bCs/>
                <w:color w:val="FFFFFF"/>
                <w:sz w:val="17"/>
                <w:szCs w:val="17"/>
              </w:rPr>
              <w:t>Typical Source</w:t>
            </w:r>
          </w:p>
        </w:tc>
        <w:tc>
          <w:tcPr>
            <w:tcW w:w="2411" w:type="dxa"/>
            <w:shd w:val="clear" w:color="auto" w:fill="1F3864"/>
            <w:tcMar>
              <w:top w:w="60" w:type="dxa"/>
              <w:left w:w="100" w:type="dxa"/>
              <w:bottom w:w="60" w:type="dxa"/>
              <w:right w:w="100" w:type="dxa"/>
            </w:tcMar>
          </w:tcPr>
          <w:p w14:paraId="1506385E" w14:textId="77777777" w:rsidR="00A332C2" w:rsidRDefault="00EC02C0">
            <w:pPr>
              <w:spacing w:before="20" w:after="20"/>
            </w:pPr>
            <w:r>
              <w:rPr>
                <w:b/>
                <w:bCs/>
                <w:color w:val="FFFFFF"/>
                <w:sz w:val="17"/>
                <w:szCs w:val="17"/>
              </w:rPr>
              <w:t>Notes</w:t>
            </w:r>
          </w:p>
        </w:tc>
      </w:tr>
      <w:tr w:rsidR="000756B1" w14:paraId="238308D5" w14:textId="77777777">
        <w:tc>
          <w:tcPr>
            <w:tcW w:w="2409" w:type="dxa"/>
            <w:shd w:val="clear" w:color="auto" w:fill="FFFFFF"/>
            <w:tcMar>
              <w:top w:w="60" w:type="dxa"/>
              <w:left w:w="100" w:type="dxa"/>
              <w:bottom w:w="60" w:type="dxa"/>
              <w:right w:w="100" w:type="dxa"/>
            </w:tcMar>
          </w:tcPr>
          <w:p w14:paraId="5270A072" w14:textId="77777777" w:rsidR="00A332C2" w:rsidRDefault="00EC02C0">
            <w:pPr>
              <w:spacing w:before="20" w:after="20"/>
            </w:pPr>
            <w:r>
              <w:rPr>
                <w:sz w:val="17"/>
                <w:szCs w:val="17"/>
              </w:rPr>
              <w:t>DEF-020</w:t>
            </w:r>
          </w:p>
        </w:tc>
        <w:tc>
          <w:tcPr>
            <w:tcW w:w="2409" w:type="dxa"/>
            <w:shd w:val="clear" w:color="auto" w:fill="FFFFFF"/>
            <w:tcMar>
              <w:top w:w="60" w:type="dxa"/>
              <w:left w:w="100" w:type="dxa"/>
              <w:bottom w:w="60" w:type="dxa"/>
              <w:right w:w="100" w:type="dxa"/>
            </w:tcMar>
          </w:tcPr>
          <w:p w14:paraId="45C82163" w14:textId="77777777" w:rsidR="00A332C2" w:rsidRDefault="00EC02C0">
            <w:pPr>
              <w:spacing w:before="20" w:after="20"/>
            </w:pPr>
            <w:r>
              <w:rPr>
                <w:b/>
                <w:bCs/>
                <w:sz w:val="17"/>
                <w:szCs w:val="17"/>
              </w:rPr>
              <w:t>Cashflow Available for Debt Service (CFADS)</w:t>
            </w:r>
          </w:p>
        </w:tc>
        <w:tc>
          <w:tcPr>
            <w:tcW w:w="2409" w:type="dxa"/>
            <w:shd w:val="clear" w:color="auto" w:fill="FFFFFF"/>
            <w:tcMar>
              <w:top w:w="60" w:type="dxa"/>
              <w:left w:w="100" w:type="dxa"/>
              <w:bottom w:w="60" w:type="dxa"/>
              <w:right w:w="100" w:type="dxa"/>
            </w:tcMar>
          </w:tcPr>
          <w:p w14:paraId="29B5A2FD" w14:textId="77777777" w:rsidR="00A332C2" w:rsidRDefault="00EC02C0">
            <w:pPr>
              <w:spacing w:before="20" w:after="20"/>
            </w:pPr>
            <w:r>
              <w:rPr>
                <w:sz w:val="17"/>
                <w:szCs w:val="17"/>
              </w:rPr>
              <w:t>Derived</w:t>
            </w:r>
          </w:p>
        </w:tc>
        <w:tc>
          <w:tcPr>
            <w:tcW w:w="2411" w:type="dxa"/>
            <w:shd w:val="clear" w:color="auto" w:fill="FFFFFF"/>
            <w:tcMar>
              <w:top w:w="60" w:type="dxa"/>
              <w:left w:w="100" w:type="dxa"/>
              <w:bottom w:w="60" w:type="dxa"/>
              <w:right w:w="100" w:type="dxa"/>
            </w:tcMar>
          </w:tcPr>
          <w:p w14:paraId="383A9D73" w14:textId="77777777" w:rsidR="00A332C2" w:rsidRDefault="00EC02C0">
            <w:pPr>
              <w:spacing w:before="20" w:after="20"/>
            </w:pPr>
            <w:r>
              <w:rPr>
                <w:sz w:val="17"/>
                <w:szCs w:val="17"/>
              </w:rPr>
              <w:t>The cash available to service debt after operating costs. Definition varies significantly by deal. For example, in an acquisition finance structure: EBITDA ± working capital movements ± non-cash items + interest income + dividends from non-consolidated subs − 30% of capex − taxes − pension contributions − DSRA movements. Also referred to as "Available Cash Flow" in some documentation.</w:t>
            </w:r>
          </w:p>
        </w:tc>
      </w:tr>
      <w:tr w:rsidR="000756B1" w14:paraId="32411E7B" w14:textId="77777777">
        <w:tc>
          <w:tcPr>
            <w:tcW w:w="2409" w:type="dxa"/>
            <w:shd w:val="clear" w:color="auto" w:fill="EDF2F9"/>
            <w:tcMar>
              <w:top w:w="60" w:type="dxa"/>
              <w:left w:w="100" w:type="dxa"/>
              <w:bottom w:w="60" w:type="dxa"/>
              <w:right w:w="100" w:type="dxa"/>
            </w:tcMar>
          </w:tcPr>
          <w:p w14:paraId="7B77810F" w14:textId="77777777" w:rsidR="00A332C2" w:rsidRDefault="00EC02C0">
            <w:pPr>
              <w:spacing w:before="20" w:after="20"/>
            </w:pPr>
            <w:r>
              <w:rPr>
                <w:sz w:val="17"/>
                <w:szCs w:val="17"/>
              </w:rPr>
              <w:t>DEF-021</w:t>
            </w:r>
          </w:p>
        </w:tc>
        <w:tc>
          <w:tcPr>
            <w:tcW w:w="2409" w:type="dxa"/>
            <w:shd w:val="clear" w:color="auto" w:fill="EDF2F9"/>
            <w:tcMar>
              <w:top w:w="60" w:type="dxa"/>
              <w:left w:w="100" w:type="dxa"/>
              <w:bottom w:w="60" w:type="dxa"/>
              <w:right w:w="100" w:type="dxa"/>
            </w:tcMar>
          </w:tcPr>
          <w:p w14:paraId="329F0F8A" w14:textId="77777777" w:rsidR="00A332C2" w:rsidRDefault="00EC02C0">
            <w:pPr>
              <w:spacing w:before="20" w:after="20"/>
            </w:pPr>
            <w:r>
              <w:rPr>
                <w:b/>
                <w:bCs/>
                <w:sz w:val="17"/>
                <w:szCs w:val="17"/>
              </w:rPr>
              <w:t>Debt Service</w:t>
            </w:r>
          </w:p>
        </w:tc>
        <w:tc>
          <w:tcPr>
            <w:tcW w:w="2409" w:type="dxa"/>
            <w:shd w:val="clear" w:color="auto" w:fill="EDF2F9"/>
            <w:tcMar>
              <w:top w:w="60" w:type="dxa"/>
              <w:left w:w="100" w:type="dxa"/>
              <w:bottom w:w="60" w:type="dxa"/>
              <w:right w:w="100" w:type="dxa"/>
            </w:tcMar>
          </w:tcPr>
          <w:p w14:paraId="1B23FAF9" w14:textId="77777777" w:rsidR="00A332C2" w:rsidRDefault="00EC02C0">
            <w:pPr>
              <w:spacing w:before="20" w:after="20"/>
            </w:pPr>
            <w:r>
              <w:rPr>
                <w:sz w:val="17"/>
                <w:szCs w:val="17"/>
              </w:rPr>
              <w:t>Schedule / model</w:t>
            </w:r>
          </w:p>
        </w:tc>
        <w:tc>
          <w:tcPr>
            <w:tcW w:w="2411" w:type="dxa"/>
            <w:shd w:val="clear" w:color="auto" w:fill="EDF2F9"/>
            <w:tcMar>
              <w:top w:w="60" w:type="dxa"/>
              <w:left w:w="100" w:type="dxa"/>
              <w:bottom w:w="60" w:type="dxa"/>
              <w:right w:w="100" w:type="dxa"/>
            </w:tcMar>
          </w:tcPr>
          <w:p w14:paraId="4E5FF421" w14:textId="77777777" w:rsidR="00A332C2" w:rsidRDefault="00EC02C0">
            <w:pPr>
              <w:spacing w:before="20" w:after="20"/>
            </w:pPr>
            <w:r>
              <w:rPr>
                <w:sz w:val="17"/>
                <w:szCs w:val="17"/>
              </w:rPr>
              <w:t>Interest + scheduled principal repayments for the relevant period. May include or exclude hedging payments.</w:t>
            </w:r>
          </w:p>
        </w:tc>
      </w:tr>
      <w:tr w:rsidR="000756B1" w14:paraId="01164327" w14:textId="77777777">
        <w:tc>
          <w:tcPr>
            <w:tcW w:w="2409" w:type="dxa"/>
            <w:shd w:val="clear" w:color="auto" w:fill="FFFFFF"/>
            <w:tcMar>
              <w:top w:w="60" w:type="dxa"/>
              <w:left w:w="100" w:type="dxa"/>
              <w:bottom w:w="60" w:type="dxa"/>
              <w:right w:w="100" w:type="dxa"/>
            </w:tcMar>
          </w:tcPr>
          <w:p w14:paraId="012EAA78" w14:textId="77777777" w:rsidR="00A332C2" w:rsidRDefault="00EC02C0">
            <w:pPr>
              <w:spacing w:before="20" w:after="20"/>
            </w:pPr>
            <w:r>
              <w:rPr>
                <w:sz w:val="17"/>
                <w:szCs w:val="17"/>
              </w:rPr>
              <w:t>DEF-022</w:t>
            </w:r>
          </w:p>
        </w:tc>
        <w:tc>
          <w:tcPr>
            <w:tcW w:w="2409" w:type="dxa"/>
            <w:shd w:val="clear" w:color="auto" w:fill="FFFFFF"/>
            <w:tcMar>
              <w:top w:w="60" w:type="dxa"/>
              <w:left w:w="100" w:type="dxa"/>
              <w:bottom w:w="60" w:type="dxa"/>
              <w:right w:w="100" w:type="dxa"/>
            </w:tcMar>
          </w:tcPr>
          <w:p w14:paraId="764E62FB" w14:textId="77777777" w:rsidR="00A332C2" w:rsidRDefault="00EC02C0">
            <w:pPr>
              <w:spacing w:before="20" w:after="20"/>
            </w:pPr>
            <w:r>
              <w:rPr>
                <w:b/>
                <w:bCs/>
                <w:sz w:val="17"/>
                <w:szCs w:val="17"/>
              </w:rPr>
              <w:t>Interest Service Obligations</w:t>
            </w:r>
          </w:p>
        </w:tc>
        <w:tc>
          <w:tcPr>
            <w:tcW w:w="2409" w:type="dxa"/>
            <w:shd w:val="clear" w:color="auto" w:fill="FFFFFF"/>
            <w:tcMar>
              <w:top w:w="60" w:type="dxa"/>
              <w:left w:w="100" w:type="dxa"/>
              <w:bottom w:w="60" w:type="dxa"/>
              <w:right w:w="100" w:type="dxa"/>
            </w:tcMar>
          </w:tcPr>
          <w:p w14:paraId="38382987" w14:textId="77777777" w:rsidR="00A332C2" w:rsidRDefault="00EC02C0">
            <w:pPr>
              <w:spacing w:before="20" w:after="20"/>
            </w:pPr>
            <w:r>
              <w:rPr>
                <w:sz w:val="17"/>
                <w:szCs w:val="17"/>
              </w:rPr>
              <w:t>Schedule / model</w:t>
            </w:r>
          </w:p>
        </w:tc>
        <w:tc>
          <w:tcPr>
            <w:tcW w:w="2411" w:type="dxa"/>
            <w:shd w:val="clear" w:color="auto" w:fill="FFFFFF"/>
            <w:tcMar>
              <w:top w:w="60" w:type="dxa"/>
              <w:left w:w="100" w:type="dxa"/>
              <w:bottom w:w="60" w:type="dxa"/>
              <w:right w:w="100" w:type="dxa"/>
            </w:tcMar>
          </w:tcPr>
          <w:p w14:paraId="5D9DE619" w14:textId="77777777" w:rsidR="00A332C2" w:rsidRDefault="00EC02C0">
            <w:pPr>
              <w:spacing w:before="20" w:after="20"/>
            </w:pPr>
            <w:r>
              <w:rPr>
                <w:sz w:val="17"/>
                <w:szCs w:val="17"/>
              </w:rPr>
              <w:t xml:space="preserve">Interest and finance charges on Senior Debt only </w:t>
            </w:r>
            <w:r>
              <w:rPr>
                <w:sz w:val="17"/>
                <w:szCs w:val="17"/>
              </w:rPr>
              <w:lastRenderedPageBreak/>
              <w:t>(excluding principal). Used in DSCR where the ratio is Available Cash Flow / Interest Service Obligations.</w:t>
            </w:r>
          </w:p>
        </w:tc>
      </w:tr>
      <w:tr w:rsidR="000756B1" w14:paraId="79B1D763" w14:textId="77777777">
        <w:tc>
          <w:tcPr>
            <w:tcW w:w="2409" w:type="dxa"/>
            <w:shd w:val="clear" w:color="auto" w:fill="EDF2F9"/>
            <w:tcMar>
              <w:top w:w="60" w:type="dxa"/>
              <w:left w:w="100" w:type="dxa"/>
              <w:bottom w:w="60" w:type="dxa"/>
              <w:right w:w="100" w:type="dxa"/>
            </w:tcMar>
          </w:tcPr>
          <w:p w14:paraId="195A6630" w14:textId="77777777" w:rsidR="00A332C2" w:rsidRDefault="00EC02C0">
            <w:pPr>
              <w:spacing w:before="20" w:after="20"/>
            </w:pPr>
            <w:r>
              <w:rPr>
                <w:sz w:val="17"/>
                <w:szCs w:val="17"/>
              </w:rPr>
              <w:lastRenderedPageBreak/>
              <w:t>DEF-023</w:t>
            </w:r>
          </w:p>
        </w:tc>
        <w:tc>
          <w:tcPr>
            <w:tcW w:w="2409" w:type="dxa"/>
            <w:shd w:val="clear" w:color="auto" w:fill="EDF2F9"/>
            <w:tcMar>
              <w:top w:w="60" w:type="dxa"/>
              <w:left w:w="100" w:type="dxa"/>
              <w:bottom w:w="60" w:type="dxa"/>
              <w:right w:w="100" w:type="dxa"/>
            </w:tcMar>
          </w:tcPr>
          <w:p w14:paraId="3C0EF77C" w14:textId="77777777" w:rsidR="00A332C2" w:rsidRDefault="00EC02C0">
            <w:pPr>
              <w:spacing w:before="20" w:after="20"/>
            </w:pPr>
            <w:r>
              <w:rPr>
                <w:b/>
                <w:bCs/>
                <w:sz w:val="17"/>
                <w:szCs w:val="17"/>
              </w:rPr>
              <w:t>Capital Expenditure</w:t>
            </w:r>
          </w:p>
        </w:tc>
        <w:tc>
          <w:tcPr>
            <w:tcW w:w="2409" w:type="dxa"/>
            <w:shd w:val="clear" w:color="auto" w:fill="EDF2F9"/>
            <w:tcMar>
              <w:top w:w="60" w:type="dxa"/>
              <w:left w:w="100" w:type="dxa"/>
              <w:bottom w:w="60" w:type="dxa"/>
              <w:right w:w="100" w:type="dxa"/>
            </w:tcMar>
          </w:tcPr>
          <w:p w14:paraId="253924CB" w14:textId="77777777" w:rsidR="00A332C2" w:rsidRDefault="00EC02C0">
            <w:pPr>
              <w:spacing w:before="20" w:after="20"/>
            </w:pPr>
            <w:r>
              <w:rPr>
                <w:sz w:val="17"/>
                <w:szCs w:val="17"/>
              </w:rPr>
              <w:t>Cash flow statement / budget</w:t>
            </w:r>
          </w:p>
        </w:tc>
        <w:tc>
          <w:tcPr>
            <w:tcW w:w="2411" w:type="dxa"/>
            <w:shd w:val="clear" w:color="auto" w:fill="EDF2F9"/>
            <w:tcMar>
              <w:top w:w="60" w:type="dxa"/>
              <w:left w:w="100" w:type="dxa"/>
              <w:bottom w:w="60" w:type="dxa"/>
              <w:right w:w="100" w:type="dxa"/>
            </w:tcMar>
          </w:tcPr>
          <w:p w14:paraId="1C4543EF" w14:textId="77777777" w:rsidR="00A332C2" w:rsidRDefault="00EC02C0">
            <w:pPr>
              <w:spacing w:before="20" w:after="20"/>
            </w:pPr>
            <w:r>
              <w:rPr>
                <w:sz w:val="17"/>
                <w:szCs w:val="17"/>
              </w:rPr>
              <w:t>May be gross or net of grants/receipts. May include or exclude acquisitions. Definition of what counts as capex vs. opex varies.</w:t>
            </w:r>
          </w:p>
        </w:tc>
      </w:tr>
      <w:tr w:rsidR="000756B1" w14:paraId="5445D357" w14:textId="77777777">
        <w:tc>
          <w:tcPr>
            <w:tcW w:w="2409" w:type="dxa"/>
            <w:shd w:val="clear" w:color="auto" w:fill="FFFFFF"/>
            <w:tcMar>
              <w:top w:w="60" w:type="dxa"/>
              <w:left w:w="100" w:type="dxa"/>
              <w:bottom w:w="60" w:type="dxa"/>
              <w:right w:w="100" w:type="dxa"/>
            </w:tcMar>
          </w:tcPr>
          <w:p w14:paraId="02D81740" w14:textId="77777777" w:rsidR="00A332C2" w:rsidRDefault="00EC02C0">
            <w:pPr>
              <w:spacing w:before="20" w:after="20"/>
            </w:pPr>
            <w:r>
              <w:rPr>
                <w:sz w:val="17"/>
                <w:szCs w:val="17"/>
              </w:rPr>
              <w:t>DEF-024</w:t>
            </w:r>
          </w:p>
        </w:tc>
        <w:tc>
          <w:tcPr>
            <w:tcW w:w="2409" w:type="dxa"/>
            <w:shd w:val="clear" w:color="auto" w:fill="FFFFFF"/>
            <w:tcMar>
              <w:top w:w="60" w:type="dxa"/>
              <w:left w:w="100" w:type="dxa"/>
              <w:bottom w:w="60" w:type="dxa"/>
              <w:right w:w="100" w:type="dxa"/>
            </w:tcMar>
          </w:tcPr>
          <w:p w14:paraId="3700A0EE" w14:textId="77777777" w:rsidR="00A332C2" w:rsidRDefault="00EC02C0">
            <w:pPr>
              <w:spacing w:before="20" w:after="20"/>
            </w:pPr>
            <w:r>
              <w:rPr>
                <w:b/>
                <w:bCs/>
                <w:sz w:val="17"/>
                <w:szCs w:val="17"/>
              </w:rPr>
              <w:t>Excess Cash Flow</w:t>
            </w:r>
          </w:p>
        </w:tc>
        <w:tc>
          <w:tcPr>
            <w:tcW w:w="2409" w:type="dxa"/>
            <w:shd w:val="clear" w:color="auto" w:fill="FFFFFF"/>
            <w:tcMar>
              <w:top w:w="60" w:type="dxa"/>
              <w:left w:w="100" w:type="dxa"/>
              <w:bottom w:w="60" w:type="dxa"/>
              <w:right w:w="100" w:type="dxa"/>
            </w:tcMar>
          </w:tcPr>
          <w:p w14:paraId="2E2AAA86" w14:textId="77777777" w:rsidR="00A332C2" w:rsidRDefault="00EC02C0">
            <w:pPr>
              <w:spacing w:before="20" w:after="20"/>
            </w:pPr>
            <w:r>
              <w:rPr>
                <w:sz w:val="17"/>
                <w:szCs w:val="17"/>
              </w:rPr>
              <w:t>Derived</w:t>
            </w:r>
          </w:p>
        </w:tc>
        <w:tc>
          <w:tcPr>
            <w:tcW w:w="2411" w:type="dxa"/>
            <w:shd w:val="clear" w:color="auto" w:fill="FFFFFF"/>
            <w:tcMar>
              <w:top w:w="60" w:type="dxa"/>
              <w:left w:w="100" w:type="dxa"/>
              <w:bottom w:w="60" w:type="dxa"/>
              <w:right w:w="100" w:type="dxa"/>
            </w:tcMar>
          </w:tcPr>
          <w:p w14:paraId="35DC9BEA" w14:textId="77777777" w:rsidR="00A332C2" w:rsidRDefault="00EC02C0">
            <w:pPr>
              <w:spacing w:before="20" w:after="20"/>
            </w:pPr>
            <w:r>
              <w:rPr>
                <w:sz w:val="17"/>
                <w:szCs w:val="17"/>
              </w:rPr>
              <w:t>Cash remaining after all required payments (debt service, opex, capex, reserve account funding, taxes). May trigger mandatory prepayment or cash sweep.</w:t>
            </w:r>
          </w:p>
        </w:tc>
      </w:tr>
      <w:tr w:rsidR="000756B1" w14:paraId="7063A27D" w14:textId="77777777">
        <w:tc>
          <w:tcPr>
            <w:tcW w:w="2409" w:type="dxa"/>
            <w:shd w:val="clear" w:color="auto" w:fill="EDF2F9"/>
            <w:tcMar>
              <w:top w:w="60" w:type="dxa"/>
              <w:left w:w="100" w:type="dxa"/>
              <w:bottom w:w="60" w:type="dxa"/>
              <w:right w:w="100" w:type="dxa"/>
            </w:tcMar>
          </w:tcPr>
          <w:p w14:paraId="6504965E" w14:textId="77777777" w:rsidR="00A332C2" w:rsidRDefault="00EC02C0">
            <w:pPr>
              <w:spacing w:before="20" w:after="20"/>
            </w:pPr>
            <w:r>
              <w:rPr>
                <w:sz w:val="17"/>
                <w:szCs w:val="17"/>
              </w:rPr>
              <w:t>DEF-025</w:t>
            </w:r>
          </w:p>
        </w:tc>
        <w:tc>
          <w:tcPr>
            <w:tcW w:w="2409" w:type="dxa"/>
            <w:shd w:val="clear" w:color="auto" w:fill="EDF2F9"/>
            <w:tcMar>
              <w:top w:w="60" w:type="dxa"/>
              <w:left w:w="100" w:type="dxa"/>
              <w:bottom w:w="60" w:type="dxa"/>
              <w:right w:w="100" w:type="dxa"/>
            </w:tcMar>
          </w:tcPr>
          <w:p w14:paraId="7C096E95" w14:textId="77777777" w:rsidR="00A332C2" w:rsidRDefault="00EC02C0">
            <w:pPr>
              <w:spacing w:before="20" w:after="20"/>
            </w:pPr>
            <w:r>
              <w:rPr>
                <w:b/>
                <w:bCs/>
                <w:sz w:val="17"/>
                <w:szCs w:val="17"/>
              </w:rPr>
              <w:t>Projected / Forecast Available Cash Flow</w:t>
            </w:r>
          </w:p>
        </w:tc>
        <w:tc>
          <w:tcPr>
            <w:tcW w:w="2409" w:type="dxa"/>
            <w:shd w:val="clear" w:color="auto" w:fill="EDF2F9"/>
            <w:tcMar>
              <w:top w:w="60" w:type="dxa"/>
              <w:left w:w="100" w:type="dxa"/>
              <w:bottom w:w="60" w:type="dxa"/>
              <w:right w:w="100" w:type="dxa"/>
            </w:tcMar>
          </w:tcPr>
          <w:p w14:paraId="10E4538D" w14:textId="77777777" w:rsidR="00A332C2" w:rsidRDefault="00EC02C0">
            <w:pPr>
              <w:spacing w:before="20" w:after="20"/>
            </w:pPr>
            <w:r>
              <w:rPr>
                <w:sz w:val="17"/>
                <w:szCs w:val="17"/>
              </w:rPr>
              <w:t>Financial model</w:t>
            </w:r>
          </w:p>
        </w:tc>
        <w:tc>
          <w:tcPr>
            <w:tcW w:w="2411" w:type="dxa"/>
            <w:shd w:val="clear" w:color="auto" w:fill="EDF2F9"/>
            <w:tcMar>
              <w:top w:w="60" w:type="dxa"/>
              <w:left w:w="100" w:type="dxa"/>
              <w:bottom w:w="60" w:type="dxa"/>
              <w:right w:w="100" w:type="dxa"/>
            </w:tcMar>
          </w:tcPr>
          <w:p w14:paraId="226600CC" w14:textId="77777777" w:rsidR="00A332C2" w:rsidRDefault="00EC02C0">
            <w:pPr>
              <w:spacing w:before="20" w:after="20"/>
            </w:pPr>
            <w:r>
              <w:rPr>
                <w:sz w:val="17"/>
                <w:szCs w:val="17"/>
              </w:rPr>
              <w:t>Forward-looking version of Available Cash Flow from the Base Case or financial projections. Used in Forecast DSCR and LLCR calculations.</w:t>
            </w:r>
          </w:p>
        </w:tc>
      </w:tr>
      <w:tr w:rsidR="000756B1" w14:paraId="536FFA2B" w14:textId="77777777">
        <w:tc>
          <w:tcPr>
            <w:tcW w:w="2409" w:type="dxa"/>
            <w:shd w:val="clear" w:color="auto" w:fill="FFFFFF"/>
            <w:tcMar>
              <w:top w:w="60" w:type="dxa"/>
              <w:left w:w="100" w:type="dxa"/>
              <w:bottom w:w="60" w:type="dxa"/>
              <w:right w:w="100" w:type="dxa"/>
            </w:tcMar>
          </w:tcPr>
          <w:p w14:paraId="36FB73FC" w14:textId="77777777" w:rsidR="00A332C2" w:rsidRDefault="00EC02C0">
            <w:pPr>
              <w:spacing w:before="20" w:after="20"/>
            </w:pPr>
            <w:r>
              <w:rPr>
                <w:sz w:val="17"/>
                <w:szCs w:val="17"/>
              </w:rPr>
              <w:t>DEF-026</w:t>
            </w:r>
          </w:p>
        </w:tc>
        <w:tc>
          <w:tcPr>
            <w:tcW w:w="2409" w:type="dxa"/>
            <w:shd w:val="clear" w:color="auto" w:fill="FFFFFF"/>
            <w:tcMar>
              <w:top w:w="60" w:type="dxa"/>
              <w:left w:w="100" w:type="dxa"/>
              <w:bottom w:w="60" w:type="dxa"/>
              <w:right w:w="100" w:type="dxa"/>
            </w:tcMar>
          </w:tcPr>
          <w:p w14:paraId="679D4BE2" w14:textId="77777777" w:rsidR="00A332C2" w:rsidRDefault="00EC02C0">
            <w:pPr>
              <w:spacing w:before="20" w:after="20"/>
            </w:pPr>
            <w:r>
              <w:rPr>
                <w:b/>
                <w:bCs/>
                <w:sz w:val="17"/>
                <w:szCs w:val="17"/>
              </w:rPr>
              <w:t>NPV of Projected Cash Flows</w:t>
            </w:r>
          </w:p>
        </w:tc>
        <w:tc>
          <w:tcPr>
            <w:tcW w:w="2409" w:type="dxa"/>
            <w:shd w:val="clear" w:color="auto" w:fill="FFFFFF"/>
            <w:tcMar>
              <w:top w:w="60" w:type="dxa"/>
              <w:left w:w="100" w:type="dxa"/>
              <w:bottom w:w="60" w:type="dxa"/>
              <w:right w:w="100" w:type="dxa"/>
            </w:tcMar>
          </w:tcPr>
          <w:p w14:paraId="187505EE" w14:textId="77777777" w:rsidR="00A332C2" w:rsidRDefault="00EC02C0">
            <w:pPr>
              <w:spacing w:before="20" w:after="20"/>
            </w:pPr>
            <w:r>
              <w:rPr>
                <w:sz w:val="17"/>
                <w:szCs w:val="17"/>
              </w:rPr>
              <w:t>Financial model</w:t>
            </w:r>
          </w:p>
        </w:tc>
        <w:tc>
          <w:tcPr>
            <w:tcW w:w="2411" w:type="dxa"/>
            <w:shd w:val="clear" w:color="auto" w:fill="FFFFFF"/>
            <w:tcMar>
              <w:top w:w="60" w:type="dxa"/>
              <w:left w:w="100" w:type="dxa"/>
              <w:bottom w:w="60" w:type="dxa"/>
              <w:right w:w="100" w:type="dxa"/>
            </w:tcMar>
          </w:tcPr>
          <w:p w14:paraId="5C71335B" w14:textId="77777777" w:rsidR="00A332C2" w:rsidRDefault="00EC02C0">
            <w:pPr>
              <w:spacing w:before="20" w:after="20"/>
            </w:pPr>
            <w:r>
              <w:rPr>
                <w:sz w:val="17"/>
                <w:szCs w:val="17"/>
              </w:rPr>
              <w:t>Discounted cash flows from Calculation Date to Final Repayment Date (LLCR) or end of project life (PLCR). Discount rate is typically the cost of senior debt.</w:t>
            </w:r>
          </w:p>
        </w:tc>
      </w:tr>
    </w:tbl>
    <w:p w14:paraId="19A3FEDD" w14:textId="77777777" w:rsidR="00A332C2" w:rsidRDefault="00A332C2">
      <w:pPr>
        <w:spacing w:after="120"/>
      </w:pPr>
    </w:p>
    <w:p w14:paraId="43752240" w14:textId="77777777" w:rsidR="00A332C2" w:rsidRDefault="00EC02C0">
      <w:pPr>
        <w:pStyle w:val="Heading3"/>
      </w:pPr>
      <w:r>
        <w:t>Level 4: How Definitions Combine Into Ratios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02782CC7" w14:textId="77777777">
        <w:tc>
          <w:tcPr>
            <w:tcW w:w="2409" w:type="dxa"/>
            <w:shd w:val="clear" w:color="auto" w:fill="1F3864"/>
            <w:tcMar>
              <w:top w:w="60" w:type="dxa"/>
              <w:left w:w="100" w:type="dxa"/>
              <w:bottom w:w="60" w:type="dxa"/>
              <w:right w:w="100" w:type="dxa"/>
            </w:tcMar>
          </w:tcPr>
          <w:p w14:paraId="7FAFD367" w14:textId="77777777" w:rsidR="00A332C2" w:rsidRDefault="00EC02C0">
            <w:pPr>
              <w:spacing w:before="20" w:after="20"/>
            </w:pPr>
            <w:r>
              <w:rPr>
                <w:b/>
                <w:bCs/>
                <w:color w:val="FFFFFF"/>
                <w:sz w:val="17"/>
                <w:szCs w:val="17"/>
              </w:rPr>
              <w:t>Ratio</w:t>
            </w:r>
          </w:p>
        </w:tc>
        <w:tc>
          <w:tcPr>
            <w:tcW w:w="2409" w:type="dxa"/>
            <w:shd w:val="clear" w:color="auto" w:fill="1F3864"/>
            <w:tcMar>
              <w:top w:w="60" w:type="dxa"/>
              <w:left w:w="100" w:type="dxa"/>
              <w:bottom w:w="60" w:type="dxa"/>
              <w:right w:w="100" w:type="dxa"/>
            </w:tcMar>
          </w:tcPr>
          <w:p w14:paraId="174E14AD" w14:textId="77777777" w:rsidR="00A332C2" w:rsidRDefault="00EC02C0">
            <w:pPr>
              <w:spacing w:before="20" w:after="20"/>
            </w:pPr>
            <w:r>
              <w:rPr>
                <w:b/>
                <w:bCs/>
                <w:color w:val="FFFFFF"/>
                <w:sz w:val="17"/>
                <w:szCs w:val="17"/>
              </w:rPr>
              <w:t>Numerator</w:t>
            </w:r>
          </w:p>
        </w:tc>
        <w:tc>
          <w:tcPr>
            <w:tcW w:w="2409" w:type="dxa"/>
            <w:shd w:val="clear" w:color="auto" w:fill="1F3864"/>
            <w:tcMar>
              <w:top w:w="60" w:type="dxa"/>
              <w:left w:w="100" w:type="dxa"/>
              <w:bottom w:w="60" w:type="dxa"/>
              <w:right w:w="100" w:type="dxa"/>
            </w:tcMar>
          </w:tcPr>
          <w:p w14:paraId="297BE6DF" w14:textId="77777777" w:rsidR="00A332C2" w:rsidRDefault="00EC02C0">
            <w:pPr>
              <w:spacing w:before="20" w:after="20"/>
            </w:pPr>
            <w:r>
              <w:rPr>
                <w:b/>
                <w:bCs/>
                <w:color w:val="FFFFFF"/>
                <w:sz w:val="17"/>
                <w:szCs w:val="17"/>
              </w:rPr>
              <w:t>Denominator</w:t>
            </w:r>
          </w:p>
        </w:tc>
        <w:tc>
          <w:tcPr>
            <w:tcW w:w="2411" w:type="dxa"/>
            <w:shd w:val="clear" w:color="auto" w:fill="1F3864"/>
            <w:tcMar>
              <w:top w:w="60" w:type="dxa"/>
              <w:left w:w="100" w:type="dxa"/>
              <w:bottom w:w="60" w:type="dxa"/>
              <w:right w:w="100" w:type="dxa"/>
            </w:tcMar>
          </w:tcPr>
          <w:p w14:paraId="1154D16E" w14:textId="77777777" w:rsidR="00A332C2" w:rsidRDefault="00EC02C0">
            <w:pPr>
              <w:spacing w:before="20" w:after="20"/>
            </w:pPr>
            <w:r>
              <w:rPr>
                <w:b/>
                <w:bCs/>
                <w:color w:val="FFFFFF"/>
                <w:sz w:val="17"/>
                <w:szCs w:val="17"/>
              </w:rPr>
              <w:t>Category</w:t>
            </w:r>
          </w:p>
        </w:tc>
      </w:tr>
      <w:tr w:rsidR="000756B1" w14:paraId="445129D7" w14:textId="77777777">
        <w:tc>
          <w:tcPr>
            <w:tcW w:w="2409" w:type="dxa"/>
            <w:shd w:val="clear" w:color="auto" w:fill="FFFFFF"/>
            <w:tcMar>
              <w:top w:w="60" w:type="dxa"/>
              <w:left w:w="100" w:type="dxa"/>
              <w:bottom w:w="60" w:type="dxa"/>
              <w:right w:w="100" w:type="dxa"/>
            </w:tcMar>
          </w:tcPr>
          <w:p w14:paraId="7485301D" w14:textId="77777777" w:rsidR="00A332C2" w:rsidRDefault="00EC02C0">
            <w:pPr>
              <w:spacing w:before="20" w:after="20"/>
            </w:pPr>
            <w:r>
              <w:rPr>
                <w:b/>
                <w:bCs/>
                <w:sz w:val="17"/>
                <w:szCs w:val="17"/>
              </w:rPr>
              <w:t>Leverage</w:t>
            </w:r>
          </w:p>
        </w:tc>
        <w:tc>
          <w:tcPr>
            <w:tcW w:w="2409" w:type="dxa"/>
            <w:shd w:val="clear" w:color="auto" w:fill="FFFFFF"/>
            <w:tcMar>
              <w:top w:w="60" w:type="dxa"/>
              <w:left w:w="100" w:type="dxa"/>
              <w:bottom w:w="60" w:type="dxa"/>
              <w:right w:w="100" w:type="dxa"/>
            </w:tcMar>
          </w:tcPr>
          <w:p w14:paraId="3493B628" w14:textId="77777777" w:rsidR="00A332C2" w:rsidRDefault="00EC02C0">
            <w:pPr>
              <w:spacing w:before="20" w:after="20"/>
            </w:pPr>
            <w:r>
              <w:rPr>
                <w:sz w:val="17"/>
                <w:szCs w:val="17"/>
              </w:rPr>
              <w:t>DEF-012 (Net Debt)</w:t>
            </w:r>
          </w:p>
        </w:tc>
        <w:tc>
          <w:tcPr>
            <w:tcW w:w="2409" w:type="dxa"/>
            <w:shd w:val="clear" w:color="auto" w:fill="FFFFFF"/>
            <w:tcMar>
              <w:top w:w="60" w:type="dxa"/>
              <w:left w:w="100" w:type="dxa"/>
              <w:bottom w:w="60" w:type="dxa"/>
              <w:right w:w="100" w:type="dxa"/>
            </w:tcMar>
          </w:tcPr>
          <w:p w14:paraId="21BFEC7B" w14:textId="77777777" w:rsidR="00A332C2" w:rsidRDefault="00EC02C0">
            <w:pPr>
              <w:spacing w:before="20" w:after="20"/>
            </w:pPr>
            <w:r>
              <w:rPr>
                <w:sz w:val="17"/>
                <w:szCs w:val="17"/>
              </w:rPr>
              <w:t>DEF-003 (EBITDA)</w:t>
            </w:r>
          </w:p>
        </w:tc>
        <w:tc>
          <w:tcPr>
            <w:tcW w:w="2411" w:type="dxa"/>
            <w:shd w:val="clear" w:color="auto" w:fill="FFFFFF"/>
            <w:tcMar>
              <w:top w:w="60" w:type="dxa"/>
              <w:left w:w="100" w:type="dxa"/>
              <w:bottom w:w="60" w:type="dxa"/>
              <w:right w:w="100" w:type="dxa"/>
            </w:tcMar>
          </w:tcPr>
          <w:p w14:paraId="5ADFFD41" w14:textId="77777777" w:rsidR="00A332C2" w:rsidRDefault="00EC02C0">
            <w:pPr>
              <w:spacing w:before="20" w:after="20"/>
            </w:pPr>
            <w:r>
              <w:rPr>
                <w:sz w:val="17"/>
                <w:szCs w:val="17"/>
              </w:rPr>
              <w:t>Collateral/Value</w:t>
            </w:r>
          </w:p>
        </w:tc>
      </w:tr>
      <w:tr w:rsidR="000756B1" w14:paraId="4E5CD2E2" w14:textId="77777777">
        <w:tc>
          <w:tcPr>
            <w:tcW w:w="2409" w:type="dxa"/>
            <w:shd w:val="clear" w:color="auto" w:fill="EDF2F9"/>
            <w:tcMar>
              <w:top w:w="60" w:type="dxa"/>
              <w:left w:w="100" w:type="dxa"/>
              <w:bottom w:w="60" w:type="dxa"/>
              <w:right w:w="100" w:type="dxa"/>
            </w:tcMar>
          </w:tcPr>
          <w:p w14:paraId="485AE8B1" w14:textId="77777777" w:rsidR="00A332C2" w:rsidRDefault="00EC02C0">
            <w:pPr>
              <w:spacing w:before="20" w:after="20"/>
            </w:pPr>
            <w:r>
              <w:rPr>
                <w:b/>
                <w:bCs/>
                <w:sz w:val="17"/>
                <w:szCs w:val="17"/>
              </w:rPr>
              <w:t>Interest Cover</w:t>
            </w:r>
          </w:p>
        </w:tc>
        <w:tc>
          <w:tcPr>
            <w:tcW w:w="2409" w:type="dxa"/>
            <w:shd w:val="clear" w:color="auto" w:fill="EDF2F9"/>
            <w:tcMar>
              <w:top w:w="60" w:type="dxa"/>
              <w:left w:w="100" w:type="dxa"/>
              <w:bottom w:w="60" w:type="dxa"/>
              <w:right w:w="100" w:type="dxa"/>
            </w:tcMar>
          </w:tcPr>
          <w:p w14:paraId="629D9E8C" w14:textId="77777777" w:rsidR="00A332C2" w:rsidRDefault="00EC02C0">
            <w:pPr>
              <w:spacing w:before="20" w:after="20"/>
            </w:pPr>
            <w:r>
              <w:rPr>
                <w:sz w:val="17"/>
                <w:szCs w:val="17"/>
              </w:rPr>
              <w:t>DEF-003 (EBITDA)</w:t>
            </w:r>
          </w:p>
        </w:tc>
        <w:tc>
          <w:tcPr>
            <w:tcW w:w="2409" w:type="dxa"/>
            <w:shd w:val="clear" w:color="auto" w:fill="EDF2F9"/>
            <w:tcMar>
              <w:top w:w="60" w:type="dxa"/>
              <w:left w:w="100" w:type="dxa"/>
              <w:bottom w:w="60" w:type="dxa"/>
              <w:right w:w="100" w:type="dxa"/>
            </w:tcMar>
          </w:tcPr>
          <w:p w14:paraId="53D84F4E" w14:textId="77777777" w:rsidR="00A332C2" w:rsidRDefault="00EC02C0">
            <w:pPr>
              <w:spacing w:before="20" w:after="20"/>
            </w:pPr>
            <w:r>
              <w:rPr>
                <w:sz w:val="17"/>
                <w:szCs w:val="17"/>
              </w:rPr>
              <w:t>DEF-005 (Interest Expense)</w:t>
            </w:r>
          </w:p>
        </w:tc>
        <w:tc>
          <w:tcPr>
            <w:tcW w:w="2411" w:type="dxa"/>
            <w:shd w:val="clear" w:color="auto" w:fill="EDF2F9"/>
            <w:tcMar>
              <w:top w:w="60" w:type="dxa"/>
              <w:left w:w="100" w:type="dxa"/>
              <w:bottom w:w="60" w:type="dxa"/>
              <w:right w:w="100" w:type="dxa"/>
            </w:tcMar>
          </w:tcPr>
          <w:p w14:paraId="2C673323" w14:textId="77777777" w:rsidR="00A332C2" w:rsidRDefault="00EC02C0">
            <w:pPr>
              <w:spacing w:before="20" w:after="20"/>
            </w:pPr>
            <w:r>
              <w:rPr>
                <w:sz w:val="17"/>
                <w:szCs w:val="17"/>
              </w:rPr>
              <w:t>Cash Flow Cover</w:t>
            </w:r>
          </w:p>
        </w:tc>
      </w:tr>
      <w:tr w:rsidR="000756B1" w14:paraId="26274D42" w14:textId="77777777">
        <w:tc>
          <w:tcPr>
            <w:tcW w:w="2409" w:type="dxa"/>
            <w:shd w:val="clear" w:color="auto" w:fill="FFFFFF"/>
            <w:tcMar>
              <w:top w:w="60" w:type="dxa"/>
              <w:left w:w="100" w:type="dxa"/>
              <w:bottom w:w="60" w:type="dxa"/>
              <w:right w:w="100" w:type="dxa"/>
            </w:tcMar>
          </w:tcPr>
          <w:p w14:paraId="37C560DC" w14:textId="77777777" w:rsidR="00A332C2" w:rsidRDefault="00EC02C0">
            <w:pPr>
              <w:spacing w:before="20" w:after="20"/>
            </w:pPr>
            <w:r>
              <w:rPr>
                <w:b/>
                <w:bCs/>
                <w:sz w:val="17"/>
                <w:szCs w:val="17"/>
              </w:rPr>
              <w:t>DSCR</w:t>
            </w:r>
          </w:p>
        </w:tc>
        <w:tc>
          <w:tcPr>
            <w:tcW w:w="2409" w:type="dxa"/>
            <w:shd w:val="clear" w:color="auto" w:fill="FFFFFF"/>
            <w:tcMar>
              <w:top w:w="60" w:type="dxa"/>
              <w:left w:w="100" w:type="dxa"/>
              <w:bottom w:w="60" w:type="dxa"/>
              <w:right w:w="100" w:type="dxa"/>
            </w:tcMar>
          </w:tcPr>
          <w:p w14:paraId="2A219A4F" w14:textId="77777777" w:rsidR="00A332C2" w:rsidRDefault="00EC02C0">
            <w:pPr>
              <w:spacing w:before="20" w:after="20"/>
            </w:pPr>
            <w:r>
              <w:rPr>
                <w:sz w:val="17"/>
                <w:szCs w:val="17"/>
              </w:rPr>
              <w:t>DEF-020 (CFADS)</w:t>
            </w:r>
          </w:p>
        </w:tc>
        <w:tc>
          <w:tcPr>
            <w:tcW w:w="2409" w:type="dxa"/>
            <w:shd w:val="clear" w:color="auto" w:fill="FFFFFF"/>
            <w:tcMar>
              <w:top w:w="60" w:type="dxa"/>
              <w:left w:w="100" w:type="dxa"/>
              <w:bottom w:w="60" w:type="dxa"/>
              <w:right w:w="100" w:type="dxa"/>
            </w:tcMar>
          </w:tcPr>
          <w:p w14:paraId="66299FFD" w14:textId="77777777" w:rsidR="00A332C2" w:rsidRDefault="00EC02C0">
            <w:pPr>
              <w:spacing w:before="20" w:after="20"/>
            </w:pPr>
            <w:r>
              <w:rPr>
                <w:sz w:val="17"/>
                <w:szCs w:val="17"/>
              </w:rPr>
              <w:t>DEF-021 or DEF-022 (Debt Service or Interest Service)</w:t>
            </w:r>
          </w:p>
        </w:tc>
        <w:tc>
          <w:tcPr>
            <w:tcW w:w="2411" w:type="dxa"/>
            <w:shd w:val="clear" w:color="auto" w:fill="FFFFFF"/>
            <w:tcMar>
              <w:top w:w="60" w:type="dxa"/>
              <w:left w:w="100" w:type="dxa"/>
              <w:bottom w:w="60" w:type="dxa"/>
              <w:right w:w="100" w:type="dxa"/>
            </w:tcMar>
          </w:tcPr>
          <w:p w14:paraId="65EB9E33" w14:textId="77777777" w:rsidR="00A332C2" w:rsidRDefault="00EC02C0">
            <w:pPr>
              <w:spacing w:before="20" w:after="20"/>
            </w:pPr>
            <w:r>
              <w:rPr>
                <w:sz w:val="17"/>
                <w:szCs w:val="17"/>
              </w:rPr>
              <w:t>Cash Flow Cover</w:t>
            </w:r>
          </w:p>
        </w:tc>
      </w:tr>
      <w:tr w:rsidR="000756B1" w14:paraId="3D510BAF" w14:textId="77777777">
        <w:tc>
          <w:tcPr>
            <w:tcW w:w="2409" w:type="dxa"/>
            <w:shd w:val="clear" w:color="auto" w:fill="EDF2F9"/>
            <w:tcMar>
              <w:top w:w="60" w:type="dxa"/>
              <w:left w:w="100" w:type="dxa"/>
              <w:bottom w:w="60" w:type="dxa"/>
              <w:right w:w="100" w:type="dxa"/>
            </w:tcMar>
          </w:tcPr>
          <w:p w14:paraId="5B949166" w14:textId="77777777" w:rsidR="00A332C2" w:rsidRDefault="00EC02C0">
            <w:pPr>
              <w:spacing w:before="20" w:after="20"/>
            </w:pPr>
            <w:r>
              <w:rPr>
                <w:b/>
                <w:bCs/>
                <w:sz w:val="17"/>
                <w:szCs w:val="17"/>
              </w:rPr>
              <w:t>Forecast DSCR</w:t>
            </w:r>
          </w:p>
        </w:tc>
        <w:tc>
          <w:tcPr>
            <w:tcW w:w="2409" w:type="dxa"/>
            <w:shd w:val="clear" w:color="auto" w:fill="EDF2F9"/>
            <w:tcMar>
              <w:top w:w="60" w:type="dxa"/>
              <w:left w:w="100" w:type="dxa"/>
              <w:bottom w:w="60" w:type="dxa"/>
              <w:right w:w="100" w:type="dxa"/>
            </w:tcMar>
          </w:tcPr>
          <w:p w14:paraId="6D9AECD0" w14:textId="77777777" w:rsidR="00A332C2" w:rsidRDefault="00EC02C0">
            <w:pPr>
              <w:spacing w:before="20" w:after="20"/>
            </w:pPr>
            <w:r>
              <w:rPr>
                <w:sz w:val="17"/>
                <w:szCs w:val="17"/>
              </w:rPr>
              <w:t>DEF-025 (Forecast CFADS)</w:t>
            </w:r>
          </w:p>
        </w:tc>
        <w:tc>
          <w:tcPr>
            <w:tcW w:w="2409" w:type="dxa"/>
            <w:shd w:val="clear" w:color="auto" w:fill="EDF2F9"/>
            <w:tcMar>
              <w:top w:w="60" w:type="dxa"/>
              <w:left w:w="100" w:type="dxa"/>
              <w:bottom w:w="60" w:type="dxa"/>
              <w:right w:w="100" w:type="dxa"/>
            </w:tcMar>
          </w:tcPr>
          <w:p w14:paraId="6B7BE3F1" w14:textId="77777777" w:rsidR="00A332C2" w:rsidRDefault="00EC02C0">
            <w:pPr>
              <w:spacing w:before="20" w:after="20"/>
            </w:pPr>
            <w:r>
              <w:rPr>
                <w:sz w:val="17"/>
                <w:szCs w:val="17"/>
              </w:rPr>
              <w:t>DEF-021 (Forecast Debt Service)</w:t>
            </w:r>
          </w:p>
        </w:tc>
        <w:tc>
          <w:tcPr>
            <w:tcW w:w="2411" w:type="dxa"/>
            <w:shd w:val="clear" w:color="auto" w:fill="EDF2F9"/>
            <w:tcMar>
              <w:top w:w="60" w:type="dxa"/>
              <w:left w:w="100" w:type="dxa"/>
              <w:bottom w:w="60" w:type="dxa"/>
              <w:right w:w="100" w:type="dxa"/>
            </w:tcMar>
          </w:tcPr>
          <w:p w14:paraId="0AE48279" w14:textId="77777777" w:rsidR="00A332C2" w:rsidRDefault="00EC02C0">
            <w:pPr>
              <w:spacing w:before="20" w:after="20"/>
            </w:pPr>
            <w:r>
              <w:rPr>
                <w:sz w:val="17"/>
                <w:szCs w:val="17"/>
              </w:rPr>
              <w:t>Cash Flow Cover</w:t>
            </w:r>
          </w:p>
        </w:tc>
      </w:tr>
      <w:tr w:rsidR="000756B1" w14:paraId="75FDA5DD" w14:textId="77777777">
        <w:tc>
          <w:tcPr>
            <w:tcW w:w="2409" w:type="dxa"/>
            <w:shd w:val="clear" w:color="auto" w:fill="FFFFFF"/>
            <w:tcMar>
              <w:top w:w="60" w:type="dxa"/>
              <w:left w:w="100" w:type="dxa"/>
              <w:bottom w:w="60" w:type="dxa"/>
              <w:right w:w="100" w:type="dxa"/>
            </w:tcMar>
          </w:tcPr>
          <w:p w14:paraId="4B04C7F5" w14:textId="77777777" w:rsidR="00A332C2" w:rsidRDefault="00EC02C0">
            <w:pPr>
              <w:spacing w:before="20" w:after="20"/>
            </w:pPr>
            <w:r>
              <w:rPr>
                <w:b/>
                <w:bCs/>
                <w:sz w:val="17"/>
                <w:szCs w:val="17"/>
              </w:rPr>
              <w:t>LLCR</w:t>
            </w:r>
          </w:p>
        </w:tc>
        <w:tc>
          <w:tcPr>
            <w:tcW w:w="2409" w:type="dxa"/>
            <w:shd w:val="clear" w:color="auto" w:fill="FFFFFF"/>
            <w:tcMar>
              <w:top w:w="60" w:type="dxa"/>
              <w:left w:w="100" w:type="dxa"/>
              <w:bottom w:w="60" w:type="dxa"/>
              <w:right w:w="100" w:type="dxa"/>
            </w:tcMar>
          </w:tcPr>
          <w:p w14:paraId="1177E3F0" w14:textId="77777777" w:rsidR="00A332C2" w:rsidRDefault="00EC02C0">
            <w:pPr>
              <w:spacing w:before="20" w:after="20"/>
            </w:pPr>
            <w:r>
              <w:rPr>
                <w:sz w:val="17"/>
                <w:szCs w:val="17"/>
              </w:rPr>
              <w:t>DEF-026 (NPV of Projected Cash Flows to Final Repayment)</w:t>
            </w:r>
          </w:p>
        </w:tc>
        <w:tc>
          <w:tcPr>
            <w:tcW w:w="2409" w:type="dxa"/>
            <w:shd w:val="clear" w:color="auto" w:fill="FFFFFF"/>
            <w:tcMar>
              <w:top w:w="60" w:type="dxa"/>
              <w:left w:w="100" w:type="dxa"/>
              <w:bottom w:w="60" w:type="dxa"/>
              <w:right w:w="100" w:type="dxa"/>
            </w:tcMar>
          </w:tcPr>
          <w:p w14:paraId="3F70312C" w14:textId="77777777" w:rsidR="00A332C2" w:rsidRDefault="00EC02C0">
            <w:pPr>
              <w:spacing w:before="20" w:after="20"/>
            </w:pPr>
            <w:r>
              <w:rPr>
                <w:sz w:val="17"/>
                <w:szCs w:val="17"/>
              </w:rPr>
              <w:t>DEF-011 (Outstanding Senior Debt)</w:t>
            </w:r>
          </w:p>
        </w:tc>
        <w:tc>
          <w:tcPr>
            <w:tcW w:w="2411" w:type="dxa"/>
            <w:shd w:val="clear" w:color="auto" w:fill="FFFFFF"/>
            <w:tcMar>
              <w:top w:w="60" w:type="dxa"/>
              <w:left w:w="100" w:type="dxa"/>
              <w:bottom w:w="60" w:type="dxa"/>
              <w:right w:w="100" w:type="dxa"/>
            </w:tcMar>
          </w:tcPr>
          <w:p w14:paraId="4E1B4DA9" w14:textId="77777777" w:rsidR="00A332C2" w:rsidRDefault="00EC02C0">
            <w:pPr>
              <w:spacing w:before="20" w:after="20"/>
            </w:pPr>
            <w:r>
              <w:rPr>
                <w:sz w:val="17"/>
                <w:szCs w:val="17"/>
              </w:rPr>
              <w:t>Collateral/Value</w:t>
            </w:r>
          </w:p>
        </w:tc>
      </w:tr>
      <w:tr w:rsidR="000756B1" w14:paraId="541B4DDD" w14:textId="77777777">
        <w:tc>
          <w:tcPr>
            <w:tcW w:w="2409" w:type="dxa"/>
            <w:shd w:val="clear" w:color="auto" w:fill="EDF2F9"/>
            <w:tcMar>
              <w:top w:w="60" w:type="dxa"/>
              <w:left w:w="100" w:type="dxa"/>
              <w:bottom w:w="60" w:type="dxa"/>
              <w:right w:w="100" w:type="dxa"/>
            </w:tcMar>
          </w:tcPr>
          <w:p w14:paraId="0F7D8DE5" w14:textId="77777777" w:rsidR="00A332C2" w:rsidRDefault="00EC02C0">
            <w:pPr>
              <w:spacing w:before="20" w:after="20"/>
            </w:pPr>
            <w:r>
              <w:rPr>
                <w:b/>
                <w:bCs/>
                <w:sz w:val="17"/>
                <w:szCs w:val="17"/>
              </w:rPr>
              <w:t>PLCR</w:t>
            </w:r>
          </w:p>
        </w:tc>
        <w:tc>
          <w:tcPr>
            <w:tcW w:w="2409" w:type="dxa"/>
            <w:shd w:val="clear" w:color="auto" w:fill="EDF2F9"/>
            <w:tcMar>
              <w:top w:w="60" w:type="dxa"/>
              <w:left w:w="100" w:type="dxa"/>
              <w:bottom w:w="60" w:type="dxa"/>
              <w:right w:w="100" w:type="dxa"/>
            </w:tcMar>
          </w:tcPr>
          <w:p w14:paraId="5EB955DE" w14:textId="77777777" w:rsidR="00A332C2" w:rsidRDefault="00EC02C0">
            <w:pPr>
              <w:spacing w:before="20" w:after="20"/>
            </w:pPr>
            <w:r>
              <w:rPr>
                <w:sz w:val="17"/>
                <w:szCs w:val="17"/>
              </w:rPr>
              <w:t>DEF-026 (NPV of Projected Cash Flows to Project Life End)</w:t>
            </w:r>
          </w:p>
        </w:tc>
        <w:tc>
          <w:tcPr>
            <w:tcW w:w="2409" w:type="dxa"/>
            <w:shd w:val="clear" w:color="auto" w:fill="EDF2F9"/>
            <w:tcMar>
              <w:top w:w="60" w:type="dxa"/>
              <w:left w:w="100" w:type="dxa"/>
              <w:bottom w:w="60" w:type="dxa"/>
              <w:right w:w="100" w:type="dxa"/>
            </w:tcMar>
          </w:tcPr>
          <w:p w14:paraId="07201106" w14:textId="77777777" w:rsidR="00A332C2" w:rsidRDefault="00EC02C0">
            <w:pPr>
              <w:spacing w:before="20" w:after="20"/>
            </w:pPr>
            <w:r>
              <w:rPr>
                <w:sz w:val="17"/>
                <w:szCs w:val="17"/>
              </w:rPr>
              <w:t>DEF-011 (Outstanding Senior Debt)</w:t>
            </w:r>
          </w:p>
        </w:tc>
        <w:tc>
          <w:tcPr>
            <w:tcW w:w="2411" w:type="dxa"/>
            <w:shd w:val="clear" w:color="auto" w:fill="EDF2F9"/>
            <w:tcMar>
              <w:top w:w="60" w:type="dxa"/>
              <w:left w:w="100" w:type="dxa"/>
              <w:bottom w:w="60" w:type="dxa"/>
              <w:right w:w="100" w:type="dxa"/>
            </w:tcMar>
          </w:tcPr>
          <w:p w14:paraId="7439D1D1" w14:textId="77777777" w:rsidR="00A332C2" w:rsidRDefault="00EC02C0">
            <w:pPr>
              <w:spacing w:before="20" w:after="20"/>
            </w:pPr>
            <w:r>
              <w:rPr>
                <w:sz w:val="17"/>
                <w:szCs w:val="17"/>
              </w:rPr>
              <w:t>Collateral/Value</w:t>
            </w:r>
          </w:p>
        </w:tc>
      </w:tr>
      <w:tr w:rsidR="000756B1" w14:paraId="75106570" w14:textId="77777777">
        <w:tc>
          <w:tcPr>
            <w:tcW w:w="2409" w:type="dxa"/>
            <w:shd w:val="clear" w:color="auto" w:fill="FFFFFF"/>
            <w:tcMar>
              <w:top w:w="60" w:type="dxa"/>
              <w:left w:w="100" w:type="dxa"/>
              <w:bottom w:w="60" w:type="dxa"/>
              <w:right w:w="100" w:type="dxa"/>
            </w:tcMar>
          </w:tcPr>
          <w:p w14:paraId="6D2F3090" w14:textId="77777777" w:rsidR="00A332C2" w:rsidRDefault="00EC02C0">
            <w:pPr>
              <w:spacing w:before="20" w:after="20"/>
            </w:pPr>
            <w:r>
              <w:rPr>
                <w:b/>
                <w:bCs/>
                <w:sz w:val="17"/>
                <w:szCs w:val="17"/>
              </w:rPr>
              <w:t>LTV</w:t>
            </w:r>
          </w:p>
        </w:tc>
        <w:tc>
          <w:tcPr>
            <w:tcW w:w="2409" w:type="dxa"/>
            <w:shd w:val="clear" w:color="auto" w:fill="FFFFFF"/>
            <w:tcMar>
              <w:top w:w="60" w:type="dxa"/>
              <w:left w:w="100" w:type="dxa"/>
              <w:bottom w:w="60" w:type="dxa"/>
              <w:right w:w="100" w:type="dxa"/>
            </w:tcMar>
          </w:tcPr>
          <w:p w14:paraId="4666EAF7" w14:textId="77777777" w:rsidR="00A332C2" w:rsidRDefault="00EC02C0">
            <w:pPr>
              <w:spacing w:before="20" w:after="20"/>
            </w:pPr>
            <w:r>
              <w:rPr>
                <w:sz w:val="17"/>
                <w:szCs w:val="17"/>
              </w:rPr>
              <w:t>DEF-011 (Loan Balance)</w:t>
            </w:r>
          </w:p>
        </w:tc>
        <w:tc>
          <w:tcPr>
            <w:tcW w:w="2409" w:type="dxa"/>
            <w:shd w:val="clear" w:color="auto" w:fill="FFFFFF"/>
            <w:tcMar>
              <w:top w:w="60" w:type="dxa"/>
              <w:left w:w="100" w:type="dxa"/>
              <w:bottom w:w="60" w:type="dxa"/>
              <w:right w:w="100" w:type="dxa"/>
            </w:tcMar>
          </w:tcPr>
          <w:p w14:paraId="7550D9DF" w14:textId="77777777" w:rsidR="00A332C2" w:rsidRDefault="00EC02C0">
            <w:pPr>
              <w:spacing w:before="20" w:after="20"/>
            </w:pPr>
            <w:r>
              <w:rPr>
                <w:sz w:val="17"/>
                <w:szCs w:val="17"/>
              </w:rPr>
              <w:t>Appraised Asset Value</w:t>
            </w:r>
          </w:p>
        </w:tc>
        <w:tc>
          <w:tcPr>
            <w:tcW w:w="2411" w:type="dxa"/>
            <w:shd w:val="clear" w:color="auto" w:fill="FFFFFF"/>
            <w:tcMar>
              <w:top w:w="60" w:type="dxa"/>
              <w:left w:w="100" w:type="dxa"/>
              <w:bottom w:w="60" w:type="dxa"/>
              <w:right w:w="100" w:type="dxa"/>
            </w:tcMar>
          </w:tcPr>
          <w:p w14:paraId="39C33F8A" w14:textId="77777777" w:rsidR="00A332C2" w:rsidRDefault="00EC02C0">
            <w:pPr>
              <w:spacing w:before="20" w:after="20"/>
            </w:pPr>
            <w:r>
              <w:rPr>
                <w:sz w:val="17"/>
                <w:szCs w:val="17"/>
              </w:rPr>
              <w:t>Collateral/Value</w:t>
            </w:r>
          </w:p>
        </w:tc>
      </w:tr>
      <w:tr w:rsidR="000756B1" w14:paraId="3C863B04" w14:textId="77777777">
        <w:tc>
          <w:tcPr>
            <w:tcW w:w="2409" w:type="dxa"/>
            <w:shd w:val="clear" w:color="auto" w:fill="EDF2F9"/>
            <w:tcMar>
              <w:top w:w="60" w:type="dxa"/>
              <w:left w:w="100" w:type="dxa"/>
              <w:bottom w:w="60" w:type="dxa"/>
              <w:right w:w="100" w:type="dxa"/>
            </w:tcMar>
          </w:tcPr>
          <w:p w14:paraId="721F99C8" w14:textId="77777777" w:rsidR="00A332C2" w:rsidRDefault="00EC02C0">
            <w:pPr>
              <w:spacing w:before="20" w:after="20"/>
            </w:pPr>
            <w:r>
              <w:rPr>
                <w:b/>
                <w:bCs/>
                <w:sz w:val="17"/>
                <w:szCs w:val="17"/>
              </w:rPr>
              <w:t>Senior ACR</w:t>
            </w:r>
          </w:p>
        </w:tc>
        <w:tc>
          <w:tcPr>
            <w:tcW w:w="2409" w:type="dxa"/>
            <w:shd w:val="clear" w:color="auto" w:fill="EDF2F9"/>
            <w:tcMar>
              <w:top w:w="60" w:type="dxa"/>
              <w:left w:w="100" w:type="dxa"/>
              <w:bottom w:w="60" w:type="dxa"/>
              <w:right w:w="100" w:type="dxa"/>
            </w:tcMar>
          </w:tcPr>
          <w:p w14:paraId="415B76A2" w14:textId="77777777" w:rsidR="00A332C2" w:rsidRDefault="00EC02C0">
            <w:pPr>
              <w:spacing w:before="20" w:after="20"/>
            </w:pPr>
            <w:r>
              <w:rPr>
                <w:sz w:val="17"/>
                <w:szCs w:val="17"/>
              </w:rPr>
              <w:t>DEF-011 (Senior Debt)</w:t>
            </w:r>
          </w:p>
        </w:tc>
        <w:tc>
          <w:tcPr>
            <w:tcW w:w="2409" w:type="dxa"/>
            <w:shd w:val="clear" w:color="auto" w:fill="EDF2F9"/>
            <w:tcMar>
              <w:top w:w="60" w:type="dxa"/>
              <w:left w:w="100" w:type="dxa"/>
              <w:bottom w:w="60" w:type="dxa"/>
              <w:right w:w="100" w:type="dxa"/>
            </w:tcMar>
          </w:tcPr>
          <w:p w14:paraId="6CE2EAC2" w14:textId="77777777" w:rsidR="00A332C2" w:rsidRDefault="00EC02C0">
            <w:pPr>
              <w:spacing w:before="20" w:after="20"/>
            </w:pPr>
            <w:r>
              <w:rPr>
                <w:sz w:val="17"/>
                <w:szCs w:val="17"/>
              </w:rPr>
              <w:t>DEF-018 (RAB)</w:t>
            </w:r>
          </w:p>
        </w:tc>
        <w:tc>
          <w:tcPr>
            <w:tcW w:w="2411" w:type="dxa"/>
            <w:shd w:val="clear" w:color="auto" w:fill="EDF2F9"/>
            <w:tcMar>
              <w:top w:w="60" w:type="dxa"/>
              <w:left w:w="100" w:type="dxa"/>
              <w:bottom w:w="60" w:type="dxa"/>
              <w:right w:w="100" w:type="dxa"/>
            </w:tcMar>
          </w:tcPr>
          <w:p w14:paraId="5855005F" w14:textId="77777777" w:rsidR="00A332C2" w:rsidRDefault="00EC02C0">
            <w:pPr>
              <w:spacing w:before="20" w:after="20"/>
            </w:pPr>
            <w:r>
              <w:rPr>
                <w:sz w:val="17"/>
                <w:szCs w:val="17"/>
              </w:rPr>
              <w:t>Collateral/Value</w:t>
            </w:r>
          </w:p>
        </w:tc>
      </w:tr>
      <w:tr w:rsidR="000756B1" w14:paraId="0EF52BF8" w14:textId="77777777">
        <w:tc>
          <w:tcPr>
            <w:tcW w:w="2409" w:type="dxa"/>
            <w:shd w:val="clear" w:color="auto" w:fill="FFFFFF"/>
            <w:tcMar>
              <w:top w:w="60" w:type="dxa"/>
              <w:left w:w="100" w:type="dxa"/>
              <w:bottom w:w="60" w:type="dxa"/>
              <w:right w:w="100" w:type="dxa"/>
            </w:tcMar>
          </w:tcPr>
          <w:p w14:paraId="182E2720" w14:textId="77777777" w:rsidR="00A332C2" w:rsidRDefault="00EC02C0">
            <w:pPr>
              <w:spacing w:before="20" w:after="20"/>
            </w:pPr>
            <w:r>
              <w:rPr>
                <w:b/>
                <w:bCs/>
                <w:sz w:val="17"/>
                <w:szCs w:val="17"/>
              </w:rPr>
              <w:t>Senior ICR</w:t>
            </w:r>
          </w:p>
        </w:tc>
        <w:tc>
          <w:tcPr>
            <w:tcW w:w="2409" w:type="dxa"/>
            <w:shd w:val="clear" w:color="auto" w:fill="FFFFFF"/>
            <w:tcMar>
              <w:top w:w="60" w:type="dxa"/>
              <w:left w:w="100" w:type="dxa"/>
              <w:bottom w:w="60" w:type="dxa"/>
              <w:right w:w="100" w:type="dxa"/>
            </w:tcMar>
          </w:tcPr>
          <w:p w14:paraId="3D9FAC0D" w14:textId="77777777" w:rsidR="00A332C2" w:rsidRDefault="00EC02C0">
            <w:pPr>
              <w:spacing w:before="20" w:after="20"/>
            </w:pPr>
            <w:r>
              <w:rPr>
                <w:sz w:val="17"/>
                <w:szCs w:val="17"/>
              </w:rPr>
              <w:t>Available Cash Flow (deal-specific)</w:t>
            </w:r>
          </w:p>
        </w:tc>
        <w:tc>
          <w:tcPr>
            <w:tcW w:w="2409" w:type="dxa"/>
            <w:shd w:val="clear" w:color="auto" w:fill="FFFFFF"/>
            <w:tcMar>
              <w:top w:w="60" w:type="dxa"/>
              <w:left w:w="100" w:type="dxa"/>
              <w:bottom w:w="60" w:type="dxa"/>
              <w:right w:w="100" w:type="dxa"/>
            </w:tcMar>
          </w:tcPr>
          <w:p w14:paraId="319835C2" w14:textId="77777777" w:rsidR="00A332C2" w:rsidRDefault="00EC02C0">
            <w:pPr>
              <w:spacing w:before="20" w:after="20"/>
            </w:pPr>
            <w:r>
              <w:rPr>
                <w:sz w:val="17"/>
                <w:szCs w:val="17"/>
              </w:rPr>
              <w:t>Senior Interest</w:t>
            </w:r>
          </w:p>
        </w:tc>
        <w:tc>
          <w:tcPr>
            <w:tcW w:w="2411" w:type="dxa"/>
            <w:shd w:val="clear" w:color="auto" w:fill="FFFFFF"/>
            <w:tcMar>
              <w:top w:w="60" w:type="dxa"/>
              <w:left w:w="100" w:type="dxa"/>
              <w:bottom w:w="60" w:type="dxa"/>
              <w:right w:w="100" w:type="dxa"/>
            </w:tcMar>
          </w:tcPr>
          <w:p w14:paraId="37530E72" w14:textId="77777777" w:rsidR="00A332C2" w:rsidRDefault="00EC02C0">
            <w:pPr>
              <w:spacing w:before="20" w:after="20"/>
            </w:pPr>
            <w:r>
              <w:rPr>
                <w:sz w:val="17"/>
                <w:szCs w:val="17"/>
              </w:rPr>
              <w:t>Cash Flow Cover</w:t>
            </w:r>
          </w:p>
        </w:tc>
      </w:tr>
    </w:tbl>
    <w:p w14:paraId="19B48385" w14:textId="77777777" w:rsidR="00A332C2" w:rsidRDefault="00A332C2">
      <w:pPr>
        <w:spacing w:after="120"/>
      </w:pPr>
    </w:p>
    <w:p w14:paraId="3D2652A5" w14:textId="77777777" w:rsidR="00A332C2" w:rsidRDefault="00EC02C0">
      <w:pPr>
        <w:pStyle w:val="Heading3"/>
      </w:pPr>
      <w:r>
        <w:t>System Design: Store the Components, Not Just the Ratio</w:t>
      </w:r>
    </w:p>
    <w:p w14:paraId="023D48CE" w14:textId="77777777" w:rsidR="00A332C2" w:rsidRDefault="00EC02C0">
      <w:pPr>
        <w:spacing w:before="60" w:after="100"/>
      </w:pPr>
      <w:r>
        <w:t xml:space="preserve">When Agent 4 extracts financial data from a compliance certificate, it should extract </w:t>
      </w:r>
      <w:r>
        <w:rPr>
          <w:b/>
          <w:bCs/>
        </w:rPr>
        <w:t>all the component definitions</w:t>
      </w:r>
      <w:r>
        <w:t>, not just the final ratio. This enables:</w:t>
      </w:r>
    </w:p>
    <w:p w14:paraId="041EB78B" w14:textId="77777777" w:rsidR="00A332C2" w:rsidRDefault="00EC02C0">
      <w:pPr>
        <w:spacing w:before="40" w:after="40"/>
        <w:ind w:left="540" w:hanging="270"/>
      </w:pPr>
      <w:r>
        <w:t xml:space="preserve">• </w:t>
      </w:r>
      <w:r>
        <w:rPr>
          <w:b/>
          <w:bCs/>
        </w:rPr>
        <w:t>Reconciliation:</w:t>
      </w:r>
      <w:r>
        <w:t xml:space="preserve"> if the borrower says DSCR is 1.45x but the components don't reconcile, the system flags it</w:t>
      </w:r>
    </w:p>
    <w:p w14:paraId="29740586" w14:textId="77777777" w:rsidR="00A332C2" w:rsidRDefault="00EC02C0">
      <w:pPr>
        <w:spacing w:before="40" w:after="40"/>
        <w:ind w:left="540" w:hanging="270"/>
      </w:pPr>
      <w:r>
        <w:t xml:space="preserve">• </w:t>
      </w:r>
      <w:r>
        <w:rPr>
          <w:b/>
          <w:bCs/>
        </w:rPr>
        <w:t>Trend analysis:</w:t>
      </w:r>
      <w:r>
        <w:t xml:space="preserve"> understanding whether DSCR improved because revenue grew or because capex was deferred</w:t>
      </w:r>
    </w:p>
    <w:p w14:paraId="6304AEB9" w14:textId="77777777" w:rsidR="00A332C2" w:rsidRDefault="00EC02C0">
      <w:pPr>
        <w:spacing w:before="40" w:after="40"/>
        <w:ind w:left="540" w:hanging="270"/>
      </w:pPr>
      <w:r>
        <w:lastRenderedPageBreak/>
        <w:t xml:space="preserve">• </w:t>
      </w:r>
      <w:r>
        <w:rPr>
          <w:b/>
          <w:bCs/>
        </w:rPr>
        <w:t>Cross-deal comparison:</w:t>
      </w:r>
      <w:r>
        <w:t xml:space="preserve"> even if deals define EBITDA differently, the underlying components can be compared</w:t>
      </w:r>
    </w:p>
    <w:p w14:paraId="45AFE3FC" w14:textId="77777777" w:rsidR="00A332C2" w:rsidRDefault="00EC02C0">
      <w:pPr>
        <w:spacing w:before="40" w:after="40"/>
        <w:ind w:left="540" w:hanging="270"/>
      </w:pPr>
      <w:r>
        <w:t xml:space="preserve">• </w:t>
      </w:r>
      <w:r>
        <w:rPr>
          <w:b/>
          <w:bCs/>
        </w:rPr>
        <w:t>Audit trail:</w:t>
      </w:r>
      <w:r>
        <w:t xml:space="preserve"> every number on the topsheet can be traced back to its source</w:t>
      </w:r>
    </w:p>
    <w:p w14:paraId="07CA0494" w14:textId="77777777" w:rsidR="00A332C2" w:rsidRDefault="00EC02C0">
      <w:pPr>
        <w:spacing w:before="60" w:after="100"/>
      </w:pPr>
      <w:r>
        <w:t>The topsheet JSONB structure for financial data should store:</w:t>
      </w:r>
    </w:p>
    <w:p w14:paraId="6C1E66EC" w14:textId="77777777" w:rsidR="00A332C2" w:rsidRDefault="00EC02C0">
      <w:pPr>
        <w:shd w:val="clear" w:color="auto" w:fill="F2F2F2"/>
        <w:ind w:left="360"/>
      </w:pPr>
      <w:r>
        <w:rPr>
          <w:rFonts w:ascii="Courier New" w:eastAsia="Courier New" w:hAnsi="Courier New" w:cs="Courier New"/>
          <w:color w:val="404040"/>
          <w:sz w:val="16"/>
          <w:szCs w:val="16"/>
        </w:rPr>
        <w:t>{</w:t>
      </w:r>
    </w:p>
    <w:p w14:paraId="655F5EAC" w14:textId="77777777" w:rsidR="00A332C2" w:rsidRDefault="00EC02C0">
      <w:pPr>
        <w:shd w:val="clear" w:color="auto" w:fill="F2F2F2"/>
        <w:ind w:left="360"/>
      </w:pPr>
      <w:r>
        <w:rPr>
          <w:rFonts w:ascii="Courier New" w:eastAsia="Courier New" w:hAnsi="Courier New" w:cs="Courier New"/>
          <w:color w:val="404040"/>
          <w:sz w:val="16"/>
          <w:szCs w:val="16"/>
        </w:rPr>
        <w:t xml:space="preserve">  "period": "H1 2025",</w:t>
      </w:r>
    </w:p>
    <w:p w14:paraId="16BFDEE7" w14:textId="77777777" w:rsidR="00A332C2" w:rsidRDefault="00EC02C0">
      <w:pPr>
        <w:shd w:val="clear" w:color="auto" w:fill="F2F2F2"/>
        <w:ind w:left="360"/>
      </w:pPr>
      <w:r>
        <w:rPr>
          <w:rFonts w:ascii="Courier New" w:eastAsia="Courier New" w:hAnsi="Courier New" w:cs="Courier New"/>
          <w:color w:val="404040"/>
          <w:sz w:val="16"/>
          <w:szCs w:val="16"/>
        </w:rPr>
        <w:t xml:space="preserve">  "source_document_id": "DOC-12345",</w:t>
      </w:r>
    </w:p>
    <w:p w14:paraId="59D70567" w14:textId="77777777" w:rsidR="00A332C2" w:rsidRDefault="00EC02C0">
      <w:pPr>
        <w:shd w:val="clear" w:color="auto" w:fill="F2F2F2"/>
        <w:ind w:left="360"/>
      </w:pPr>
      <w:r>
        <w:rPr>
          <w:rFonts w:ascii="Courier New" w:eastAsia="Courier New" w:hAnsi="Courier New" w:cs="Courier New"/>
          <w:color w:val="404040"/>
          <w:sz w:val="16"/>
          <w:szCs w:val="16"/>
        </w:rPr>
        <w:t xml:space="preserve">  "extraction_confidence": 0.95,</w:t>
      </w:r>
    </w:p>
    <w:p w14:paraId="28F7372E" w14:textId="77777777" w:rsidR="00A332C2" w:rsidRDefault="00EC02C0">
      <w:pPr>
        <w:shd w:val="clear" w:color="auto" w:fill="F2F2F2"/>
        <w:ind w:left="360"/>
      </w:pPr>
      <w:r>
        <w:rPr>
          <w:rFonts w:ascii="Courier New" w:eastAsia="Courier New" w:hAnsi="Courier New" w:cs="Courier New"/>
          <w:color w:val="404040"/>
          <w:sz w:val="16"/>
          <w:szCs w:val="16"/>
        </w:rPr>
        <w:t xml:space="preserve">  "components": {</w:t>
      </w:r>
    </w:p>
    <w:p w14:paraId="2F0CB5BB"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 450000000,</w:t>
      </w:r>
    </w:p>
    <w:p w14:paraId="15A48E7E" w14:textId="77777777" w:rsidR="00A332C2" w:rsidRDefault="00EC02C0">
      <w:pPr>
        <w:shd w:val="clear" w:color="auto" w:fill="F2F2F2"/>
        <w:ind w:left="360"/>
      </w:pPr>
      <w:r>
        <w:rPr>
          <w:rFonts w:ascii="Courier New" w:eastAsia="Courier New" w:hAnsi="Courier New" w:cs="Courier New"/>
          <w:color w:val="404040"/>
          <w:sz w:val="16"/>
          <w:szCs w:val="16"/>
        </w:rPr>
        <w:t xml:space="preserve">    "ebitda": 180000000,</w:t>
      </w:r>
    </w:p>
    <w:p w14:paraId="64FB3D28" w14:textId="77777777" w:rsidR="00A332C2" w:rsidRDefault="00EC02C0">
      <w:pPr>
        <w:shd w:val="clear" w:color="auto" w:fill="F2F2F2"/>
        <w:ind w:left="360"/>
      </w:pPr>
      <w:r>
        <w:rPr>
          <w:rFonts w:ascii="Courier New" w:eastAsia="Courier New" w:hAnsi="Courier New" w:cs="Courier New"/>
          <w:color w:val="404040"/>
          <w:sz w:val="16"/>
          <w:szCs w:val="16"/>
        </w:rPr>
        <w:t xml:space="preserve">    "ebitda_adjustments": { ... },  // see Pro-Forma section below</w:t>
      </w:r>
    </w:p>
    <w:p w14:paraId="15660904" w14:textId="77777777" w:rsidR="00A332C2" w:rsidRDefault="00EC02C0">
      <w:pPr>
        <w:shd w:val="clear" w:color="auto" w:fill="F2F2F2"/>
        <w:ind w:left="360"/>
      </w:pPr>
      <w:r>
        <w:rPr>
          <w:rFonts w:ascii="Courier New" w:eastAsia="Courier New" w:hAnsi="Courier New" w:cs="Courier New"/>
          <w:color w:val="404040"/>
          <w:sz w:val="16"/>
          <w:szCs w:val="16"/>
        </w:rPr>
        <w:t xml:space="preserve">    "depreciation": 35000000,</w:t>
      </w:r>
    </w:p>
    <w:p w14:paraId="06749DFF" w14:textId="77777777" w:rsidR="00A332C2" w:rsidRDefault="00EC02C0">
      <w:pPr>
        <w:shd w:val="clear" w:color="auto" w:fill="F2F2F2"/>
        <w:ind w:left="360"/>
      </w:pPr>
      <w:r>
        <w:rPr>
          <w:rFonts w:ascii="Courier New" w:eastAsia="Courier New" w:hAnsi="Courier New" w:cs="Courier New"/>
          <w:color w:val="404040"/>
          <w:sz w:val="16"/>
          <w:szCs w:val="16"/>
        </w:rPr>
        <w:t xml:space="preserve">    "interest_expense": 42000000,</w:t>
      </w:r>
    </w:p>
    <w:p w14:paraId="42DDF450" w14:textId="77777777" w:rsidR="00A332C2" w:rsidRDefault="00EC02C0">
      <w:pPr>
        <w:shd w:val="clear" w:color="auto" w:fill="F2F2F2"/>
        <w:ind w:left="360"/>
      </w:pPr>
      <w:r>
        <w:rPr>
          <w:rFonts w:ascii="Courier New" w:eastAsia="Courier New" w:hAnsi="Courier New" w:cs="Courier New"/>
          <w:color w:val="404040"/>
          <w:sz w:val="16"/>
          <w:szCs w:val="16"/>
        </w:rPr>
        <w:t xml:space="preserve">    "tax_paid": 28000000,</w:t>
      </w:r>
    </w:p>
    <w:p w14:paraId="57F26F23" w14:textId="77777777" w:rsidR="00A332C2" w:rsidRDefault="00EC02C0">
      <w:pPr>
        <w:shd w:val="clear" w:color="auto" w:fill="F2F2F2"/>
        <w:ind w:left="360"/>
      </w:pPr>
      <w:r>
        <w:rPr>
          <w:rFonts w:ascii="Courier New" w:eastAsia="Courier New" w:hAnsi="Courier New" w:cs="Courier New"/>
          <w:color w:val="404040"/>
          <w:sz w:val="16"/>
          <w:szCs w:val="16"/>
        </w:rPr>
        <w:t xml:space="preserve">    "capex": 55000000,</w:t>
      </w:r>
    </w:p>
    <w:p w14:paraId="0A9E75E6" w14:textId="77777777" w:rsidR="00A332C2" w:rsidRDefault="00EC02C0">
      <w:pPr>
        <w:shd w:val="clear" w:color="auto" w:fill="F2F2F2"/>
        <w:ind w:left="360"/>
      </w:pPr>
      <w:r>
        <w:rPr>
          <w:rFonts w:ascii="Courier New" w:eastAsia="Courier New" w:hAnsi="Courier New" w:cs="Courier New"/>
          <w:color w:val="404040"/>
          <w:sz w:val="16"/>
          <w:szCs w:val="16"/>
        </w:rPr>
        <w:t xml:space="preserve">    "working_capital_movement": -3000000,</w:t>
      </w:r>
    </w:p>
    <w:p w14:paraId="7C1DA668" w14:textId="77777777" w:rsidR="00A332C2" w:rsidRDefault="00EC02C0">
      <w:pPr>
        <w:shd w:val="clear" w:color="auto" w:fill="F2F2F2"/>
        <w:ind w:left="360"/>
      </w:pPr>
      <w:r>
        <w:rPr>
          <w:rFonts w:ascii="Courier New" w:eastAsia="Courier New" w:hAnsi="Courier New" w:cs="Courier New"/>
          <w:color w:val="404040"/>
          <w:sz w:val="16"/>
          <w:szCs w:val="16"/>
        </w:rPr>
        <w:t xml:space="preserve">    "available_cash_flow": 115000000,</w:t>
      </w:r>
    </w:p>
    <w:p w14:paraId="1885EA48" w14:textId="77777777" w:rsidR="00A332C2" w:rsidRDefault="00EC02C0">
      <w:pPr>
        <w:shd w:val="clear" w:color="auto" w:fill="F2F2F2"/>
        <w:ind w:left="360"/>
      </w:pPr>
      <w:r>
        <w:rPr>
          <w:rFonts w:ascii="Courier New" w:eastAsia="Courier New" w:hAnsi="Courier New" w:cs="Courier New"/>
          <w:color w:val="404040"/>
          <w:sz w:val="16"/>
          <w:szCs w:val="16"/>
        </w:rPr>
        <w:t xml:space="preserve">    "debt_service": 78000000,</w:t>
      </w:r>
    </w:p>
    <w:p w14:paraId="6479816E" w14:textId="77777777" w:rsidR="00A332C2" w:rsidRDefault="00EC02C0">
      <w:pPr>
        <w:shd w:val="clear" w:color="auto" w:fill="F2F2F2"/>
        <w:ind w:left="360"/>
      </w:pPr>
      <w:r>
        <w:rPr>
          <w:rFonts w:ascii="Courier New" w:eastAsia="Courier New" w:hAnsi="Courier New" w:cs="Courier New"/>
          <w:color w:val="404040"/>
          <w:sz w:val="16"/>
          <w:szCs w:val="16"/>
        </w:rPr>
        <w:t xml:space="preserve">    "net_debt": 920000000,</w:t>
      </w:r>
    </w:p>
    <w:p w14:paraId="2467386C" w14:textId="77777777" w:rsidR="00A332C2" w:rsidRDefault="00EC02C0">
      <w:pPr>
        <w:shd w:val="clear" w:color="auto" w:fill="F2F2F2"/>
        <w:ind w:left="360"/>
      </w:pPr>
      <w:r>
        <w:rPr>
          <w:rFonts w:ascii="Courier New" w:eastAsia="Courier New" w:hAnsi="Courier New" w:cs="Courier New"/>
          <w:color w:val="404040"/>
          <w:sz w:val="16"/>
          <w:szCs w:val="16"/>
        </w:rPr>
        <w:t xml:space="preserve">    "senior_debt": 750000000,</w:t>
      </w:r>
    </w:p>
    <w:p w14:paraId="26EC4A72" w14:textId="77777777" w:rsidR="00A332C2" w:rsidRDefault="00EC02C0">
      <w:pPr>
        <w:shd w:val="clear" w:color="auto" w:fill="F2F2F2"/>
        <w:ind w:left="360"/>
      </w:pPr>
      <w:r>
        <w:rPr>
          <w:rFonts w:ascii="Courier New" w:eastAsia="Courier New" w:hAnsi="Courier New" w:cs="Courier New"/>
          <w:color w:val="404040"/>
          <w:sz w:val="16"/>
          <w:szCs w:val="16"/>
        </w:rPr>
        <w:t xml:space="preserve">    "cash": 45000000</w:t>
      </w:r>
    </w:p>
    <w:p w14:paraId="51F0CEA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E33E0D0" w14:textId="77777777" w:rsidR="00A332C2" w:rsidRDefault="00EC02C0">
      <w:pPr>
        <w:shd w:val="clear" w:color="auto" w:fill="F2F2F2"/>
        <w:ind w:left="360"/>
      </w:pPr>
      <w:r>
        <w:rPr>
          <w:rFonts w:ascii="Courier New" w:eastAsia="Courier New" w:hAnsi="Courier New" w:cs="Courier New"/>
          <w:color w:val="404040"/>
          <w:sz w:val="16"/>
          <w:szCs w:val="16"/>
        </w:rPr>
        <w:t xml:space="preserve">  "ratios": {</w:t>
      </w:r>
    </w:p>
    <w:p w14:paraId="47445BBC" w14:textId="77777777" w:rsidR="00A332C2" w:rsidRDefault="00EC02C0">
      <w:pPr>
        <w:shd w:val="clear" w:color="auto" w:fill="F2F2F2"/>
        <w:ind w:left="360"/>
      </w:pPr>
      <w:r>
        <w:rPr>
          <w:rFonts w:ascii="Courier New" w:eastAsia="Courier New" w:hAnsi="Courier New" w:cs="Courier New"/>
          <w:color w:val="404040"/>
          <w:sz w:val="16"/>
          <w:szCs w:val="16"/>
        </w:rPr>
        <w:t xml:space="preserve">    "dscr": { "value": 1.47, "tier_status": "performing" },</w:t>
      </w:r>
    </w:p>
    <w:p w14:paraId="248022C6" w14:textId="77777777" w:rsidR="00A332C2" w:rsidRDefault="00EC02C0">
      <w:pPr>
        <w:shd w:val="clear" w:color="auto" w:fill="F2F2F2"/>
        <w:ind w:left="360"/>
      </w:pPr>
      <w:r>
        <w:rPr>
          <w:rFonts w:ascii="Courier New" w:eastAsia="Courier New" w:hAnsi="Courier New" w:cs="Courier New"/>
          <w:color w:val="404040"/>
          <w:sz w:val="16"/>
          <w:szCs w:val="16"/>
        </w:rPr>
        <w:t xml:space="preserve">    "leverage": { "value": 5.11, "tier_status": "performing" },</w:t>
      </w:r>
    </w:p>
    <w:p w14:paraId="62C2D9D9" w14:textId="77777777" w:rsidR="00A332C2" w:rsidRDefault="00EC02C0">
      <w:pPr>
        <w:shd w:val="clear" w:color="auto" w:fill="F2F2F2"/>
        <w:ind w:left="360"/>
      </w:pPr>
      <w:r>
        <w:rPr>
          <w:rFonts w:ascii="Courier New" w:eastAsia="Courier New" w:hAnsi="Courier New" w:cs="Courier New"/>
          <w:color w:val="404040"/>
          <w:sz w:val="16"/>
          <w:szCs w:val="16"/>
        </w:rPr>
        <w:t xml:space="preserve">    "llcr": { "value": 1.35, "tier_status": "performing" }</w:t>
      </w:r>
    </w:p>
    <w:p w14:paraId="682C447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54B0231" w14:textId="77777777" w:rsidR="00A332C2" w:rsidRDefault="00EC02C0">
      <w:pPr>
        <w:shd w:val="clear" w:color="auto" w:fill="F2F2F2"/>
        <w:ind w:left="360"/>
      </w:pPr>
      <w:r>
        <w:rPr>
          <w:rFonts w:ascii="Courier New" w:eastAsia="Courier New" w:hAnsi="Courier New" w:cs="Courier New"/>
          <w:color w:val="404040"/>
          <w:sz w:val="16"/>
          <w:szCs w:val="16"/>
        </w:rPr>
        <w:t xml:space="preserve">  "tier_assessment": {</w:t>
      </w:r>
    </w:p>
    <w:p w14:paraId="299FC26E" w14:textId="77777777" w:rsidR="00A332C2" w:rsidRDefault="00EC02C0">
      <w:pPr>
        <w:shd w:val="clear" w:color="auto" w:fill="F2F2F2"/>
        <w:ind w:left="360"/>
      </w:pPr>
      <w:r>
        <w:rPr>
          <w:rFonts w:ascii="Courier New" w:eastAsia="Courier New" w:hAnsi="Courier New" w:cs="Courier New"/>
          <w:color w:val="404040"/>
          <w:sz w:val="16"/>
          <w:szCs w:val="16"/>
        </w:rPr>
        <w:t xml:space="preserve">    "distribution_permitted": true,</w:t>
      </w:r>
    </w:p>
    <w:p w14:paraId="70F2CB60" w14:textId="77777777" w:rsidR="00A332C2" w:rsidRDefault="00EC02C0">
      <w:pPr>
        <w:shd w:val="clear" w:color="auto" w:fill="F2F2F2"/>
        <w:ind w:left="360"/>
      </w:pPr>
      <w:r>
        <w:rPr>
          <w:rFonts w:ascii="Courier New" w:eastAsia="Courier New" w:hAnsi="Courier New" w:cs="Courier New"/>
          <w:color w:val="404040"/>
          <w:sz w:val="16"/>
          <w:szCs w:val="16"/>
        </w:rPr>
        <w:t xml:space="preserve">    "trigger_event_active": false,</w:t>
      </w:r>
    </w:p>
    <w:p w14:paraId="2D7124C7" w14:textId="77777777" w:rsidR="00A332C2" w:rsidRDefault="00EC02C0">
      <w:pPr>
        <w:shd w:val="clear" w:color="auto" w:fill="F2F2F2"/>
        <w:ind w:left="360"/>
      </w:pPr>
      <w:r>
        <w:rPr>
          <w:rFonts w:ascii="Courier New" w:eastAsia="Courier New" w:hAnsi="Courier New" w:cs="Courier New"/>
          <w:color w:val="404040"/>
          <w:sz w:val="16"/>
          <w:szCs w:val="16"/>
        </w:rPr>
        <w:t xml:space="preserve">    "default_active": false</w:t>
      </w:r>
    </w:p>
    <w:p w14:paraId="689CA65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CA6D683" w14:textId="77777777" w:rsidR="00A332C2" w:rsidRDefault="00EC02C0">
      <w:pPr>
        <w:shd w:val="clear" w:color="auto" w:fill="F2F2F2"/>
        <w:ind w:left="360"/>
      </w:pPr>
      <w:r>
        <w:rPr>
          <w:rFonts w:ascii="Courier New" w:eastAsia="Courier New" w:hAnsi="Courier New" w:cs="Courier New"/>
          <w:color w:val="404040"/>
          <w:sz w:val="16"/>
          <w:szCs w:val="16"/>
        </w:rPr>
        <w:t>}</w:t>
      </w:r>
    </w:p>
    <w:p w14:paraId="0780372F" w14:textId="77777777" w:rsidR="00A332C2" w:rsidRDefault="00A332C2">
      <w:pPr>
        <w:spacing w:after="120"/>
      </w:pPr>
    </w:p>
    <w:p w14:paraId="5CD1C683" w14:textId="77777777" w:rsidR="00A332C2" w:rsidRDefault="00A332C2">
      <w:pPr>
        <w:pBdr>
          <w:bottom w:val="single" w:sz="6" w:space="1" w:color="2E75B6"/>
        </w:pBdr>
        <w:spacing w:before="200" w:after="200"/>
      </w:pPr>
    </w:p>
    <w:p w14:paraId="76B97185" w14:textId="77777777" w:rsidR="00A332C2" w:rsidRDefault="00EC02C0">
      <w:pPr>
        <w:pStyle w:val="Heading2"/>
        <w:pBdr>
          <w:bottom w:val="single" w:sz="4" w:space="4" w:color="2E75B6"/>
        </w:pBdr>
      </w:pPr>
      <w:r>
        <w:t>Pro-Forma EBITDA Adjustments Taxonomy</w:t>
      </w:r>
    </w:p>
    <w:p w14:paraId="4344E4AA" w14:textId="77777777" w:rsidR="00A332C2" w:rsidRDefault="00EC02C0">
      <w:pPr>
        <w:spacing w:before="60" w:after="100"/>
      </w:pPr>
      <w:r>
        <w:t xml:space="preserve">In leveraged loan documentation, EBITDA is often defined as "Consolidated EBITDA" subject to a long list of adjustments. These adjustments can materially change the number and therefore the covenant headroom. While individual adjustments are not themselves monitored as covenants, they should be </w:t>
      </w:r>
      <w:r>
        <w:rPr>
          <w:b/>
          <w:bCs/>
        </w:rPr>
        <w:t>captured and stored</w:t>
      </w:r>
      <w:r>
        <w:t xml:space="preserve"> so they can be analysed to understand whether the borrower is relying on aggressive adjustments to meet covenants.</w:t>
      </w:r>
    </w:p>
    <w:p w14:paraId="45053695" w14:textId="77777777" w:rsidR="00A332C2" w:rsidRDefault="00EC02C0">
      <w:pPr>
        <w:pStyle w:val="Heading3"/>
      </w:pPr>
      <w:r>
        <w:t>Common EBITDA Adjustments (Add-Backs)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37DE581E" w14:textId="77777777">
        <w:tc>
          <w:tcPr>
            <w:tcW w:w="2409" w:type="dxa"/>
            <w:shd w:val="clear" w:color="auto" w:fill="1F3864"/>
            <w:tcMar>
              <w:top w:w="60" w:type="dxa"/>
              <w:left w:w="100" w:type="dxa"/>
              <w:bottom w:w="60" w:type="dxa"/>
              <w:right w:w="100" w:type="dxa"/>
            </w:tcMar>
          </w:tcPr>
          <w:p w14:paraId="740BD063"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04465324" w14:textId="77777777" w:rsidR="00A332C2" w:rsidRDefault="00EC02C0">
            <w:pPr>
              <w:spacing w:before="20" w:after="20"/>
            </w:pPr>
            <w:r>
              <w:rPr>
                <w:b/>
                <w:bCs/>
                <w:color w:val="FFFFFF"/>
                <w:sz w:val="17"/>
                <w:szCs w:val="17"/>
              </w:rPr>
              <w:t>Adjustment</w:t>
            </w:r>
          </w:p>
        </w:tc>
        <w:tc>
          <w:tcPr>
            <w:tcW w:w="2409" w:type="dxa"/>
            <w:shd w:val="clear" w:color="auto" w:fill="1F3864"/>
            <w:tcMar>
              <w:top w:w="60" w:type="dxa"/>
              <w:left w:w="100" w:type="dxa"/>
              <w:bottom w:w="60" w:type="dxa"/>
              <w:right w:w="100" w:type="dxa"/>
            </w:tcMar>
          </w:tcPr>
          <w:p w14:paraId="18F03238"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51C35347" w14:textId="77777777" w:rsidR="00A332C2" w:rsidRDefault="00EC02C0">
            <w:pPr>
              <w:spacing w:before="20" w:after="20"/>
            </w:pPr>
            <w:r>
              <w:rPr>
                <w:b/>
                <w:bCs/>
                <w:color w:val="FFFFFF"/>
                <w:sz w:val="17"/>
                <w:szCs w:val="17"/>
              </w:rPr>
              <w:t>Risk Level</w:t>
            </w:r>
          </w:p>
        </w:tc>
      </w:tr>
      <w:tr w:rsidR="000756B1" w14:paraId="2D4294AA" w14:textId="77777777">
        <w:tc>
          <w:tcPr>
            <w:tcW w:w="2409" w:type="dxa"/>
            <w:shd w:val="clear" w:color="auto" w:fill="FFFFFF"/>
            <w:tcMar>
              <w:top w:w="60" w:type="dxa"/>
              <w:left w:w="100" w:type="dxa"/>
              <w:bottom w:w="60" w:type="dxa"/>
              <w:right w:w="100" w:type="dxa"/>
            </w:tcMar>
          </w:tcPr>
          <w:p w14:paraId="437FA548" w14:textId="77777777" w:rsidR="00A332C2" w:rsidRDefault="00EC02C0">
            <w:pPr>
              <w:spacing w:before="20" w:after="20"/>
            </w:pPr>
            <w:r>
              <w:rPr>
                <w:sz w:val="17"/>
                <w:szCs w:val="17"/>
              </w:rPr>
              <w:t>ADJ-001</w:t>
            </w:r>
          </w:p>
        </w:tc>
        <w:tc>
          <w:tcPr>
            <w:tcW w:w="2409" w:type="dxa"/>
            <w:shd w:val="clear" w:color="auto" w:fill="FFFFFF"/>
            <w:tcMar>
              <w:top w:w="60" w:type="dxa"/>
              <w:left w:w="100" w:type="dxa"/>
              <w:bottom w:w="60" w:type="dxa"/>
              <w:right w:w="100" w:type="dxa"/>
            </w:tcMar>
          </w:tcPr>
          <w:p w14:paraId="12F493F3" w14:textId="77777777" w:rsidR="00A332C2" w:rsidRDefault="00EC02C0">
            <w:pPr>
              <w:spacing w:before="20" w:after="20"/>
            </w:pPr>
            <w:r>
              <w:rPr>
                <w:b/>
                <w:bCs/>
                <w:sz w:val="17"/>
                <w:szCs w:val="17"/>
              </w:rPr>
              <w:t>Exceptional / non-recurring items</w:t>
            </w:r>
          </w:p>
        </w:tc>
        <w:tc>
          <w:tcPr>
            <w:tcW w:w="2409" w:type="dxa"/>
            <w:shd w:val="clear" w:color="auto" w:fill="FFFFFF"/>
            <w:tcMar>
              <w:top w:w="60" w:type="dxa"/>
              <w:left w:w="100" w:type="dxa"/>
              <w:bottom w:w="60" w:type="dxa"/>
              <w:right w:w="100" w:type="dxa"/>
            </w:tcMar>
          </w:tcPr>
          <w:p w14:paraId="4BDC8E1E" w14:textId="77777777" w:rsidR="00A332C2" w:rsidRDefault="00EC02C0">
            <w:pPr>
              <w:spacing w:before="20" w:after="20"/>
            </w:pPr>
            <w:r>
              <w:rPr>
                <w:sz w:val="17"/>
                <w:szCs w:val="17"/>
              </w:rPr>
              <w:t>Items classified as exceptional or non-recurring. The most common and most contested add-back.</w:t>
            </w:r>
          </w:p>
        </w:tc>
        <w:tc>
          <w:tcPr>
            <w:tcW w:w="2411" w:type="dxa"/>
            <w:shd w:val="clear" w:color="auto" w:fill="FFFFFF"/>
            <w:tcMar>
              <w:top w:w="60" w:type="dxa"/>
              <w:left w:w="100" w:type="dxa"/>
              <w:bottom w:w="60" w:type="dxa"/>
              <w:right w:w="100" w:type="dxa"/>
            </w:tcMar>
          </w:tcPr>
          <w:p w14:paraId="6745019E" w14:textId="77777777" w:rsidR="00A332C2" w:rsidRDefault="00EC02C0">
            <w:pPr>
              <w:spacing w:before="20" w:after="20"/>
            </w:pPr>
            <w:r>
              <w:rPr>
                <w:sz w:val="17"/>
                <w:szCs w:val="17"/>
              </w:rPr>
              <w:t>High — definition of "non-recurring" is subjective</w:t>
            </w:r>
          </w:p>
        </w:tc>
      </w:tr>
      <w:tr w:rsidR="000756B1" w14:paraId="4406249A" w14:textId="77777777">
        <w:tc>
          <w:tcPr>
            <w:tcW w:w="2409" w:type="dxa"/>
            <w:shd w:val="clear" w:color="auto" w:fill="EDF2F9"/>
            <w:tcMar>
              <w:top w:w="60" w:type="dxa"/>
              <w:left w:w="100" w:type="dxa"/>
              <w:bottom w:w="60" w:type="dxa"/>
              <w:right w:w="100" w:type="dxa"/>
            </w:tcMar>
          </w:tcPr>
          <w:p w14:paraId="2C88C4B8" w14:textId="77777777" w:rsidR="00A332C2" w:rsidRDefault="00EC02C0">
            <w:pPr>
              <w:spacing w:before="20" w:after="20"/>
            </w:pPr>
            <w:r>
              <w:rPr>
                <w:sz w:val="17"/>
                <w:szCs w:val="17"/>
              </w:rPr>
              <w:t>ADJ-002</w:t>
            </w:r>
          </w:p>
        </w:tc>
        <w:tc>
          <w:tcPr>
            <w:tcW w:w="2409" w:type="dxa"/>
            <w:shd w:val="clear" w:color="auto" w:fill="EDF2F9"/>
            <w:tcMar>
              <w:top w:w="60" w:type="dxa"/>
              <w:left w:w="100" w:type="dxa"/>
              <w:bottom w:w="60" w:type="dxa"/>
              <w:right w:w="100" w:type="dxa"/>
            </w:tcMar>
          </w:tcPr>
          <w:p w14:paraId="15EF8064" w14:textId="77777777" w:rsidR="00A332C2" w:rsidRDefault="00EC02C0">
            <w:pPr>
              <w:spacing w:before="20" w:after="20"/>
            </w:pPr>
            <w:r>
              <w:rPr>
                <w:b/>
                <w:bCs/>
                <w:sz w:val="17"/>
                <w:szCs w:val="17"/>
              </w:rPr>
              <w:t>Acquisition costs</w:t>
            </w:r>
          </w:p>
        </w:tc>
        <w:tc>
          <w:tcPr>
            <w:tcW w:w="2409" w:type="dxa"/>
            <w:shd w:val="clear" w:color="auto" w:fill="EDF2F9"/>
            <w:tcMar>
              <w:top w:w="60" w:type="dxa"/>
              <w:left w:w="100" w:type="dxa"/>
              <w:bottom w:w="60" w:type="dxa"/>
              <w:right w:w="100" w:type="dxa"/>
            </w:tcMar>
          </w:tcPr>
          <w:p w14:paraId="201D42FD" w14:textId="77777777" w:rsidR="00A332C2" w:rsidRDefault="00EC02C0">
            <w:pPr>
              <w:spacing w:before="20" w:after="20"/>
            </w:pPr>
            <w:r>
              <w:rPr>
                <w:sz w:val="17"/>
                <w:szCs w:val="17"/>
              </w:rPr>
              <w:t>Transaction fees, advisor fees, integration costs related to permitted acquisitions.</w:t>
            </w:r>
          </w:p>
        </w:tc>
        <w:tc>
          <w:tcPr>
            <w:tcW w:w="2411" w:type="dxa"/>
            <w:shd w:val="clear" w:color="auto" w:fill="EDF2F9"/>
            <w:tcMar>
              <w:top w:w="60" w:type="dxa"/>
              <w:left w:w="100" w:type="dxa"/>
              <w:bottom w:w="60" w:type="dxa"/>
              <w:right w:w="100" w:type="dxa"/>
            </w:tcMar>
          </w:tcPr>
          <w:p w14:paraId="1D9FA267" w14:textId="77777777" w:rsidR="00A332C2" w:rsidRDefault="00EC02C0">
            <w:pPr>
              <w:spacing w:before="20" w:after="20"/>
            </w:pPr>
            <w:r>
              <w:rPr>
                <w:sz w:val="17"/>
                <w:szCs w:val="17"/>
              </w:rPr>
              <w:t>Medium — usually time-limited</w:t>
            </w:r>
          </w:p>
        </w:tc>
      </w:tr>
      <w:tr w:rsidR="000756B1" w14:paraId="1765295F" w14:textId="77777777">
        <w:tc>
          <w:tcPr>
            <w:tcW w:w="2409" w:type="dxa"/>
            <w:shd w:val="clear" w:color="auto" w:fill="FFFFFF"/>
            <w:tcMar>
              <w:top w:w="60" w:type="dxa"/>
              <w:left w:w="100" w:type="dxa"/>
              <w:bottom w:w="60" w:type="dxa"/>
              <w:right w:w="100" w:type="dxa"/>
            </w:tcMar>
          </w:tcPr>
          <w:p w14:paraId="1F324E89" w14:textId="77777777" w:rsidR="00A332C2" w:rsidRDefault="00EC02C0">
            <w:pPr>
              <w:spacing w:before="20" w:after="20"/>
            </w:pPr>
            <w:r>
              <w:rPr>
                <w:sz w:val="17"/>
                <w:szCs w:val="17"/>
              </w:rPr>
              <w:t>ADJ-003</w:t>
            </w:r>
          </w:p>
        </w:tc>
        <w:tc>
          <w:tcPr>
            <w:tcW w:w="2409" w:type="dxa"/>
            <w:shd w:val="clear" w:color="auto" w:fill="FFFFFF"/>
            <w:tcMar>
              <w:top w:w="60" w:type="dxa"/>
              <w:left w:w="100" w:type="dxa"/>
              <w:bottom w:w="60" w:type="dxa"/>
              <w:right w:w="100" w:type="dxa"/>
            </w:tcMar>
          </w:tcPr>
          <w:p w14:paraId="67FB9657" w14:textId="77777777" w:rsidR="00A332C2" w:rsidRDefault="00EC02C0">
            <w:pPr>
              <w:spacing w:before="20" w:after="20"/>
            </w:pPr>
            <w:r>
              <w:rPr>
                <w:b/>
                <w:bCs/>
                <w:sz w:val="17"/>
                <w:szCs w:val="17"/>
              </w:rPr>
              <w:t>Restructuring costs</w:t>
            </w:r>
          </w:p>
        </w:tc>
        <w:tc>
          <w:tcPr>
            <w:tcW w:w="2409" w:type="dxa"/>
            <w:shd w:val="clear" w:color="auto" w:fill="FFFFFF"/>
            <w:tcMar>
              <w:top w:w="60" w:type="dxa"/>
              <w:left w:w="100" w:type="dxa"/>
              <w:bottom w:w="60" w:type="dxa"/>
              <w:right w:w="100" w:type="dxa"/>
            </w:tcMar>
          </w:tcPr>
          <w:p w14:paraId="39C366C4" w14:textId="77777777" w:rsidR="00A332C2" w:rsidRDefault="00EC02C0">
            <w:pPr>
              <w:spacing w:before="20" w:after="20"/>
            </w:pPr>
            <w:r>
              <w:rPr>
                <w:sz w:val="17"/>
                <w:szCs w:val="17"/>
              </w:rPr>
              <w:t>Redundancy, site closure, reorganisation costs.</w:t>
            </w:r>
          </w:p>
        </w:tc>
        <w:tc>
          <w:tcPr>
            <w:tcW w:w="2411" w:type="dxa"/>
            <w:shd w:val="clear" w:color="auto" w:fill="FFFFFF"/>
            <w:tcMar>
              <w:top w:w="60" w:type="dxa"/>
              <w:left w:w="100" w:type="dxa"/>
              <w:bottom w:w="60" w:type="dxa"/>
              <w:right w:w="100" w:type="dxa"/>
            </w:tcMar>
          </w:tcPr>
          <w:p w14:paraId="184A3AE8" w14:textId="77777777" w:rsidR="00A332C2" w:rsidRDefault="00EC02C0">
            <w:pPr>
              <w:spacing w:before="20" w:after="20"/>
            </w:pPr>
            <w:r>
              <w:rPr>
                <w:sz w:val="17"/>
                <w:szCs w:val="17"/>
              </w:rPr>
              <w:t>Medium — should be non-recurring but sometimes become recurring</w:t>
            </w:r>
          </w:p>
        </w:tc>
      </w:tr>
      <w:tr w:rsidR="000756B1" w14:paraId="18054123" w14:textId="77777777">
        <w:tc>
          <w:tcPr>
            <w:tcW w:w="2409" w:type="dxa"/>
            <w:shd w:val="clear" w:color="auto" w:fill="EDF2F9"/>
            <w:tcMar>
              <w:top w:w="60" w:type="dxa"/>
              <w:left w:w="100" w:type="dxa"/>
              <w:bottom w:w="60" w:type="dxa"/>
              <w:right w:w="100" w:type="dxa"/>
            </w:tcMar>
          </w:tcPr>
          <w:p w14:paraId="2E3F7139" w14:textId="77777777" w:rsidR="00A332C2" w:rsidRDefault="00EC02C0">
            <w:pPr>
              <w:spacing w:before="20" w:after="20"/>
            </w:pPr>
            <w:r>
              <w:rPr>
                <w:sz w:val="17"/>
                <w:szCs w:val="17"/>
              </w:rPr>
              <w:t>ADJ-004</w:t>
            </w:r>
          </w:p>
        </w:tc>
        <w:tc>
          <w:tcPr>
            <w:tcW w:w="2409" w:type="dxa"/>
            <w:shd w:val="clear" w:color="auto" w:fill="EDF2F9"/>
            <w:tcMar>
              <w:top w:w="60" w:type="dxa"/>
              <w:left w:w="100" w:type="dxa"/>
              <w:bottom w:w="60" w:type="dxa"/>
              <w:right w:w="100" w:type="dxa"/>
            </w:tcMar>
          </w:tcPr>
          <w:p w14:paraId="52E7760A" w14:textId="77777777" w:rsidR="00A332C2" w:rsidRDefault="00EC02C0">
            <w:pPr>
              <w:spacing w:before="20" w:after="20"/>
            </w:pPr>
            <w:r>
              <w:rPr>
                <w:b/>
                <w:bCs/>
                <w:sz w:val="17"/>
                <w:szCs w:val="17"/>
              </w:rPr>
              <w:t>Non-cash charges</w:t>
            </w:r>
          </w:p>
        </w:tc>
        <w:tc>
          <w:tcPr>
            <w:tcW w:w="2409" w:type="dxa"/>
            <w:shd w:val="clear" w:color="auto" w:fill="EDF2F9"/>
            <w:tcMar>
              <w:top w:w="60" w:type="dxa"/>
              <w:left w:w="100" w:type="dxa"/>
              <w:bottom w:w="60" w:type="dxa"/>
              <w:right w:w="100" w:type="dxa"/>
            </w:tcMar>
          </w:tcPr>
          <w:p w14:paraId="14A851C6" w14:textId="77777777" w:rsidR="00A332C2" w:rsidRDefault="00EC02C0">
            <w:pPr>
              <w:spacing w:before="20" w:after="20"/>
            </w:pPr>
            <w:r>
              <w:rPr>
                <w:sz w:val="17"/>
                <w:szCs w:val="17"/>
              </w:rPr>
              <w:t>Share-based compensation, impairments, write-downs, provisions.</w:t>
            </w:r>
          </w:p>
        </w:tc>
        <w:tc>
          <w:tcPr>
            <w:tcW w:w="2411" w:type="dxa"/>
            <w:shd w:val="clear" w:color="auto" w:fill="EDF2F9"/>
            <w:tcMar>
              <w:top w:w="60" w:type="dxa"/>
              <w:left w:w="100" w:type="dxa"/>
              <w:bottom w:w="60" w:type="dxa"/>
              <w:right w:w="100" w:type="dxa"/>
            </w:tcMar>
          </w:tcPr>
          <w:p w14:paraId="1855E13D" w14:textId="77777777" w:rsidR="00A332C2" w:rsidRDefault="00EC02C0">
            <w:pPr>
              <w:spacing w:before="20" w:after="20"/>
            </w:pPr>
            <w:r>
              <w:rPr>
                <w:sz w:val="17"/>
                <w:szCs w:val="17"/>
              </w:rPr>
              <w:t>Low — these are real economic costs even if non-cash</w:t>
            </w:r>
          </w:p>
        </w:tc>
      </w:tr>
      <w:tr w:rsidR="000756B1" w14:paraId="583A4A1B" w14:textId="77777777">
        <w:tc>
          <w:tcPr>
            <w:tcW w:w="2409" w:type="dxa"/>
            <w:shd w:val="clear" w:color="auto" w:fill="FFFFFF"/>
            <w:tcMar>
              <w:top w:w="60" w:type="dxa"/>
              <w:left w:w="100" w:type="dxa"/>
              <w:bottom w:w="60" w:type="dxa"/>
              <w:right w:w="100" w:type="dxa"/>
            </w:tcMar>
          </w:tcPr>
          <w:p w14:paraId="1329D023" w14:textId="77777777" w:rsidR="00A332C2" w:rsidRDefault="00EC02C0">
            <w:pPr>
              <w:spacing w:before="20" w:after="20"/>
            </w:pPr>
            <w:r>
              <w:rPr>
                <w:sz w:val="17"/>
                <w:szCs w:val="17"/>
              </w:rPr>
              <w:t>ADJ-005</w:t>
            </w:r>
          </w:p>
        </w:tc>
        <w:tc>
          <w:tcPr>
            <w:tcW w:w="2409" w:type="dxa"/>
            <w:shd w:val="clear" w:color="auto" w:fill="FFFFFF"/>
            <w:tcMar>
              <w:top w:w="60" w:type="dxa"/>
              <w:left w:w="100" w:type="dxa"/>
              <w:bottom w:w="60" w:type="dxa"/>
              <w:right w:w="100" w:type="dxa"/>
            </w:tcMar>
          </w:tcPr>
          <w:p w14:paraId="46229200" w14:textId="77777777" w:rsidR="00A332C2" w:rsidRDefault="00EC02C0">
            <w:pPr>
              <w:spacing w:before="20" w:after="20"/>
            </w:pPr>
            <w:r>
              <w:rPr>
                <w:b/>
                <w:bCs/>
                <w:sz w:val="17"/>
                <w:szCs w:val="17"/>
              </w:rPr>
              <w:t>Pro-forma run-rate adjustments</w:t>
            </w:r>
          </w:p>
        </w:tc>
        <w:tc>
          <w:tcPr>
            <w:tcW w:w="2409" w:type="dxa"/>
            <w:shd w:val="clear" w:color="auto" w:fill="FFFFFF"/>
            <w:tcMar>
              <w:top w:w="60" w:type="dxa"/>
              <w:left w:w="100" w:type="dxa"/>
              <w:bottom w:w="60" w:type="dxa"/>
              <w:right w:w="100" w:type="dxa"/>
            </w:tcMar>
          </w:tcPr>
          <w:p w14:paraId="3747E830" w14:textId="77777777" w:rsidR="00A332C2" w:rsidRDefault="00EC02C0">
            <w:pPr>
              <w:spacing w:before="20" w:after="20"/>
            </w:pPr>
            <w:r>
              <w:rPr>
                <w:sz w:val="17"/>
                <w:szCs w:val="17"/>
              </w:rPr>
              <w:t xml:space="preserve">Full-year effect of acquisitions or disposals made part-way through the </w:t>
            </w:r>
            <w:r>
              <w:rPr>
                <w:sz w:val="17"/>
                <w:szCs w:val="17"/>
              </w:rPr>
              <w:lastRenderedPageBreak/>
              <w:t>period, as if they had occurred at the start.</w:t>
            </w:r>
          </w:p>
        </w:tc>
        <w:tc>
          <w:tcPr>
            <w:tcW w:w="2411" w:type="dxa"/>
            <w:shd w:val="clear" w:color="auto" w:fill="FFFFFF"/>
            <w:tcMar>
              <w:top w:w="60" w:type="dxa"/>
              <w:left w:w="100" w:type="dxa"/>
              <w:bottom w:w="60" w:type="dxa"/>
              <w:right w:w="100" w:type="dxa"/>
            </w:tcMar>
          </w:tcPr>
          <w:p w14:paraId="5CA33946" w14:textId="77777777" w:rsidR="00A332C2" w:rsidRDefault="00EC02C0">
            <w:pPr>
              <w:spacing w:before="20" w:after="20"/>
            </w:pPr>
            <w:r>
              <w:rPr>
                <w:sz w:val="17"/>
                <w:szCs w:val="17"/>
              </w:rPr>
              <w:lastRenderedPageBreak/>
              <w:t>High — based on projections, not actuals</w:t>
            </w:r>
          </w:p>
        </w:tc>
      </w:tr>
      <w:tr w:rsidR="000756B1" w14:paraId="7AE5CC59" w14:textId="77777777">
        <w:tc>
          <w:tcPr>
            <w:tcW w:w="2409" w:type="dxa"/>
            <w:shd w:val="clear" w:color="auto" w:fill="EDF2F9"/>
            <w:tcMar>
              <w:top w:w="60" w:type="dxa"/>
              <w:left w:w="100" w:type="dxa"/>
              <w:bottom w:w="60" w:type="dxa"/>
              <w:right w:w="100" w:type="dxa"/>
            </w:tcMar>
          </w:tcPr>
          <w:p w14:paraId="3213D290" w14:textId="77777777" w:rsidR="00A332C2" w:rsidRDefault="00EC02C0">
            <w:pPr>
              <w:spacing w:before="20" w:after="20"/>
            </w:pPr>
            <w:r>
              <w:rPr>
                <w:sz w:val="17"/>
                <w:szCs w:val="17"/>
              </w:rPr>
              <w:t>ADJ-006</w:t>
            </w:r>
          </w:p>
        </w:tc>
        <w:tc>
          <w:tcPr>
            <w:tcW w:w="2409" w:type="dxa"/>
            <w:shd w:val="clear" w:color="auto" w:fill="EDF2F9"/>
            <w:tcMar>
              <w:top w:w="60" w:type="dxa"/>
              <w:left w:w="100" w:type="dxa"/>
              <w:bottom w:w="60" w:type="dxa"/>
              <w:right w:w="100" w:type="dxa"/>
            </w:tcMar>
          </w:tcPr>
          <w:p w14:paraId="3D819DC7" w14:textId="77777777" w:rsidR="00A332C2" w:rsidRDefault="00EC02C0">
            <w:pPr>
              <w:spacing w:before="20" w:after="20"/>
            </w:pPr>
            <w:r>
              <w:rPr>
                <w:b/>
                <w:bCs/>
                <w:sz w:val="17"/>
                <w:szCs w:val="17"/>
              </w:rPr>
              <w:t>Cost savings / synergies (projected)</w:t>
            </w:r>
          </w:p>
        </w:tc>
        <w:tc>
          <w:tcPr>
            <w:tcW w:w="2409" w:type="dxa"/>
            <w:shd w:val="clear" w:color="auto" w:fill="EDF2F9"/>
            <w:tcMar>
              <w:top w:w="60" w:type="dxa"/>
              <w:left w:w="100" w:type="dxa"/>
              <w:bottom w:w="60" w:type="dxa"/>
              <w:right w:w="100" w:type="dxa"/>
            </w:tcMar>
          </w:tcPr>
          <w:p w14:paraId="308EAF5D" w14:textId="77777777" w:rsidR="00A332C2" w:rsidRDefault="00EC02C0">
            <w:pPr>
              <w:spacing w:before="20" w:after="20"/>
            </w:pPr>
            <w:r>
              <w:rPr>
                <w:sz w:val="17"/>
                <w:szCs w:val="17"/>
              </w:rPr>
              <w:t>Anticipated cost savings from acquisitions or restructuring, not yet realised. Often capped (e.g. max 20% of EBITDA) and time-limited (must be realised within 12–24 months).</w:t>
            </w:r>
          </w:p>
        </w:tc>
        <w:tc>
          <w:tcPr>
            <w:tcW w:w="2411" w:type="dxa"/>
            <w:shd w:val="clear" w:color="auto" w:fill="EDF2F9"/>
            <w:tcMar>
              <w:top w:w="60" w:type="dxa"/>
              <w:left w:w="100" w:type="dxa"/>
              <w:bottom w:w="60" w:type="dxa"/>
              <w:right w:w="100" w:type="dxa"/>
            </w:tcMar>
          </w:tcPr>
          <w:p w14:paraId="6CEA54FB" w14:textId="77777777" w:rsidR="00A332C2" w:rsidRDefault="00EC02C0">
            <w:pPr>
              <w:spacing w:before="20" w:after="20"/>
            </w:pPr>
            <w:r>
              <w:rPr>
                <w:sz w:val="17"/>
                <w:szCs w:val="17"/>
              </w:rPr>
              <w:t>Very High — pure projection</w:t>
            </w:r>
          </w:p>
        </w:tc>
      </w:tr>
      <w:tr w:rsidR="000756B1" w14:paraId="342F9E29" w14:textId="77777777">
        <w:tc>
          <w:tcPr>
            <w:tcW w:w="2409" w:type="dxa"/>
            <w:shd w:val="clear" w:color="auto" w:fill="FFFFFF"/>
            <w:tcMar>
              <w:top w:w="60" w:type="dxa"/>
              <w:left w:w="100" w:type="dxa"/>
              <w:bottom w:w="60" w:type="dxa"/>
              <w:right w:w="100" w:type="dxa"/>
            </w:tcMar>
          </w:tcPr>
          <w:p w14:paraId="2B8B35A7" w14:textId="77777777" w:rsidR="00A332C2" w:rsidRDefault="00EC02C0">
            <w:pPr>
              <w:spacing w:before="20" w:after="20"/>
            </w:pPr>
            <w:r>
              <w:rPr>
                <w:sz w:val="17"/>
                <w:szCs w:val="17"/>
              </w:rPr>
              <w:t>ADJ-007</w:t>
            </w:r>
          </w:p>
        </w:tc>
        <w:tc>
          <w:tcPr>
            <w:tcW w:w="2409" w:type="dxa"/>
            <w:shd w:val="clear" w:color="auto" w:fill="FFFFFF"/>
            <w:tcMar>
              <w:top w:w="60" w:type="dxa"/>
              <w:left w:w="100" w:type="dxa"/>
              <w:bottom w:w="60" w:type="dxa"/>
              <w:right w:w="100" w:type="dxa"/>
            </w:tcMar>
          </w:tcPr>
          <w:p w14:paraId="1696161F" w14:textId="77777777" w:rsidR="00A332C2" w:rsidRDefault="00EC02C0">
            <w:pPr>
              <w:spacing w:before="20" w:after="20"/>
            </w:pPr>
            <w:r>
              <w:rPr>
                <w:b/>
                <w:bCs/>
                <w:sz w:val="17"/>
                <w:szCs w:val="17"/>
              </w:rPr>
              <w:t>Sponsor management fees</w:t>
            </w:r>
          </w:p>
        </w:tc>
        <w:tc>
          <w:tcPr>
            <w:tcW w:w="2409" w:type="dxa"/>
            <w:shd w:val="clear" w:color="auto" w:fill="FFFFFF"/>
            <w:tcMar>
              <w:top w:w="60" w:type="dxa"/>
              <w:left w:w="100" w:type="dxa"/>
              <w:bottom w:w="60" w:type="dxa"/>
              <w:right w:w="100" w:type="dxa"/>
            </w:tcMar>
          </w:tcPr>
          <w:p w14:paraId="16DB5D8F" w14:textId="77777777" w:rsidR="00A332C2" w:rsidRDefault="00EC02C0">
            <w:pPr>
              <w:spacing w:before="20" w:after="20"/>
            </w:pPr>
            <w:r>
              <w:rPr>
                <w:sz w:val="17"/>
                <w:szCs w:val="17"/>
              </w:rPr>
              <w:t>Add back of management/advisory fees paid to financial sponsor.</w:t>
            </w:r>
          </w:p>
        </w:tc>
        <w:tc>
          <w:tcPr>
            <w:tcW w:w="2411" w:type="dxa"/>
            <w:shd w:val="clear" w:color="auto" w:fill="FFFFFF"/>
            <w:tcMar>
              <w:top w:w="60" w:type="dxa"/>
              <w:left w:w="100" w:type="dxa"/>
              <w:bottom w:w="60" w:type="dxa"/>
              <w:right w:w="100" w:type="dxa"/>
            </w:tcMar>
          </w:tcPr>
          <w:p w14:paraId="78A0F68F" w14:textId="77777777" w:rsidR="00A332C2" w:rsidRDefault="00EC02C0">
            <w:pPr>
              <w:spacing w:before="20" w:after="20"/>
            </w:pPr>
            <w:r>
              <w:rPr>
                <w:sz w:val="17"/>
                <w:szCs w:val="17"/>
              </w:rPr>
              <w:t>Low — straightforward</w:t>
            </w:r>
          </w:p>
        </w:tc>
      </w:tr>
      <w:tr w:rsidR="000756B1" w14:paraId="41C46066" w14:textId="77777777">
        <w:tc>
          <w:tcPr>
            <w:tcW w:w="2409" w:type="dxa"/>
            <w:shd w:val="clear" w:color="auto" w:fill="EDF2F9"/>
            <w:tcMar>
              <w:top w:w="60" w:type="dxa"/>
              <w:left w:w="100" w:type="dxa"/>
              <w:bottom w:w="60" w:type="dxa"/>
              <w:right w:w="100" w:type="dxa"/>
            </w:tcMar>
          </w:tcPr>
          <w:p w14:paraId="2A2117BF" w14:textId="77777777" w:rsidR="00A332C2" w:rsidRDefault="00EC02C0">
            <w:pPr>
              <w:spacing w:before="20" w:after="20"/>
            </w:pPr>
            <w:r>
              <w:rPr>
                <w:sz w:val="17"/>
                <w:szCs w:val="17"/>
              </w:rPr>
              <w:t>ADJ-008</w:t>
            </w:r>
          </w:p>
        </w:tc>
        <w:tc>
          <w:tcPr>
            <w:tcW w:w="2409" w:type="dxa"/>
            <w:shd w:val="clear" w:color="auto" w:fill="EDF2F9"/>
            <w:tcMar>
              <w:top w:w="60" w:type="dxa"/>
              <w:left w:w="100" w:type="dxa"/>
              <w:bottom w:w="60" w:type="dxa"/>
              <w:right w:w="100" w:type="dxa"/>
            </w:tcMar>
          </w:tcPr>
          <w:p w14:paraId="5298B894" w14:textId="77777777" w:rsidR="00A332C2" w:rsidRDefault="00EC02C0">
            <w:pPr>
              <w:spacing w:before="20" w:after="20"/>
            </w:pPr>
            <w:r>
              <w:rPr>
                <w:b/>
                <w:bCs/>
                <w:sz w:val="17"/>
                <w:szCs w:val="17"/>
              </w:rPr>
              <w:t>One-off advisory / consulting fees</w:t>
            </w:r>
          </w:p>
        </w:tc>
        <w:tc>
          <w:tcPr>
            <w:tcW w:w="2409" w:type="dxa"/>
            <w:shd w:val="clear" w:color="auto" w:fill="EDF2F9"/>
            <w:tcMar>
              <w:top w:w="60" w:type="dxa"/>
              <w:left w:w="100" w:type="dxa"/>
              <w:bottom w:w="60" w:type="dxa"/>
              <w:right w:w="100" w:type="dxa"/>
            </w:tcMar>
          </w:tcPr>
          <w:p w14:paraId="47EDD677" w14:textId="77777777" w:rsidR="00A332C2" w:rsidRDefault="00EC02C0">
            <w:pPr>
              <w:spacing w:before="20" w:after="20"/>
            </w:pPr>
            <w:r>
              <w:rPr>
                <w:sz w:val="17"/>
                <w:szCs w:val="17"/>
              </w:rPr>
              <w:t>Legal, consulting, advisory fees related to specific transactions.</w:t>
            </w:r>
          </w:p>
        </w:tc>
        <w:tc>
          <w:tcPr>
            <w:tcW w:w="2411" w:type="dxa"/>
            <w:shd w:val="clear" w:color="auto" w:fill="EDF2F9"/>
            <w:tcMar>
              <w:top w:w="60" w:type="dxa"/>
              <w:left w:w="100" w:type="dxa"/>
              <w:bottom w:w="60" w:type="dxa"/>
              <w:right w:w="100" w:type="dxa"/>
            </w:tcMar>
          </w:tcPr>
          <w:p w14:paraId="0A495EC3" w14:textId="77777777" w:rsidR="00A332C2" w:rsidRDefault="00EC02C0">
            <w:pPr>
              <w:spacing w:before="20" w:after="20"/>
            </w:pPr>
            <w:r>
              <w:rPr>
                <w:sz w:val="17"/>
                <w:szCs w:val="17"/>
              </w:rPr>
              <w:t>Low</w:t>
            </w:r>
          </w:p>
        </w:tc>
      </w:tr>
      <w:tr w:rsidR="000756B1" w14:paraId="5CF09A7A" w14:textId="77777777">
        <w:tc>
          <w:tcPr>
            <w:tcW w:w="2409" w:type="dxa"/>
            <w:shd w:val="clear" w:color="auto" w:fill="FFFFFF"/>
            <w:tcMar>
              <w:top w:w="60" w:type="dxa"/>
              <w:left w:w="100" w:type="dxa"/>
              <w:bottom w:w="60" w:type="dxa"/>
              <w:right w:w="100" w:type="dxa"/>
            </w:tcMar>
          </w:tcPr>
          <w:p w14:paraId="12E678E5" w14:textId="77777777" w:rsidR="00A332C2" w:rsidRDefault="00EC02C0">
            <w:pPr>
              <w:spacing w:before="20" w:after="20"/>
            </w:pPr>
            <w:r>
              <w:rPr>
                <w:sz w:val="17"/>
                <w:szCs w:val="17"/>
              </w:rPr>
              <w:t>ADJ-009</w:t>
            </w:r>
          </w:p>
        </w:tc>
        <w:tc>
          <w:tcPr>
            <w:tcW w:w="2409" w:type="dxa"/>
            <w:shd w:val="clear" w:color="auto" w:fill="FFFFFF"/>
            <w:tcMar>
              <w:top w:w="60" w:type="dxa"/>
              <w:left w:w="100" w:type="dxa"/>
              <w:bottom w:w="60" w:type="dxa"/>
              <w:right w:w="100" w:type="dxa"/>
            </w:tcMar>
          </w:tcPr>
          <w:p w14:paraId="2EB8963A" w14:textId="77777777" w:rsidR="00A332C2" w:rsidRDefault="00EC02C0">
            <w:pPr>
              <w:spacing w:before="20" w:after="20"/>
            </w:pPr>
            <w:r>
              <w:rPr>
                <w:b/>
                <w:bCs/>
                <w:sz w:val="17"/>
                <w:szCs w:val="17"/>
              </w:rPr>
              <w:t>Insurance proceeds</w:t>
            </w:r>
          </w:p>
        </w:tc>
        <w:tc>
          <w:tcPr>
            <w:tcW w:w="2409" w:type="dxa"/>
            <w:shd w:val="clear" w:color="auto" w:fill="FFFFFF"/>
            <w:tcMar>
              <w:top w:w="60" w:type="dxa"/>
              <w:left w:w="100" w:type="dxa"/>
              <w:bottom w:w="60" w:type="dxa"/>
              <w:right w:w="100" w:type="dxa"/>
            </w:tcMar>
          </w:tcPr>
          <w:p w14:paraId="7A67E8E9" w14:textId="77777777" w:rsidR="00A332C2" w:rsidRDefault="00EC02C0">
            <w:pPr>
              <w:spacing w:before="20" w:after="20"/>
            </w:pPr>
            <w:r>
              <w:rPr>
                <w:sz w:val="17"/>
                <w:szCs w:val="17"/>
              </w:rPr>
              <w:t>Insurance receipts for business interruption or other losses.</w:t>
            </w:r>
          </w:p>
        </w:tc>
        <w:tc>
          <w:tcPr>
            <w:tcW w:w="2411" w:type="dxa"/>
            <w:shd w:val="clear" w:color="auto" w:fill="FFFFFF"/>
            <w:tcMar>
              <w:top w:w="60" w:type="dxa"/>
              <w:left w:w="100" w:type="dxa"/>
              <w:bottom w:w="60" w:type="dxa"/>
              <w:right w:w="100" w:type="dxa"/>
            </w:tcMar>
          </w:tcPr>
          <w:p w14:paraId="7F5F3B89" w14:textId="77777777" w:rsidR="00A332C2" w:rsidRDefault="00EC02C0">
            <w:pPr>
              <w:spacing w:before="20" w:after="20"/>
            </w:pPr>
            <w:r>
              <w:rPr>
                <w:sz w:val="17"/>
                <w:szCs w:val="17"/>
              </w:rPr>
              <w:t>Medium — depends on whether the underlying loss was also excluded</w:t>
            </w:r>
          </w:p>
        </w:tc>
      </w:tr>
      <w:tr w:rsidR="000756B1" w14:paraId="186A73A4" w14:textId="77777777">
        <w:tc>
          <w:tcPr>
            <w:tcW w:w="2409" w:type="dxa"/>
            <w:shd w:val="clear" w:color="auto" w:fill="EDF2F9"/>
            <w:tcMar>
              <w:top w:w="60" w:type="dxa"/>
              <w:left w:w="100" w:type="dxa"/>
              <w:bottom w:w="60" w:type="dxa"/>
              <w:right w:w="100" w:type="dxa"/>
            </w:tcMar>
          </w:tcPr>
          <w:p w14:paraId="44EF8984" w14:textId="77777777" w:rsidR="00A332C2" w:rsidRDefault="00EC02C0">
            <w:pPr>
              <w:spacing w:before="20" w:after="20"/>
            </w:pPr>
            <w:r>
              <w:rPr>
                <w:sz w:val="17"/>
                <w:szCs w:val="17"/>
              </w:rPr>
              <w:t>ADJ-010</w:t>
            </w:r>
          </w:p>
        </w:tc>
        <w:tc>
          <w:tcPr>
            <w:tcW w:w="2409" w:type="dxa"/>
            <w:shd w:val="clear" w:color="auto" w:fill="EDF2F9"/>
            <w:tcMar>
              <w:top w:w="60" w:type="dxa"/>
              <w:left w:w="100" w:type="dxa"/>
              <w:bottom w:w="60" w:type="dxa"/>
              <w:right w:w="100" w:type="dxa"/>
            </w:tcMar>
          </w:tcPr>
          <w:p w14:paraId="347B631F" w14:textId="77777777" w:rsidR="00A332C2" w:rsidRDefault="00EC02C0">
            <w:pPr>
              <w:spacing w:before="20" w:after="20"/>
            </w:pPr>
            <w:r>
              <w:rPr>
                <w:b/>
                <w:bCs/>
                <w:sz w:val="17"/>
                <w:szCs w:val="17"/>
              </w:rPr>
              <w:t>Foreign exchange gains/losses</w:t>
            </w:r>
          </w:p>
        </w:tc>
        <w:tc>
          <w:tcPr>
            <w:tcW w:w="2409" w:type="dxa"/>
            <w:shd w:val="clear" w:color="auto" w:fill="EDF2F9"/>
            <w:tcMar>
              <w:top w:w="60" w:type="dxa"/>
              <w:left w:w="100" w:type="dxa"/>
              <w:bottom w:w="60" w:type="dxa"/>
              <w:right w:w="100" w:type="dxa"/>
            </w:tcMar>
          </w:tcPr>
          <w:p w14:paraId="7C9671C0" w14:textId="77777777" w:rsidR="00A332C2" w:rsidRDefault="00EC02C0">
            <w:pPr>
              <w:spacing w:before="20" w:after="20"/>
            </w:pPr>
            <w:r>
              <w:rPr>
                <w:sz w:val="17"/>
                <w:szCs w:val="17"/>
              </w:rPr>
              <w:t>Unrealised FX gains or losses.</w:t>
            </w:r>
          </w:p>
        </w:tc>
        <w:tc>
          <w:tcPr>
            <w:tcW w:w="2411" w:type="dxa"/>
            <w:shd w:val="clear" w:color="auto" w:fill="EDF2F9"/>
            <w:tcMar>
              <w:top w:w="60" w:type="dxa"/>
              <w:left w:w="100" w:type="dxa"/>
              <w:bottom w:w="60" w:type="dxa"/>
              <w:right w:w="100" w:type="dxa"/>
            </w:tcMar>
          </w:tcPr>
          <w:p w14:paraId="3296DC9F" w14:textId="77777777" w:rsidR="00A332C2" w:rsidRDefault="00EC02C0">
            <w:pPr>
              <w:spacing w:before="20" w:after="20"/>
            </w:pPr>
            <w:r>
              <w:rPr>
                <w:sz w:val="17"/>
                <w:szCs w:val="17"/>
              </w:rPr>
              <w:t>Low — standard</w:t>
            </w:r>
          </w:p>
        </w:tc>
      </w:tr>
      <w:tr w:rsidR="000756B1" w14:paraId="1361F570" w14:textId="77777777">
        <w:tc>
          <w:tcPr>
            <w:tcW w:w="2409" w:type="dxa"/>
            <w:shd w:val="clear" w:color="auto" w:fill="FFFFFF"/>
            <w:tcMar>
              <w:top w:w="60" w:type="dxa"/>
              <w:left w:w="100" w:type="dxa"/>
              <w:bottom w:w="60" w:type="dxa"/>
              <w:right w:w="100" w:type="dxa"/>
            </w:tcMar>
          </w:tcPr>
          <w:p w14:paraId="2185AE5A" w14:textId="77777777" w:rsidR="00A332C2" w:rsidRDefault="00EC02C0">
            <w:pPr>
              <w:spacing w:before="20" w:after="20"/>
            </w:pPr>
            <w:r>
              <w:rPr>
                <w:sz w:val="17"/>
                <w:szCs w:val="17"/>
              </w:rPr>
              <w:t>ADJ-011</w:t>
            </w:r>
          </w:p>
        </w:tc>
        <w:tc>
          <w:tcPr>
            <w:tcW w:w="2409" w:type="dxa"/>
            <w:shd w:val="clear" w:color="auto" w:fill="FFFFFF"/>
            <w:tcMar>
              <w:top w:w="60" w:type="dxa"/>
              <w:left w:w="100" w:type="dxa"/>
              <w:bottom w:w="60" w:type="dxa"/>
              <w:right w:w="100" w:type="dxa"/>
            </w:tcMar>
          </w:tcPr>
          <w:p w14:paraId="207E6486" w14:textId="77777777" w:rsidR="00A332C2" w:rsidRDefault="00EC02C0">
            <w:pPr>
              <w:spacing w:before="20" w:after="20"/>
            </w:pPr>
            <w:r>
              <w:rPr>
                <w:b/>
                <w:bCs/>
                <w:sz w:val="17"/>
                <w:szCs w:val="17"/>
              </w:rPr>
              <w:t>Pension adjustments</w:t>
            </w:r>
          </w:p>
        </w:tc>
        <w:tc>
          <w:tcPr>
            <w:tcW w:w="2409" w:type="dxa"/>
            <w:shd w:val="clear" w:color="auto" w:fill="FFFFFF"/>
            <w:tcMar>
              <w:top w:w="60" w:type="dxa"/>
              <w:left w:w="100" w:type="dxa"/>
              <w:bottom w:w="60" w:type="dxa"/>
              <w:right w:w="100" w:type="dxa"/>
            </w:tcMar>
          </w:tcPr>
          <w:p w14:paraId="2BE33A81" w14:textId="77777777" w:rsidR="00A332C2" w:rsidRDefault="00EC02C0">
            <w:pPr>
              <w:spacing w:before="20" w:after="20"/>
            </w:pPr>
            <w:r>
              <w:rPr>
                <w:sz w:val="17"/>
                <w:szCs w:val="17"/>
              </w:rPr>
              <w:t>Difference between cash pension contributions and P&amp;L pension charge.</w:t>
            </w:r>
          </w:p>
        </w:tc>
        <w:tc>
          <w:tcPr>
            <w:tcW w:w="2411" w:type="dxa"/>
            <w:shd w:val="clear" w:color="auto" w:fill="FFFFFF"/>
            <w:tcMar>
              <w:top w:w="60" w:type="dxa"/>
              <w:left w:w="100" w:type="dxa"/>
              <w:bottom w:w="60" w:type="dxa"/>
              <w:right w:w="100" w:type="dxa"/>
            </w:tcMar>
          </w:tcPr>
          <w:p w14:paraId="474827D3" w14:textId="77777777" w:rsidR="00A332C2" w:rsidRDefault="00EC02C0">
            <w:pPr>
              <w:spacing w:before="20" w:after="20"/>
            </w:pPr>
            <w:r>
              <w:rPr>
                <w:sz w:val="17"/>
                <w:szCs w:val="17"/>
              </w:rPr>
              <w:t>Medium</w:t>
            </w:r>
          </w:p>
        </w:tc>
      </w:tr>
      <w:tr w:rsidR="000756B1" w14:paraId="29FE65CD" w14:textId="77777777">
        <w:tc>
          <w:tcPr>
            <w:tcW w:w="2409" w:type="dxa"/>
            <w:shd w:val="clear" w:color="auto" w:fill="EDF2F9"/>
            <w:tcMar>
              <w:top w:w="60" w:type="dxa"/>
              <w:left w:w="100" w:type="dxa"/>
              <w:bottom w:w="60" w:type="dxa"/>
              <w:right w:w="100" w:type="dxa"/>
            </w:tcMar>
          </w:tcPr>
          <w:p w14:paraId="6C4EEA80" w14:textId="77777777" w:rsidR="00A332C2" w:rsidRDefault="00EC02C0">
            <w:pPr>
              <w:spacing w:before="20" w:after="20"/>
            </w:pPr>
            <w:r>
              <w:rPr>
                <w:sz w:val="17"/>
                <w:szCs w:val="17"/>
              </w:rPr>
              <w:t>ADJ-012</w:t>
            </w:r>
          </w:p>
        </w:tc>
        <w:tc>
          <w:tcPr>
            <w:tcW w:w="2409" w:type="dxa"/>
            <w:shd w:val="clear" w:color="auto" w:fill="EDF2F9"/>
            <w:tcMar>
              <w:top w:w="60" w:type="dxa"/>
              <w:left w:w="100" w:type="dxa"/>
              <w:bottom w:w="60" w:type="dxa"/>
              <w:right w:w="100" w:type="dxa"/>
            </w:tcMar>
          </w:tcPr>
          <w:p w14:paraId="2A871BCD" w14:textId="77777777" w:rsidR="00A332C2" w:rsidRDefault="00EC02C0">
            <w:pPr>
              <w:spacing w:before="20" w:after="20"/>
            </w:pPr>
            <w:r>
              <w:rPr>
                <w:b/>
                <w:bCs/>
                <w:sz w:val="17"/>
                <w:szCs w:val="17"/>
              </w:rPr>
              <w:t>Start-up / pre-opening costs</w:t>
            </w:r>
          </w:p>
        </w:tc>
        <w:tc>
          <w:tcPr>
            <w:tcW w:w="2409" w:type="dxa"/>
            <w:shd w:val="clear" w:color="auto" w:fill="EDF2F9"/>
            <w:tcMar>
              <w:top w:w="60" w:type="dxa"/>
              <w:left w:w="100" w:type="dxa"/>
              <w:bottom w:w="60" w:type="dxa"/>
              <w:right w:w="100" w:type="dxa"/>
            </w:tcMar>
          </w:tcPr>
          <w:p w14:paraId="1C423F26" w14:textId="77777777" w:rsidR="00A332C2" w:rsidRDefault="00EC02C0">
            <w:pPr>
              <w:spacing w:before="20" w:after="20"/>
            </w:pPr>
            <w:r>
              <w:rPr>
                <w:sz w:val="17"/>
                <w:szCs w:val="17"/>
              </w:rPr>
              <w:t>Costs related to new facilities, markets, or products not yet generating revenue.</w:t>
            </w:r>
          </w:p>
        </w:tc>
        <w:tc>
          <w:tcPr>
            <w:tcW w:w="2411" w:type="dxa"/>
            <w:shd w:val="clear" w:color="auto" w:fill="EDF2F9"/>
            <w:tcMar>
              <w:top w:w="60" w:type="dxa"/>
              <w:left w:w="100" w:type="dxa"/>
              <w:bottom w:w="60" w:type="dxa"/>
              <w:right w:w="100" w:type="dxa"/>
            </w:tcMar>
          </w:tcPr>
          <w:p w14:paraId="347D46B5" w14:textId="77777777" w:rsidR="00A332C2" w:rsidRDefault="00EC02C0">
            <w:pPr>
              <w:spacing w:before="20" w:after="20"/>
            </w:pPr>
            <w:r>
              <w:rPr>
                <w:sz w:val="17"/>
                <w:szCs w:val="17"/>
              </w:rPr>
              <w:t>Medium</w:t>
            </w:r>
          </w:p>
        </w:tc>
      </w:tr>
      <w:tr w:rsidR="000756B1" w14:paraId="1537CDA0" w14:textId="77777777">
        <w:tc>
          <w:tcPr>
            <w:tcW w:w="2409" w:type="dxa"/>
            <w:shd w:val="clear" w:color="auto" w:fill="FFFFFF"/>
            <w:tcMar>
              <w:top w:w="60" w:type="dxa"/>
              <w:left w:w="100" w:type="dxa"/>
              <w:bottom w:w="60" w:type="dxa"/>
              <w:right w:w="100" w:type="dxa"/>
            </w:tcMar>
          </w:tcPr>
          <w:p w14:paraId="5480C5B3" w14:textId="77777777" w:rsidR="00A332C2" w:rsidRDefault="00EC02C0">
            <w:pPr>
              <w:spacing w:before="20" w:after="20"/>
            </w:pPr>
            <w:r>
              <w:rPr>
                <w:sz w:val="17"/>
                <w:szCs w:val="17"/>
              </w:rPr>
              <w:t>ADJ-013</w:t>
            </w:r>
          </w:p>
        </w:tc>
        <w:tc>
          <w:tcPr>
            <w:tcW w:w="2409" w:type="dxa"/>
            <w:shd w:val="clear" w:color="auto" w:fill="FFFFFF"/>
            <w:tcMar>
              <w:top w:w="60" w:type="dxa"/>
              <w:left w:w="100" w:type="dxa"/>
              <w:bottom w:w="60" w:type="dxa"/>
              <w:right w:w="100" w:type="dxa"/>
            </w:tcMar>
          </w:tcPr>
          <w:p w14:paraId="6B2D50BF" w14:textId="77777777" w:rsidR="00A332C2" w:rsidRDefault="00EC02C0">
            <w:pPr>
              <w:spacing w:before="20" w:after="20"/>
            </w:pPr>
            <w:r>
              <w:rPr>
                <w:b/>
                <w:bCs/>
                <w:sz w:val="17"/>
                <w:szCs w:val="17"/>
              </w:rPr>
              <w:t>Permitted add-back cap</w:t>
            </w:r>
          </w:p>
        </w:tc>
        <w:tc>
          <w:tcPr>
            <w:tcW w:w="2409" w:type="dxa"/>
            <w:shd w:val="clear" w:color="auto" w:fill="FFFFFF"/>
            <w:tcMar>
              <w:top w:w="60" w:type="dxa"/>
              <w:left w:w="100" w:type="dxa"/>
              <w:bottom w:w="60" w:type="dxa"/>
              <w:right w:w="100" w:type="dxa"/>
            </w:tcMar>
          </w:tcPr>
          <w:p w14:paraId="447F9EBB" w14:textId="77777777" w:rsidR="00A332C2" w:rsidRDefault="00EC02C0">
            <w:pPr>
              <w:spacing w:before="20" w:after="20"/>
            </w:pPr>
            <w:r>
              <w:rPr>
                <w:sz w:val="17"/>
                <w:szCs w:val="17"/>
              </w:rPr>
              <w:t>Many deals cap the total of certain add-backs as a percentage of EBITDA (e.g. max 15–25% of EBITDA).</w:t>
            </w:r>
          </w:p>
        </w:tc>
        <w:tc>
          <w:tcPr>
            <w:tcW w:w="2411" w:type="dxa"/>
            <w:shd w:val="clear" w:color="auto" w:fill="FFFFFF"/>
            <w:tcMar>
              <w:top w:w="60" w:type="dxa"/>
              <w:left w:w="100" w:type="dxa"/>
              <w:bottom w:w="60" w:type="dxa"/>
              <w:right w:w="100" w:type="dxa"/>
            </w:tcMar>
          </w:tcPr>
          <w:p w14:paraId="6EF942C6" w14:textId="77777777" w:rsidR="00A332C2" w:rsidRDefault="00EC02C0">
            <w:pPr>
              <w:spacing w:before="20" w:after="20"/>
            </w:pPr>
            <w:r>
              <w:rPr>
                <w:sz w:val="17"/>
                <w:szCs w:val="17"/>
              </w:rPr>
              <w:t>—</w:t>
            </w:r>
          </w:p>
        </w:tc>
      </w:tr>
    </w:tbl>
    <w:p w14:paraId="31C8F7DC" w14:textId="77777777" w:rsidR="00A332C2" w:rsidRDefault="00A332C2">
      <w:pPr>
        <w:spacing w:after="120"/>
      </w:pPr>
    </w:p>
    <w:p w14:paraId="05D9802D" w14:textId="77777777" w:rsidR="00A332C2" w:rsidRDefault="00EC02C0">
      <w:pPr>
        <w:pStyle w:val="Heading3"/>
      </w:pPr>
      <w:r>
        <w:t>System Design: Capture Adjustments for Analysis</w:t>
      </w:r>
    </w:p>
    <w:p w14:paraId="0416FC3E" w14:textId="77777777" w:rsidR="00A332C2" w:rsidRDefault="00EC02C0">
      <w:pPr>
        <w:spacing w:before="60" w:after="100"/>
      </w:pPr>
      <w:r>
        <w:t>When Agent 4 extracts EBITDA from a compliance certificate that shows adjustments, it should store:</w:t>
      </w:r>
    </w:p>
    <w:p w14:paraId="00D78B5A" w14:textId="77777777" w:rsidR="00A332C2" w:rsidRDefault="00EC02C0">
      <w:pPr>
        <w:shd w:val="clear" w:color="auto" w:fill="F2F2F2"/>
        <w:ind w:left="360"/>
      </w:pPr>
      <w:r>
        <w:rPr>
          <w:rFonts w:ascii="Courier New" w:eastAsia="Courier New" w:hAnsi="Courier New" w:cs="Courier New"/>
          <w:color w:val="404040"/>
          <w:sz w:val="16"/>
          <w:szCs w:val="16"/>
        </w:rPr>
        <w:t>"ebitda_adjustments": {</w:t>
      </w:r>
    </w:p>
    <w:p w14:paraId="6809B158" w14:textId="77777777" w:rsidR="00A332C2" w:rsidRDefault="00EC02C0">
      <w:pPr>
        <w:shd w:val="clear" w:color="auto" w:fill="F2F2F2"/>
        <w:ind w:left="360"/>
      </w:pPr>
      <w:r>
        <w:rPr>
          <w:rFonts w:ascii="Courier New" w:eastAsia="Courier New" w:hAnsi="Courier New" w:cs="Courier New"/>
          <w:color w:val="404040"/>
          <w:sz w:val="16"/>
          <w:szCs w:val="16"/>
        </w:rPr>
        <w:t xml:space="preserve">  "reported_ebitda": 180000000,</w:t>
      </w:r>
    </w:p>
    <w:p w14:paraId="56E558E8" w14:textId="77777777" w:rsidR="00A332C2" w:rsidRDefault="00EC02C0">
      <w:pPr>
        <w:shd w:val="clear" w:color="auto" w:fill="F2F2F2"/>
        <w:ind w:left="360"/>
      </w:pPr>
      <w:r>
        <w:rPr>
          <w:rFonts w:ascii="Courier New" w:eastAsia="Courier New" w:hAnsi="Courier New" w:cs="Courier New"/>
          <w:color w:val="404040"/>
          <w:sz w:val="16"/>
          <w:szCs w:val="16"/>
        </w:rPr>
        <w:t xml:space="preserve">  "adjustments": [</w:t>
      </w:r>
    </w:p>
    <w:p w14:paraId="37909CB7" w14:textId="77777777" w:rsidR="00A332C2" w:rsidRDefault="00EC02C0">
      <w:pPr>
        <w:shd w:val="clear" w:color="auto" w:fill="F2F2F2"/>
        <w:ind w:left="360"/>
      </w:pPr>
      <w:r>
        <w:rPr>
          <w:rFonts w:ascii="Courier New" w:eastAsia="Courier New" w:hAnsi="Courier New" w:cs="Courier New"/>
          <w:color w:val="404040"/>
          <w:sz w:val="16"/>
          <w:szCs w:val="16"/>
        </w:rPr>
        <w:t xml:space="preserve">    { "id": "ADJ-001", "description": "Non-recurring restructuring", "amount": 12000000 },</w:t>
      </w:r>
    </w:p>
    <w:p w14:paraId="41D8E98E" w14:textId="77777777" w:rsidR="00A332C2" w:rsidRDefault="00EC02C0">
      <w:pPr>
        <w:shd w:val="clear" w:color="auto" w:fill="F2F2F2"/>
        <w:ind w:left="360"/>
      </w:pPr>
      <w:r>
        <w:rPr>
          <w:rFonts w:ascii="Courier New" w:eastAsia="Courier New" w:hAnsi="Courier New" w:cs="Courier New"/>
          <w:color w:val="404040"/>
          <w:sz w:val="16"/>
          <w:szCs w:val="16"/>
        </w:rPr>
        <w:t xml:space="preserve">    { "id": "ADJ-005", "description": "Pro-forma for Widget acquisition (4 months)", "amount": 8000000 },</w:t>
      </w:r>
    </w:p>
    <w:p w14:paraId="3984B498" w14:textId="77777777" w:rsidR="00A332C2" w:rsidRDefault="00EC02C0">
      <w:pPr>
        <w:shd w:val="clear" w:color="auto" w:fill="F2F2F2"/>
        <w:ind w:left="360"/>
      </w:pPr>
      <w:r>
        <w:rPr>
          <w:rFonts w:ascii="Courier New" w:eastAsia="Courier New" w:hAnsi="Courier New" w:cs="Courier New"/>
          <w:color w:val="404040"/>
          <w:sz w:val="16"/>
          <w:szCs w:val="16"/>
        </w:rPr>
        <w:t xml:space="preserve">    { "id": "ADJ-006", "description": "Projected synergies", "amount": 5000000, "cap_applies": true }</w:t>
      </w:r>
    </w:p>
    <w:p w14:paraId="3310F40D"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C6F5F7B" w14:textId="77777777" w:rsidR="00A332C2" w:rsidRDefault="00EC02C0">
      <w:pPr>
        <w:shd w:val="clear" w:color="auto" w:fill="F2F2F2"/>
        <w:ind w:left="360"/>
      </w:pPr>
      <w:r>
        <w:rPr>
          <w:rFonts w:ascii="Courier New" w:eastAsia="Courier New" w:hAnsi="Courier New" w:cs="Courier New"/>
          <w:color w:val="404040"/>
          <w:sz w:val="16"/>
          <w:szCs w:val="16"/>
        </w:rPr>
        <w:t xml:space="preserve">  "total_adjustments": 25000000,</w:t>
      </w:r>
    </w:p>
    <w:p w14:paraId="47AEB378" w14:textId="77777777" w:rsidR="00A332C2" w:rsidRDefault="00EC02C0">
      <w:pPr>
        <w:shd w:val="clear" w:color="auto" w:fill="F2F2F2"/>
        <w:ind w:left="360"/>
      </w:pPr>
      <w:r>
        <w:rPr>
          <w:rFonts w:ascii="Courier New" w:eastAsia="Courier New" w:hAnsi="Courier New" w:cs="Courier New"/>
          <w:color w:val="404040"/>
          <w:sz w:val="16"/>
          <w:szCs w:val="16"/>
        </w:rPr>
        <w:t xml:space="preserve">  "adjusted_ebitda": 205000000,</w:t>
      </w:r>
    </w:p>
    <w:p w14:paraId="1427EEDE" w14:textId="77777777" w:rsidR="00A332C2" w:rsidRDefault="00EC02C0">
      <w:pPr>
        <w:shd w:val="clear" w:color="auto" w:fill="F2F2F2"/>
        <w:ind w:left="360"/>
      </w:pPr>
      <w:r>
        <w:rPr>
          <w:rFonts w:ascii="Courier New" w:eastAsia="Courier New" w:hAnsi="Courier New" w:cs="Courier New"/>
          <w:color w:val="404040"/>
          <w:sz w:val="16"/>
          <w:szCs w:val="16"/>
        </w:rPr>
        <w:t xml:space="preserve">  "adjustments_as_pct_of_ebitda": 13.9,</w:t>
      </w:r>
    </w:p>
    <w:p w14:paraId="5B03802E" w14:textId="77777777" w:rsidR="00A332C2" w:rsidRDefault="00EC02C0">
      <w:pPr>
        <w:shd w:val="clear" w:color="auto" w:fill="F2F2F2"/>
        <w:ind w:left="360"/>
      </w:pPr>
      <w:r>
        <w:rPr>
          <w:rFonts w:ascii="Courier New" w:eastAsia="Courier New" w:hAnsi="Courier New" w:cs="Courier New"/>
          <w:color w:val="404040"/>
          <w:sz w:val="16"/>
          <w:szCs w:val="16"/>
        </w:rPr>
        <w:t xml:space="preserve">  "cap_limit_pct": 20.0,</w:t>
      </w:r>
    </w:p>
    <w:p w14:paraId="30595421" w14:textId="77777777" w:rsidR="00A332C2" w:rsidRDefault="00EC02C0">
      <w:pPr>
        <w:shd w:val="clear" w:color="auto" w:fill="F2F2F2"/>
        <w:ind w:left="360"/>
      </w:pPr>
      <w:r>
        <w:rPr>
          <w:rFonts w:ascii="Courier New" w:eastAsia="Courier New" w:hAnsi="Courier New" w:cs="Courier New"/>
          <w:color w:val="404040"/>
          <w:sz w:val="16"/>
          <w:szCs w:val="16"/>
        </w:rPr>
        <w:t xml:space="preserve">  "cap_headroom_pct": 6.1</w:t>
      </w:r>
    </w:p>
    <w:p w14:paraId="6DFD53A5" w14:textId="77777777" w:rsidR="00A332C2" w:rsidRDefault="00EC02C0">
      <w:pPr>
        <w:shd w:val="clear" w:color="auto" w:fill="F2F2F2"/>
        <w:ind w:left="360"/>
      </w:pPr>
      <w:r>
        <w:rPr>
          <w:rFonts w:ascii="Courier New" w:eastAsia="Courier New" w:hAnsi="Courier New" w:cs="Courier New"/>
          <w:color w:val="404040"/>
          <w:sz w:val="16"/>
          <w:szCs w:val="16"/>
        </w:rPr>
        <w:t>}</w:t>
      </w:r>
    </w:p>
    <w:p w14:paraId="2A7EE318" w14:textId="77777777" w:rsidR="00A332C2" w:rsidRDefault="00A332C2">
      <w:pPr>
        <w:spacing w:after="120"/>
      </w:pPr>
    </w:p>
    <w:p w14:paraId="60DAD6D3" w14:textId="77777777" w:rsidR="00A332C2" w:rsidRDefault="00EC02C0">
      <w:pPr>
        <w:spacing w:before="60" w:after="100"/>
      </w:pPr>
      <w:r>
        <w:t>This data is not used for covenant testing (the adjusted EBITDA is) but it enables:</w:t>
      </w:r>
    </w:p>
    <w:p w14:paraId="467044F4" w14:textId="77777777" w:rsidR="00A332C2" w:rsidRDefault="00EC02C0">
      <w:pPr>
        <w:spacing w:before="40" w:after="40"/>
        <w:ind w:left="540" w:hanging="270"/>
      </w:pPr>
      <w:r>
        <w:t xml:space="preserve">• </w:t>
      </w:r>
      <w:r>
        <w:rPr>
          <w:b/>
          <w:bCs/>
        </w:rPr>
        <w:t>Adjustment trend analysis:</w:t>
      </w:r>
      <w:r>
        <w:t xml:space="preserve"> Is the borrower increasingly reliant on add-backs to meet covenants?</w:t>
      </w:r>
    </w:p>
    <w:p w14:paraId="5C12187C" w14:textId="77777777" w:rsidR="00A332C2" w:rsidRDefault="00EC02C0">
      <w:pPr>
        <w:spacing w:before="40" w:after="40"/>
        <w:ind w:left="540" w:hanging="270"/>
      </w:pPr>
      <w:r>
        <w:t xml:space="preserve">• </w:t>
      </w:r>
      <w:r>
        <w:rPr>
          <w:b/>
          <w:bCs/>
        </w:rPr>
        <w:t>Cross-deal comparison:</w:t>
      </w:r>
      <w:r>
        <w:t xml:space="preserve"> Which portfolio companies have the most aggressive EBITDA definitions?</w:t>
      </w:r>
    </w:p>
    <w:p w14:paraId="3D4230B4" w14:textId="77777777" w:rsidR="00A332C2" w:rsidRDefault="00EC02C0">
      <w:pPr>
        <w:spacing w:before="40" w:after="40"/>
        <w:ind w:left="540" w:hanging="270"/>
      </w:pPr>
      <w:r>
        <w:t xml:space="preserve">• </w:t>
      </w:r>
      <w:r>
        <w:rPr>
          <w:b/>
          <w:bCs/>
        </w:rPr>
        <w:t>Early warning:</w:t>
      </w:r>
      <w:r>
        <w:t xml:space="preserve"> A deal where adjustments represent &gt;20% of EBITDA and are growing deserves closer attention, even if covenants are technically passing</w:t>
      </w:r>
    </w:p>
    <w:p w14:paraId="2F533332" w14:textId="77777777" w:rsidR="00A332C2" w:rsidRDefault="00EC02C0">
      <w:pPr>
        <w:spacing w:before="40" w:after="40"/>
        <w:ind w:left="540" w:hanging="270"/>
      </w:pPr>
      <w:r>
        <w:t xml:space="preserve">• </w:t>
      </w:r>
      <w:r>
        <w:rPr>
          <w:b/>
          <w:bCs/>
        </w:rPr>
        <w:t>Cap monitoring:</w:t>
      </w:r>
      <w:r>
        <w:t xml:space="preserve"> If adjustments are approaching the permitted cap, the borrower is running out of room</w:t>
      </w:r>
    </w:p>
    <w:p w14:paraId="25DFDBC8" w14:textId="77777777" w:rsidR="00A332C2" w:rsidRDefault="00EC02C0">
      <w:pPr>
        <w:spacing w:before="60" w:after="100"/>
      </w:pPr>
      <w:r>
        <w:rPr>
          <w:b/>
          <w:bCs/>
        </w:rPr>
        <w:t>V2 Feature — Accounting EBITDA vs Adjusted EBITDA Reconciliation:</w:t>
      </w:r>
    </w:p>
    <w:p w14:paraId="17FF6099" w14:textId="77777777" w:rsidR="00A332C2" w:rsidRDefault="00EC02C0">
      <w:pPr>
        <w:spacing w:before="60" w:after="100"/>
      </w:pPr>
      <w:r>
        <w:t xml:space="preserve">When audited accounts are received and processed (in addition to the compliance certificate), the system should extract the statutory/accounting EBITDA from the accounts and automatically reconcile it against the </w:t>
      </w:r>
      <w:r>
        <w:lastRenderedPageBreak/>
        <w:t>adjusted EBITDA from the compliance certificate. The bridge between them — each individual add-back — is where the most important analytical information lives. The system should flag: (a) if total adjustments as a percentage of accounting EBITDA are above a configurable threshold, (b) if the gap between accounting and adjusted EBITDA is widening period-on-period, and (c) if specific adjustment categories (e.g. synergies, pro-forma) are growing while underlying accounting EBITDA is flat or declining.</w:t>
      </w:r>
    </w:p>
    <w:p w14:paraId="3B29985C" w14:textId="77777777" w:rsidR="00A332C2" w:rsidRDefault="00A332C2">
      <w:pPr>
        <w:pBdr>
          <w:bottom w:val="single" w:sz="6" w:space="1" w:color="2E75B6"/>
        </w:pBdr>
        <w:spacing w:before="200" w:after="200"/>
      </w:pPr>
    </w:p>
    <w:p w14:paraId="45C6E5E7" w14:textId="77777777" w:rsidR="00A332C2" w:rsidRDefault="00EC02C0">
      <w:r>
        <w:br w:type="page"/>
      </w:r>
    </w:p>
    <w:p w14:paraId="7A6E98A5" w14:textId="77777777" w:rsidR="00A332C2" w:rsidRDefault="00EC02C0">
      <w:pPr>
        <w:pStyle w:val="Heading1"/>
      </w:pPr>
      <w:r>
        <w:lastRenderedPageBreak/>
        <w:t>PART C: DESIGN INSIGHTS FROM REAL DOCUMENT ANALYSIS</w:t>
      </w:r>
    </w:p>
    <w:p w14:paraId="7FE2E7F3" w14:textId="77777777" w:rsidR="00A332C2" w:rsidRDefault="00EC02C0">
      <w:pPr>
        <w:spacing w:before="60" w:after="100"/>
      </w:pPr>
      <w:r>
        <w:rPr>
          <w:i/>
          <w:iCs/>
        </w:rPr>
        <w:t>These insights are derived from analysis of real finance agreements across different deal types. They directly inform the platform's architecture and build priorities.</w:t>
      </w:r>
    </w:p>
    <w:p w14:paraId="3EE958C7" w14:textId="77777777" w:rsidR="00A332C2" w:rsidRDefault="00EC02C0">
      <w:pPr>
        <w:pStyle w:val="Heading2"/>
        <w:pBdr>
          <w:bottom w:val="single" w:sz="4" w:space="4" w:color="2E75B6"/>
        </w:pBdr>
      </w:pPr>
      <w:r>
        <w:t>Cross-Deal Comparison</w:t>
      </w:r>
    </w:p>
    <w:p w14:paraId="18FF9BBE" w14:textId="77777777" w:rsidR="00A332C2" w:rsidRDefault="00EC02C0">
      <w:pPr>
        <w:spacing w:before="60" w:after="100"/>
      </w:pPr>
      <w:r>
        <w:rPr>
          <w:i/>
          <w:iCs/>
        </w:rPr>
        <w:t>The following comparison illustrates how the same fundamental monitoring requirements manifest differently across four deal structures commonly encountered in private credit portfolios.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3A69EFCB" w14:textId="77777777">
        <w:tc>
          <w:tcPr>
            <w:tcW w:w="1927" w:type="dxa"/>
            <w:shd w:val="clear" w:color="auto" w:fill="1F3864"/>
            <w:tcMar>
              <w:top w:w="60" w:type="dxa"/>
              <w:left w:w="100" w:type="dxa"/>
              <w:bottom w:w="60" w:type="dxa"/>
              <w:right w:w="100" w:type="dxa"/>
            </w:tcMar>
          </w:tcPr>
          <w:p w14:paraId="21068C83" w14:textId="77777777" w:rsidR="00A332C2" w:rsidRDefault="00A332C2">
            <w:pPr>
              <w:spacing w:before="20" w:after="20"/>
            </w:pPr>
          </w:p>
        </w:tc>
        <w:tc>
          <w:tcPr>
            <w:tcW w:w="1927" w:type="dxa"/>
            <w:shd w:val="clear" w:color="auto" w:fill="1F3864"/>
            <w:tcMar>
              <w:top w:w="60" w:type="dxa"/>
              <w:left w:w="100" w:type="dxa"/>
              <w:bottom w:w="60" w:type="dxa"/>
              <w:right w:w="100" w:type="dxa"/>
            </w:tcMar>
          </w:tcPr>
          <w:p w14:paraId="134931D1" w14:textId="77777777" w:rsidR="00A332C2" w:rsidRDefault="00EC02C0">
            <w:pPr>
              <w:spacing w:before="20" w:after="20"/>
            </w:pPr>
            <w:r>
              <w:rPr>
                <w:b/>
                <w:bCs/>
                <w:color w:val="FFFFFF"/>
                <w:sz w:val="17"/>
                <w:szCs w:val="17"/>
              </w:rPr>
              <w:t>Road PFI</w:t>
            </w:r>
          </w:p>
        </w:tc>
        <w:tc>
          <w:tcPr>
            <w:tcW w:w="1927" w:type="dxa"/>
            <w:shd w:val="clear" w:color="auto" w:fill="1F3864"/>
            <w:tcMar>
              <w:top w:w="60" w:type="dxa"/>
              <w:left w:w="100" w:type="dxa"/>
              <w:bottom w:w="60" w:type="dxa"/>
              <w:right w:w="100" w:type="dxa"/>
            </w:tcMar>
          </w:tcPr>
          <w:p w14:paraId="7A08E98D" w14:textId="77777777" w:rsidR="00A332C2" w:rsidRDefault="00EC02C0">
            <w:pPr>
              <w:spacing w:before="20" w:after="20"/>
            </w:pPr>
            <w:r>
              <w:rPr>
                <w:b/>
                <w:bCs/>
                <w:color w:val="FFFFFF"/>
                <w:sz w:val="17"/>
                <w:szCs w:val="17"/>
              </w:rPr>
              <w:t>Airport WBS</w:t>
            </w:r>
          </w:p>
        </w:tc>
        <w:tc>
          <w:tcPr>
            <w:tcW w:w="1927" w:type="dxa"/>
            <w:shd w:val="clear" w:color="auto" w:fill="1F3864"/>
            <w:tcMar>
              <w:top w:w="60" w:type="dxa"/>
              <w:left w:w="100" w:type="dxa"/>
              <w:bottom w:w="60" w:type="dxa"/>
              <w:right w:w="100" w:type="dxa"/>
            </w:tcMar>
          </w:tcPr>
          <w:p w14:paraId="42F4C321" w14:textId="77777777" w:rsidR="00A332C2" w:rsidRDefault="00EC02C0">
            <w:pPr>
              <w:spacing w:before="20" w:after="20"/>
            </w:pPr>
            <w:r>
              <w:rPr>
                <w:b/>
                <w:bCs/>
                <w:color w:val="FFFFFF"/>
                <w:sz w:val="17"/>
                <w:szCs w:val="17"/>
              </w:rPr>
              <w:t>Stadium PF</w:t>
            </w:r>
          </w:p>
        </w:tc>
        <w:tc>
          <w:tcPr>
            <w:tcW w:w="1930" w:type="dxa"/>
            <w:shd w:val="clear" w:color="auto" w:fill="1F3864"/>
            <w:tcMar>
              <w:top w:w="60" w:type="dxa"/>
              <w:left w:w="100" w:type="dxa"/>
              <w:bottom w:w="60" w:type="dxa"/>
              <w:right w:w="100" w:type="dxa"/>
            </w:tcMar>
          </w:tcPr>
          <w:p w14:paraId="42EE9B09" w14:textId="77777777" w:rsidR="00A332C2" w:rsidRDefault="00EC02C0">
            <w:pPr>
              <w:spacing w:before="20" w:after="20"/>
            </w:pPr>
            <w:r>
              <w:rPr>
                <w:b/>
                <w:bCs/>
                <w:color w:val="FFFFFF"/>
                <w:sz w:val="17"/>
                <w:szCs w:val="17"/>
              </w:rPr>
              <w:t>Airport Acquisition</w:t>
            </w:r>
          </w:p>
        </w:tc>
      </w:tr>
      <w:tr w:rsidR="000756B1" w14:paraId="4B0F14C6" w14:textId="77777777">
        <w:tc>
          <w:tcPr>
            <w:tcW w:w="1927" w:type="dxa"/>
            <w:shd w:val="clear" w:color="auto" w:fill="FFFFFF"/>
            <w:tcMar>
              <w:top w:w="60" w:type="dxa"/>
              <w:left w:w="100" w:type="dxa"/>
              <w:bottom w:w="60" w:type="dxa"/>
              <w:right w:w="100" w:type="dxa"/>
            </w:tcMar>
          </w:tcPr>
          <w:p w14:paraId="64F9E4B2" w14:textId="77777777" w:rsidR="00A332C2" w:rsidRDefault="00EC02C0">
            <w:pPr>
              <w:spacing w:before="20" w:after="20"/>
            </w:pPr>
            <w:r>
              <w:rPr>
                <w:b/>
                <w:bCs/>
                <w:sz w:val="17"/>
                <w:szCs w:val="17"/>
              </w:rPr>
              <w:t>Structure</w:t>
            </w:r>
          </w:p>
        </w:tc>
        <w:tc>
          <w:tcPr>
            <w:tcW w:w="1927" w:type="dxa"/>
            <w:shd w:val="clear" w:color="auto" w:fill="FFFFFF"/>
            <w:tcMar>
              <w:top w:w="60" w:type="dxa"/>
              <w:left w:w="100" w:type="dxa"/>
              <w:bottom w:w="60" w:type="dxa"/>
              <w:right w:w="100" w:type="dxa"/>
            </w:tcMar>
          </w:tcPr>
          <w:p w14:paraId="61C774A7" w14:textId="77777777" w:rsidR="00A332C2" w:rsidRDefault="00EC02C0">
            <w:pPr>
              <w:spacing w:before="20" w:after="20"/>
            </w:pPr>
            <w:r>
              <w:rPr>
                <w:sz w:val="17"/>
                <w:szCs w:val="17"/>
              </w:rPr>
              <w:t>PFI concession</w:t>
            </w:r>
          </w:p>
        </w:tc>
        <w:tc>
          <w:tcPr>
            <w:tcW w:w="1927" w:type="dxa"/>
            <w:shd w:val="clear" w:color="auto" w:fill="FFFFFF"/>
            <w:tcMar>
              <w:top w:w="60" w:type="dxa"/>
              <w:left w:w="100" w:type="dxa"/>
              <w:bottom w:w="60" w:type="dxa"/>
              <w:right w:w="100" w:type="dxa"/>
            </w:tcMar>
          </w:tcPr>
          <w:p w14:paraId="3BD30B67" w14:textId="77777777" w:rsidR="00A332C2" w:rsidRDefault="00EC02C0">
            <w:pPr>
              <w:spacing w:before="20" w:after="20"/>
            </w:pPr>
            <w:r>
              <w:rPr>
                <w:sz w:val="17"/>
                <w:szCs w:val="17"/>
              </w:rPr>
              <w:t>Whole business securitisation</w:t>
            </w:r>
          </w:p>
        </w:tc>
        <w:tc>
          <w:tcPr>
            <w:tcW w:w="1927" w:type="dxa"/>
            <w:shd w:val="clear" w:color="auto" w:fill="FFFFFF"/>
            <w:tcMar>
              <w:top w:w="60" w:type="dxa"/>
              <w:left w:w="100" w:type="dxa"/>
              <w:bottom w:w="60" w:type="dxa"/>
              <w:right w:w="100" w:type="dxa"/>
            </w:tcMar>
          </w:tcPr>
          <w:p w14:paraId="2A693501" w14:textId="77777777" w:rsidR="00A332C2" w:rsidRDefault="00EC02C0">
            <w:pPr>
              <w:spacing w:before="20" w:after="20"/>
            </w:pPr>
            <w:r>
              <w:rPr>
                <w:sz w:val="17"/>
                <w:szCs w:val="17"/>
              </w:rPr>
              <w:t>Project finance (design, build, operate)</w:t>
            </w:r>
          </w:p>
        </w:tc>
        <w:tc>
          <w:tcPr>
            <w:tcW w:w="1930" w:type="dxa"/>
            <w:shd w:val="clear" w:color="auto" w:fill="FFFFFF"/>
            <w:tcMar>
              <w:top w:w="60" w:type="dxa"/>
              <w:left w:w="100" w:type="dxa"/>
              <w:bottom w:w="60" w:type="dxa"/>
              <w:right w:w="100" w:type="dxa"/>
            </w:tcMar>
          </w:tcPr>
          <w:p w14:paraId="21231EE3" w14:textId="77777777" w:rsidR="00A332C2" w:rsidRDefault="00EC02C0">
            <w:pPr>
              <w:spacing w:before="20" w:after="20"/>
            </w:pPr>
            <w:r>
              <w:rPr>
                <w:sz w:val="17"/>
                <w:szCs w:val="17"/>
              </w:rPr>
              <w:t>Leveraged acquisition finance</w:t>
            </w:r>
          </w:p>
        </w:tc>
      </w:tr>
      <w:tr w:rsidR="000756B1" w14:paraId="47232EA9" w14:textId="77777777">
        <w:tc>
          <w:tcPr>
            <w:tcW w:w="1927" w:type="dxa"/>
            <w:shd w:val="clear" w:color="auto" w:fill="EDF2F9"/>
            <w:tcMar>
              <w:top w:w="60" w:type="dxa"/>
              <w:left w:w="100" w:type="dxa"/>
              <w:bottom w:w="60" w:type="dxa"/>
              <w:right w:w="100" w:type="dxa"/>
            </w:tcMar>
          </w:tcPr>
          <w:p w14:paraId="4178B0C7" w14:textId="77777777" w:rsidR="00A332C2" w:rsidRDefault="00EC02C0">
            <w:pPr>
              <w:spacing w:before="20" w:after="20"/>
            </w:pPr>
            <w:r>
              <w:rPr>
                <w:b/>
                <w:bCs/>
                <w:sz w:val="17"/>
                <w:szCs w:val="17"/>
              </w:rPr>
              <w:t>Borrower</w:t>
            </w:r>
          </w:p>
        </w:tc>
        <w:tc>
          <w:tcPr>
            <w:tcW w:w="1927" w:type="dxa"/>
            <w:shd w:val="clear" w:color="auto" w:fill="EDF2F9"/>
            <w:tcMar>
              <w:top w:w="60" w:type="dxa"/>
              <w:left w:w="100" w:type="dxa"/>
              <w:bottom w:w="60" w:type="dxa"/>
              <w:right w:w="100" w:type="dxa"/>
            </w:tcMar>
          </w:tcPr>
          <w:p w14:paraId="4E22A4C0" w14:textId="77777777" w:rsidR="00A332C2" w:rsidRDefault="00EC02C0">
            <w:pPr>
              <w:spacing w:before="20" w:after="20"/>
            </w:pPr>
            <w:r>
              <w:rPr>
                <w:sz w:val="17"/>
                <w:szCs w:val="17"/>
              </w:rPr>
              <w:t>Single-purpose SPV</w:t>
            </w:r>
          </w:p>
        </w:tc>
        <w:tc>
          <w:tcPr>
            <w:tcW w:w="1927" w:type="dxa"/>
            <w:shd w:val="clear" w:color="auto" w:fill="EDF2F9"/>
            <w:tcMar>
              <w:top w:w="60" w:type="dxa"/>
              <w:left w:w="100" w:type="dxa"/>
              <w:bottom w:w="60" w:type="dxa"/>
              <w:right w:w="100" w:type="dxa"/>
            </w:tcMar>
          </w:tcPr>
          <w:p w14:paraId="22172727" w14:textId="77777777" w:rsidR="00A332C2" w:rsidRDefault="00EC02C0">
            <w:pPr>
              <w:spacing w:before="20" w:after="20"/>
            </w:pPr>
            <w:r>
              <w:rPr>
                <w:sz w:val="17"/>
                <w:szCs w:val="17"/>
              </w:rPr>
              <w:t>Operating company (regulated utility)</w:t>
            </w:r>
          </w:p>
        </w:tc>
        <w:tc>
          <w:tcPr>
            <w:tcW w:w="1927" w:type="dxa"/>
            <w:shd w:val="clear" w:color="auto" w:fill="EDF2F9"/>
            <w:tcMar>
              <w:top w:w="60" w:type="dxa"/>
              <w:left w:w="100" w:type="dxa"/>
              <w:bottom w:w="60" w:type="dxa"/>
              <w:right w:w="100" w:type="dxa"/>
            </w:tcMar>
          </w:tcPr>
          <w:p w14:paraId="6D45CEFE" w14:textId="77777777" w:rsidR="00A332C2" w:rsidRDefault="00EC02C0">
            <w:pPr>
              <w:spacing w:before="20" w:after="20"/>
            </w:pPr>
            <w:r>
              <w:rPr>
                <w:sz w:val="17"/>
                <w:szCs w:val="17"/>
              </w:rPr>
              <w:t>Single-purpose SPV</w:t>
            </w:r>
          </w:p>
        </w:tc>
        <w:tc>
          <w:tcPr>
            <w:tcW w:w="1930" w:type="dxa"/>
            <w:shd w:val="clear" w:color="auto" w:fill="EDF2F9"/>
            <w:tcMar>
              <w:top w:w="60" w:type="dxa"/>
              <w:left w:w="100" w:type="dxa"/>
              <w:bottom w:w="60" w:type="dxa"/>
              <w:right w:w="100" w:type="dxa"/>
            </w:tcMar>
          </w:tcPr>
          <w:p w14:paraId="2A22DF96" w14:textId="77777777" w:rsidR="00A332C2" w:rsidRDefault="00EC02C0">
            <w:pPr>
              <w:spacing w:before="20" w:after="20"/>
            </w:pPr>
            <w:r>
              <w:rPr>
                <w:sz w:val="17"/>
                <w:szCs w:val="17"/>
              </w:rPr>
              <w:t>Operating company (regulated airport)</w:t>
            </w:r>
          </w:p>
        </w:tc>
      </w:tr>
      <w:tr w:rsidR="000756B1" w14:paraId="468AF9BD" w14:textId="77777777">
        <w:tc>
          <w:tcPr>
            <w:tcW w:w="1927" w:type="dxa"/>
            <w:shd w:val="clear" w:color="auto" w:fill="FFFFFF"/>
            <w:tcMar>
              <w:top w:w="60" w:type="dxa"/>
              <w:left w:w="100" w:type="dxa"/>
              <w:bottom w:w="60" w:type="dxa"/>
              <w:right w:w="100" w:type="dxa"/>
            </w:tcMar>
          </w:tcPr>
          <w:p w14:paraId="651E6697" w14:textId="77777777" w:rsidR="00A332C2" w:rsidRDefault="00EC02C0">
            <w:pPr>
              <w:spacing w:before="20" w:after="20"/>
            </w:pPr>
            <w:r>
              <w:rPr>
                <w:b/>
                <w:bCs/>
                <w:sz w:val="17"/>
                <w:szCs w:val="17"/>
              </w:rPr>
              <w:t>Lenders</w:t>
            </w:r>
          </w:p>
        </w:tc>
        <w:tc>
          <w:tcPr>
            <w:tcW w:w="1927" w:type="dxa"/>
            <w:shd w:val="clear" w:color="auto" w:fill="FFFFFF"/>
            <w:tcMar>
              <w:top w:w="60" w:type="dxa"/>
              <w:left w:w="100" w:type="dxa"/>
              <w:bottom w:w="60" w:type="dxa"/>
              <w:right w:w="100" w:type="dxa"/>
            </w:tcMar>
          </w:tcPr>
          <w:p w14:paraId="5A52A338" w14:textId="77777777" w:rsidR="00A332C2" w:rsidRDefault="00EC02C0">
            <w:pPr>
              <w:spacing w:before="20" w:after="20"/>
            </w:pPr>
            <w:r>
              <w:rPr>
                <w:sz w:val="17"/>
                <w:szCs w:val="17"/>
              </w:rPr>
              <w:t>Development bank + commercial syndicate</w:t>
            </w:r>
          </w:p>
        </w:tc>
        <w:tc>
          <w:tcPr>
            <w:tcW w:w="1927" w:type="dxa"/>
            <w:shd w:val="clear" w:color="auto" w:fill="FFFFFF"/>
            <w:tcMar>
              <w:top w:w="60" w:type="dxa"/>
              <w:left w:w="100" w:type="dxa"/>
              <w:bottom w:w="60" w:type="dxa"/>
              <w:right w:w="100" w:type="dxa"/>
            </w:tcMar>
          </w:tcPr>
          <w:p w14:paraId="2F4C788E" w14:textId="77777777" w:rsidR="00A332C2" w:rsidRDefault="00EC02C0">
            <w:pPr>
              <w:spacing w:before="20" w:after="20"/>
            </w:pPr>
            <w:r>
              <w:rPr>
                <w:sz w:val="17"/>
                <w:szCs w:val="17"/>
              </w:rPr>
              <w:t>Bondholders + revolving bank facility</w:t>
            </w:r>
          </w:p>
        </w:tc>
        <w:tc>
          <w:tcPr>
            <w:tcW w:w="1927" w:type="dxa"/>
            <w:shd w:val="clear" w:color="auto" w:fill="FFFFFF"/>
            <w:tcMar>
              <w:top w:w="60" w:type="dxa"/>
              <w:left w:w="100" w:type="dxa"/>
              <w:bottom w:w="60" w:type="dxa"/>
              <w:right w:w="100" w:type="dxa"/>
            </w:tcMar>
          </w:tcPr>
          <w:p w14:paraId="23B9B7EE" w14:textId="77777777" w:rsidR="00A332C2" w:rsidRDefault="00EC02C0">
            <w:pPr>
              <w:spacing w:before="20" w:after="20"/>
            </w:pPr>
            <w:r>
              <w:rPr>
                <w:sz w:val="17"/>
                <w:szCs w:val="17"/>
              </w:rPr>
              <w:t>Senior bank syndicate + subordinated senior</w:t>
            </w:r>
          </w:p>
        </w:tc>
        <w:tc>
          <w:tcPr>
            <w:tcW w:w="1930" w:type="dxa"/>
            <w:shd w:val="clear" w:color="auto" w:fill="FFFFFF"/>
            <w:tcMar>
              <w:top w:w="60" w:type="dxa"/>
              <w:left w:w="100" w:type="dxa"/>
              <w:bottom w:w="60" w:type="dxa"/>
              <w:right w:w="100" w:type="dxa"/>
            </w:tcMar>
          </w:tcPr>
          <w:p w14:paraId="26D1DEDC" w14:textId="77777777" w:rsidR="00A332C2" w:rsidRDefault="00EC02C0">
            <w:pPr>
              <w:spacing w:before="20" w:after="20"/>
            </w:pPr>
            <w:r>
              <w:rPr>
                <w:sz w:val="17"/>
                <w:szCs w:val="17"/>
              </w:rPr>
              <w:t>Mandated lead arrangers + syndicate</w:t>
            </w:r>
          </w:p>
        </w:tc>
      </w:tr>
      <w:tr w:rsidR="000756B1" w14:paraId="5986DD8F" w14:textId="77777777">
        <w:tc>
          <w:tcPr>
            <w:tcW w:w="1927" w:type="dxa"/>
            <w:shd w:val="clear" w:color="auto" w:fill="EDF2F9"/>
            <w:tcMar>
              <w:top w:w="60" w:type="dxa"/>
              <w:left w:w="100" w:type="dxa"/>
              <w:bottom w:w="60" w:type="dxa"/>
              <w:right w:w="100" w:type="dxa"/>
            </w:tcMar>
          </w:tcPr>
          <w:p w14:paraId="508BBEAC" w14:textId="77777777" w:rsidR="00A332C2" w:rsidRDefault="00EC02C0">
            <w:pPr>
              <w:spacing w:before="20" w:after="20"/>
            </w:pPr>
            <w:r>
              <w:rPr>
                <w:b/>
                <w:bCs/>
                <w:sz w:val="17"/>
                <w:szCs w:val="17"/>
              </w:rPr>
              <w:t>Phases</w:t>
            </w:r>
          </w:p>
        </w:tc>
        <w:tc>
          <w:tcPr>
            <w:tcW w:w="1927" w:type="dxa"/>
            <w:shd w:val="clear" w:color="auto" w:fill="EDF2F9"/>
            <w:tcMar>
              <w:top w:w="60" w:type="dxa"/>
              <w:left w:w="100" w:type="dxa"/>
              <w:bottom w:w="60" w:type="dxa"/>
              <w:right w:w="100" w:type="dxa"/>
            </w:tcMar>
          </w:tcPr>
          <w:p w14:paraId="1C1EB84F" w14:textId="77777777" w:rsidR="00A332C2" w:rsidRDefault="00EC02C0">
            <w:pPr>
              <w:spacing w:before="20" w:after="20"/>
            </w:pPr>
            <w:r>
              <w:rPr>
                <w:sz w:val="17"/>
                <w:szCs w:val="17"/>
              </w:rPr>
              <w:t>Construction + Operational</w:t>
            </w:r>
          </w:p>
        </w:tc>
        <w:tc>
          <w:tcPr>
            <w:tcW w:w="1927" w:type="dxa"/>
            <w:shd w:val="clear" w:color="auto" w:fill="EDF2F9"/>
            <w:tcMar>
              <w:top w:w="60" w:type="dxa"/>
              <w:left w:w="100" w:type="dxa"/>
              <w:bottom w:w="60" w:type="dxa"/>
              <w:right w:w="100" w:type="dxa"/>
            </w:tcMar>
          </w:tcPr>
          <w:p w14:paraId="619170C9" w14:textId="77777777" w:rsidR="00A332C2" w:rsidRDefault="00EC02C0">
            <w:pPr>
              <w:spacing w:before="20" w:after="20"/>
            </w:pPr>
            <w:r>
              <w:rPr>
                <w:sz w:val="17"/>
                <w:szCs w:val="17"/>
              </w:rPr>
              <w:t>Single ongoing</w:t>
            </w:r>
          </w:p>
        </w:tc>
        <w:tc>
          <w:tcPr>
            <w:tcW w:w="1927" w:type="dxa"/>
            <w:shd w:val="clear" w:color="auto" w:fill="EDF2F9"/>
            <w:tcMar>
              <w:top w:w="60" w:type="dxa"/>
              <w:left w:w="100" w:type="dxa"/>
              <w:bottom w:w="60" w:type="dxa"/>
              <w:right w:w="100" w:type="dxa"/>
            </w:tcMar>
          </w:tcPr>
          <w:p w14:paraId="23A0B0CE" w14:textId="77777777" w:rsidR="00A332C2" w:rsidRDefault="00EC02C0">
            <w:pPr>
              <w:spacing w:before="20" w:after="20"/>
            </w:pPr>
            <w:r>
              <w:rPr>
                <w:sz w:val="17"/>
                <w:szCs w:val="17"/>
              </w:rPr>
              <w:t>Construction + Operational</w:t>
            </w:r>
          </w:p>
        </w:tc>
        <w:tc>
          <w:tcPr>
            <w:tcW w:w="1930" w:type="dxa"/>
            <w:shd w:val="clear" w:color="auto" w:fill="EDF2F9"/>
            <w:tcMar>
              <w:top w:w="60" w:type="dxa"/>
              <w:left w:w="100" w:type="dxa"/>
              <w:bottom w:w="60" w:type="dxa"/>
              <w:right w:w="100" w:type="dxa"/>
            </w:tcMar>
          </w:tcPr>
          <w:p w14:paraId="66AB83E2" w14:textId="77777777" w:rsidR="00A332C2" w:rsidRDefault="00EC02C0">
            <w:pPr>
              <w:spacing w:before="20" w:after="20"/>
            </w:pPr>
            <w:r>
              <w:rPr>
                <w:sz w:val="17"/>
                <w:szCs w:val="17"/>
              </w:rPr>
              <w:t>Single ongoing (post-acquisition)</w:t>
            </w:r>
          </w:p>
        </w:tc>
      </w:tr>
      <w:tr w:rsidR="000756B1" w14:paraId="4DFE727E" w14:textId="77777777">
        <w:tc>
          <w:tcPr>
            <w:tcW w:w="1927" w:type="dxa"/>
            <w:shd w:val="clear" w:color="auto" w:fill="FFFFFF"/>
            <w:tcMar>
              <w:top w:w="60" w:type="dxa"/>
              <w:left w:w="100" w:type="dxa"/>
              <w:bottom w:w="60" w:type="dxa"/>
              <w:right w:w="100" w:type="dxa"/>
            </w:tcMar>
          </w:tcPr>
          <w:p w14:paraId="67299D63" w14:textId="77777777" w:rsidR="00A332C2" w:rsidRDefault="00EC02C0">
            <w:pPr>
              <w:spacing w:before="20" w:after="20"/>
            </w:pPr>
            <w:r>
              <w:rPr>
                <w:b/>
                <w:bCs/>
                <w:sz w:val="17"/>
                <w:szCs w:val="17"/>
              </w:rPr>
              <w:t>Cash flow ratio</w:t>
            </w:r>
          </w:p>
        </w:tc>
        <w:tc>
          <w:tcPr>
            <w:tcW w:w="1927" w:type="dxa"/>
            <w:shd w:val="clear" w:color="auto" w:fill="FFFFFF"/>
            <w:tcMar>
              <w:top w:w="60" w:type="dxa"/>
              <w:left w:w="100" w:type="dxa"/>
              <w:bottom w:w="60" w:type="dxa"/>
              <w:right w:w="100" w:type="dxa"/>
            </w:tcMar>
          </w:tcPr>
          <w:p w14:paraId="4287DB6C" w14:textId="77777777" w:rsidR="00A332C2" w:rsidRDefault="00EC02C0">
            <w:pPr>
              <w:spacing w:before="20" w:after="20"/>
            </w:pPr>
            <w:r>
              <w:rPr>
                <w:sz w:val="17"/>
                <w:szCs w:val="17"/>
              </w:rPr>
              <w:t>DSCR</w:t>
            </w:r>
          </w:p>
        </w:tc>
        <w:tc>
          <w:tcPr>
            <w:tcW w:w="1927" w:type="dxa"/>
            <w:shd w:val="clear" w:color="auto" w:fill="FFFFFF"/>
            <w:tcMar>
              <w:top w:w="60" w:type="dxa"/>
              <w:left w:w="100" w:type="dxa"/>
              <w:bottom w:w="60" w:type="dxa"/>
              <w:right w:w="100" w:type="dxa"/>
            </w:tcMar>
          </w:tcPr>
          <w:p w14:paraId="70F98CC2" w14:textId="77777777" w:rsidR="00A332C2" w:rsidRDefault="00EC02C0">
            <w:pPr>
              <w:spacing w:before="20" w:after="20"/>
            </w:pPr>
            <w:r>
              <w:rPr>
                <w:sz w:val="17"/>
                <w:szCs w:val="17"/>
              </w:rPr>
              <w:t>Senior ICR</w:t>
            </w:r>
          </w:p>
        </w:tc>
        <w:tc>
          <w:tcPr>
            <w:tcW w:w="1927" w:type="dxa"/>
            <w:shd w:val="clear" w:color="auto" w:fill="FFFFFF"/>
            <w:tcMar>
              <w:top w:w="60" w:type="dxa"/>
              <w:left w:w="100" w:type="dxa"/>
              <w:bottom w:w="60" w:type="dxa"/>
              <w:right w:w="100" w:type="dxa"/>
            </w:tcMar>
          </w:tcPr>
          <w:p w14:paraId="3099D61B" w14:textId="77777777" w:rsidR="00A332C2" w:rsidRDefault="00EC02C0">
            <w:pPr>
              <w:spacing w:before="20" w:after="20"/>
            </w:pPr>
            <w:r>
              <w:rPr>
                <w:sz w:val="17"/>
                <w:szCs w:val="17"/>
              </w:rPr>
              <w:t>DSCR + Forecast DSCR</w:t>
            </w:r>
          </w:p>
        </w:tc>
        <w:tc>
          <w:tcPr>
            <w:tcW w:w="1930" w:type="dxa"/>
            <w:shd w:val="clear" w:color="auto" w:fill="FFFFFF"/>
            <w:tcMar>
              <w:top w:w="60" w:type="dxa"/>
              <w:left w:w="100" w:type="dxa"/>
              <w:bottom w:w="60" w:type="dxa"/>
              <w:right w:w="100" w:type="dxa"/>
            </w:tcMar>
          </w:tcPr>
          <w:p w14:paraId="18B78561" w14:textId="77777777" w:rsidR="00A332C2" w:rsidRDefault="00EC02C0">
            <w:pPr>
              <w:spacing w:before="20" w:after="20"/>
            </w:pPr>
            <w:r>
              <w:rPr>
                <w:sz w:val="17"/>
                <w:szCs w:val="17"/>
              </w:rPr>
              <w:t>Senior DSCR (CFADS / Interest Service Obligations)</w:t>
            </w:r>
          </w:p>
        </w:tc>
      </w:tr>
      <w:tr w:rsidR="000756B1" w14:paraId="4FD7AFC9" w14:textId="77777777">
        <w:tc>
          <w:tcPr>
            <w:tcW w:w="1927" w:type="dxa"/>
            <w:shd w:val="clear" w:color="auto" w:fill="EDF2F9"/>
            <w:tcMar>
              <w:top w:w="60" w:type="dxa"/>
              <w:left w:w="100" w:type="dxa"/>
              <w:bottom w:w="60" w:type="dxa"/>
              <w:right w:w="100" w:type="dxa"/>
            </w:tcMar>
          </w:tcPr>
          <w:p w14:paraId="21907C62" w14:textId="77777777" w:rsidR="00A332C2" w:rsidRDefault="00EC02C0">
            <w:pPr>
              <w:spacing w:before="20" w:after="20"/>
            </w:pPr>
            <w:r>
              <w:rPr>
                <w:b/>
                <w:bCs/>
                <w:sz w:val="17"/>
                <w:szCs w:val="17"/>
              </w:rPr>
              <w:t>Collateral ratio</w:t>
            </w:r>
          </w:p>
        </w:tc>
        <w:tc>
          <w:tcPr>
            <w:tcW w:w="1927" w:type="dxa"/>
            <w:shd w:val="clear" w:color="auto" w:fill="EDF2F9"/>
            <w:tcMar>
              <w:top w:w="60" w:type="dxa"/>
              <w:left w:w="100" w:type="dxa"/>
              <w:bottom w:w="60" w:type="dxa"/>
              <w:right w:w="100" w:type="dxa"/>
            </w:tcMar>
          </w:tcPr>
          <w:p w14:paraId="3F008BED" w14:textId="77777777" w:rsidR="00A332C2" w:rsidRDefault="00EC02C0">
            <w:pPr>
              <w:spacing w:before="20" w:after="20"/>
            </w:pPr>
            <w:r>
              <w:rPr>
                <w:sz w:val="17"/>
                <w:szCs w:val="17"/>
              </w:rPr>
              <w:t>LLCR</w:t>
            </w:r>
          </w:p>
        </w:tc>
        <w:tc>
          <w:tcPr>
            <w:tcW w:w="1927" w:type="dxa"/>
            <w:shd w:val="clear" w:color="auto" w:fill="EDF2F9"/>
            <w:tcMar>
              <w:top w:w="60" w:type="dxa"/>
              <w:left w:w="100" w:type="dxa"/>
              <w:bottom w:w="60" w:type="dxa"/>
              <w:right w:w="100" w:type="dxa"/>
            </w:tcMar>
          </w:tcPr>
          <w:p w14:paraId="1304D226" w14:textId="77777777" w:rsidR="00A332C2" w:rsidRDefault="00EC02C0">
            <w:pPr>
              <w:spacing w:before="20" w:after="20"/>
            </w:pPr>
            <w:r>
              <w:rPr>
                <w:sz w:val="17"/>
                <w:szCs w:val="17"/>
              </w:rPr>
              <w:t>Senior ACR</w:t>
            </w:r>
          </w:p>
        </w:tc>
        <w:tc>
          <w:tcPr>
            <w:tcW w:w="1927" w:type="dxa"/>
            <w:shd w:val="clear" w:color="auto" w:fill="EDF2F9"/>
            <w:tcMar>
              <w:top w:w="60" w:type="dxa"/>
              <w:left w:w="100" w:type="dxa"/>
              <w:bottom w:w="60" w:type="dxa"/>
              <w:right w:w="100" w:type="dxa"/>
            </w:tcMar>
          </w:tcPr>
          <w:p w14:paraId="3AFEC77C" w14:textId="77777777" w:rsidR="00A332C2" w:rsidRDefault="00EC02C0">
            <w:pPr>
              <w:spacing w:before="20" w:after="20"/>
            </w:pPr>
            <w:r>
              <w:rPr>
                <w:sz w:val="17"/>
                <w:szCs w:val="17"/>
              </w:rPr>
              <w:t>LLCR</w:t>
            </w:r>
          </w:p>
        </w:tc>
        <w:tc>
          <w:tcPr>
            <w:tcW w:w="1930" w:type="dxa"/>
            <w:shd w:val="clear" w:color="auto" w:fill="EDF2F9"/>
            <w:tcMar>
              <w:top w:w="60" w:type="dxa"/>
              <w:left w:w="100" w:type="dxa"/>
              <w:bottom w:w="60" w:type="dxa"/>
              <w:right w:w="100" w:type="dxa"/>
            </w:tcMar>
          </w:tcPr>
          <w:p w14:paraId="5B37A50E" w14:textId="77777777" w:rsidR="00A332C2" w:rsidRDefault="00EC02C0">
            <w:pPr>
              <w:spacing w:before="20" w:after="20"/>
            </w:pPr>
            <w:r>
              <w:rPr>
                <w:sz w:val="17"/>
                <w:szCs w:val="17"/>
              </w:rPr>
              <w:t>Net Debt / Consolidated EBITDA (leveraged loan style)</w:t>
            </w:r>
          </w:p>
        </w:tc>
      </w:tr>
      <w:tr w:rsidR="000756B1" w14:paraId="585BE623" w14:textId="77777777">
        <w:tc>
          <w:tcPr>
            <w:tcW w:w="1927" w:type="dxa"/>
            <w:shd w:val="clear" w:color="auto" w:fill="FFFFFF"/>
            <w:tcMar>
              <w:top w:w="60" w:type="dxa"/>
              <w:left w:w="100" w:type="dxa"/>
              <w:bottom w:w="60" w:type="dxa"/>
              <w:right w:w="100" w:type="dxa"/>
            </w:tcMar>
          </w:tcPr>
          <w:p w14:paraId="77B8197F" w14:textId="77777777" w:rsidR="00A332C2" w:rsidRDefault="00EC02C0">
            <w:pPr>
              <w:spacing w:before="20" w:after="20"/>
            </w:pPr>
            <w:r>
              <w:rPr>
                <w:b/>
                <w:bCs/>
                <w:sz w:val="17"/>
                <w:szCs w:val="17"/>
              </w:rPr>
              <w:t>Covenant tiers</w:t>
            </w:r>
          </w:p>
        </w:tc>
        <w:tc>
          <w:tcPr>
            <w:tcW w:w="1927" w:type="dxa"/>
            <w:shd w:val="clear" w:color="auto" w:fill="FFFFFF"/>
            <w:tcMar>
              <w:top w:w="60" w:type="dxa"/>
              <w:left w:w="100" w:type="dxa"/>
              <w:bottom w:w="60" w:type="dxa"/>
              <w:right w:w="100" w:type="dxa"/>
            </w:tcMar>
          </w:tcPr>
          <w:p w14:paraId="6CB71CAA" w14:textId="77777777" w:rsidR="00A332C2" w:rsidRDefault="00EC02C0">
            <w:pPr>
              <w:spacing w:before="20" w:after="20"/>
            </w:pPr>
            <w:r>
              <w:rPr>
                <w:sz w:val="17"/>
                <w:szCs w:val="17"/>
              </w:rPr>
              <w:t>Single (EOD)</w:t>
            </w:r>
          </w:p>
        </w:tc>
        <w:tc>
          <w:tcPr>
            <w:tcW w:w="1927" w:type="dxa"/>
            <w:shd w:val="clear" w:color="auto" w:fill="FFFFFF"/>
            <w:tcMar>
              <w:top w:w="60" w:type="dxa"/>
              <w:left w:w="100" w:type="dxa"/>
              <w:bottom w:w="60" w:type="dxa"/>
              <w:right w:w="100" w:type="dxa"/>
            </w:tcMar>
          </w:tcPr>
          <w:p w14:paraId="47D390FB" w14:textId="77777777" w:rsidR="00A332C2" w:rsidRDefault="00EC02C0">
            <w:pPr>
              <w:spacing w:before="20" w:after="20"/>
            </w:pPr>
            <w:r>
              <w:rPr>
                <w:sz w:val="17"/>
                <w:szCs w:val="17"/>
              </w:rPr>
              <w:t>Two (Trigger Event + EOD)</w:t>
            </w:r>
          </w:p>
        </w:tc>
        <w:tc>
          <w:tcPr>
            <w:tcW w:w="1927" w:type="dxa"/>
            <w:shd w:val="clear" w:color="auto" w:fill="FFFFFF"/>
            <w:tcMar>
              <w:top w:w="60" w:type="dxa"/>
              <w:left w:w="100" w:type="dxa"/>
              <w:bottom w:w="60" w:type="dxa"/>
              <w:right w:w="100" w:type="dxa"/>
            </w:tcMar>
          </w:tcPr>
          <w:p w14:paraId="1A6DC454" w14:textId="77777777" w:rsidR="00A332C2" w:rsidRDefault="00EC02C0">
            <w:pPr>
              <w:spacing w:before="20" w:after="20"/>
            </w:pPr>
            <w:r>
              <w:rPr>
                <w:sz w:val="17"/>
                <w:szCs w:val="17"/>
              </w:rPr>
              <w:t>Single (EOD)</w:t>
            </w:r>
          </w:p>
        </w:tc>
        <w:tc>
          <w:tcPr>
            <w:tcW w:w="1930" w:type="dxa"/>
            <w:shd w:val="clear" w:color="auto" w:fill="FFFFFF"/>
            <w:tcMar>
              <w:top w:w="60" w:type="dxa"/>
              <w:left w:w="100" w:type="dxa"/>
              <w:bottom w:w="60" w:type="dxa"/>
              <w:right w:w="100" w:type="dxa"/>
            </w:tcMar>
          </w:tcPr>
          <w:p w14:paraId="00118783" w14:textId="77777777" w:rsidR="00A332C2" w:rsidRDefault="00EC02C0">
            <w:pPr>
              <w:spacing w:before="20" w:after="20"/>
            </w:pPr>
            <w:r>
              <w:rPr>
                <w:sz w:val="17"/>
                <w:szCs w:val="17"/>
              </w:rPr>
              <w:t>Three (Lock-Up + Remedial + EOD)</w:t>
            </w:r>
          </w:p>
        </w:tc>
      </w:tr>
      <w:tr w:rsidR="000756B1" w14:paraId="72ECCABF" w14:textId="77777777">
        <w:tc>
          <w:tcPr>
            <w:tcW w:w="1927" w:type="dxa"/>
            <w:shd w:val="clear" w:color="auto" w:fill="EDF2F9"/>
            <w:tcMar>
              <w:top w:w="60" w:type="dxa"/>
              <w:left w:w="100" w:type="dxa"/>
              <w:bottom w:w="60" w:type="dxa"/>
              <w:right w:w="100" w:type="dxa"/>
            </w:tcMar>
          </w:tcPr>
          <w:p w14:paraId="7905876A" w14:textId="77777777" w:rsidR="00A332C2" w:rsidRDefault="00EC02C0">
            <w:pPr>
              <w:spacing w:before="20" w:after="20"/>
            </w:pPr>
            <w:r>
              <w:rPr>
                <w:b/>
                <w:bCs/>
                <w:sz w:val="17"/>
                <w:szCs w:val="17"/>
              </w:rPr>
              <w:t>DSCR/ICR default</w:t>
            </w:r>
          </w:p>
        </w:tc>
        <w:tc>
          <w:tcPr>
            <w:tcW w:w="1927" w:type="dxa"/>
            <w:shd w:val="clear" w:color="auto" w:fill="EDF2F9"/>
            <w:tcMar>
              <w:top w:w="60" w:type="dxa"/>
              <w:left w:w="100" w:type="dxa"/>
              <w:bottom w:w="60" w:type="dxa"/>
              <w:right w:w="100" w:type="dxa"/>
            </w:tcMar>
          </w:tcPr>
          <w:p w14:paraId="6428F8F3" w14:textId="77777777" w:rsidR="00A332C2" w:rsidRDefault="00EC02C0">
            <w:pPr>
              <w:spacing w:before="20" w:after="20"/>
            </w:pPr>
            <w:r>
              <w:rPr>
                <w:sz w:val="17"/>
                <w:szCs w:val="17"/>
              </w:rPr>
              <w:t>Per CTA</w:t>
            </w:r>
          </w:p>
        </w:tc>
        <w:tc>
          <w:tcPr>
            <w:tcW w:w="1927" w:type="dxa"/>
            <w:shd w:val="clear" w:color="auto" w:fill="EDF2F9"/>
            <w:tcMar>
              <w:top w:w="60" w:type="dxa"/>
              <w:left w:w="100" w:type="dxa"/>
              <w:bottom w:w="60" w:type="dxa"/>
              <w:right w:w="100" w:type="dxa"/>
            </w:tcMar>
          </w:tcPr>
          <w:p w14:paraId="12E35D78" w14:textId="77777777" w:rsidR="00A332C2" w:rsidRDefault="00EC02C0">
            <w:pPr>
              <w:spacing w:before="20" w:after="20"/>
            </w:pPr>
            <w:r>
              <w:rPr>
                <w:sz w:val="17"/>
                <w:szCs w:val="17"/>
              </w:rPr>
              <w:t>ICR &lt; 1.10</w:t>
            </w:r>
          </w:p>
        </w:tc>
        <w:tc>
          <w:tcPr>
            <w:tcW w:w="1927" w:type="dxa"/>
            <w:shd w:val="clear" w:color="auto" w:fill="EDF2F9"/>
            <w:tcMar>
              <w:top w:w="60" w:type="dxa"/>
              <w:left w:w="100" w:type="dxa"/>
              <w:bottom w:w="60" w:type="dxa"/>
              <w:right w:w="100" w:type="dxa"/>
            </w:tcMar>
          </w:tcPr>
          <w:p w14:paraId="37857A3E" w14:textId="77777777" w:rsidR="00A332C2" w:rsidRDefault="00EC02C0">
            <w:pPr>
              <w:spacing w:before="20" w:after="20"/>
            </w:pPr>
            <w:r>
              <w:rPr>
                <w:sz w:val="17"/>
                <w:szCs w:val="17"/>
              </w:rPr>
              <w:t>DSCR &lt; 1.10</w:t>
            </w:r>
          </w:p>
        </w:tc>
        <w:tc>
          <w:tcPr>
            <w:tcW w:w="1930" w:type="dxa"/>
            <w:shd w:val="clear" w:color="auto" w:fill="EDF2F9"/>
            <w:tcMar>
              <w:top w:w="60" w:type="dxa"/>
              <w:left w:w="100" w:type="dxa"/>
              <w:bottom w:w="60" w:type="dxa"/>
              <w:right w:w="100" w:type="dxa"/>
            </w:tcMar>
          </w:tcPr>
          <w:p w14:paraId="16AF7877" w14:textId="77777777" w:rsidR="00A332C2" w:rsidRDefault="00EC02C0">
            <w:pPr>
              <w:spacing w:before="20" w:after="20"/>
            </w:pPr>
            <w:r>
              <w:rPr>
                <w:sz w:val="17"/>
                <w:szCs w:val="17"/>
              </w:rPr>
              <w:t>DSCR &lt; 1.10</w:t>
            </w:r>
          </w:p>
        </w:tc>
      </w:tr>
      <w:tr w:rsidR="000756B1" w14:paraId="6944F6E6" w14:textId="77777777">
        <w:tc>
          <w:tcPr>
            <w:tcW w:w="1927" w:type="dxa"/>
            <w:shd w:val="clear" w:color="auto" w:fill="FFFFFF"/>
            <w:tcMar>
              <w:top w:w="60" w:type="dxa"/>
              <w:left w:w="100" w:type="dxa"/>
              <w:bottom w:w="60" w:type="dxa"/>
              <w:right w:w="100" w:type="dxa"/>
            </w:tcMar>
          </w:tcPr>
          <w:p w14:paraId="6011B9D5" w14:textId="77777777" w:rsidR="00A332C2" w:rsidRDefault="00EC02C0">
            <w:pPr>
              <w:spacing w:before="20" w:after="20"/>
            </w:pPr>
            <w:r>
              <w:rPr>
                <w:b/>
                <w:bCs/>
                <w:sz w:val="17"/>
                <w:szCs w:val="17"/>
              </w:rPr>
              <w:t>Lock-up level</w:t>
            </w:r>
          </w:p>
        </w:tc>
        <w:tc>
          <w:tcPr>
            <w:tcW w:w="1927" w:type="dxa"/>
            <w:shd w:val="clear" w:color="auto" w:fill="FFFFFF"/>
            <w:tcMar>
              <w:top w:w="60" w:type="dxa"/>
              <w:left w:w="100" w:type="dxa"/>
              <w:bottom w:w="60" w:type="dxa"/>
              <w:right w:w="100" w:type="dxa"/>
            </w:tcMar>
          </w:tcPr>
          <w:p w14:paraId="2312F919"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29EAE9F5" w14:textId="77777777" w:rsidR="00A332C2" w:rsidRDefault="00EC02C0">
            <w:pPr>
              <w:spacing w:before="20" w:after="20"/>
            </w:pPr>
            <w:r>
              <w:rPr>
                <w:sz w:val="17"/>
                <w:szCs w:val="17"/>
              </w:rPr>
              <w:t>Automatic on Trigger Event</w:t>
            </w:r>
          </w:p>
        </w:tc>
        <w:tc>
          <w:tcPr>
            <w:tcW w:w="1927" w:type="dxa"/>
            <w:shd w:val="clear" w:color="auto" w:fill="FFFFFF"/>
            <w:tcMar>
              <w:top w:w="60" w:type="dxa"/>
              <w:left w:w="100" w:type="dxa"/>
              <w:bottom w:w="60" w:type="dxa"/>
              <w:right w:w="100" w:type="dxa"/>
            </w:tcMar>
          </w:tcPr>
          <w:p w14:paraId="341E267C" w14:textId="77777777" w:rsidR="00A332C2" w:rsidRDefault="00EC02C0">
            <w:pPr>
              <w:spacing w:before="20" w:after="20"/>
            </w:pPr>
            <w:r>
              <w:rPr>
                <w:sz w:val="17"/>
                <w:szCs w:val="17"/>
              </w:rPr>
              <w:t>—</w:t>
            </w:r>
          </w:p>
        </w:tc>
        <w:tc>
          <w:tcPr>
            <w:tcW w:w="1930" w:type="dxa"/>
            <w:shd w:val="clear" w:color="auto" w:fill="FFFFFF"/>
            <w:tcMar>
              <w:top w:w="60" w:type="dxa"/>
              <w:left w:w="100" w:type="dxa"/>
              <w:bottom w:w="60" w:type="dxa"/>
              <w:right w:w="100" w:type="dxa"/>
            </w:tcMar>
          </w:tcPr>
          <w:p w14:paraId="03B72BA8" w14:textId="77777777" w:rsidR="00A332C2" w:rsidRDefault="00EC02C0">
            <w:pPr>
              <w:spacing w:before="20" w:after="20"/>
            </w:pPr>
            <w:r>
              <w:rPr>
                <w:sz w:val="17"/>
                <w:szCs w:val="17"/>
              </w:rPr>
              <w:t>DSCR &lt; 1.35 AND leverage above step-down</w:t>
            </w:r>
          </w:p>
        </w:tc>
      </w:tr>
      <w:tr w:rsidR="000756B1" w14:paraId="1CB96B75" w14:textId="77777777">
        <w:tc>
          <w:tcPr>
            <w:tcW w:w="1927" w:type="dxa"/>
            <w:shd w:val="clear" w:color="auto" w:fill="EDF2F9"/>
            <w:tcMar>
              <w:top w:w="60" w:type="dxa"/>
              <w:left w:w="100" w:type="dxa"/>
              <w:bottom w:w="60" w:type="dxa"/>
              <w:right w:w="100" w:type="dxa"/>
            </w:tcMar>
          </w:tcPr>
          <w:p w14:paraId="51C0CF40" w14:textId="77777777" w:rsidR="00A332C2" w:rsidRDefault="00EC02C0">
            <w:pPr>
              <w:spacing w:before="20" w:after="20"/>
            </w:pPr>
            <w:r>
              <w:rPr>
                <w:b/>
                <w:bCs/>
                <w:sz w:val="17"/>
                <w:szCs w:val="17"/>
              </w:rPr>
              <w:t>Remedial level</w:t>
            </w:r>
          </w:p>
        </w:tc>
        <w:tc>
          <w:tcPr>
            <w:tcW w:w="1927" w:type="dxa"/>
            <w:shd w:val="clear" w:color="auto" w:fill="EDF2F9"/>
            <w:tcMar>
              <w:top w:w="60" w:type="dxa"/>
              <w:left w:w="100" w:type="dxa"/>
              <w:bottom w:w="60" w:type="dxa"/>
              <w:right w:w="100" w:type="dxa"/>
            </w:tcMar>
          </w:tcPr>
          <w:p w14:paraId="6CDBB565" w14:textId="77777777" w:rsidR="00A332C2" w:rsidRDefault="00EC02C0">
            <w:pPr>
              <w:spacing w:before="20" w:after="20"/>
            </w:pPr>
            <w:r>
              <w:rPr>
                <w:sz w:val="17"/>
                <w:szCs w:val="17"/>
              </w:rPr>
              <w:t>—</w:t>
            </w:r>
          </w:p>
        </w:tc>
        <w:tc>
          <w:tcPr>
            <w:tcW w:w="1927" w:type="dxa"/>
            <w:shd w:val="clear" w:color="auto" w:fill="EDF2F9"/>
            <w:tcMar>
              <w:top w:w="60" w:type="dxa"/>
              <w:left w:w="100" w:type="dxa"/>
              <w:bottom w:w="60" w:type="dxa"/>
              <w:right w:w="100" w:type="dxa"/>
            </w:tcMar>
          </w:tcPr>
          <w:p w14:paraId="43CADA27" w14:textId="77777777" w:rsidR="00A332C2" w:rsidRDefault="00EC02C0">
            <w:pPr>
              <w:spacing w:before="20" w:after="20"/>
            </w:pPr>
            <w:r>
              <w:rPr>
                <w:sz w:val="17"/>
                <w:szCs w:val="17"/>
              </w:rPr>
              <w:t>Trigger: ICR &lt; 1.50</w:t>
            </w:r>
          </w:p>
        </w:tc>
        <w:tc>
          <w:tcPr>
            <w:tcW w:w="1927" w:type="dxa"/>
            <w:shd w:val="clear" w:color="auto" w:fill="EDF2F9"/>
            <w:tcMar>
              <w:top w:w="60" w:type="dxa"/>
              <w:left w:w="100" w:type="dxa"/>
              <w:bottom w:w="60" w:type="dxa"/>
              <w:right w:w="100" w:type="dxa"/>
            </w:tcMar>
          </w:tcPr>
          <w:p w14:paraId="581FEAC0" w14:textId="77777777" w:rsidR="00A332C2" w:rsidRDefault="00EC02C0">
            <w:pPr>
              <w:spacing w:before="20" w:after="20"/>
            </w:pPr>
            <w:r>
              <w:rPr>
                <w:sz w:val="17"/>
                <w:szCs w:val="17"/>
              </w:rPr>
              <w:t>—</w:t>
            </w:r>
          </w:p>
        </w:tc>
        <w:tc>
          <w:tcPr>
            <w:tcW w:w="1930" w:type="dxa"/>
            <w:shd w:val="clear" w:color="auto" w:fill="EDF2F9"/>
            <w:tcMar>
              <w:top w:w="60" w:type="dxa"/>
              <w:left w:w="100" w:type="dxa"/>
              <w:bottom w:w="60" w:type="dxa"/>
              <w:right w:w="100" w:type="dxa"/>
            </w:tcMar>
          </w:tcPr>
          <w:p w14:paraId="5B7DA6C2" w14:textId="77777777" w:rsidR="00A332C2" w:rsidRDefault="00EC02C0">
            <w:pPr>
              <w:spacing w:before="20" w:after="20"/>
            </w:pPr>
            <w:r>
              <w:rPr>
                <w:sz w:val="17"/>
                <w:szCs w:val="17"/>
              </w:rPr>
              <w:t>DSCR &lt; 1.25</w:t>
            </w:r>
          </w:p>
        </w:tc>
      </w:tr>
      <w:tr w:rsidR="000756B1" w14:paraId="3C49B567" w14:textId="77777777">
        <w:tc>
          <w:tcPr>
            <w:tcW w:w="1927" w:type="dxa"/>
            <w:shd w:val="clear" w:color="auto" w:fill="FFFFFF"/>
            <w:tcMar>
              <w:top w:w="60" w:type="dxa"/>
              <w:left w:w="100" w:type="dxa"/>
              <w:bottom w:w="60" w:type="dxa"/>
              <w:right w:w="100" w:type="dxa"/>
            </w:tcMar>
          </w:tcPr>
          <w:p w14:paraId="276871E4" w14:textId="77777777" w:rsidR="00A332C2" w:rsidRDefault="00EC02C0">
            <w:pPr>
              <w:spacing w:before="20" w:after="20"/>
            </w:pPr>
            <w:r>
              <w:rPr>
                <w:b/>
                <w:bCs/>
                <w:sz w:val="17"/>
                <w:szCs w:val="17"/>
              </w:rPr>
              <w:t>Equity cure</w:t>
            </w:r>
          </w:p>
        </w:tc>
        <w:tc>
          <w:tcPr>
            <w:tcW w:w="1927" w:type="dxa"/>
            <w:shd w:val="clear" w:color="auto" w:fill="FFFFFF"/>
            <w:tcMar>
              <w:top w:w="60" w:type="dxa"/>
              <w:left w:w="100" w:type="dxa"/>
              <w:bottom w:w="60" w:type="dxa"/>
              <w:right w:w="100" w:type="dxa"/>
            </w:tcMar>
          </w:tcPr>
          <w:p w14:paraId="6CE5F9B0" w14:textId="77777777" w:rsidR="00A332C2" w:rsidRDefault="00EC02C0">
            <w:pPr>
              <w:spacing w:before="20" w:after="20"/>
            </w:pPr>
            <w:r>
              <w:rPr>
                <w:sz w:val="17"/>
                <w:szCs w:val="17"/>
              </w:rPr>
              <w:t>No</w:t>
            </w:r>
          </w:p>
        </w:tc>
        <w:tc>
          <w:tcPr>
            <w:tcW w:w="1927" w:type="dxa"/>
            <w:shd w:val="clear" w:color="auto" w:fill="FFFFFF"/>
            <w:tcMar>
              <w:top w:w="60" w:type="dxa"/>
              <w:left w:w="100" w:type="dxa"/>
              <w:bottom w:w="60" w:type="dxa"/>
              <w:right w:w="100" w:type="dxa"/>
            </w:tcMar>
          </w:tcPr>
          <w:p w14:paraId="4DA8C82D" w14:textId="77777777" w:rsidR="00A332C2" w:rsidRDefault="00EC02C0">
            <w:pPr>
              <w:spacing w:before="20" w:after="20"/>
            </w:pPr>
            <w:r>
              <w:rPr>
                <w:sz w:val="17"/>
                <w:szCs w:val="17"/>
              </w:rPr>
              <w:t>Yes (30 days, 1/year)</w:t>
            </w:r>
          </w:p>
        </w:tc>
        <w:tc>
          <w:tcPr>
            <w:tcW w:w="1927" w:type="dxa"/>
            <w:shd w:val="clear" w:color="auto" w:fill="FFFFFF"/>
            <w:tcMar>
              <w:top w:w="60" w:type="dxa"/>
              <w:left w:w="100" w:type="dxa"/>
              <w:bottom w:w="60" w:type="dxa"/>
              <w:right w:w="100" w:type="dxa"/>
            </w:tcMar>
          </w:tcPr>
          <w:p w14:paraId="5F144E46" w14:textId="77777777" w:rsidR="00A332C2" w:rsidRDefault="00EC02C0">
            <w:pPr>
              <w:spacing w:before="20" w:after="20"/>
            </w:pPr>
            <w:r>
              <w:rPr>
                <w:sz w:val="17"/>
                <w:szCs w:val="17"/>
              </w:rPr>
              <w:t>No</w:t>
            </w:r>
          </w:p>
        </w:tc>
        <w:tc>
          <w:tcPr>
            <w:tcW w:w="1930" w:type="dxa"/>
            <w:shd w:val="clear" w:color="auto" w:fill="FFFFFF"/>
            <w:tcMar>
              <w:top w:w="60" w:type="dxa"/>
              <w:left w:w="100" w:type="dxa"/>
              <w:bottom w:w="60" w:type="dxa"/>
              <w:right w:w="100" w:type="dxa"/>
            </w:tcMar>
          </w:tcPr>
          <w:p w14:paraId="290BAACC" w14:textId="77777777" w:rsidR="00A332C2" w:rsidRDefault="00EC02C0">
            <w:pPr>
              <w:spacing w:before="20" w:after="20"/>
            </w:pPr>
            <w:r>
              <w:rPr>
                <w:sz w:val="17"/>
                <w:szCs w:val="17"/>
              </w:rPr>
              <w:t>No</w:t>
            </w:r>
          </w:p>
        </w:tc>
      </w:tr>
      <w:tr w:rsidR="000756B1" w14:paraId="72181EA1" w14:textId="77777777">
        <w:tc>
          <w:tcPr>
            <w:tcW w:w="1927" w:type="dxa"/>
            <w:shd w:val="clear" w:color="auto" w:fill="EDF2F9"/>
            <w:tcMar>
              <w:top w:w="60" w:type="dxa"/>
              <w:left w:w="100" w:type="dxa"/>
              <w:bottom w:w="60" w:type="dxa"/>
              <w:right w:w="100" w:type="dxa"/>
            </w:tcMar>
          </w:tcPr>
          <w:p w14:paraId="1752E2A9" w14:textId="77777777" w:rsidR="00A332C2" w:rsidRDefault="00EC02C0">
            <w:pPr>
              <w:spacing w:before="20" w:after="20"/>
            </w:pPr>
            <w:r>
              <w:rPr>
                <w:b/>
                <w:bCs/>
                <w:sz w:val="17"/>
                <w:szCs w:val="17"/>
              </w:rPr>
              <w:t>Audited accounts</w:t>
            </w:r>
          </w:p>
        </w:tc>
        <w:tc>
          <w:tcPr>
            <w:tcW w:w="1927" w:type="dxa"/>
            <w:shd w:val="clear" w:color="auto" w:fill="EDF2F9"/>
            <w:tcMar>
              <w:top w:w="60" w:type="dxa"/>
              <w:left w:w="100" w:type="dxa"/>
              <w:bottom w:w="60" w:type="dxa"/>
              <w:right w:w="100" w:type="dxa"/>
            </w:tcMar>
          </w:tcPr>
          <w:p w14:paraId="61CE2F41" w14:textId="77777777" w:rsidR="00A332C2" w:rsidRDefault="00EC02C0">
            <w:pPr>
              <w:spacing w:before="20" w:after="20"/>
            </w:pPr>
            <w:r>
              <w:rPr>
                <w:sz w:val="17"/>
                <w:szCs w:val="17"/>
              </w:rPr>
              <w:t>180 days</w:t>
            </w:r>
          </w:p>
        </w:tc>
        <w:tc>
          <w:tcPr>
            <w:tcW w:w="1927" w:type="dxa"/>
            <w:shd w:val="clear" w:color="auto" w:fill="EDF2F9"/>
            <w:tcMar>
              <w:top w:w="60" w:type="dxa"/>
              <w:left w:w="100" w:type="dxa"/>
              <w:bottom w:w="60" w:type="dxa"/>
              <w:right w:w="100" w:type="dxa"/>
            </w:tcMar>
          </w:tcPr>
          <w:p w14:paraId="3DF7C3DA" w14:textId="77777777" w:rsidR="00A332C2" w:rsidRDefault="00EC02C0">
            <w:pPr>
              <w:spacing w:before="20" w:after="20"/>
            </w:pPr>
            <w:r>
              <w:rPr>
                <w:sz w:val="17"/>
                <w:szCs w:val="17"/>
              </w:rPr>
              <w:t>120 days</w:t>
            </w:r>
          </w:p>
        </w:tc>
        <w:tc>
          <w:tcPr>
            <w:tcW w:w="1927" w:type="dxa"/>
            <w:shd w:val="clear" w:color="auto" w:fill="EDF2F9"/>
            <w:tcMar>
              <w:top w:w="60" w:type="dxa"/>
              <w:left w:w="100" w:type="dxa"/>
              <w:bottom w:w="60" w:type="dxa"/>
              <w:right w:w="100" w:type="dxa"/>
            </w:tcMar>
          </w:tcPr>
          <w:p w14:paraId="652169F8" w14:textId="77777777" w:rsidR="00A332C2" w:rsidRDefault="00EC02C0">
            <w:pPr>
              <w:spacing w:before="20" w:after="20"/>
            </w:pPr>
            <w:r>
              <w:rPr>
                <w:sz w:val="17"/>
                <w:szCs w:val="17"/>
              </w:rPr>
              <w:t>90 days</w:t>
            </w:r>
          </w:p>
        </w:tc>
        <w:tc>
          <w:tcPr>
            <w:tcW w:w="1930" w:type="dxa"/>
            <w:shd w:val="clear" w:color="auto" w:fill="EDF2F9"/>
            <w:tcMar>
              <w:top w:w="60" w:type="dxa"/>
              <w:left w:w="100" w:type="dxa"/>
              <w:bottom w:w="60" w:type="dxa"/>
              <w:right w:w="100" w:type="dxa"/>
            </w:tcMar>
          </w:tcPr>
          <w:p w14:paraId="4DEB3EE3" w14:textId="77777777" w:rsidR="00A332C2" w:rsidRDefault="00EC02C0">
            <w:pPr>
              <w:spacing w:before="20" w:after="20"/>
            </w:pPr>
            <w:r>
              <w:rPr>
                <w:sz w:val="17"/>
                <w:szCs w:val="17"/>
              </w:rPr>
              <w:t>180 days</w:t>
            </w:r>
          </w:p>
        </w:tc>
      </w:tr>
      <w:tr w:rsidR="000756B1" w14:paraId="3E431404" w14:textId="77777777">
        <w:tc>
          <w:tcPr>
            <w:tcW w:w="1927" w:type="dxa"/>
            <w:shd w:val="clear" w:color="auto" w:fill="FFFFFF"/>
            <w:tcMar>
              <w:top w:w="60" w:type="dxa"/>
              <w:left w:w="100" w:type="dxa"/>
              <w:bottom w:w="60" w:type="dxa"/>
              <w:right w:w="100" w:type="dxa"/>
            </w:tcMar>
          </w:tcPr>
          <w:p w14:paraId="0C98557E" w14:textId="77777777" w:rsidR="00A332C2" w:rsidRDefault="00EC02C0">
            <w:pPr>
              <w:spacing w:before="20" w:after="20"/>
            </w:pPr>
            <w:r>
              <w:rPr>
                <w:b/>
                <w:bCs/>
                <w:sz w:val="17"/>
                <w:szCs w:val="17"/>
              </w:rPr>
              <w:t>Management accounts</w:t>
            </w:r>
          </w:p>
        </w:tc>
        <w:tc>
          <w:tcPr>
            <w:tcW w:w="1927" w:type="dxa"/>
            <w:shd w:val="clear" w:color="auto" w:fill="FFFFFF"/>
            <w:tcMar>
              <w:top w:w="60" w:type="dxa"/>
              <w:left w:w="100" w:type="dxa"/>
              <w:bottom w:w="60" w:type="dxa"/>
              <w:right w:w="100" w:type="dxa"/>
            </w:tcMar>
          </w:tcPr>
          <w:p w14:paraId="4B148BAE" w14:textId="77777777" w:rsidR="00A332C2" w:rsidRDefault="00EC02C0">
            <w:pPr>
              <w:spacing w:before="20" w:after="20"/>
            </w:pPr>
            <w:r>
              <w:rPr>
                <w:sz w:val="17"/>
                <w:szCs w:val="17"/>
              </w:rPr>
              <w:t>Monthly (construction)</w:t>
            </w:r>
          </w:p>
        </w:tc>
        <w:tc>
          <w:tcPr>
            <w:tcW w:w="1927" w:type="dxa"/>
            <w:shd w:val="clear" w:color="auto" w:fill="FFFFFF"/>
            <w:tcMar>
              <w:top w:w="60" w:type="dxa"/>
              <w:left w:w="100" w:type="dxa"/>
              <w:bottom w:w="60" w:type="dxa"/>
              <w:right w:w="100" w:type="dxa"/>
            </w:tcMar>
          </w:tcPr>
          <w:p w14:paraId="6E3F61EF" w14:textId="77777777" w:rsidR="00A332C2" w:rsidRDefault="00EC02C0">
            <w:pPr>
              <w:spacing w:before="20" w:after="20"/>
            </w:pPr>
            <w:r>
              <w:rPr>
                <w:sz w:val="17"/>
                <w:szCs w:val="17"/>
              </w:rPr>
              <w:t>Semi-annual</w:t>
            </w:r>
          </w:p>
        </w:tc>
        <w:tc>
          <w:tcPr>
            <w:tcW w:w="1927" w:type="dxa"/>
            <w:shd w:val="clear" w:color="auto" w:fill="FFFFFF"/>
            <w:tcMar>
              <w:top w:w="60" w:type="dxa"/>
              <w:left w:w="100" w:type="dxa"/>
              <w:bottom w:w="60" w:type="dxa"/>
              <w:right w:w="100" w:type="dxa"/>
            </w:tcMar>
          </w:tcPr>
          <w:p w14:paraId="109CF1DB" w14:textId="77777777" w:rsidR="00A332C2" w:rsidRDefault="00EC02C0">
            <w:pPr>
              <w:spacing w:before="20" w:after="20"/>
            </w:pPr>
            <w:r>
              <w:rPr>
                <w:sz w:val="17"/>
                <w:szCs w:val="17"/>
              </w:rPr>
              <w:t>Monthly (all phases)</w:t>
            </w:r>
          </w:p>
        </w:tc>
        <w:tc>
          <w:tcPr>
            <w:tcW w:w="1930" w:type="dxa"/>
            <w:shd w:val="clear" w:color="auto" w:fill="FFFFFF"/>
            <w:tcMar>
              <w:top w:w="60" w:type="dxa"/>
              <w:left w:w="100" w:type="dxa"/>
              <w:bottom w:w="60" w:type="dxa"/>
              <w:right w:w="100" w:type="dxa"/>
            </w:tcMar>
          </w:tcPr>
          <w:p w14:paraId="6FF724EA" w14:textId="77777777" w:rsidR="00A332C2" w:rsidRDefault="00EC02C0">
            <w:pPr>
              <w:spacing w:before="20" w:after="20"/>
            </w:pPr>
            <w:r>
              <w:rPr>
                <w:sz w:val="17"/>
                <w:szCs w:val="17"/>
              </w:rPr>
              <w:t>Semi-annual + unaudited annual at 90 days</w:t>
            </w:r>
          </w:p>
        </w:tc>
      </w:tr>
      <w:tr w:rsidR="000756B1" w14:paraId="412B390D" w14:textId="77777777">
        <w:tc>
          <w:tcPr>
            <w:tcW w:w="1927" w:type="dxa"/>
            <w:shd w:val="clear" w:color="auto" w:fill="EDF2F9"/>
            <w:tcMar>
              <w:top w:w="60" w:type="dxa"/>
              <w:left w:w="100" w:type="dxa"/>
              <w:bottom w:w="60" w:type="dxa"/>
              <w:right w:w="100" w:type="dxa"/>
            </w:tcMar>
          </w:tcPr>
          <w:p w14:paraId="56299789" w14:textId="77777777" w:rsidR="00A332C2" w:rsidRDefault="00EC02C0">
            <w:pPr>
              <w:spacing w:before="20" w:after="20"/>
            </w:pPr>
            <w:r>
              <w:rPr>
                <w:b/>
                <w:bCs/>
                <w:sz w:val="17"/>
                <w:szCs w:val="17"/>
              </w:rPr>
              <w:t>Budget / business plan</w:t>
            </w:r>
          </w:p>
        </w:tc>
        <w:tc>
          <w:tcPr>
            <w:tcW w:w="1927" w:type="dxa"/>
            <w:shd w:val="clear" w:color="auto" w:fill="EDF2F9"/>
            <w:tcMar>
              <w:top w:w="60" w:type="dxa"/>
              <w:left w:w="100" w:type="dxa"/>
              <w:bottom w:w="60" w:type="dxa"/>
              <w:right w:w="100" w:type="dxa"/>
            </w:tcMar>
          </w:tcPr>
          <w:p w14:paraId="14A750B1" w14:textId="77777777" w:rsidR="00A332C2" w:rsidRDefault="00EC02C0">
            <w:pPr>
              <w:spacing w:before="20" w:after="20"/>
            </w:pPr>
            <w:r>
              <w:rPr>
                <w:sz w:val="17"/>
                <w:szCs w:val="17"/>
              </w:rPr>
              <w:t>Multi-step interactive</w:t>
            </w:r>
          </w:p>
        </w:tc>
        <w:tc>
          <w:tcPr>
            <w:tcW w:w="1927" w:type="dxa"/>
            <w:shd w:val="clear" w:color="auto" w:fill="EDF2F9"/>
            <w:tcMar>
              <w:top w:w="60" w:type="dxa"/>
              <w:left w:w="100" w:type="dxa"/>
              <w:bottom w:w="60" w:type="dxa"/>
              <w:right w:w="100" w:type="dxa"/>
            </w:tcMar>
          </w:tcPr>
          <w:p w14:paraId="71CF5BAF" w14:textId="77777777" w:rsidR="00A332C2" w:rsidRDefault="00EC02C0">
            <w:pPr>
              <w:spacing w:before="20" w:after="20"/>
            </w:pPr>
            <w:r>
              <w:rPr>
                <w:sz w:val="17"/>
                <w:szCs w:val="17"/>
              </w:rPr>
              <w:t>Capex budget only</w:t>
            </w:r>
          </w:p>
        </w:tc>
        <w:tc>
          <w:tcPr>
            <w:tcW w:w="1927" w:type="dxa"/>
            <w:shd w:val="clear" w:color="auto" w:fill="EDF2F9"/>
            <w:tcMar>
              <w:top w:w="60" w:type="dxa"/>
              <w:left w:w="100" w:type="dxa"/>
              <w:bottom w:w="60" w:type="dxa"/>
              <w:right w:w="100" w:type="dxa"/>
            </w:tcMar>
          </w:tcPr>
          <w:p w14:paraId="3AFD2A0E" w14:textId="77777777" w:rsidR="00A332C2" w:rsidRDefault="00EC02C0">
            <w:pPr>
              <w:spacing w:before="20" w:after="20"/>
            </w:pPr>
            <w:r>
              <w:rPr>
                <w:sz w:val="17"/>
                <w:szCs w:val="17"/>
              </w:rPr>
              <w:t>Multi-step interactive</w:t>
            </w:r>
          </w:p>
        </w:tc>
        <w:tc>
          <w:tcPr>
            <w:tcW w:w="1930" w:type="dxa"/>
            <w:shd w:val="clear" w:color="auto" w:fill="EDF2F9"/>
            <w:tcMar>
              <w:top w:w="60" w:type="dxa"/>
              <w:left w:w="100" w:type="dxa"/>
              <w:bottom w:w="60" w:type="dxa"/>
              <w:right w:w="100" w:type="dxa"/>
            </w:tcMar>
          </w:tcPr>
          <w:p w14:paraId="1D434111" w14:textId="77777777" w:rsidR="00A332C2" w:rsidRDefault="00EC02C0">
            <w:pPr>
              <w:spacing w:before="20" w:after="20"/>
            </w:pPr>
            <w:r>
              <w:rPr>
                <w:sz w:val="17"/>
                <w:szCs w:val="17"/>
              </w:rPr>
              <w:t>Annual business plan within 60 days of FY end</w:t>
            </w:r>
          </w:p>
        </w:tc>
      </w:tr>
      <w:tr w:rsidR="000756B1" w14:paraId="3A42C058" w14:textId="77777777">
        <w:tc>
          <w:tcPr>
            <w:tcW w:w="1927" w:type="dxa"/>
            <w:shd w:val="clear" w:color="auto" w:fill="FFFFFF"/>
            <w:tcMar>
              <w:top w:w="60" w:type="dxa"/>
              <w:left w:w="100" w:type="dxa"/>
              <w:bottom w:w="60" w:type="dxa"/>
              <w:right w:w="100" w:type="dxa"/>
            </w:tcMar>
          </w:tcPr>
          <w:p w14:paraId="540E163E" w14:textId="77777777" w:rsidR="00A332C2" w:rsidRDefault="00EC02C0">
            <w:pPr>
              <w:spacing w:before="20" w:after="20"/>
            </w:pPr>
            <w:r>
              <w:rPr>
                <w:b/>
                <w:bCs/>
                <w:sz w:val="17"/>
                <w:szCs w:val="17"/>
              </w:rPr>
              <w:t>Compliance certificate</w:t>
            </w:r>
          </w:p>
        </w:tc>
        <w:tc>
          <w:tcPr>
            <w:tcW w:w="1927" w:type="dxa"/>
            <w:shd w:val="clear" w:color="auto" w:fill="FFFFFF"/>
            <w:tcMar>
              <w:top w:w="60" w:type="dxa"/>
              <w:left w:w="100" w:type="dxa"/>
              <w:bottom w:w="60" w:type="dxa"/>
              <w:right w:w="100" w:type="dxa"/>
            </w:tcMar>
          </w:tcPr>
          <w:p w14:paraId="3B782D14" w14:textId="77777777" w:rsidR="00A332C2" w:rsidRDefault="00EC02C0">
            <w:pPr>
              <w:spacing w:before="20" w:after="20"/>
            </w:pPr>
            <w:r>
              <w:rPr>
                <w:sz w:val="17"/>
                <w:szCs w:val="17"/>
              </w:rPr>
              <w:t>No Default cert</w:t>
            </w:r>
          </w:p>
        </w:tc>
        <w:tc>
          <w:tcPr>
            <w:tcW w:w="1927" w:type="dxa"/>
            <w:shd w:val="clear" w:color="auto" w:fill="FFFFFF"/>
            <w:tcMar>
              <w:top w:w="60" w:type="dxa"/>
              <w:left w:w="100" w:type="dxa"/>
              <w:bottom w:w="60" w:type="dxa"/>
              <w:right w:w="100" w:type="dxa"/>
            </w:tcMar>
          </w:tcPr>
          <w:p w14:paraId="0C6628F8" w14:textId="77777777" w:rsidR="00A332C2" w:rsidRDefault="00EC02C0">
            <w:pPr>
              <w:spacing w:before="20" w:after="20"/>
            </w:pPr>
            <w:r>
              <w:rPr>
                <w:sz w:val="17"/>
                <w:szCs w:val="17"/>
              </w:rPr>
              <w:t>Detailed (actual + forecast ratios, hedging, restricted payments)</w:t>
            </w:r>
          </w:p>
        </w:tc>
        <w:tc>
          <w:tcPr>
            <w:tcW w:w="1927" w:type="dxa"/>
            <w:shd w:val="clear" w:color="auto" w:fill="FFFFFF"/>
            <w:tcMar>
              <w:top w:w="60" w:type="dxa"/>
              <w:left w:w="100" w:type="dxa"/>
              <w:bottom w:w="60" w:type="dxa"/>
              <w:right w:w="100" w:type="dxa"/>
            </w:tcMar>
          </w:tcPr>
          <w:p w14:paraId="463E5742" w14:textId="77777777" w:rsidR="00A332C2" w:rsidRDefault="00EC02C0">
            <w:pPr>
              <w:spacing w:before="20" w:after="20"/>
            </w:pPr>
            <w:r>
              <w:rPr>
                <w:sz w:val="17"/>
                <w:szCs w:val="17"/>
              </w:rPr>
              <w:t>Director-signed Cover Ratio Statement</w:t>
            </w:r>
          </w:p>
        </w:tc>
        <w:tc>
          <w:tcPr>
            <w:tcW w:w="1930" w:type="dxa"/>
            <w:shd w:val="clear" w:color="auto" w:fill="FFFFFF"/>
            <w:tcMar>
              <w:top w:w="60" w:type="dxa"/>
              <w:left w:w="100" w:type="dxa"/>
              <w:bottom w:w="60" w:type="dxa"/>
              <w:right w:w="100" w:type="dxa"/>
            </w:tcMar>
          </w:tcPr>
          <w:p w14:paraId="60A65C69" w14:textId="77777777" w:rsidR="00A332C2" w:rsidRDefault="00EC02C0">
            <w:pPr>
              <w:spacing w:before="20" w:after="20"/>
            </w:pPr>
            <w:r>
              <w:rPr>
                <w:sz w:val="17"/>
                <w:szCs w:val="17"/>
              </w:rPr>
              <w:t>Semi-annual, signed by 2 directors; annual version reported on by Auditors</w:t>
            </w:r>
          </w:p>
        </w:tc>
      </w:tr>
      <w:tr w:rsidR="000756B1" w14:paraId="13852563" w14:textId="77777777">
        <w:tc>
          <w:tcPr>
            <w:tcW w:w="1927" w:type="dxa"/>
            <w:shd w:val="clear" w:color="auto" w:fill="EDF2F9"/>
            <w:tcMar>
              <w:top w:w="60" w:type="dxa"/>
              <w:left w:w="100" w:type="dxa"/>
              <w:bottom w:w="60" w:type="dxa"/>
              <w:right w:w="100" w:type="dxa"/>
            </w:tcMar>
          </w:tcPr>
          <w:p w14:paraId="0E2570BA" w14:textId="77777777" w:rsidR="00A332C2" w:rsidRDefault="00EC02C0">
            <w:pPr>
              <w:spacing w:before="20" w:after="20"/>
            </w:pPr>
            <w:r>
              <w:rPr>
                <w:b/>
                <w:bCs/>
                <w:sz w:val="17"/>
                <w:szCs w:val="17"/>
              </w:rPr>
              <w:t>Leverage covenant</w:t>
            </w:r>
          </w:p>
        </w:tc>
        <w:tc>
          <w:tcPr>
            <w:tcW w:w="1927" w:type="dxa"/>
            <w:shd w:val="clear" w:color="auto" w:fill="EDF2F9"/>
            <w:tcMar>
              <w:top w:w="60" w:type="dxa"/>
              <w:left w:w="100" w:type="dxa"/>
              <w:bottom w:w="60" w:type="dxa"/>
              <w:right w:w="100" w:type="dxa"/>
            </w:tcMar>
          </w:tcPr>
          <w:p w14:paraId="4D62496A"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4EA74A0A"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02D03602" w14:textId="77777777" w:rsidR="00A332C2" w:rsidRDefault="00EC02C0">
            <w:pPr>
              <w:spacing w:before="20" w:after="20"/>
            </w:pPr>
            <w:r>
              <w:rPr>
                <w:sz w:val="17"/>
                <w:szCs w:val="17"/>
              </w:rPr>
              <w:t>N/A</w:t>
            </w:r>
          </w:p>
        </w:tc>
        <w:tc>
          <w:tcPr>
            <w:tcW w:w="1930" w:type="dxa"/>
            <w:shd w:val="clear" w:color="auto" w:fill="EDF2F9"/>
            <w:tcMar>
              <w:top w:w="60" w:type="dxa"/>
              <w:left w:w="100" w:type="dxa"/>
              <w:bottom w:w="60" w:type="dxa"/>
              <w:right w:w="100" w:type="dxa"/>
            </w:tcMar>
          </w:tcPr>
          <w:p w14:paraId="08B48C13" w14:textId="77777777" w:rsidR="00A332C2" w:rsidRDefault="00EC02C0">
            <w:pPr>
              <w:spacing w:before="20" w:after="20"/>
            </w:pPr>
            <w:r>
              <w:rPr>
                <w:sz w:val="17"/>
                <w:szCs w:val="17"/>
              </w:rPr>
              <w:t>Net Debt / EBITDA step-down (distribution condition, not hard covenant)</w:t>
            </w:r>
          </w:p>
        </w:tc>
      </w:tr>
      <w:tr w:rsidR="000756B1" w14:paraId="4804538E" w14:textId="77777777">
        <w:tc>
          <w:tcPr>
            <w:tcW w:w="1927" w:type="dxa"/>
            <w:shd w:val="clear" w:color="auto" w:fill="FFFFFF"/>
            <w:tcMar>
              <w:top w:w="60" w:type="dxa"/>
              <w:left w:w="100" w:type="dxa"/>
              <w:bottom w:w="60" w:type="dxa"/>
              <w:right w:w="100" w:type="dxa"/>
            </w:tcMar>
          </w:tcPr>
          <w:p w14:paraId="52AD2527" w14:textId="77777777" w:rsidR="00A332C2" w:rsidRDefault="00EC02C0">
            <w:pPr>
              <w:spacing w:before="20" w:after="20"/>
            </w:pPr>
            <w:r>
              <w:rPr>
                <w:b/>
                <w:bCs/>
                <w:sz w:val="17"/>
                <w:szCs w:val="17"/>
              </w:rPr>
              <w:t>Excess cash flow sweep</w:t>
            </w:r>
          </w:p>
        </w:tc>
        <w:tc>
          <w:tcPr>
            <w:tcW w:w="1927" w:type="dxa"/>
            <w:shd w:val="clear" w:color="auto" w:fill="FFFFFF"/>
            <w:tcMar>
              <w:top w:w="60" w:type="dxa"/>
              <w:left w:w="100" w:type="dxa"/>
              <w:bottom w:w="60" w:type="dxa"/>
              <w:right w:w="100" w:type="dxa"/>
            </w:tcMar>
          </w:tcPr>
          <w:p w14:paraId="57773DDE"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148D5700"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0D4F5D51" w14:textId="77777777" w:rsidR="00A332C2" w:rsidRDefault="00EC02C0">
            <w:pPr>
              <w:spacing w:before="20" w:after="20"/>
            </w:pPr>
            <w:r>
              <w:rPr>
                <w:sz w:val="17"/>
                <w:szCs w:val="17"/>
              </w:rPr>
              <w:t>N/A</w:t>
            </w:r>
          </w:p>
        </w:tc>
        <w:tc>
          <w:tcPr>
            <w:tcW w:w="1930" w:type="dxa"/>
            <w:shd w:val="clear" w:color="auto" w:fill="FFFFFF"/>
            <w:tcMar>
              <w:top w:w="60" w:type="dxa"/>
              <w:left w:w="100" w:type="dxa"/>
              <w:bottom w:w="60" w:type="dxa"/>
              <w:right w:w="100" w:type="dxa"/>
            </w:tcMar>
          </w:tcPr>
          <w:p w14:paraId="38BB9663" w14:textId="77777777" w:rsidR="00A332C2" w:rsidRDefault="00EC02C0">
            <w:pPr>
              <w:spacing w:before="20" w:after="20"/>
            </w:pPr>
            <w:r>
              <w:rPr>
                <w:sz w:val="17"/>
                <w:szCs w:val="17"/>
              </w:rPr>
              <w:t>Yes: after Excess Cashflow Event or 3 consecutive Lock-up periods</w:t>
            </w:r>
          </w:p>
        </w:tc>
      </w:tr>
      <w:tr w:rsidR="000756B1" w14:paraId="31AAC88C" w14:textId="77777777">
        <w:tc>
          <w:tcPr>
            <w:tcW w:w="1927" w:type="dxa"/>
            <w:shd w:val="clear" w:color="auto" w:fill="EDF2F9"/>
            <w:tcMar>
              <w:top w:w="60" w:type="dxa"/>
              <w:left w:w="100" w:type="dxa"/>
              <w:bottom w:w="60" w:type="dxa"/>
              <w:right w:w="100" w:type="dxa"/>
            </w:tcMar>
          </w:tcPr>
          <w:p w14:paraId="019D1C23" w14:textId="77777777" w:rsidR="00A332C2" w:rsidRDefault="00EC02C0">
            <w:pPr>
              <w:spacing w:before="20" w:after="20"/>
            </w:pPr>
            <w:r>
              <w:rPr>
                <w:b/>
                <w:bCs/>
                <w:sz w:val="17"/>
                <w:szCs w:val="17"/>
              </w:rPr>
              <w:lastRenderedPageBreak/>
              <w:t>Annual presentation</w:t>
            </w:r>
          </w:p>
        </w:tc>
        <w:tc>
          <w:tcPr>
            <w:tcW w:w="1927" w:type="dxa"/>
            <w:shd w:val="clear" w:color="auto" w:fill="EDF2F9"/>
            <w:tcMar>
              <w:top w:w="60" w:type="dxa"/>
              <w:left w:w="100" w:type="dxa"/>
              <w:bottom w:w="60" w:type="dxa"/>
              <w:right w:w="100" w:type="dxa"/>
            </w:tcMar>
          </w:tcPr>
          <w:p w14:paraId="034D095D" w14:textId="77777777" w:rsidR="00A332C2" w:rsidRDefault="00EC02C0">
            <w:pPr>
              <w:spacing w:before="20" w:after="20"/>
            </w:pPr>
            <w:r>
              <w:rPr>
                <w:sz w:val="17"/>
                <w:szCs w:val="17"/>
              </w:rPr>
              <w:t>Not specified</w:t>
            </w:r>
          </w:p>
        </w:tc>
        <w:tc>
          <w:tcPr>
            <w:tcW w:w="1927" w:type="dxa"/>
            <w:shd w:val="clear" w:color="auto" w:fill="EDF2F9"/>
            <w:tcMar>
              <w:top w:w="60" w:type="dxa"/>
              <w:left w:w="100" w:type="dxa"/>
              <w:bottom w:w="60" w:type="dxa"/>
              <w:right w:w="100" w:type="dxa"/>
            </w:tcMar>
          </w:tcPr>
          <w:p w14:paraId="3D6CF36D" w14:textId="77777777" w:rsidR="00A332C2" w:rsidRDefault="00EC02C0">
            <w:pPr>
              <w:spacing w:before="20" w:after="20"/>
            </w:pPr>
            <w:r>
              <w:rPr>
                <w:sz w:val="17"/>
                <w:szCs w:val="17"/>
              </w:rPr>
              <w:t>Not specified</w:t>
            </w:r>
          </w:p>
        </w:tc>
        <w:tc>
          <w:tcPr>
            <w:tcW w:w="1927" w:type="dxa"/>
            <w:shd w:val="clear" w:color="auto" w:fill="EDF2F9"/>
            <w:tcMar>
              <w:top w:w="60" w:type="dxa"/>
              <w:left w:w="100" w:type="dxa"/>
              <w:bottom w:w="60" w:type="dxa"/>
              <w:right w:w="100" w:type="dxa"/>
            </w:tcMar>
          </w:tcPr>
          <w:p w14:paraId="17C37C3E" w14:textId="77777777" w:rsidR="00A332C2" w:rsidRDefault="00EC02C0">
            <w:pPr>
              <w:spacing w:before="20" w:after="20"/>
            </w:pPr>
            <w:r>
              <w:rPr>
                <w:sz w:val="17"/>
                <w:szCs w:val="17"/>
              </w:rPr>
              <w:t>Not specified</w:t>
            </w:r>
          </w:p>
        </w:tc>
        <w:tc>
          <w:tcPr>
            <w:tcW w:w="1930" w:type="dxa"/>
            <w:shd w:val="clear" w:color="auto" w:fill="EDF2F9"/>
            <w:tcMar>
              <w:top w:w="60" w:type="dxa"/>
              <w:left w:w="100" w:type="dxa"/>
              <w:bottom w:w="60" w:type="dxa"/>
              <w:right w:w="100" w:type="dxa"/>
            </w:tcMar>
          </w:tcPr>
          <w:p w14:paraId="4182275F" w14:textId="77777777" w:rsidR="00A332C2" w:rsidRDefault="00EC02C0">
            <w:pPr>
              <w:spacing w:before="20" w:after="20"/>
            </w:pPr>
            <w:r>
              <w:rPr>
                <w:sz w:val="17"/>
                <w:szCs w:val="17"/>
              </w:rPr>
              <w:t>Yes: annual management presentation to lenders</w:t>
            </w:r>
          </w:p>
        </w:tc>
      </w:tr>
      <w:tr w:rsidR="000756B1" w14:paraId="45391846" w14:textId="77777777">
        <w:tc>
          <w:tcPr>
            <w:tcW w:w="1927" w:type="dxa"/>
            <w:shd w:val="clear" w:color="auto" w:fill="FFFFFF"/>
            <w:tcMar>
              <w:top w:w="60" w:type="dxa"/>
              <w:left w:w="100" w:type="dxa"/>
              <w:bottom w:w="60" w:type="dxa"/>
              <w:right w:w="100" w:type="dxa"/>
            </w:tcMar>
          </w:tcPr>
          <w:p w14:paraId="18228C04" w14:textId="77777777" w:rsidR="00A332C2" w:rsidRDefault="00EC02C0">
            <w:pPr>
              <w:spacing w:before="20" w:after="20"/>
            </w:pPr>
            <w:r>
              <w:rPr>
                <w:b/>
                <w:bCs/>
                <w:sz w:val="17"/>
                <w:szCs w:val="17"/>
              </w:rPr>
              <w:t>Unique features</w:t>
            </w:r>
          </w:p>
        </w:tc>
        <w:tc>
          <w:tcPr>
            <w:tcW w:w="1927" w:type="dxa"/>
            <w:shd w:val="clear" w:color="auto" w:fill="FFFFFF"/>
            <w:tcMar>
              <w:top w:w="60" w:type="dxa"/>
              <w:left w:w="100" w:type="dxa"/>
              <w:bottom w:w="60" w:type="dxa"/>
              <w:right w:w="100" w:type="dxa"/>
            </w:tcMar>
          </w:tcPr>
          <w:p w14:paraId="00623D17" w14:textId="77777777" w:rsidR="00A332C2" w:rsidRDefault="00EC02C0">
            <w:pPr>
              <w:spacing w:before="20" w:after="20"/>
            </w:pPr>
            <w:r>
              <w:rPr>
                <w:sz w:val="17"/>
                <w:szCs w:val="17"/>
              </w:rPr>
              <w:t>Performance Points, Warning Notices, phase transitions</w:t>
            </w:r>
          </w:p>
        </w:tc>
        <w:tc>
          <w:tcPr>
            <w:tcW w:w="1927" w:type="dxa"/>
            <w:shd w:val="clear" w:color="auto" w:fill="FFFFFF"/>
            <w:tcMar>
              <w:top w:w="60" w:type="dxa"/>
              <w:left w:w="100" w:type="dxa"/>
              <w:bottom w:w="60" w:type="dxa"/>
              <w:right w:w="100" w:type="dxa"/>
            </w:tcMar>
          </w:tcPr>
          <w:p w14:paraId="53CE4158" w14:textId="77777777" w:rsidR="00A332C2" w:rsidRDefault="00EC02C0">
            <w:pPr>
              <w:spacing w:before="20" w:after="20"/>
            </w:pPr>
            <w:r>
              <w:rPr>
                <w:sz w:val="17"/>
                <w:szCs w:val="17"/>
              </w:rPr>
              <w:t>Distribution lock-up on Trigger Event, rating agency tracking, regulatory overlay</w:t>
            </w:r>
          </w:p>
        </w:tc>
        <w:tc>
          <w:tcPr>
            <w:tcW w:w="1927" w:type="dxa"/>
            <w:shd w:val="clear" w:color="auto" w:fill="FFFFFF"/>
            <w:tcMar>
              <w:top w:w="60" w:type="dxa"/>
              <w:left w:w="100" w:type="dxa"/>
              <w:bottom w:w="60" w:type="dxa"/>
              <w:right w:w="100" w:type="dxa"/>
            </w:tcMar>
          </w:tcPr>
          <w:p w14:paraId="2AADAA55" w14:textId="77777777" w:rsidR="00A332C2" w:rsidRDefault="00EC02C0">
            <w:pPr>
              <w:spacing w:before="20" w:after="20"/>
            </w:pPr>
            <w:r>
              <w:rPr>
                <w:sz w:val="17"/>
                <w:szCs w:val="17"/>
              </w:rPr>
              <w:t>Seat sales monitoring, safety certification, completion longstop, anchor tenant status</w:t>
            </w:r>
          </w:p>
        </w:tc>
        <w:tc>
          <w:tcPr>
            <w:tcW w:w="1930" w:type="dxa"/>
            <w:shd w:val="clear" w:color="auto" w:fill="FFFFFF"/>
            <w:tcMar>
              <w:top w:w="60" w:type="dxa"/>
              <w:left w:w="100" w:type="dxa"/>
              <w:bottom w:w="60" w:type="dxa"/>
              <w:right w:w="100" w:type="dxa"/>
            </w:tcMar>
          </w:tcPr>
          <w:p w14:paraId="636C4D2D" w14:textId="77777777" w:rsidR="00A332C2" w:rsidRDefault="00EC02C0">
            <w:pPr>
              <w:spacing w:before="20" w:after="20"/>
            </w:pPr>
            <w:r>
              <w:rPr>
                <w:sz w:val="17"/>
                <w:szCs w:val="17"/>
              </w:rPr>
              <w:t>Lock-up → remedial → default three-tier, leverage step-down, excess cashflow sweep, sponsor structure, Licence monitoring</w:t>
            </w:r>
          </w:p>
        </w:tc>
      </w:tr>
    </w:tbl>
    <w:p w14:paraId="56525A2E" w14:textId="77777777" w:rsidR="00A332C2" w:rsidRDefault="00A332C2">
      <w:pPr>
        <w:spacing w:after="120"/>
      </w:pPr>
    </w:p>
    <w:p w14:paraId="305A77F8" w14:textId="77777777" w:rsidR="00A332C2" w:rsidRDefault="00EC02C0">
      <w:pPr>
        <w:pStyle w:val="Heading3"/>
      </w:pPr>
      <w:r>
        <w:t>What Leveraged Acquisition Finance Adds</w:t>
      </w:r>
    </w:p>
    <w:p w14:paraId="19B93618" w14:textId="77777777" w:rsidR="00A332C2" w:rsidRDefault="00EC02C0">
      <w:pPr>
        <w:spacing w:before="60" w:after="100"/>
      </w:pPr>
      <w:r>
        <w:t>The leveraged acquisition structure is the most common deal type in a typical private credit portfolio. Key observations:</w:t>
      </w:r>
    </w:p>
    <w:p w14:paraId="715CF7C1" w14:textId="77777777" w:rsidR="00A332C2" w:rsidRDefault="00EC02C0">
      <w:pPr>
        <w:spacing w:before="60" w:after="100"/>
      </w:pPr>
      <w:r>
        <w:rPr>
          <w:b/>
          <w:bCs/>
        </w:rPr>
        <w:t>1. Leverage Ratio as Distribution Condition (Not Hard Covenant)</w:t>
      </w:r>
    </w:p>
    <w:p w14:paraId="16999A6E" w14:textId="77777777" w:rsidR="00A332C2" w:rsidRDefault="00EC02C0">
      <w:pPr>
        <w:spacing w:before="60" w:after="100"/>
      </w:pPr>
      <w:r>
        <w:t xml:space="preserve">The Net Debt / Consolidated EBITDA test is not a financial covenant that triggers default if breached. Instead, it is a </w:t>
      </w:r>
      <w:r>
        <w:rPr>
          <w:b/>
          <w:bCs/>
        </w:rPr>
        <w:t>condition for distributions</w:t>
      </w:r>
      <w:r>
        <w:t xml:space="preserve"> — the borrower cannot pay dividends unless leverage is at or below a step-down schedule. This is a common leveraged loan pattern. The system must distinguish between ratios that are hard covenants (breach = default) and ratios that are distribution conditions (breach = lock-up only).</w:t>
      </w:r>
    </w:p>
    <w:p w14:paraId="1DC6366B" w14:textId="77777777" w:rsidR="00A332C2" w:rsidRDefault="00EC02C0">
      <w:pPr>
        <w:spacing w:before="60" w:after="100"/>
      </w:pPr>
      <w:r>
        <w:rPr>
          <w:b/>
          <w:bCs/>
        </w:rPr>
        <w:t>2. EBITDA Definitions Matter</w:t>
      </w:r>
    </w:p>
    <w:p w14:paraId="58227326" w14:textId="77777777" w:rsidR="00A332C2" w:rsidRDefault="00EC02C0">
      <w:pPr>
        <w:spacing w:before="60" w:after="100"/>
      </w:pPr>
      <w:r>
        <w:t>Consolidated EBITDA is defined as Consolidated EBIT plus depreciation and amortisation, where EBIT excludes exceptionals and extraordinary items and deducts minority interests. Available Cashflow is then derived from EBITDA with 10 specific adjustments (working capital, non-cash items, dividends from non-consolidated subs, 30% of capex, taxes, pension contributions, DSRA movements, etc.). Every deal defines this differently — hence the financial definitions taxonomy in Part B.</w:t>
      </w:r>
    </w:p>
    <w:p w14:paraId="3CA84F33" w14:textId="77777777" w:rsidR="00A332C2" w:rsidRDefault="00EC02C0">
      <w:pPr>
        <w:spacing w:before="60" w:after="100"/>
      </w:pPr>
      <w:r>
        <w:rPr>
          <w:b/>
          <w:bCs/>
        </w:rPr>
        <w:t>3. Excess Cashflow Sweep Triggered by Lock-Up Duration</w:t>
      </w:r>
    </w:p>
    <w:p w14:paraId="1FF31B91" w14:textId="77777777" w:rsidR="00A332C2" w:rsidRDefault="00EC02C0">
      <w:pPr>
        <w:spacing w:before="60" w:after="100"/>
      </w:pPr>
      <w:r>
        <w:t>If the borrower is in Lock-up for 3 consecutive Calculation Dates, Excess Cashflow must be swept to prepay debt. This is a duration-dependent escalation mechanism similar to the Airport WBS Trigger Event escalation. The system must track consecutive Lock-up periods.</w:t>
      </w:r>
    </w:p>
    <w:p w14:paraId="4C753A74" w14:textId="77777777" w:rsidR="00A332C2" w:rsidRDefault="00EC02C0">
      <w:pPr>
        <w:spacing w:before="60" w:after="100"/>
      </w:pPr>
      <w:r>
        <w:rPr>
          <w:b/>
          <w:bCs/>
        </w:rPr>
        <w:t>4. Remedial Plan as Intermediate Tier</w:t>
      </w:r>
    </w:p>
    <w:p w14:paraId="4850577F" w14:textId="77777777" w:rsidR="00A332C2" w:rsidRDefault="00EC02C0">
      <w:pPr>
        <w:spacing w:before="60" w:after="100"/>
      </w:pPr>
      <w:r>
        <w:t>DSCR between 1.10 and 1.25 triggers a good-faith consultation with the Agent to agree a remedial plan. If still below 1.25 at the next annual test (12 months later), an independent expert devises the plan and the borrower must comply. This is a structured middle tier between lock-up and default.</w:t>
      </w:r>
    </w:p>
    <w:p w14:paraId="4D39776E" w14:textId="77777777" w:rsidR="00A332C2" w:rsidRDefault="00EC02C0">
      <w:pPr>
        <w:spacing w:before="60" w:after="100"/>
      </w:pPr>
      <w:r>
        <w:rPr>
          <w:b/>
          <w:bCs/>
        </w:rPr>
        <w:t>5. Annual Management Presentation</w:t>
      </w:r>
    </w:p>
    <w:p w14:paraId="30A79E10" w14:textId="77777777" w:rsidR="00A332C2" w:rsidRDefault="00EC02C0">
      <w:pPr>
        <w:spacing w:before="60" w:after="100"/>
      </w:pPr>
      <w:r>
        <w:t>The borrower's senior management must give an annual presentation to lenders covering business performance, financial condition, and any matters lenders request. More frequent presentations required if the Agent suspects a Default. This is a qualitative monitoring touchpoint not captured in the original register.</w:t>
      </w:r>
    </w:p>
    <w:p w14:paraId="2967A341" w14:textId="77777777" w:rsidR="00A332C2" w:rsidRDefault="00EC02C0">
      <w:pPr>
        <w:spacing w:before="60" w:after="100"/>
      </w:pPr>
      <w:r>
        <w:rPr>
          <w:b/>
          <w:bCs/>
        </w:rPr>
        <w:t>6. Litigation Threshold in EUR</w:t>
      </w:r>
    </w:p>
    <w:p w14:paraId="07EECD7B" w14:textId="77777777" w:rsidR="00A332C2" w:rsidRDefault="00EC02C0">
      <w:pPr>
        <w:spacing w:before="60" w:after="100"/>
      </w:pPr>
      <w:r>
        <w:t>Material litigation threshold is €5,000,000. The system must store threshold amounts in the deal's currency, not assume GBP.</w:t>
      </w:r>
    </w:p>
    <w:p w14:paraId="6F4DAB7E" w14:textId="77777777" w:rsidR="00A332C2" w:rsidRDefault="00EC02C0">
      <w:pPr>
        <w:spacing w:before="60" w:after="100"/>
      </w:pPr>
      <w:r>
        <w:rPr>
          <w:b/>
          <w:bCs/>
        </w:rPr>
        <w:t>7. Belgian Government as Shareholder and Regulator</w:t>
      </w:r>
    </w:p>
    <w:p w14:paraId="11B8E960" w14:textId="77777777" w:rsidR="00A332C2" w:rsidRDefault="00EC02C0">
      <w:pPr>
        <w:spacing w:before="60" w:after="100"/>
      </w:pPr>
      <w:r>
        <w:t>The Belgian Government is both a shareholder and the Licence grantor. Changes to the Licence or notices from the Government are notification obligations. Licence termination, suspension, or adverse modification is an Event of Default. Government intervention (management displacement, expropriation) is a separate EOD.</w:t>
      </w:r>
    </w:p>
    <w:p w14:paraId="7DDDD13A" w14:textId="77777777" w:rsidR="00A332C2" w:rsidRDefault="00EC02C0">
      <w:pPr>
        <w:pStyle w:val="Heading2"/>
        <w:pBdr>
          <w:bottom w:val="single" w:sz="4" w:space="4" w:color="2E75B6"/>
        </w:pBdr>
      </w:pPr>
      <w:r>
        <w:t>Insight 1: Phase-Dependent Monitoring</w:t>
      </w:r>
    </w:p>
    <w:p w14:paraId="41B0979B" w14:textId="77777777" w:rsidR="00A332C2" w:rsidRDefault="00EC02C0">
      <w:pPr>
        <w:spacing w:before="60" w:after="100"/>
      </w:pPr>
      <w:r>
        <w:t>PFI and project finance deals have fundamentally different monitoring requirements during construction vs. operations. Monthly construction reports stop at the Actual Completion Date. Operating reports start from the Effective Date. Some financial covenants only begin testing after completion.</w:t>
      </w:r>
    </w:p>
    <w:p w14:paraId="2EB4E0C3" w14:textId="77777777" w:rsidR="00A332C2" w:rsidRDefault="00EC02C0">
      <w:pPr>
        <w:spacing w:before="60" w:after="100"/>
      </w:pPr>
      <w:r>
        <w:rPr>
          <w:b/>
          <w:bCs/>
        </w:rPr>
        <w:t>System requirement:</w:t>
      </w:r>
      <w:r>
        <w:t xml:space="preserve"> Every item in the compliance schedule needs a </w:t>
      </w:r>
      <w:r>
        <w:rPr>
          <w:rFonts w:ascii="Courier New" w:eastAsia="Courier New" w:hAnsi="Courier New" w:cs="Courier New"/>
          <w:sz w:val="18"/>
          <w:szCs w:val="18"/>
          <w:shd w:val="clear" w:color="auto" w:fill="F0F0F0"/>
        </w:rPr>
        <w:t>phase</w:t>
      </w:r>
      <w:r>
        <w:t xml:space="preserve"> attribute (all / construction / operational). The system must detect phase milestones (Completion Date achieved) and automatically </w:t>
      </w:r>
      <w:r>
        <w:lastRenderedPageBreak/>
        <w:t>switch the active deliverable set — deactivating construction-phase items and activating operational-phase items.</w:t>
      </w:r>
    </w:p>
    <w:p w14:paraId="6C1F6F4E" w14:textId="77777777" w:rsidR="00A332C2" w:rsidRDefault="00EC02C0">
      <w:pPr>
        <w:pStyle w:val="Heading2"/>
        <w:pBdr>
          <w:bottom w:val="single" w:sz="4" w:space="4" w:color="2E75B6"/>
        </w:pBdr>
      </w:pPr>
      <w:r>
        <w:t>Insight 2: Multi-Entity Tracking</w:t>
      </w:r>
    </w:p>
    <w:p w14:paraId="0CFDF4B5" w14:textId="77777777" w:rsidR="00A332C2" w:rsidRDefault="00EC02C0">
      <w:pPr>
        <w:spacing w:before="60" w:after="100"/>
      </w:pPr>
      <w:r>
        <w:t>Real deals involve multiple obligor entities (Borrower + HoldCo + IntermediateCo in the Road PFI; Borrower + Issuer + Security Parent in the Airport WBS). Different entities have different reporting obligations (e.g. audited accounts for Material Project Parties may have a 270-day deadline vs. 180 days for the Borrower).</w:t>
      </w:r>
    </w:p>
    <w:p w14:paraId="05A1707D" w14:textId="77777777" w:rsidR="00A332C2" w:rsidRDefault="00EC02C0">
      <w:pPr>
        <w:spacing w:before="60" w:after="100"/>
      </w:pPr>
      <w:r>
        <w:rPr>
          <w:b/>
          <w:bCs/>
        </w:rPr>
        <w:t>System requirement:</w:t>
      </w:r>
      <w:r>
        <w:t xml:space="preserve"> The compliance schedule must track which entity is responsible for each deliverable. The document classification agent must match incoming documents to both the deal AND the correct entity within the deal.</w:t>
      </w:r>
    </w:p>
    <w:p w14:paraId="1D652FBF" w14:textId="77777777" w:rsidR="00A332C2" w:rsidRDefault="00EC02C0">
      <w:pPr>
        <w:pStyle w:val="Heading2"/>
        <w:pBdr>
          <w:bottom w:val="single" w:sz="4" w:space="4" w:color="2E75B6"/>
        </w:pBdr>
      </w:pPr>
      <w:r>
        <w:t>Insight 3: Linked / Dependent Deadlines</w:t>
      </w:r>
    </w:p>
    <w:p w14:paraId="4DE57F0A" w14:textId="77777777" w:rsidR="00A332C2" w:rsidRDefault="00EC02C0">
      <w:pPr>
        <w:spacing w:before="60" w:after="100"/>
      </w:pPr>
      <w:r>
        <w:t>Many deliverables have deadlines that depend on other deliverables. Examples:</w:t>
      </w:r>
    </w:p>
    <w:p w14:paraId="78477580" w14:textId="77777777" w:rsidR="00A332C2" w:rsidRDefault="00EC02C0">
      <w:pPr>
        <w:spacing w:before="40" w:after="40"/>
        <w:ind w:left="540" w:hanging="270"/>
      </w:pPr>
      <w:r>
        <w:t>• Technical Adviser's Report due 5 Business Days after Borrower's Operating Report (Road PFI)</w:t>
      </w:r>
    </w:p>
    <w:p w14:paraId="6873ABA7" w14:textId="77777777" w:rsidR="00A332C2" w:rsidRDefault="00EC02C0">
      <w:pPr>
        <w:spacing w:before="40" w:after="40"/>
        <w:ind w:left="540" w:hanging="270"/>
      </w:pPr>
      <w:r>
        <w:t>• Cover Ratio Statement due promptly after Available Cash Flow Statement is agreed (Stadium PF)</w:t>
      </w:r>
    </w:p>
    <w:p w14:paraId="388D251F" w14:textId="77777777" w:rsidR="00A332C2" w:rsidRDefault="00EC02C0">
      <w:pPr>
        <w:spacing w:before="40" w:after="40"/>
        <w:ind w:left="540" w:hanging="270"/>
      </w:pPr>
      <w:r>
        <w:t>• Base Case due 5 Business Days after Technical and Economic Assumptions are agreed (Stadium PF)</w:t>
      </w:r>
    </w:p>
    <w:p w14:paraId="19D5EEFB" w14:textId="77777777" w:rsidR="00A332C2" w:rsidRDefault="00EC02C0">
      <w:pPr>
        <w:spacing w:before="60" w:after="100"/>
      </w:pPr>
      <w:r>
        <w:t>If the upstream deliverable is late, the downstream deadline shifts.</w:t>
      </w:r>
    </w:p>
    <w:p w14:paraId="3F3DC90F" w14:textId="77777777" w:rsidR="00A332C2" w:rsidRDefault="00EC02C0">
      <w:pPr>
        <w:spacing w:before="60" w:after="100"/>
      </w:pPr>
      <w:r>
        <w:rPr>
          <w:b/>
          <w:bCs/>
        </w:rPr>
        <w:t>System requirement:</w:t>
      </w:r>
      <w:r>
        <w:t xml:space="preserve"> The compliance schedule needs a </w:t>
      </w:r>
      <w:r>
        <w:rPr>
          <w:rFonts w:ascii="Courier New" w:eastAsia="Courier New" w:hAnsi="Courier New" w:cs="Courier New"/>
          <w:sz w:val="18"/>
          <w:szCs w:val="18"/>
          <w:shd w:val="clear" w:color="auto" w:fill="F0F0F0"/>
        </w:rPr>
        <w:t>depends_on</w:t>
      </w:r>
      <w:r>
        <w:t xml:space="preserve"> field. The deadline calculation engine must handle cascading dependencies.</w:t>
      </w:r>
    </w:p>
    <w:p w14:paraId="40570EEE" w14:textId="77777777" w:rsidR="00A332C2" w:rsidRDefault="00EC02C0">
      <w:pPr>
        <w:pStyle w:val="Heading2"/>
        <w:pBdr>
          <w:bottom w:val="single" w:sz="4" w:space="4" w:color="2E75B6"/>
        </w:pBdr>
      </w:pPr>
      <w:r>
        <w:t>Insight 4: Interactive Approval Workflows</w:t>
      </w:r>
    </w:p>
    <w:p w14:paraId="66E48910" w14:textId="77777777" w:rsidR="00A332C2" w:rsidRDefault="00EC02C0">
      <w:pPr>
        <w:spacing w:before="60" w:after="100"/>
      </w:pPr>
      <w:r>
        <w:t>Budget approvals, Base Case updates, and certain consents involve multi-step workflows between borrower and agent:</w:t>
      </w:r>
    </w:p>
    <w:p w14:paraId="686B2B63" w14:textId="77777777" w:rsidR="00A332C2" w:rsidRDefault="00EC02C0">
      <w:pPr>
        <w:spacing w:before="60" w:after="100"/>
      </w:pPr>
      <w:r>
        <w:rPr>
          <w:b/>
          <w:bCs/>
        </w:rPr>
        <w:t>Typical Pattern:</w:t>
      </w:r>
    </w:p>
    <w:p w14:paraId="726C697A" w14:textId="77777777" w:rsidR="00A332C2" w:rsidRDefault="00EC02C0">
      <w:pPr>
        <w:spacing w:before="40" w:after="40"/>
        <w:ind w:left="540" w:hanging="270"/>
      </w:pPr>
      <w:r>
        <w:rPr>
          <w:b/>
          <w:bCs/>
        </w:rPr>
        <w:t xml:space="preserve">1. </w:t>
      </w:r>
      <w:r>
        <w:t>Borrower delivers draft → Agent has 15–20 days to review</w:t>
      </w:r>
    </w:p>
    <w:p w14:paraId="44175878" w14:textId="77777777" w:rsidR="00A332C2" w:rsidRDefault="00EC02C0">
      <w:pPr>
        <w:spacing w:before="40" w:after="40"/>
        <w:ind w:left="540" w:hanging="270"/>
      </w:pPr>
      <w:r>
        <w:rPr>
          <w:b/>
          <w:bCs/>
        </w:rPr>
        <w:t xml:space="preserve">2. </w:t>
      </w:r>
      <w:r>
        <w:t>If Agent objects → 5–15 days negotiation</w:t>
      </w:r>
    </w:p>
    <w:p w14:paraId="4EA9C3D7" w14:textId="77777777" w:rsidR="00A332C2" w:rsidRDefault="00EC02C0">
      <w:pPr>
        <w:spacing w:before="40" w:after="40"/>
        <w:ind w:left="540" w:hanging="270"/>
      </w:pPr>
      <w:r>
        <w:rPr>
          <w:b/>
          <w:bCs/>
        </w:rPr>
        <w:t xml:space="preserve">3. </w:t>
      </w:r>
      <w:r>
        <w:t>If still unresolved → Expert determination</w:t>
      </w:r>
    </w:p>
    <w:p w14:paraId="61CAFD8C" w14:textId="77777777" w:rsidR="00A332C2" w:rsidRDefault="00EC02C0">
      <w:pPr>
        <w:spacing w:before="40" w:after="40"/>
        <w:ind w:left="540" w:hanging="270"/>
      </w:pPr>
      <w:r>
        <w:rPr>
          <w:b/>
          <w:bCs/>
        </w:rPr>
        <w:t xml:space="preserve">4. </w:t>
      </w:r>
      <w:r>
        <w:t>Borrower delivers final version incorporating agreed/determined changes</w:t>
      </w:r>
    </w:p>
    <w:p w14:paraId="436DDA05" w14:textId="77777777" w:rsidR="00A332C2" w:rsidRDefault="00EC02C0">
      <w:pPr>
        <w:spacing w:before="60" w:after="100"/>
      </w:pPr>
      <w:r>
        <w:rPr>
          <w:b/>
          <w:bCs/>
        </w:rPr>
        <w:t>Auto-Approve Rules observed:</w:t>
      </w:r>
    </w:p>
    <w:p w14:paraId="6851DCD0" w14:textId="77777777" w:rsidR="00A332C2" w:rsidRDefault="00EC02C0">
      <w:pPr>
        <w:spacing w:before="40" w:after="40"/>
        <w:ind w:left="540" w:hanging="270"/>
      </w:pPr>
      <w:r>
        <w:t>• Non-response within 15 days = deemed approved (Stadium PF budget)</w:t>
      </w:r>
    </w:p>
    <w:p w14:paraId="27910017" w14:textId="77777777" w:rsidR="00A332C2" w:rsidRDefault="00EC02C0">
      <w:pPr>
        <w:spacing w:before="40" w:after="40"/>
        <w:ind w:left="540" w:hanging="270"/>
      </w:pPr>
      <w:r>
        <w:t>• Operating budget within 95–100% of prior period = auto-approved (Road PFI)</w:t>
      </w:r>
    </w:p>
    <w:p w14:paraId="00BD34BF" w14:textId="77777777" w:rsidR="00A332C2" w:rsidRDefault="00EC02C0">
      <w:pPr>
        <w:spacing w:before="60" w:after="100"/>
      </w:pPr>
      <w:r>
        <w:rPr>
          <w:b/>
          <w:bCs/>
        </w:rPr>
        <w:t>Simplified Platform Workflow:</w:t>
      </w:r>
    </w:p>
    <w:p w14:paraId="759D3450" w14:textId="77777777" w:rsidR="00A332C2" w:rsidRDefault="00EC02C0">
      <w:pPr>
        <w:spacing w:before="40" w:after="40"/>
        <w:ind w:left="540" w:hanging="270"/>
      </w:pPr>
      <w:r>
        <w:rPr>
          <w:b/>
          <w:bCs/>
        </w:rPr>
        <w:t xml:space="preserve">1. </w:t>
      </w:r>
      <w:r>
        <w:t>Document arrives → system classifies, files, logs receipt</w:t>
      </w:r>
    </w:p>
    <w:p w14:paraId="2AECD25B" w14:textId="77777777" w:rsidR="00A332C2" w:rsidRDefault="00EC02C0">
      <w:pPr>
        <w:spacing w:before="40" w:after="40"/>
        <w:ind w:left="540" w:hanging="270"/>
      </w:pPr>
      <w:r>
        <w:rPr>
          <w:b/>
          <w:bCs/>
        </w:rPr>
        <w:t xml:space="preserve">2. </w:t>
      </w:r>
      <w:r>
        <w:t>System creates task assigned to portfolio manager with deadline</w:t>
      </w:r>
    </w:p>
    <w:p w14:paraId="5A4EC4A6" w14:textId="77777777" w:rsidR="00A332C2" w:rsidRDefault="00EC02C0">
      <w:pPr>
        <w:spacing w:before="40" w:after="40"/>
        <w:ind w:left="540" w:hanging="270"/>
      </w:pPr>
      <w:r>
        <w:rPr>
          <w:b/>
          <w:bCs/>
        </w:rPr>
        <w:t>3. T-5 business days:</w:t>
      </w:r>
      <w:r>
        <w:t xml:space="preserve"> Reminder</w:t>
      </w:r>
    </w:p>
    <w:p w14:paraId="1ADAFB1C" w14:textId="77777777" w:rsidR="00A332C2" w:rsidRDefault="00EC02C0">
      <w:pPr>
        <w:spacing w:before="40" w:after="40"/>
        <w:ind w:left="540" w:hanging="270"/>
      </w:pPr>
      <w:r>
        <w:rPr>
          <w:b/>
          <w:bCs/>
        </w:rPr>
        <w:t xml:space="preserve">4. </w:t>
      </w:r>
      <w:r>
        <w:t>Portfolio manager responds (emails borrower with system CC'd) → system logs response</w:t>
      </w:r>
    </w:p>
    <w:p w14:paraId="5DE01CBD" w14:textId="77777777" w:rsidR="00A332C2" w:rsidRDefault="00EC02C0">
      <w:pPr>
        <w:spacing w:before="40" w:after="40"/>
        <w:ind w:left="540" w:hanging="270"/>
      </w:pPr>
      <w:r>
        <w:rPr>
          <w:b/>
          <w:bCs/>
        </w:rPr>
        <w:t>5. T-1 business day (no response):</w:t>
      </w:r>
      <w:r>
        <w:t xml:space="preserve"> Urgent escalation</w:t>
      </w:r>
    </w:p>
    <w:p w14:paraId="79BB6802" w14:textId="77777777" w:rsidR="00A332C2" w:rsidRDefault="00EC02C0">
      <w:pPr>
        <w:spacing w:before="40" w:after="40"/>
        <w:ind w:left="540" w:hanging="270"/>
      </w:pPr>
      <w:r>
        <w:rPr>
          <w:b/>
          <w:bCs/>
        </w:rPr>
        <w:t>6. Deadline passes (no response):</w:t>
      </w:r>
      <w:r>
        <w:t xml:space="preserve"> Flag overdue, notify senior management</w:t>
      </w:r>
    </w:p>
    <w:p w14:paraId="2591FD67" w14:textId="77777777" w:rsidR="00A332C2" w:rsidRDefault="00EC02C0">
      <w:pPr>
        <w:pStyle w:val="Heading2"/>
        <w:pBdr>
          <w:bottom w:val="single" w:sz="4" w:space="4" w:color="2E75B6"/>
        </w:pBdr>
      </w:pPr>
      <w:r>
        <w:t>Insight 5: The Trigger Event Layer</w:t>
      </w:r>
    </w:p>
    <w:p w14:paraId="6CB328D0" w14:textId="77777777" w:rsidR="00A332C2" w:rsidRDefault="00EC02C0">
      <w:pPr>
        <w:spacing w:before="60" w:after="100"/>
      </w:pPr>
      <w:r>
        <w:t>WBS structures introduce a mid-tier monitoring level between "performing" and "defaulted." Trigger Events have escalating consequences based on duration (immediate distribution lock-up → 12-month enhanced reporting → independent review).</w:t>
      </w:r>
    </w:p>
    <w:p w14:paraId="3031AFF2" w14:textId="77777777" w:rsidR="00A332C2" w:rsidRDefault="00EC02C0">
      <w:pPr>
        <w:spacing w:before="60" w:after="100"/>
      </w:pPr>
      <w:r>
        <w:rPr>
          <w:b/>
          <w:bCs/>
        </w:rPr>
        <w:t>System requirement:</w:t>
      </w:r>
      <w:r>
        <w:t xml:space="preserve"> The system needs to track Trigger Event duration and activate additional monitoring requirements when time thresholds are crossed. The topsheet should prominently display whether a Trigger Event is active and how long it has been continuing.</w:t>
      </w:r>
    </w:p>
    <w:p w14:paraId="7D379E78" w14:textId="77777777" w:rsidR="00A332C2" w:rsidRDefault="00EC02C0">
      <w:pPr>
        <w:pStyle w:val="Heading2"/>
        <w:pBdr>
          <w:bottom w:val="single" w:sz="4" w:space="4" w:color="2E75B6"/>
        </w:pBdr>
      </w:pPr>
      <w:r>
        <w:t>Insight 6: Threshold-Based Triggers</w:t>
      </w:r>
    </w:p>
    <w:p w14:paraId="59C74D57" w14:textId="77777777" w:rsidR="00A332C2" w:rsidRDefault="00EC02C0">
      <w:pPr>
        <w:spacing w:before="60" w:after="100"/>
      </w:pPr>
      <w:r>
        <w:lastRenderedPageBreak/>
        <w:t>Some Events of Default are triggered by cumulative thresholds over rolling periods (e.g. Warning Notices exceeding limits over 3–4 year rolling periods, Performance Points exceeding limits in 12-month rolling periods).</w:t>
      </w:r>
    </w:p>
    <w:p w14:paraId="4DEEE43D" w14:textId="77777777" w:rsidR="00A332C2" w:rsidRDefault="00EC02C0">
      <w:pPr>
        <w:spacing w:before="60" w:after="100"/>
      </w:pPr>
      <w:r>
        <w:rPr>
          <w:b/>
          <w:bCs/>
        </w:rPr>
        <w:t>System requirement:</w:t>
      </w:r>
      <w:r>
        <w:t xml:space="preserve"> Running counters with configurable thresholds and alert when approaching limits (e.g. 80% of threshold).</w:t>
      </w:r>
    </w:p>
    <w:p w14:paraId="60B6C5A2" w14:textId="77777777" w:rsidR="00A332C2" w:rsidRDefault="00EC02C0">
      <w:pPr>
        <w:pStyle w:val="Heading2"/>
        <w:pBdr>
          <w:bottom w:val="single" w:sz="4" w:space="4" w:color="2E75B6"/>
        </w:pBdr>
      </w:pPr>
      <w:r>
        <w:t>Insight 7: Forward-Looking Ratios as Covenants</w:t>
      </w:r>
    </w:p>
    <w:p w14:paraId="5EC8D102" w14:textId="77777777" w:rsidR="00A332C2" w:rsidRDefault="00EC02C0">
      <w:pPr>
        <w:spacing w:before="60" w:after="100"/>
      </w:pPr>
      <w:r>
        <w:t>In project finance and WBS, forecast ratios can themselves breach covenants. If the updated Base Case projects a Forecast DSCR below 1.1:1 or an LLCR below 1.2:1, that is an Event of Default even though the actual ratio may still be above the threshold.</w:t>
      </w:r>
    </w:p>
    <w:p w14:paraId="59072EEA" w14:textId="77777777" w:rsidR="00A332C2" w:rsidRDefault="00EC02C0">
      <w:pPr>
        <w:spacing w:before="60" w:after="100"/>
      </w:pPr>
      <w:r>
        <w:rPr>
          <w:b/>
          <w:bCs/>
        </w:rPr>
        <w:t>System requirement:</w:t>
      </w:r>
      <w:r>
        <w:t xml:space="preserve"> The extraction agent must capture both actual and forecast ratios from compliance certificates and Base Cases. The monitoring agent must test both against the relevant thresholds.</w:t>
      </w:r>
    </w:p>
    <w:p w14:paraId="039FA426" w14:textId="77777777" w:rsidR="00A332C2" w:rsidRDefault="00EC02C0">
      <w:pPr>
        <w:pStyle w:val="Heading2"/>
        <w:pBdr>
          <w:bottom w:val="single" w:sz="4" w:space="4" w:color="2E75B6"/>
        </w:pBdr>
      </w:pPr>
      <w:r>
        <w:t>Insight 8: Equity Cure Tracking</w:t>
      </w:r>
    </w:p>
    <w:p w14:paraId="1E68F0D1" w14:textId="77777777" w:rsidR="00A332C2" w:rsidRDefault="00EC02C0">
      <w:pPr>
        <w:spacing w:before="60" w:after="100"/>
      </w:pPr>
      <w:r>
        <w:t>Some structures allow the borrower's parent to inject equity within a specified period (typically 30 days) to cure a financial covenant breach. But cures are often limited (e.g. once per financial year). The revised compliance certificate with recalculated ratios must be delivered.</w:t>
      </w:r>
    </w:p>
    <w:p w14:paraId="3AEB3F71" w14:textId="77777777" w:rsidR="00A332C2" w:rsidRDefault="00EC02C0">
      <w:pPr>
        <w:spacing w:before="60" w:after="100"/>
      </w:pPr>
      <w:r>
        <w:rPr>
          <w:b/>
          <w:bCs/>
        </w:rPr>
        <w:t>System requirement:</w:t>
      </w:r>
      <w:r>
        <w:t xml:space="preserve"> When a financial covenant default occurs, the system should: (a) start a cure countdown, (b) check whether a cure has already been used in the current financial year, (c) track receipt of the revised compliance certificate, and (d) if the cure is successful, update the covenant status accordingly.</w:t>
      </w:r>
    </w:p>
    <w:p w14:paraId="6DEDB0C2" w14:textId="77777777" w:rsidR="00A332C2" w:rsidRDefault="00EC02C0">
      <w:pPr>
        <w:pStyle w:val="Heading2"/>
        <w:pBdr>
          <w:bottom w:val="single" w:sz="4" w:space="4" w:color="2E75B6"/>
        </w:pBdr>
      </w:pPr>
      <w:r>
        <w:t>Insight 9: Distinguish Hard Covenants from Distribution Conditions</w:t>
      </w:r>
    </w:p>
    <w:p w14:paraId="52A2F318" w14:textId="77777777" w:rsidR="00A332C2" w:rsidRDefault="00EC02C0">
      <w:pPr>
        <w:spacing w:before="60" w:after="100"/>
      </w:pPr>
      <w:r>
        <w:t>The Airport Acquisition deal teaches a critical lesson: not every ratio test is a financial covenant. The leverage ratio (Net Debt / EBITDA) is tested only as a condition for distributions — breaching it locks up cash but does not trigger default. The DSCR, by contrast, has both a distribution condition level (1.35x) and a hard default level (1.10x).</w:t>
      </w:r>
    </w:p>
    <w:p w14:paraId="5054B9DB" w14:textId="77777777" w:rsidR="00A332C2" w:rsidRDefault="00EC02C0">
      <w:pPr>
        <w:spacing w:before="60" w:after="100"/>
      </w:pPr>
      <w:r>
        <w:rPr>
          <w:b/>
          <w:bCs/>
        </w:rPr>
        <w:t>System requirement:</w:t>
      </w:r>
      <w:r>
        <w:t xml:space="preserve"> Each ratio test needs a </w:t>
      </w:r>
      <w:r>
        <w:rPr>
          <w:rFonts w:ascii="Courier New" w:eastAsia="Courier New" w:hAnsi="Courier New" w:cs="Courier New"/>
          <w:sz w:val="18"/>
          <w:szCs w:val="18"/>
          <w:shd w:val="clear" w:color="auto" w:fill="F0F0F0"/>
        </w:rPr>
        <w:t>test_type</w:t>
      </w:r>
      <w:r>
        <w:t xml:space="preserve"> attribute: </w:t>
      </w:r>
      <w:r>
        <w:rPr>
          <w:rFonts w:ascii="Courier New" w:eastAsia="Courier New" w:hAnsi="Courier New" w:cs="Courier New"/>
          <w:sz w:val="18"/>
          <w:szCs w:val="18"/>
          <w:shd w:val="clear" w:color="auto" w:fill="F0F0F0"/>
        </w:rPr>
        <w:t>hard_covenant</w:t>
      </w:r>
      <w:r>
        <w:t xml:space="preserve"> (breach = default) vs. </w:t>
      </w:r>
      <w:r>
        <w:rPr>
          <w:rFonts w:ascii="Courier New" w:eastAsia="Courier New" w:hAnsi="Courier New" w:cs="Courier New"/>
          <w:sz w:val="18"/>
          <w:szCs w:val="18"/>
          <w:shd w:val="clear" w:color="auto" w:fill="F0F0F0"/>
        </w:rPr>
        <w:t>distribution_condition</w:t>
      </w:r>
      <w:r>
        <w:t xml:space="preserve"> (breach = lock-up). Dashboard reporting must clearly distinguish between the two — a deal in lock-up is very different from a deal in default.</w:t>
      </w:r>
    </w:p>
    <w:p w14:paraId="5D6AF41A" w14:textId="77777777" w:rsidR="00A332C2" w:rsidRDefault="00EC02C0">
      <w:pPr>
        <w:pStyle w:val="Heading2"/>
        <w:pBdr>
          <w:bottom w:val="single" w:sz="4" w:space="4" w:color="2E75B6"/>
        </w:pBdr>
      </w:pPr>
      <w:r>
        <w:t>Insight 10: Consecutive Period Tracking for Escalation</w:t>
      </w:r>
    </w:p>
    <w:p w14:paraId="6B2378B6" w14:textId="77777777" w:rsidR="00A332C2" w:rsidRDefault="00EC02C0">
      <w:pPr>
        <w:spacing w:before="60" w:after="100"/>
      </w:pPr>
      <w:r>
        <w:t>Both the Airport WBS (Trigger Event duration) and the Airport Acquisition (3 consecutive Lock-up periods triggering Excess Cashflow sweep) use duration or consecutive-period thresholds to escalate consequences.</w:t>
      </w:r>
    </w:p>
    <w:p w14:paraId="4ADAD434" w14:textId="77777777" w:rsidR="00A332C2" w:rsidRDefault="00EC02C0">
      <w:pPr>
        <w:spacing w:before="60" w:after="100"/>
      </w:pPr>
      <w:r>
        <w:rPr>
          <w:b/>
          <w:bCs/>
        </w:rPr>
        <w:t>System requirement:</w:t>
      </w:r>
      <w:r>
        <w:t xml:space="preserve"> The system must maintain a running count of consecutive periods in each adverse state (Lock-up, Trigger Event) and automatically trigger additional obligations when duration thresholds are crossed.</w:t>
      </w:r>
    </w:p>
    <w:p w14:paraId="480BB2EB" w14:textId="77777777" w:rsidR="00A332C2" w:rsidRDefault="00EC02C0">
      <w:pPr>
        <w:pStyle w:val="Heading2"/>
        <w:pBdr>
          <w:bottom w:val="single" w:sz="4" w:space="4" w:color="2E75B6"/>
        </w:pBdr>
      </w:pPr>
      <w:r>
        <w:t>Insight 11: Currency-Specific Thresholds</w:t>
      </w:r>
    </w:p>
    <w:p w14:paraId="03DBCE05" w14:textId="77777777" w:rsidR="00A332C2" w:rsidRDefault="00EC02C0">
      <w:pPr>
        <w:spacing w:before="60" w:after="100"/>
      </w:pPr>
      <w:r>
        <w:t>The Airport Acquisition uses EUR thresholds (litigation: €5M, cross-default: €2M, creditors' process: €2M). The UK deals use GBP. The system must store threshold amounts in the deal's base currency and display them accordingly. For multi-currency portfolios, currency conversion may be needed for portfolio-level comparison.</w:t>
      </w:r>
    </w:p>
    <w:p w14:paraId="227B57D5" w14:textId="77777777" w:rsidR="00A332C2" w:rsidRDefault="00EC02C0">
      <w:pPr>
        <w:pStyle w:val="Heading2"/>
        <w:pBdr>
          <w:bottom w:val="single" w:sz="4" w:space="4" w:color="2E75B6"/>
        </w:pBdr>
      </w:pPr>
      <w:r>
        <w:t>Insight 12: Annual Management Presentations</w:t>
      </w:r>
    </w:p>
    <w:p w14:paraId="70E53AD3" w14:textId="77777777" w:rsidR="00A332C2" w:rsidRDefault="00EC02C0">
      <w:pPr>
        <w:spacing w:before="60" w:after="100"/>
      </w:pPr>
      <w:r>
        <w:t>The Airport Acquisition requires annual management presentations to lenders (more frequent if default suspected). This is a qualitative monitoring touchpoint — there's no document to extract data from, but the system should track that it occurred and log any notes.</w:t>
      </w:r>
    </w:p>
    <w:p w14:paraId="250EB68D" w14:textId="77777777" w:rsidR="00A332C2" w:rsidRDefault="00EC02C0">
      <w:pPr>
        <w:spacing w:before="60" w:after="100"/>
      </w:pPr>
      <w:r>
        <w:rPr>
          <w:b/>
          <w:bCs/>
        </w:rPr>
        <w:lastRenderedPageBreak/>
        <w:t>System requirement:</w:t>
      </w:r>
      <w:r>
        <w:t xml:space="preserve"> The compliance schedule must support non-document deliverables (meetings, presentations, site visits) that need to be tracked for occurrence but don't have associated data extraction.</w:t>
      </w:r>
    </w:p>
    <w:p w14:paraId="407E097A" w14:textId="77777777" w:rsidR="00A332C2" w:rsidRDefault="00A332C2">
      <w:pPr>
        <w:pBdr>
          <w:bottom w:val="single" w:sz="6" w:space="1" w:color="2E75B6"/>
        </w:pBdr>
        <w:spacing w:before="200" w:after="200"/>
      </w:pPr>
    </w:p>
    <w:p w14:paraId="3E3E6762" w14:textId="77777777" w:rsidR="00A332C2" w:rsidRDefault="00EC02C0">
      <w:r>
        <w:br w:type="page"/>
      </w:r>
    </w:p>
    <w:p w14:paraId="7B11012D" w14:textId="77777777" w:rsidR="00A332C2" w:rsidRDefault="00EC02C0">
      <w:pPr>
        <w:pStyle w:val="Heading1"/>
      </w:pPr>
      <w:r>
        <w:lastRenderedPageBreak/>
        <w:t>PART D: DATA ARCHITECTURE &amp; BUILDING BLOCKS</w:t>
      </w:r>
    </w:p>
    <w:p w14:paraId="56670EBC" w14:textId="77777777" w:rsidR="00A332C2" w:rsidRDefault="00EC02C0">
      <w:pPr>
        <w:spacing w:before="60" w:after="100"/>
      </w:pPr>
      <w:r>
        <w:rPr>
          <w:i/>
          <w:iCs/>
        </w:rPr>
        <w:t>This section describes how the platform stores, processes, and aggregates data. It is designed to be enterprise-grade from day one — with full audit trails, immutable source records, deterministic state management, and a clear separation between what AI does and what the platform does. Critically, it is designed so that anonymised, standardised data can be aggregated across clients to create cross-market intelligence — the foundation of the platform's network effect.</w:t>
      </w:r>
    </w:p>
    <w:p w14:paraId="4AAD3802" w14:textId="77777777" w:rsidR="00A332C2" w:rsidRDefault="00A332C2">
      <w:pPr>
        <w:pBdr>
          <w:bottom w:val="single" w:sz="6" w:space="1" w:color="2E75B6"/>
        </w:pBdr>
        <w:spacing w:before="200" w:after="200"/>
      </w:pPr>
    </w:p>
    <w:p w14:paraId="724A8C46" w14:textId="77777777" w:rsidR="00A332C2" w:rsidRDefault="00EC02C0">
      <w:pPr>
        <w:pStyle w:val="Heading2"/>
        <w:pBdr>
          <w:bottom w:val="single" w:sz="4" w:space="4" w:color="2E75B6"/>
        </w:pBdr>
      </w:pPr>
      <w:r>
        <w:t>D.1 Design Principles</w:t>
      </w:r>
    </w:p>
    <w:p w14:paraId="30F45AAF" w14:textId="77777777" w:rsidR="00A332C2" w:rsidRDefault="00EC02C0">
      <w:pPr>
        <w:spacing w:before="40" w:after="40"/>
        <w:ind w:left="540" w:hanging="270"/>
      </w:pPr>
      <w:r>
        <w:rPr>
          <w:b/>
          <w:bCs/>
        </w:rPr>
        <w:t>1. Single source of truth.</w:t>
      </w:r>
      <w:r>
        <w:t xml:space="preserve"> Every number on the dashboard traces back through a deterministic chain to an immutable source document. No silent overwrites.</w:t>
      </w:r>
    </w:p>
    <w:p w14:paraId="2947ABCA" w14:textId="77777777" w:rsidR="00A332C2" w:rsidRDefault="00EC02C0">
      <w:pPr>
        <w:spacing w:before="40" w:after="40"/>
        <w:ind w:left="540" w:hanging="270"/>
      </w:pPr>
      <w:r>
        <w:rPr>
          <w:b/>
          <w:bCs/>
        </w:rPr>
        <w:t>2. AI proposes, the platform disposes.</w:t>
      </w:r>
      <w:r>
        <w:t xml:space="preserve"> Agents classify documents, extract data, and draft narratives. They never write to canonical state directly. All agent outputs are proposals that pass through validation rules and, where required, human approval before being committed.</w:t>
      </w:r>
    </w:p>
    <w:p w14:paraId="3D963169" w14:textId="77777777" w:rsidR="00A332C2" w:rsidRDefault="00EC02C0">
      <w:pPr>
        <w:spacing w:before="40" w:after="40"/>
        <w:ind w:left="540" w:hanging="270"/>
      </w:pPr>
      <w:r>
        <w:rPr>
          <w:b/>
          <w:bCs/>
        </w:rPr>
        <w:t>3. Deterministic logic owns grading and compliance.</w:t>
      </w:r>
      <w:r>
        <w:t xml:space="preserve"> Obligation due dates, variance calculations, covenant tier assessments, and grading are computed by deterministic rules engines — auditable, testable, and explainable. LLMs assist with extraction and narrative; they do not decide covenant status.</w:t>
      </w:r>
    </w:p>
    <w:p w14:paraId="45F2587E" w14:textId="77777777" w:rsidR="00A332C2" w:rsidRDefault="00EC02C0">
      <w:pPr>
        <w:spacing w:before="40" w:after="40"/>
        <w:ind w:left="540" w:hanging="270"/>
      </w:pPr>
      <w:r>
        <w:rPr>
          <w:b/>
          <w:bCs/>
        </w:rPr>
        <w:t>4. Event-driven state.</w:t>
      </w:r>
      <w:r>
        <w:t xml:space="preserve"> Every meaningful change in the system is an event. Events are immutable. Current state is a projection (materialised view) over the event history. This enables time-travel: reconstruct any deal's topsheet as at any prior date.</w:t>
      </w:r>
    </w:p>
    <w:p w14:paraId="7D39C152" w14:textId="77777777" w:rsidR="00A332C2" w:rsidRDefault="00EC02C0">
      <w:pPr>
        <w:spacing w:before="40" w:after="40"/>
        <w:ind w:left="540" w:hanging="270"/>
      </w:pPr>
      <w:r>
        <w:rPr>
          <w:b/>
          <w:bCs/>
        </w:rPr>
        <w:t>5. Built for aggregation from day one.</w:t>
      </w:r>
      <w:r>
        <w:t xml:space="preserve"> The canonical data model uses standardised definitions and taxonomies so that data can be anonymised and compared across deals, clients, sectors, and time periods without requiring retroactive normalisation.</w:t>
      </w:r>
    </w:p>
    <w:p w14:paraId="2BBA680B" w14:textId="77777777" w:rsidR="00A332C2" w:rsidRDefault="00EC02C0">
      <w:pPr>
        <w:spacing w:before="40" w:after="40"/>
        <w:ind w:left="540" w:hanging="270"/>
      </w:pPr>
      <w:r>
        <w:rPr>
          <w:b/>
          <w:bCs/>
        </w:rPr>
        <w:t>6. Security and isolation are structural, not bolted on.</w:t>
      </w:r>
      <w:r>
        <w:t xml:space="preserve"> Every object is tagged with portfolio/client/strategy scope. The retrieval layer enforces row-level access. Agents cannot see across client boundaries.</w:t>
      </w:r>
    </w:p>
    <w:p w14:paraId="29362E36" w14:textId="77777777" w:rsidR="00A332C2" w:rsidRDefault="00A332C2">
      <w:pPr>
        <w:pBdr>
          <w:bottom w:val="single" w:sz="6" w:space="1" w:color="2E75B6"/>
        </w:pBdr>
        <w:spacing w:before="200" w:after="200"/>
      </w:pPr>
    </w:p>
    <w:p w14:paraId="1E979AA5" w14:textId="77777777" w:rsidR="00A332C2" w:rsidRDefault="00EC02C0">
      <w:pPr>
        <w:pStyle w:val="Heading2"/>
        <w:pBdr>
          <w:bottom w:val="single" w:sz="4" w:space="4" w:color="2E75B6"/>
        </w:pBdr>
      </w:pPr>
      <w:r>
        <w:t>D.2 Processing Layers</w:t>
      </w:r>
    </w:p>
    <w:p w14:paraId="39147B4B" w14:textId="77777777" w:rsidR="00A332C2" w:rsidRDefault="00EC02C0">
      <w:pPr>
        <w:spacing w:before="60" w:after="100"/>
      </w:pPr>
      <w:r>
        <w:t>The platform uses a four-layer data architecture. Each layer has a distinct purpose, and data flows strictly downward (with proposals flowing back up through approval).</w:t>
      </w:r>
    </w:p>
    <w:p w14:paraId="61CAAD6F" w14:textId="77777777" w:rsidR="00A332C2" w:rsidRDefault="00EC02C0">
      <w:pPr>
        <w:pStyle w:val="Heading3"/>
      </w:pPr>
      <w:r>
        <w:t>Layer 1: Raw / Immutable Store ("Bronze")</w:t>
      </w:r>
    </w:p>
    <w:p w14:paraId="376C5637" w14:textId="77777777" w:rsidR="00A332C2" w:rsidRDefault="00EC02C0">
      <w:pPr>
        <w:spacing w:before="60" w:after="100"/>
      </w:pPr>
      <w:r>
        <w:rPr>
          <w:b/>
          <w:bCs/>
        </w:rPr>
        <w:t>Purpose:</w:t>
      </w:r>
      <w:r>
        <w:t xml:space="preserve"> Store every inbound document in its original form. Nothing is parsed, interpreted, or modified.</w:t>
      </w:r>
    </w:p>
    <w:p w14:paraId="52343C1E" w14:textId="77777777" w:rsidR="00A332C2" w:rsidRDefault="00EC02C0">
      <w:pPr>
        <w:spacing w:before="60" w:after="100"/>
      </w:pPr>
      <w:r>
        <w:rPr>
          <w:b/>
          <w:bCs/>
        </w:rPr>
        <w:t>What lives here:</w:t>
      </w:r>
    </w:p>
    <w:p w14:paraId="38F33752" w14:textId="77777777" w:rsidR="00A332C2" w:rsidRDefault="00EC02C0">
      <w:pPr>
        <w:spacing w:before="40" w:after="40"/>
        <w:ind w:left="540" w:hanging="270"/>
      </w:pPr>
      <w:r>
        <w:t>• Original PDF, Word, Excel, email (.eml/.msg) files</w:t>
      </w:r>
    </w:p>
    <w:p w14:paraId="659E1842" w14:textId="77777777" w:rsidR="00A332C2" w:rsidRDefault="00EC02C0">
      <w:pPr>
        <w:spacing w:before="40" w:after="40"/>
        <w:ind w:left="540" w:hanging="270"/>
      </w:pPr>
      <w:r>
        <w:t>• Custodian statements, administrator packs, broker confirms</w:t>
      </w:r>
    </w:p>
    <w:p w14:paraId="7D158326" w14:textId="77777777" w:rsidR="00A332C2" w:rsidRDefault="00EC02C0">
      <w:pPr>
        <w:spacing w:before="40" w:after="40"/>
        <w:ind w:left="540" w:hanging="270"/>
      </w:pPr>
      <w:r>
        <w:t>• Finance documents, IC memos, compliance certificates</w:t>
      </w:r>
    </w:p>
    <w:p w14:paraId="3D554D94" w14:textId="77777777" w:rsidR="00A332C2" w:rsidRDefault="00EC02C0">
      <w:pPr>
        <w:spacing w:before="40" w:after="40"/>
        <w:ind w:left="540" w:hanging="270"/>
      </w:pPr>
      <w:r>
        <w:t>• Any file received via email, portal, SFTP, or manual upload</w:t>
      </w:r>
    </w:p>
    <w:p w14:paraId="0C8DFB83" w14:textId="77777777" w:rsidR="00A332C2" w:rsidRDefault="00EC02C0">
      <w:pPr>
        <w:spacing w:before="60" w:after="100"/>
      </w:pPr>
      <w:r>
        <w:rPr>
          <w:b/>
          <w:bCs/>
        </w:rPr>
        <w:t>Metadata attached on landing:</w:t>
      </w:r>
    </w:p>
    <w:p w14:paraId="3DF694C6" w14:textId="77777777" w:rsidR="00A332C2" w:rsidRDefault="00EC02C0">
      <w:pPr>
        <w:spacing w:before="40" w:after="40"/>
        <w:ind w:left="540" w:hanging="270"/>
      </w:pPr>
      <w:r>
        <w:t>• Received timestamp</w:t>
      </w:r>
    </w:p>
    <w:p w14:paraId="37B65502" w14:textId="77777777" w:rsidR="00A332C2" w:rsidRDefault="00EC02C0">
      <w:pPr>
        <w:spacing w:before="40" w:after="40"/>
        <w:ind w:left="540" w:hanging="270"/>
      </w:pPr>
      <w:r>
        <w:t>• Source (email sender, portal, SFTP path)</w:t>
      </w:r>
    </w:p>
    <w:p w14:paraId="68E808D6" w14:textId="77777777" w:rsidR="00A332C2" w:rsidRDefault="00EC02C0">
      <w:pPr>
        <w:spacing w:before="40" w:after="40"/>
        <w:ind w:left="540" w:hanging="270"/>
      </w:pPr>
      <w:r>
        <w:t>• Checksum (SHA-256)</w:t>
      </w:r>
    </w:p>
    <w:p w14:paraId="28A7F527" w14:textId="77777777" w:rsidR="00A332C2" w:rsidRDefault="00EC02C0">
      <w:pPr>
        <w:spacing w:before="40" w:after="40"/>
        <w:ind w:left="540" w:hanging="270"/>
      </w:pPr>
      <w:r>
        <w:t>• Initial deal guess (if determinable from email/filename)</w:t>
      </w:r>
    </w:p>
    <w:p w14:paraId="4E7492DD" w14:textId="77777777" w:rsidR="00A332C2" w:rsidRDefault="00EC02C0">
      <w:pPr>
        <w:spacing w:before="40" w:after="40"/>
        <w:ind w:left="540" w:hanging="270"/>
      </w:pPr>
      <w:r>
        <w:t>• Virus scan result</w:t>
      </w:r>
    </w:p>
    <w:p w14:paraId="6932FCE1" w14:textId="77777777" w:rsidR="00A332C2" w:rsidRDefault="00EC02C0">
      <w:pPr>
        <w:spacing w:before="40" w:after="40"/>
        <w:ind w:left="540" w:hanging="270"/>
      </w:pPr>
      <w:r>
        <w:t>• Extraction run ID (when processed)</w:t>
      </w:r>
    </w:p>
    <w:p w14:paraId="641C2059" w14:textId="77777777" w:rsidR="00A332C2" w:rsidRDefault="00EC02C0">
      <w:pPr>
        <w:spacing w:before="60" w:after="100"/>
      </w:pPr>
      <w:r>
        <w:rPr>
          <w:b/>
          <w:bCs/>
        </w:rPr>
        <w:t>Rules:</w:t>
      </w:r>
    </w:p>
    <w:p w14:paraId="2611E3A8" w14:textId="77777777" w:rsidR="00A332C2" w:rsidRDefault="00EC02C0">
      <w:pPr>
        <w:spacing w:before="40" w:after="40"/>
        <w:ind w:left="540" w:hanging="270"/>
      </w:pPr>
      <w:r>
        <w:t>• Immutable. Original bytes never modified or deleted.</w:t>
      </w:r>
    </w:p>
    <w:p w14:paraId="17575809" w14:textId="77777777" w:rsidR="00A332C2" w:rsidRDefault="00EC02C0">
      <w:pPr>
        <w:spacing w:before="40" w:after="40"/>
        <w:ind w:left="540" w:hanging="270"/>
      </w:pPr>
      <w:r>
        <w:lastRenderedPageBreak/>
        <w:t>• Retained permanently (regulatory/contractual requirements may specify minimum 7 years, but the platform retains all raw documents indefinitely as the ultimate evidence trail).</w:t>
      </w:r>
    </w:p>
    <w:p w14:paraId="0CD906FF" w14:textId="77777777" w:rsidR="00A332C2" w:rsidRDefault="00EC02C0">
      <w:pPr>
        <w:spacing w:before="40" w:after="40"/>
        <w:ind w:left="540" w:hanging="270"/>
      </w:pPr>
      <w:r>
        <w:t>• This is the ultimate evidence trail — if any downstream number is questioned, it traces back here.</w:t>
      </w:r>
    </w:p>
    <w:p w14:paraId="7CEE212D" w14:textId="77777777" w:rsidR="00A332C2" w:rsidRDefault="00EC02C0">
      <w:pPr>
        <w:pStyle w:val="Heading3"/>
      </w:pPr>
      <w:r>
        <w:t>Layer 2: Extracted / Structured ("Silver")</w:t>
      </w:r>
    </w:p>
    <w:p w14:paraId="567BB28F" w14:textId="77777777" w:rsidR="00A332C2" w:rsidRDefault="00EC02C0">
      <w:pPr>
        <w:spacing w:before="60" w:after="100"/>
      </w:pPr>
      <w:r>
        <w:rPr>
          <w:b/>
          <w:bCs/>
        </w:rPr>
        <w:t>Purpose:</w:t>
      </w:r>
      <w:r>
        <w:t xml:space="preserve"> Structured data extracted from raw documents. This is the output of AI-assisted extraction — tables, metrics, dates, text fields — but it is NOT yet canonical. It represents "what we think the document says."</w:t>
      </w:r>
    </w:p>
    <w:p w14:paraId="627DF17D" w14:textId="77777777" w:rsidR="00A332C2" w:rsidRDefault="00EC02C0">
      <w:pPr>
        <w:spacing w:before="60" w:after="100"/>
      </w:pPr>
      <w:r>
        <w:rPr>
          <w:b/>
          <w:bCs/>
        </w:rPr>
        <w:t>What lives here:</w:t>
      </w:r>
    </w:p>
    <w:p w14:paraId="14A62493" w14:textId="77777777" w:rsidR="00A332C2" w:rsidRDefault="00EC02C0">
      <w:pPr>
        <w:spacing w:before="40" w:after="40"/>
        <w:ind w:left="540" w:hanging="270"/>
      </w:pPr>
      <w:r>
        <w:t>• Parsed tables from compliance certificates (JSON)</w:t>
      </w:r>
    </w:p>
    <w:p w14:paraId="44D5DEEA" w14:textId="77777777" w:rsidR="00A332C2" w:rsidRDefault="00EC02C0">
      <w:pPr>
        <w:spacing w:before="40" w:after="40"/>
        <w:ind w:left="540" w:hanging="270"/>
      </w:pPr>
      <w:r>
        <w:t>• Extracted financial metrics with units, periods, and page/cell citations</w:t>
      </w:r>
    </w:p>
    <w:p w14:paraId="5BD583BC" w14:textId="77777777" w:rsidR="00A332C2" w:rsidRDefault="00EC02C0">
      <w:pPr>
        <w:spacing w:before="40" w:after="40"/>
        <w:ind w:left="540" w:hanging="270"/>
      </w:pPr>
      <w:r>
        <w:t>• Classified document type and deal assignment (with confidence score)</w:t>
      </w:r>
    </w:p>
    <w:p w14:paraId="292B9D23" w14:textId="77777777" w:rsidR="00A332C2" w:rsidRDefault="00EC02C0">
      <w:pPr>
        <w:spacing w:before="40" w:after="40"/>
        <w:ind w:left="540" w:hanging="270"/>
      </w:pPr>
      <w:r>
        <w:t>• Obligation details extracted from finance documents</w:t>
      </w:r>
    </w:p>
    <w:p w14:paraId="09381964" w14:textId="77777777" w:rsidR="00A332C2" w:rsidRDefault="00EC02C0">
      <w:pPr>
        <w:spacing w:before="40" w:after="40"/>
        <w:ind w:left="540" w:hanging="270"/>
      </w:pPr>
      <w:r>
        <w:t>• IC memo expected performance figures</w:t>
      </w:r>
    </w:p>
    <w:p w14:paraId="4832C45B" w14:textId="77777777" w:rsidR="00A332C2" w:rsidRDefault="00EC02C0">
      <w:pPr>
        <w:spacing w:before="60" w:after="100"/>
      </w:pPr>
      <w:r>
        <w:rPr>
          <w:b/>
          <w:bCs/>
        </w:rPr>
        <w:t>Rules:</w:t>
      </w:r>
    </w:p>
    <w:p w14:paraId="5EA3A548" w14:textId="77777777" w:rsidR="00A332C2" w:rsidRDefault="00EC02C0">
      <w:pPr>
        <w:spacing w:before="40" w:after="40"/>
        <w:ind w:left="540" w:hanging="270"/>
      </w:pPr>
      <w:r>
        <w:t>• Every extraction record links back to the raw document ID and specific location (page, table, cell).</w:t>
      </w:r>
    </w:p>
    <w:p w14:paraId="4708AD46" w14:textId="77777777" w:rsidR="00A332C2" w:rsidRDefault="00EC02C0">
      <w:pPr>
        <w:spacing w:before="40" w:after="40"/>
        <w:ind w:left="540" w:hanging="270"/>
      </w:pPr>
      <w:r>
        <w:t xml:space="preserve">• Extraction outputs are tagged as </w:t>
      </w:r>
      <w:r>
        <w:rPr>
          <w:rFonts w:ascii="Courier New" w:eastAsia="Courier New" w:hAnsi="Courier New" w:cs="Courier New"/>
          <w:sz w:val="18"/>
          <w:szCs w:val="18"/>
          <w:shd w:val="clear" w:color="auto" w:fill="F0F0F0"/>
        </w:rPr>
        <w:t>proposed</w:t>
      </w:r>
      <w:r>
        <w:t xml:space="preserve"> until validated.</w:t>
      </w:r>
    </w:p>
    <w:p w14:paraId="32EC2268" w14:textId="77777777" w:rsidR="00A332C2" w:rsidRDefault="00EC02C0">
      <w:pPr>
        <w:spacing w:before="40" w:after="40"/>
        <w:ind w:left="540" w:hanging="270"/>
      </w:pPr>
      <w:r>
        <w:t>• Multiple extraction versions may exist for the same document (if re-processed with improved models).</w:t>
      </w:r>
    </w:p>
    <w:p w14:paraId="27F0D0AA" w14:textId="77777777" w:rsidR="00A332C2" w:rsidRDefault="00EC02C0">
      <w:pPr>
        <w:pStyle w:val="Heading3"/>
      </w:pPr>
      <w:r>
        <w:t>Layer 3: Canonical / Authoritative ("Gold")</w:t>
      </w:r>
    </w:p>
    <w:p w14:paraId="5C81DE47" w14:textId="77777777" w:rsidR="00A332C2" w:rsidRDefault="00EC02C0">
      <w:pPr>
        <w:spacing w:before="60" w:after="100"/>
      </w:pPr>
      <w:r>
        <w:rPr>
          <w:b/>
          <w:bCs/>
        </w:rPr>
        <w:t>Purpose:</w:t>
      </w:r>
      <w:r>
        <w:t xml:space="preserve"> The single source of truth for the platform. Clean, typed, validated data that the dashboard reads from. This layer is small, strict, and boring by design.</w:t>
      </w:r>
    </w:p>
    <w:p w14:paraId="7D391F6F" w14:textId="77777777" w:rsidR="00A332C2" w:rsidRDefault="00EC02C0">
      <w:pPr>
        <w:spacing w:before="60" w:after="100"/>
      </w:pPr>
      <w:r>
        <w:rPr>
          <w:b/>
          <w:bCs/>
        </w:rPr>
        <w:t>What lives here (the canonical entities — see D.3):</w:t>
      </w:r>
    </w:p>
    <w:p w14:paraId="1377D6C5" w14:textId="77777777" w:rsidR="00A332C2" w:rsidRDefault="00EC02C0">
      <w:pPr>
        <w:spacing w:before="40" w:after="40"/>
        <w:ind w:left="540" w:hanging="270"/>
      </w:pPr>
      <w:r>
        <w:t>• Investments (deals)</w:t>
      </w:r>
    </w:p>
    <w:p w14:paraId="7776F757" w14:textId="77777777" w:rsidR="00A332C2" w:rsidRDefault="00EC02C0">
      <w:pPr>
        <w:spacing w:before="40" w:after="40"/>
        <w:ind w:left="540" w:hanging="270"/>
      </w:pPr>
      <w:r>
        <w:t>• Obligations and their rules</w:t>
      </w:r>
    </w:p>
    <w:p w14:paraId="29FBB227" w14:textId="77777777" w:rsidR="00A332C2" w:rsidRDefault="00EC02C0">
      <w:pPr>
        <w:spacing w:before="40" w:after="40"/>
        <w:ind w:left="540" w:hanging="270"/>
      </w:pPr>
      <w:r>
        <w:t>• Fulfilments (received deliverables linked to obligations)</w:t>
      </w:r>
    </w:p>
    <w:p w14:paraId="37EE4B39" w14:textId="77777777" w:rsidR="00A332C2" w:rsidRDefault="00EC02C0">
      <w:pPr>
        <w:spacing w:before="40" w:after="40"/>
        <w:ind w:left="540" w:hanging="270"/>
      </w:pPr>
      <w:r>
        <w:t>• Reported financial performance (actuals from compliance certificates / accounts)</w:t>
      </w:r>
    </w:p>
    <w:p w14:paraId="4BC8A75E" w14:textId="77777777" w:rsidR="00A332C2" w:rsidRDefault="00EC02C0">
      <w:pPr>
        <w:spacing w:before="40" w:after="40"/>
        <w:ind w:left="540" w:hanging="270"/>
      </w:pPr>
      <w:r>
        <w:t>• Expected financial performance (baseline from IC memo)</w:t>
      </w:r>
    </w:p>
    <w:p w14:paraId="6BC99CEF" w14:textId="77777777" w:rsidR="00A332C2" w:rsidRDefault="00EC02C0">
      <w:pPr>
        <w:spacing w:before="40" w:after="40"/>
        <w:ind w:left="540" w:hanging="270"/>
      </w:pPr>
      <w:r>
        <w:t>• Assessments (variance, grade, tier status)</w:t>
      </w:r>
    </w:p>
    <w:p w14:paraId="30966A39" w14:textId="77777777" w:rsidR="00A332C2" w:rsidRDefault="00EC02C0">
      <w:pPr>
        <w:spacing w:before="40" w:after="40"/>
        <w:ind w:left="540" w:hanging="270"/>
      </w:pPr>
      <w:r>
        <w:t>• Exceptions and cases</w:t>
      </w:r>
    </w:p>
    <w:p w14:paraId="1575C7AE" w14:textId="77777777" w:rsidR="00A332C2" w:rsidRDefault="00EC02C0">
      <w:pPr>
        <w:spacing w:before="40" w:after="40"/>
        <w:ind w:left="540" w:hanging="270"/>
      </w:pPr>
      <w:r>
        <w:t>• Approval and override records</w:t>
      </w:r>
    </w:p>
    <w:p w14:paraId="627A0FD0" w14:textId="77777777" w:rsidR="00A332C2" w:rsidRDefault="00EC02C0">
      <w:pPr>
        <w:spacing w:before="40" w:after="40"/>
        <w:ind w:left="540" w:hanging="270"/>
      </w:pPr>
      <w:r>
        <w:t>• Event log (immutable journal of all state changes)</w:t>
      </w:r>
    </w:p>
    <w:p w14:paraId="7FBD81D7" w14:textId="77777777" w:rsidR="00A332C2" w:rsidRDefault="00EC02C0">
      <w:pPr>
        <w:spacing w:before="60" w:after="100"/>
      </w:pPr>
      <w:r>
        <w:rPr>
          <w:b/>
          <w:bCs/>
        </w:rPr>
        <w:t>Rules:</w:t>
      </w:r>
    </w:p>
    <w:p w14:paraId="242B08CC" w14:textId="77777777" w:rsidR="00A332C2" w:rsidRDefault="00EC02C0">
      <w:pPr>
        <w:spacing w:before="40" w:after="40"/>
        <w:ind w:left="540" w:hanging="270"/>
      </w:pPr>
      <w:r>
        <w:t>• Data enters this layer ONLY through validated, approved proposals.</w:t>
      </w:r>
    </w:p>
    <w:p w14:paraId="21FD3EF8" w14:textId="77777777" w:rsidR="00A332C2" w:rsidRDefault="00EC02C0">
      <w:pPr>
        <w:spacing w:before="40" w:after="40"/>
        <w:ind w:left="540" w:hanging="270"/>
      </w:pPr>
      <w:r>
        <w:t xml:space="preserve">• Every record has: </w:t>
      </w:r>
      <w:r>
        <w:rPr>
          <w:rFonts w:ascii="Courier New" w:eastAsia="Courier New" w:hAnsi="Courier New" w:cs="Courier New"/>
          <w:sz w:val="18"/>
          <w:szCs w:val="18"/>
          <w:shd w:val="clear" w:color="auto" w:fill="F0F0F0"/>
        </w:rPr>
        <w:t>created_at</w:t>
      </w:r>
      <w:r>
        <w:t xml:space="preserve">, </w:t>
      </w:r>
      <w:r>
        <w:rPr>
          <w:rFonts w:ascii="Courier New" w:eastAsia="Courier New" w:hAnsi="Courier New" w:cs="Courier New"/>
          <w:sz w:val="18"/>
          <w:szCs w:val="18"/>
          <w:shd w:val="clear" w:color="auto" w:fill="F0F0F0"/>
        </w:rPr>
        <w:t>created_by</w:t>
      </w:r>
      <w:r>
        <w:t xml:space="preserve">, </w:t>
      </w:r>
      <w:r>
        <w:rPr>
          <w:rFonts w:ascii="Courier New" w:eastAsia="Courier New" w:hAnsi="Courier New" w:cs="Courier New"/>
          <w:sz w:val="18"/>
          <w:szCs w:val="18"/>
          <w:shd w:val="clear" w:color="auto" w:fill="F0F0F0"/>
        </w:rPr>
        <w:t>source_event_id</w:t>
      </w:r>
      <w:r>
        <w:t xml:space="preserve">, </w:t>
      </w:r>
      <w:r>
        <w:rPr>
          <w:rFonts w:ascii="Courier New" w:eastAsia="Courier New" w:hAnsi="Courier New" w:cs="Courier New"/>
          <w:sz w:val="18"/>
          <w:szCs w:val="18"/>
          <w:shd w:val="clear" w:color="auto" w:fill="F0F0F0"/>
        </w:rPr>
        <w:t>version</w:t>
      </w:r>
      <w:r>
        <w:t>.</w:t>
      </w:r>
    </w:p>
    <w:p w14:paraId="0B65872A" w14:textId="77777777" w:rsidR="00A332C2" w:rsidRDefault="00EC02C0">
      <w:pPr>
        <w:spacing w:before="40" w:after="40"/>
        <w:ind w:left="540" w:hanging="270"/>
      </w:pPr>
      <w:r>
        <w:t>• No direct writes from AI agents.</w:t>
      </w:r>
    </w:p>
    <w:p w14:paraId="50FF0C48" w14:textId="77777777" w:rsidR="00A332C2" w:rsidRDefault="00EC02C0">
      <w:pPr>
        <w:spacing w:before="40" w:after="40"/>
        <w:ind w:left="540" w:hanging="270"/>
      </w:pPr>
      <w:r>
        <w:t>• Deterministic rules engine operates here.</w:t>
      </w:r>
    </w:p>
    <w:p w14:paraId="6386FE92" w14:textId="77777777" w:rsidR="00A332C2" w:rsidRDefault="00EC02C0">
      <w:pPr>
        <w:pStyle w:val="Heading3"/>
      </w:pPr>
      <w:r>
        <w:t>Layer 4: Projections &amp; Analytics ("Marts")</w:t>
      </w:r>
    </w:p>
    <w:p w14:paraId="4CE10DC4" w14:textId="77777777" w:rsidR="00A332C2" w:rsidRDefault="00EC02C0">
      <w:pPr>
        <w:spacing w:before="60" w:after="100"/>
      </w:pPr>
      <w:r>
        <w:rPr>
          <w:b/>
          <w:bCs/>
        </w:rPr>
        <w:t>Purpose:</w:t>
      </w:r>
      <w:r>
        <w:t xml:space="preserve"> Materialised views, aggregations, and computed outputs that serve the dashboard, reporting packs, and the anonymised intelligence layer.</w:t>
      </w:r>
    </w:p>
    <w:p w14:paraId="70D9F32A" w14:textId="77777777" w:rsidR="00A332C2" w:rsidRDefault="00EC02C0">
      <w:pPr>
        <w:spacing w:before="60" w:after="100"/>
      </w:pPr>
      <w:r>
        <w:rPr>
          <w:b/>
          <w:bCs/>
        </w:rPr>
        <w:t>What lives here:</w:t>
      </w:r>
    </w:p>
    <w:p w14:paraId="74527FBA" w14:textId="77777777" w:rsidR="00A332C2" w:rsidRDefault="00EC02C0">
      <w:pPr>
        <w:spacing w:before="40" w:after="40"/>
        <w:ind w:left="540" w:hanging="270"/>
      </w:pPr>
      <w:r>
        <w:t>• TopSheet projections (current state of each deal, computed from canonical entities)</w:t>
      </w:r>
    </w:p>
    <w:p w14:paraId="1BFAEAF3" w14:textId="77777777" w:rsidR="00A332C2" w:rsidRDefault="00EC02C0">
      <w:pPr>
        <w:spacing w:before="40" w:after="40"/>
        <w:ind w:left="540" w:hanging="270"/>
      </w:pPr>
      <w:r>
        <w:t>• Portfolio and sub-portfolio aggregations</w:t>
      </w:r>
    </w:p>
    <w:p w14:paraId="041420CE" w14:textId="77777777" w:rsidR="00A332C2" w:rsidRDefault="00EC02C0">
      <w:pPr>
        <w:spacing w:before="40" w:after="40"/>
        <w:ind w:left="540" w:hanging="270"/>
      </w:pPr>
      <w:r>
        <w:t>• Historical snapshots (versioned topsheets for time-travel)</w:t>
      </w:r>
    </w:p>
    <w:p w14:paraId="133B3EFA" w14:textId="77777777" w:rsidR="00A332C2" w:rsidRDefault="00EC02C0">
      <w:pPr>
        <w:spacing w:before="40" w:after="40"/>
        <w:ind w:left="540" w:hanging="270"/>
      </w:pPr>
      <w:r>
        <w:t>• Financial definitions and ratio calculations (per Part B taxonomy)</w:t>
      </w:r>
    </w:p>
    <w:p w14:paraId="62EBC2E0" w14:textId="77777777" w:rsidR="00A332C2" w:rsidRDefault="00EC02C0">
      <w:pPr>
        <w:spacing w:before="40" w:after="40"/>
        <w:ind w:left="540" w:hanging="270"/>
      </w:pPr>
      <w:r>
        <w:t>• Covenant headroom calculations</w:t>
      </w:r>
    </w:p>
    <w:p w14:paraId="09A00536" w14:textId="77777777" w:rsidR="00A332C2" w:rsidRDefault="00EC02C0">
      <w:pPr>
        <w:spacing w:before="40" w:after="40"/>
        <w:ind w:left="540" w:hanging="270"/>
      </w:pPr>
      <w:r>
        <w:t>• Performance trend analyses</w:t>
      </w:r>
    </w:p>
    <w:p w14:paraId="5AF4A96E" w14:textId="77777777" w:rsidR="00A332C2" w:rsidRDefault="00EC02C0">
      <w:pPr>
        <w:spacing w:before="40" w:after="40"/>
        <w:ind w:left="540" w:hanging="270"/>
      </w:pPr>
      <w:r>
        <w:t>• Anonymised feature exports (for the Market Intelligence Plane — see D.6)</w:t>
      </w:r>
    </w:p>
    <w:p w14:paraId="7714BF5E" w14:textId="77777777" w:rsidR="00A332C2" w:rsidRDefault="00A332C2">
      <w:pPr>
        <w:pBdr>
          <w:bottom w:val="single" w:sz="6" w:space="1" w:color="2E75B6"/>
        </w:pBdr>
        <w:spacing w:before="200" w:after="200"/>
      </w:pPr>
    </w:p>
    <w:p w14:paraId="71FE7441" w14:textId="77777777" w:rsidR="00A332C2" w:rsidRDefault="00EC02C0">
      <w:pPr>
        <w:pStyle w:val="Heading2"/>
        <w:pBdr>
          <w:bottom w:val="single" w:sz="4" w:space="4" w:color="2E75B6"/>
        </w:pBdr>
      </w:pPr>
      <w:r>
        <w:lastRenderedPageBreak/>
        <w:t>D.3 Canonical Entity Model</w:t>
      </w:r>
    </w:p>
    <w:p w14:paraId="49BECC3C" w14:textId="77777777" w:rsidR="00A332C2" w:rsidRDefault="00EC02C0">
      <w:pPr>
        <w:spacing w:before="60" w:after="100"/>
      </w:pPr>
      <w:r>
        <w:t>These are the core database entities. Every item in the Master Register (Part A) maps to one or more of these entities.</w:t>
      </w:r>
    </w:p>
    <w:p w14:paraId="37AE05EB" w14:textId="77777777" w:rsidR="00A332C2" w:rsidRDefault="00EC02C0">
      <w:pPr>
        <w:pStyle w:val="Heading3"/>
      </w:pPr>
      <w:r>
        <w:t>Investment</w:t>
      </w:r>
    </w:p>
    <w:p w14:paraId="2A25E655" w14:textId="77777777" w:rsidR="00A332C2" w:rsidRDefault="00EC02C0">
      <w:pPr>
        <w:spacing w:before="60" w:after="100"/>
      </w:pPr>
      <w:r>
        <w:t>The central entity. One record per deal.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138A50D" w14:textId="77777777">
        <w:tc>
          <w:tcPr>
            <w:tcW w:w="3212" w:type="dxa"/>
            <w:shd w:val="clear" w:color="auto" w:fill="1F3864"/>
            <w:tcMar>
              <w:top w:w="60" w:type="dxa"/>
              <w:left w:w="100" w:type="dxa"/>
              <w:bottom w:w="60" w:type="dxa"/>
              <w:right w:w="100" w:type="dxa"/>
            </w:tcMar>
          </w:tcPr>
          <w:p w14:paraId="0B021C2E"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6AFFC742"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718C11CE" w14:textId="77777777" w:rsidR="00A332C2" w:rsidRDefault="00EC02C0">
            <w:pPr>
              <w:spacing w:before="20" w:after="20"/>
            </w:pPr>
            <w:r>
              <w:rPr>
                <w:b/>
                <w:bCs/>
                <w:color w:val="FFFFFF"/>
                <w:sz w:val="17"/>
                <w:szCs w:val="17"/>
              </w:rPr>
              <w:t>Notes</w:t>
            </w:r>
          </w:p>
        </w:tc>
      </w:tr>
      <w:tr w:rsidR="000756B1" w14:paraId="527CE159" w14:textId="77777777">
        <w:tc>
          <w:tcPr>
            <w:tcW w:w="3212" w:type="dxa"/>
            <w:shd w:val="clear" w:color="auto" w:fill="FFFFFF"/>
            <w:tcMar>
              <w:top w:w="60" w:type="dxa"/>
              <w:left w:w="100" w:type="dxa"/>
              <w:bottom w:w="60" w:type="dxa"/>
              <w:right w:w="100" w:type="dxa"/>
            </w:tcMar>
          </w:tcPr>
          <w:p w14:paraId="393D48CC" w14:textId="77777777" w:rsidR="00A332C2" w:rsidRDefault="00EC02C0">
            <w:pPr>
              <w:spacing w:before="20" w:after="20"/>
            </w:pPr>
            <w:r>
              <w:rPr>
                <w:sz w:val="17"/>
                <w:szCs w:val="17"/>
              </w:rPr>
              <w:t>investment_id</w:t>
            </w:r>
          </w:p>
        </w:tc>
        <w:tc>
          <w:tcPr>
            <w:tcW w:w="3212" w:type="dxa"/>
            <w:shd w:val="clear" w:color="auto" w:fill="FFFFFF"/>
            <w:tcMar>
              <w:top w:w="60" w:type="dxa"/>
              <w:left w:w="100" w:type="dxa"/>
              <w:bottom w:w="60" w:type="dxa"/>
              <w:right w:w="100" w:type="dxa"/>
            </w:tcMar>
          </w:tcPr>
          <w:p w14:paraId="7F1E91C6"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52CB46B3" w14:textId="77777777" w:rsidR="00A332C2" w:rsidRDefault="00EC02C0">
            <w:pPr>
              <w:spacing w:before="20" w:after="20"/>
            </w:pPr>
            <w:r>
              <w:rPr>
                <w:sz w:val="17"/>
                <w:szCs w:val="17"/>
              </w:rPr>
              <w:t>Primary key</w:t>
            </w:r>
          </w:p>
        </w:tc>
      </w:tr>
      <w:tr w:rsidR="000756B1" w14:paraId="2D44F29F" w14:textId="77777777">
        <w:tc>
          <w:tcPr>
            <w:tcW w:w="3212" w:type="dxa"/>
            <w:shd w:val="clear" w:color="auto" w:fill="EDF2F9"/>
            <w:tcMar>
              <w:top w:w="60" w:type="dxa"/>
              <w:left w:w="100" w:type="dxa"/>
              <w:bottom w:w="60" w:type="dxa"/>
              <w:right w:w="100" w:type="dxa"/>
            </w:tcMar>
          </w:tcPr>
          <w:p w14:paraId="2B02C157" w14:textId="77777777" w:rsidR="00A332C2" w:rsidRDefault="00EC02C0">
            <w:pPr>
              <w:spacing w:before="20" w:after="20"/>
            </w:pPr>
            <w:r>
              <w:rPr>
                <w:sz w:val="17"/>
                <w:szCs w:val="17"/>
              </w:rPr>
              <w:t>investment_name</w:t>
            </w:r>
          </w:p>
        </w:tc>
        <w:tc>
          <w:tcPr>
            <w:tcW w:w="3212" w:type="dxa"/>
            <w:shd w:val="clear" w:color="auto" w:fill="EDF2F9"/>
            <w:tcMar>
              <w:top w:w="60" w:type="dxa"/>
              <w:left w:w="100" w:type="dxa"/>
              <w:bottom w:w="60" w:type="dxa"/>
              <w:right w:w="100" w:type="dxa"/>
            </w:tcMar>
          </w:tcPr>
          <w:p w14:paraId="23BFE147"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13321CE3" w14:textId="77777777" w:rsidR="00A332C2" w:rsidRDefault="00EC02C0">
            <w:pPr>
              <w:spacing w:before="20" w:after="20"/>
            </w:pPr>
            <w:r>
              <w:rPr>
                <w:sz w:val="17"/>
                <w:szCs w:val="17"/>
              </w:rPr>
              <w:t>Redactable for anonymisation</w:t>
            </w:r>
          </w:p>
        </w:tc>
      </w:tr>
      <w:tr w:rsidR="000756B1" w14:paraId="6708169A" w14:textId="77777777">
        <w:tc>
          <w:tcPr>
            <w:tcW w:w="3212" w:type="dxa"/>
            <w:shd w:val="clear" w:color="auto" w:fill="FFFFFF"/>
            <w:tcMar>
              <w:top w:w="60" w:type="dxa"/>
              <w:left w:w="100" w:type="dxa"/>
              <w:bottom w:w="60" w:type="dxa"/>
              <w:right w:w="100" w:type="dxa"/>
            </w:tcMar>
          </w:tcPr>
          <w:p w14:paraId="6339F979" w14:textId="77777777" w:rsidR="00A332C2" w:rsidRDefault="00EC02C0">
            <w:pPr>
              <w:spacing w:before="20" w:after="20"/>
            </w:pPr>
            <w:r>
              <w:rPr>
                <w:sz w:val="17"/>
                <w:szCs w:val="17"/>
              </w:rPr>
              <w:t>borrower_id</w:t>
            </w:r>
          </w:p>
        </w:tc>
        <w:tc>
          <w:tcPr>
            <w:tcW w:w="3212" w:type="dxa"/>
            <w:shd w:val="clear" w:color="auto" w:fill="FFFFFF"/>
            <w:tcMar>
              <w:top w:w="60" w:type="dxa"/>
              <w:left w:w="100" w:type="dxa"/>
              <w:bottom w:w="60" w:type="dxa"/>
              <w:right w:w="100" w:type="dxa"/>
            </w:tcMar>
          </w:tcPr>
          <w:p w14:paraId="42249044" w14:textId="77777777" w:rsidR="00A332C2" w:rsidRDefault="00EC02C0">
            <w:pPr>
              <w:spacing w:before="20" w:after="20"/>
            </w:pPr>
            <w:r>
              <w:rPr>
                <w:sz w:val="17"/>
                <w:szCs w:val="17"/>
              </w:rPr>
              <w:t>FK → Entity</w:t>
            </w:r>
          </w:p>
        </w:tc>
        <w:tc>
          <w:tcPr>
            <w:tcW w:w="3214" w:type="dxa"/>
            <w:shd w:val="clear" w:color="auto" w:fill="FFFFFF"/>
            <w:tcMar>
              <w:top w:w="60" w:type="dxa"/>
              <w:left w:w="100" w:type="dxa"/>
              <w:bottom w:w="60" w:type="dxa"/>
              <w:right w:w="100" w:type="dxa"/>
            </w:tcMar>
          </w:tcPr>
          <w:p w14:paraId="0FBF5D78" w14:textId="77777777" w:rsidR="00A332C2" w:rsidRDefault="00A332C2">
            <w:pPr>
              <w:spacing w:before="20" w:after="20"/>
            </w:pPr>
          </w:p>
        </w:tc>
      </w:tr>
      <w:tr w:rsidR="000756B1" w14:paraId="156D3F24" w14:textId="77777777">
        <w:tc>
          <w:tcPr>
            <w:tcW w:w="3212" w:type="dxa"/>
            <w:shd w:val="clear" w:color="auto" w:fill="EDF2F9"/>
            <w:tcMar>
              <w:top w:w="60" w:type="dxa"/>
              <w:left w:w="100" w:type="dxa"/>
              <w:bottom w:w="60" w:type="dxa"/>
              <w:right w:w="100" w:type="dxa"/>
            </w:tcMar>
          </w:tcPr>
          <w:p w14:paraId="0A5A64C0" w14:textId="77777777" w:rsidR="00A332C2" w:rsidRDefault="00EC02C0">
            <w:pPr>
              <w:spacing w:before="20" w:after="20"/>
            </w:pPr>
            <w:r>
              <w:rPr>
                <w:sz w:val="17"/>
                <w:szCs w:val="17"/>
              </w:rPr>
              <w:t>structure_type</w:t>
            </w:r>
          </w:p>
        </w:tc>
        <w:tc>
          <w:tcPr>
            <w:tcW w:w="3212" w:type="dxa"/>
            <w:shd w:val="clear" w:color="auto" w:fill="EDF2F9"/>
            <w:tcMar>
              <w:top w:w="60" w:type="dxa"/>
              <w:left w:w="100" w:type="dxa"/>
              <w:bottom w:w="60" w:type="dxa"/>
              <w:right w:w="100" w:type="dxa"/>
            </w:tcMar>
          </w:tcPr>
          <w:p w14:paraId="48D7D039"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1A5BF692" w14:textId="77777777" w:rsidR="00A332C2" w:rsidRDefault="00EC02C0">
            <w:pPr>
              <w:spacing w:before="20" w:after="20"/>
            </w:pPr>
            <w:r>
              <w:rPr>
                <w:rFonts w:ascii="Courier New" w:eastAsia="Courier New" w:hAnsi="Courier New" w:cs="Courier New"/>
                <w:sz w:val="15"/>
                <w:szCs w:val="15"/>
              </w:rPr>
              <w:t>leveraged_loan</w:t>
            </w:r>
            <w:r>
              <w:rPr>
                <w:sz w:val="17"/>
                <w:szCs w:val="17"/>
              </w:rPr>
              <w:t xml:space="preserve">, </w:t>
            </w:r>
            <w:r>
              <w:rPr>
                <w:rFonts w:ascii="Courier New" w:eastAsia="Courier New" w:hAnsi="Courier New" w:cs="Courier New"/>
                <w:sz w:val="15"/>
                <w:szCs w:val="15"/>
              </w:rPr>
              <w:t>project_finance</w:t>
            </w:r>
            <w:r>
              <w:rPr>
                <w:sz w:val="17"/>
                <w:szCs w:val="17"/>
              </w:rPr>
              <w:t xml:space="preserve">, </w:t>
            </w:r>
            <w:r>
              <w:rPr>
                <w:rFonts w:ascii="Courier New" w:eastAsia="Courier New" w:hAnsi="Courier New" w:cs="Courier New"/>
                <w:sz w:val="15"/>
                <w:szCs w:val="15"/>
              </w:rPr>
              <w:t>pfi</w:t>
            </w:r>
            <w:r>
              <w:rPr>
                <w:sz w:val="17"/>
                <w:szCs w:val="17"/>
              </w:rPr>
              <w:t xml:space="preserve">, </w:t>
            </w:r>
            <w:r>
              <w:rPr>
                <w:rFonts w:ascii="Courier New" w:eastAsia="Courier New" w:hAnsi="Courier New" w:cs="Courier New"/>
                <w:sz w:val="15"/>
                <w:szCs w:val="15"/>
              </w:rPr>
              <w:t>wbs</w:t>
            </w:r>
            <w:r>
              <w:rPr>
                <w:sz w:val="17"/>
                <w:szCs w:val="17"/>
              </w:rPr>
              <w:t xml:space="preserve">, </w:t>
            </w:r>
            <w:r>
              <w:rPr>
                <w:rFonts w:ascii="Courier New" w:eastAsia="Courier New" w:hAnsi="Courier New" w:cs="Courier New"/>
                <w:sz w:val="15"/>
                <w:szCs w:val="15"/>
              </w:rPr>
              <w:t>real_estate</w:t>
            </w:r>
            <w:r>
              <w:rPr>
                <w:sz w:val="17"/>
                <w:szCs w:val="17"/>
              </w:rPr>
              <w:t xml:space="preserve">, </w:t>
            </w:r>
            <w:r>
              <w:rPr>
                <w:rFonts w:ascii="Courier New" w:eastAsia="Courier New" w:hAnsi="Courier New" w:cs="Courier New"/>
                <w:sz w:val="15"/>
                <w:szCs w:val="15"/>
              </w:rPr>
              <w:t>uspp</w:t>
            </w:r>
            <w:r>
              <w:rPr>
                <w:sz w:val="17"/>
                <w:szCs w:val="17"/>
              </w:rPr>
              <w:t xml:space="preserve">, </w:t>
            </w:r>
            <w:r>
              <w:rPr>
                <w:rFonts w:ascii="Courier New" w:eastAsia="Courier New" w:hAnsi="Courier New" w:cs="Courier New"/>
                <w:sz w:val="15"/>
                <w:szCs w:val="15"/>
              </w:rPr>
              <w:t>bond</w:t>
            </w:r>
          </w:p>
        </w:tc>
      </w:tr>
      <w:tr w:rsidR="000756B1" w14:paraId="1CECF87C" w14:textId="77777777">
        <w:tc>
          <w:tcPr>
            <w:tcW w:w="3212" w:type="dxa"/>
            <w:shd w:val="clear" w:color="auto" w:fill="FFFFFF"/>
            <w:tcMar>
              <w:top w:w="60" w:type="dxa"/>
              <w:left w:w="100" w:type="dxa"/>
              <w:bottom w:w="60" w:type="dxa"/>
              <w:right w:w="100" w:type="dxa"/>
            </w:tcMar>
          </w:tcPr>
          <w:p w14:paraId="3D7415D8" w14:textId="77777777" w:rsidR="00A332C2" w:rsidRDefault="00EC02C0">
            <w:pPr>
              <w:spacing w:before="20" w:after="20"/>
            </w:pPr>
            <w:r>
              <w:rPr>
                <w:sz w:val="17"/>
                <w:szCs w:val="17"/>
              </w:rPr>
              <w:t>sector</w:t>
            </w:r>
          </w:p>
        </w:tc>
        <w:tc>
          <w:tcPr>
            <w:tcW w:w="3212" w:type="dxa"/>
            <w:shd w:val="clear" w:color="auto" w:fill="FFFFFF"/>
            <w:tcMar>
              <w:top w:w="60" w:type="dxa"/>
              <w:left w:w="100" w:type="dxa"/>
              <w:bottom w:w="60" w:type="dxa"/>
              <w:right w:w="100" w:type="dxa"/>
            </w:tcMar>
          </w:tcPr>
          <w:p w14:paraId="2976D7D0"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4F41FFF5" w14:textId="77777777" w:rsidR="00A332C2" w:rsidRDefault="00EC02C0">
            <w:pPr>
              <w:spacing w:before="20" w:after="20"/>
            </w:pPr>
            <w:r>
              <w:rPr>
                <w:sz w:val="17"/>
                <w:szCs w:val="17"/>
              </w:rPr>
              <w:t>Standardised taxonomy</w:t>
            </w:r>
          </w:p>
        </w:tc>
      </w:tr>
      <w:tr w:rsidR="000756B1" w14:paraId="4AA84E1C" w14:textId="77777777">
        <w:tc>
          <w:tcPr>
            <w:tcW w:w="3212" w:type="dxa"/>
            <w:shd w:val="clear" w:color="auto" w:fill="EDF2F9"/>
            <w:tcMar>
              <w:top w:w="60" w:type="dxa"/>
              <w:left w:w="100" w:type="dxa"/>
              <w:bottom w:w="60" w:type="dxa"/>
              <w:right w:w="100" w:type="dxa"/>
            </w:tcMar>
          </w:tcPr>
          <w:p w14:paraId="0D6BEE17" w14:textId="77777777" w:rsidR="00A332C2" w:rsidRDefault="00EC02C0">
            <w:pPr>
              <w:spacing w:before="20" w:after="20"/>
            </w:pPr>
            <w:r>
              <w:rPr>
                <w:sz w:val="17"/>
                <w:szCs w:val="17"/>
              </w:rPr>
              <w:t>region</w:t>
            </w:r>
          </w:p>
        </w:tc>
        <w:tc>
          <w:tcPr>
            <w:tcW w:w="3212" w:type="dxa"/>
            <w:shd w:val="clear" w:color="auto" w:fill="EDF2F9"/>
            <w:tcMar>
              <w:top w:w="60" w:type="dxa"/>
              <w:left w:w="100" w:type="dxa"/>
              <w:bottom w:w="60" w:type="dxa"/>
              <w:right w:w="100" w:type="dxa"/>
            </w:tcMar>
          </w:tcPr>
          <w:p w14:paraId="0099ADD1"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22ADED04" w14:textId="77777777" w:rsidR="00A332C2" w:rsidRDefault="00A332C2">
            <w:pPr>
              <w:spacing w:before="20" w:after="20"/>
            </w:pPr>
          </w:p>
        </w:tc>
      </w:tr>
      <w:tr w:rsidR="000756B1" w14:paraId="0C40020E" w14:textId="77777777">
        <w:tc>
          <w:tcPr>
            <w:tcW w:w="3212" w:type="dxa"/>
            <w:shd w:val="clear" w:color="auto" w:fill="FFFFFF"/>
            <w:tcMar>
              <w:top w:w="60" w:type="dxa"/>
              <w:left w:w="100" w:type="dxa"/>
              <w:bottom w:w="60" w:type="dxa"/>
              <w:right w:w="100" w:type="dxa"/>
            </w:tcMar>
          </w:tcPr>
          <w:p w14:paraId="5F05EAED" w14:textId="77777777" w:rsidR="00A332C2" w:rsidRDefault="00EC02C0">
            <w:pPr>
              <w:spacing w:before="20" w:after="20"/>
            </w:pPr>
            <w:r>
              <w:rPr>
                <w:sz w:val="17"/>
                <w:szCs w:val="17"/>
              </w:rPr>
              <w:t>currency</w:t>
            </w:r>
          </w:p>
        </w:tc>
        <w:tc>
          <w:tcPr>
            <w:tcW w:w="3212" w:type="dxa"/>
            <w:shd w:val="clear" w:color="auto" w:fill="FFFFFF"/>
            <w:tcMar>
              <w:top w:w="60" w:type="dxa"/>
              <w:left w:w="100" w:type="dxa"/>
              <w:bottom w:w="60" w:type="dxa"/>
              <w:right w:w="100" w:type="dxa"/>
            </w:tcMar>
          </w:tcPr>
          <w:p w14:paraId="01125F4E"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38DEDCFF" w14:textId="77777777" w:rsidR="00A332C2" w:rsidRDefault="00EC02C0">
            <w:pPr>
              <w:spacing w:before="20" w:after="20"/>
            </w:pPr>
            <w:r>
              <w:rPr>
                <w:sz w:val="17"/>
                <w:szCs w:val="17"/>
              </w:rPr>
              <w:t>Base currency for thresholds</w:t>
            </w:r>
          </w:p>
        </w:tc>
      </w:tr>
      <w:tr w:rsidR="000756B1" w14:paraId="00550AAD" w14:textId="77777777">
        <w:tc>
          <w:tcPr>
            <w:tcW w:w="3212" w:type="dxa"/>
            <w:shd w:val="clear" w:color="auto" w:fill="EDF2F9"/>
            <w:tcMar>
              <w:top w:w="60" w:type="dxa"/>
              <w:left w:w="100" w:type="dxa"/>
              <w:bottom w:w="60" w:type="dxa"/>
              <w:right w:w="100" w:type="dxa"/>
            </w:tcMar>
          </w:tcPr>
          <w:p w14:paraId="646731F9" w14:textId="77777777" w:rsidR="00A332C2" w:rsidRDefault="00EC02C0">
            <w:pPr>
              <w:spacing w:before="20" w:after="20"/>
            </w:pPr>
            <w:r>
              <w:rPr>
                <w:sz w:val="17"/>
                <w:szCs w:val="17"/>
              </w:rPr>
              <w:t>close_date</w:t>
            </w:r>
          </w:p>
        </w:tc>
        <w:tc>
          <w:tcPr>
            <w:tcW w:w="3212" w:type="dxa"/>
            <w:shd w:val="clear" w:color="auto" w:fill="EDF2F9"/>
            <w:tcMar>
              <w:top w:w="60" w:type="dxa"/>
              <w:left w:w="100" w:type="dxa"/>
              <w:bottom w:w="60" w:type="dxa"/>
              <w:right w:w="100" w:type="dxa"/>
            </w:tcMar>
          </w:tcPr>
          <w:p w14:paraId="65F4FF50"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02F38273" w14:textId="77777777" w:rsidR="00A332C2" w:rsidRDefault="00A332C2">
            <w:pPr>
              <w:spacing w:before="20" w:after="20"/>
            </w:pPr>
          </w:p>
        </w:tc>
      </w:tr>
      <w:tr w:rsidR="000756B1" w14:paraId="367DEB04" w14:textId="77777777">
        <w:tc>
          <w:tcPr>
            <w:tcW w:w="3212" w:type="dxa"/>
            <w:shd w:val="clear" w:color="auto" w:fill="FFFFFF"/>
            <w:tcMar>
              <w:top w:w="60" w:type="dxa"/>
              <w:left w:w="100" w:type="dxa"/>
              <w:bottom w:w="60" w:type="dxa"/>
              <w:right w:w="100" w:type="dxa"/>
            </w:tcMar>
          </w:tcPr>
          <w:p w14:paraId="79B2F5C8" w14:textId="77777777" w:rsidR="00A332C2" w:rsidRDefault="00EC02C0">
            <w:pPr>
              <w:spacing w:before="20" w:after="20"/>
            </w:pPr>
            <w:r>
              <w:rPr>
                <w:sz w:val="17"/>
                <w:szCs w:val="17"/>
              </w:rPr>
              <w:t>maturity_date</w:t>
            </w:r>
          </w:p>
        </w:tc>
        <w:tc>
          <w:tcPr>
            <w:tcW w:w="3212" w:type="dxa"/>
            <w:shd w:val="clear" w:color="auto" w:fill="FFFFFF"/>
            <w:tcMar>
              <w:top w:w="60" w:type="dxa"/>
              <w:left w:w="100" w:type="dxa"/>
              <w:bottom w:w="60" w:type="dxa"/>
              <w:right w:w="100" w:type="dxa"/>
            </w:tcMar>
          </w:tcPr>
          <w:p w14:paraId="618BE33A"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4E9925B9" w14:textId="77777777" w:rsidR="00A332C2" w:rsidRDefault="00A332C2">
            <w:pPr>
              <w:spacing w:before="20" w:after="20"/>
            </w:pPr>
          </w:p>
        </w:tc>
      </w:tr>
      <w:tr w:rsidR="000756B1" w14:paraId="7EF400BF" w14:textId="77777777">
        <w:tc>
          <w:tcPr>
            <w:tcW w:w="3212" w:type="dxa"/>
            <w:shd w:val="clear" w:color="auto" w:fill="EDF2F9"/>
            <w:tcMar>
              <w:top w:w="60" w:type="dxa"/>
              <w:left w:w="100" w:type="dxa"/>
              <w:bottom w:w="60" w:type="dxa"/>
              <w:right w:w="100" w:type="dxa"/>
            </w:tcMar>
          </w:tcPr>
          <w:p w14:paraId="63B0C98D" w14:textId="77777777" w:rsidR="00A332C2" w:rsidRDefault="00EC02C0">
            <w:pPr>
              <w:spacing w:before="20" w:after="20"/>
            </w:pPr>
            <w:r>
              <w:rPr>
                <w:sz w:val="17"/>
                <w:szCs w:val="17"/>
              </w:rPr>
              <w:t>facility_amount</w:t>
            </w:r>
          </w:p>
        </w:tc>
        <w:tc>
          <w:tcPr>
            <w:tcW w:w="3212" w:type="dxa"/>
            <w:shd w:val="clear" w:color="auto" w:fill="EDF2F9"/>
            <w:tcMar>
              <w:top w:w="60" w:type="dxa"/>
              <w:left w:w="100" w:type="dxa"/>
              <w:bottom w:w="60" w:type="dxa"/>
              <w:right w:w="100" w:type="dxa"/>
            </w:tcMar>
          </w:tcPr>
          <w:p w14:paraId="10310E14"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44F5BF4D" w14:textId="77777777" w:rsidR="00A332C2" w:rsidRDefault="00A332C2">
            <w:pPr>
              <w:spacing w:before="20" w:after="20"/>
            </w:pPr>
          </w:p>
        </w:tc>
      </w:tr>
      <w:tr w:rsidR="000756B1" w14:paraId="78DD70AF" w14:textId="77777777">
        <w:tc>
          <w:tcPr>
            <w:tcW w:w="3212" w:type="dxa"/>
            <w:shd w:val="clear" w:color="auto" w:fill="FFFFFF"/>
            <w:tcMar>
              <w:top w:w="60" w:type="dxa"/>
              <w:left w:w="100" w:type="dxa"/>
              <w:bottom w:w="60" w:type="dxa"/>
              <w:right w:w="100" w:type="dxa"/>
            </w:tcMar>
          </w:tcPr>
          <w:p w14:paraId="251D51D5" w14:textId="77777777" w:rsidR="00A332C2" w:rsidRDefault="00EC02C0">
            <w:pPr>
              <w:spacing w:before="20" w:after="20"/>
            </w:pPr>
            <w:r>
              <w:rPr>
                <w:sz w:val="17"/>
                <w:szCs w:val="17"/>
              </w:rPr>
              <w:t>current_phase</w:t>
            </w:r>
          </w:p>
        </w:tc>
        <w:tc>
          <w:tcPr>
            <w:tcW w:w="3212" w:type="dxa"/>
            <w:shd w:val="clear" w:color="auto" w:fill="FFFFFF"/>
            <w:tcMar>
              <w:top w:w="60" w:type="dxa"/>
              <w:left w:w="100" w:type="dxa"/>
              <w:bottom w:w="60" w:type="dxa"/>
              <w:right w:w="100" w:type="dxa"/>
            </w:tcMar>
          </w:tcPr>
          <w:p w14:paraId="70D91DC3"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5457A352" w14:textId="77777777" w:rsidR="00A332C2" w:rsidRDefault="00EC02C0">
            <w:pPr>
              <w:spacing w:before="20" w:after="20"/>
            </w:pPr>
            <w:r>
              <w:rPr>
                <w:rFonts w:ascii="Courier New" w:eastAsia="Courier New" w:hAnsi="Courier New" w:cs="Courier New"/>
                <w:sz w:val="15"/>
                <w:szCs w:val="15"/>
              </w:rPr>
              <w:t>construction</w:t>
            </w:r>
            <w:r>
              <w:rPr>
                <w:sz w:val="17"/>
                <w:szCs w:val="17"/>
              </w:rPr>
              <w:t xml:space="preserve">, </w:t>
            </w:r>
            <w:r>
              <w:rPr>
                <w:rFonts w:ascii="Courier New" w:eastAsia="Courier New" w:hAnsi="Courier New" w:cs="Courier New"/>
                <w:sz w:val="15"/>
                <w:szCs w:val="15"/>
              </w:rPr>
              <w:t>operational</w:t>
            </w:r>
            <w:r>
              <w:rPr>
                <w:sz w:val="17"/>
                <w:szCs w:val="17"/>
              </w:rPr>
              <w:t xml:space="preserve">, </w:t>
            </w:r>
            <w:r>
              <w:rPr>
                <w:rFonts w:ascii="Courier New" w:eastAsia="Courier New" w:hAnsi="Courier New" w:cs="Courier New"/>
                <w:sz w:val="15"/>
                <w:szCs w:val="15"/>
              </w:rPr>
              <w:t>closed</w:t>
            </w:r>
          </w:p>
        </w:tc>
      </w:tr>
      <w:tr w:rsidR="000756B1" w14:paraId="3CF18317" w14:textId="77777777">
        <w:tc>
          <w:tcPr>
            <w:tcW w:w="3212" w:type="dxa"/>
            <w:shd w:val="clear" w:color="auto" w:fill="EDF2F9"/>
            <w:tcMar>
              <w:top w:w="60" w:type="dxa"/>
              <w:left w:w="100" w:type="dxa"/>
              <w:bottom w:w="60" w:type="dxa"/>
              <w:right w:w="100" w:type="dxa"/>
            </w:tcMar>
          </w:tcPr>
          <w:p w14:paraId="39704F36" w14:textId="77777777" w:rsidR="00A332C2" w:rsidRDefault="00EC02C0">
            <w:pPr>
              <w:spacing w:before="20" w:after="20"/>
            </w:pPr>
            <w:r>
              <w:rPr>
                <w:sz w:val="17"/>
                <w:szCs w:val="17"/>
              </w:rPr>
              <w:t>assigned_ham</w:t>
            </w:r>
          </w:p>
        </w:tc>
        <w:tc>
          <w:tcPr>
            <w:tcW w:w="3212" w:type="dxa"/>
            <w:shd w:val="clear" w:color="auto" w:fill="EDF2F9"/>
            <w:tcMar>
              <w:top w:w="60" w:type="dxa"/>
              <w:left w:w="100" w:type="dxa"/>
              <w:bottom w:w="60" w:type="dxa"/>
              <w:right w:w="100" w:type="dxa"/>
            </w:tcMar>
          </w:tcPr>
          <w:p w14:paraId="249B9493" w14:textId="77777777" w:rsidR="00A332C2" w:rsidRDefault="00EC02C0">
            <w:pPr>
              <w:spacing w:before="20" w:after="20"/>
            </w:pPr>
            <w:r>
              <w:rPr>
                <w:sz w:val="17"/>
                <w:szCs w:val="17"/>
              </w:rPr>
              <w:t>FK → User</w:t>
            </w:r>
          </w:p>
        </w:tc>
        <w:tc>
          <w:tcPr>
            <w:tcW w:w="3214" w:type="dxa"/>
            <w:shd w:val="clear" w:color="auto" w:fill="EDF2F9"/>
            <w:tcMar>
              <w:top w:w="60" w:type="dxa"/>
              <w:left w:w="100" w:type="dxa"/>
              <w:bottom w:w="60" w:type="dxa"/>
              <w:right w:w="100" w:type="dxa"/>
            </w:tcMar>
          </w:tcPr>
          <w:p w14:paraId="7F9F8997" w14:textId="77777777" w:rsidR="00A332C2" w:rsidRDefault="00EC02C0">
            <w:pPr>
              <w:spacing w:before="20" w:after="20"/>
            </w:pPr>
            <w:r>
              <w:rPr>
                <w:sz w:val="17"/>
                <w:szCs w:val="17"/>
              </w:rPr>
              <w:t>Human Asset Manager</w:t>
            </w:r>
          </w:p>
        </w:tc>
      </w:tr>
      <w:tr w:rsidR="000756B1" w14:paraId="40EF17B4" w14:textId="77777777">
        <w:tc>
          <w:tcPr>
            <w:tcW w:w="3212" w:type="dxa"/>
            <w:shd w:val="clear" w:color="auto" w:fill="FFFFFF"/>
            <w:tcMar>
              <w:top w:w="60" w:type="dxa"/>
              <w:left w:w="100" w:type="dxa"/>
              <w:bottom w:w="60" w:type="dxa"/>
              <w:right w:w="100" w:type="dxa"/>
            </w:tcMar>
          </w:tcPr>
          <w:p w14:paraId="72EF6EF9" w14:textId="77777777" w:rsidR="00A332C2" w:rsidRDefault="00EC02C0">
            <w:pPr>
              <w:spacing w:before="20" w:after="20"/>
            </w:pPr>
            <w:r>
              <w:rPr>
                <w:sz w:val="17"/>
                <w:szCs w:val="17"/>
              </w:rPr>
              <w:t>assigned_pam</w:t>
            </w:r>
          </w:p>
        </w:tc>
        <w:tc>
          <w:tcPr>
            <w:tcW w:w="3212" w:type="dxa"/>
            <w:shd w:val="clear" w:color="auto" w:fill="FFFFFF"/>
            <w:tcMar>
              <w:top w:w="60" w:type="dxa"/>
              <w:left w:w="100" w:type="dxa"/>
              <w:bottom w:w="60" w:type="dxa"/>
              <w:right w:w="100" w:type="dxa"/>
            </w:tcMar>
          </w:tcPr>
          <w:p w14:paraId="66812ADC" w14:textId="77777777" w:rsidR="00A332C2" w:rsidRDefault="00EC02C0">
            <w:pPr>
              <w:spacing w:before="20" w:after="20"/>
            </w:pPr>
            <w:r>
              <w:rPr>
                <w:sz w:val="17"/>
                <w:szCs w:val="17"/>
              </w:rPr>
              <w:t>FK → User</w:t>
            </w:r>
          </w:p>
        </w:tc>
        <w:tc>
          <w:tcPr>
            <w:tcW w:w="3214" w:type="dxa"/>
            <w:shd w:val="clear" w:color="auto" w:fill="FFFFFF"/>
            <w:tcMar>
              <w:top w:w="60" w:type="dxa"/>
              <w:left w:w="100" w:type="dxa"/>
              <w:bottom w:w="60" w:type="dxa"/>
              <w:right w:w="100" w:type="dxa"/>
            </w:tcMar>
          </w:tcPr>
          <w:p w14:paraId="0456230D" w14:textId="77777777" w:rsidR="00A332C2" w:rsidRDefault="00EC02C0">
            <w:pPr>
              <w:spacing w:before="20" w:after="20"/>
            </w:pPr>
            <w:r>
              <w:rPr>
                <w:sz w:val="17"/>
                <w:szCs w:val="17"/>
              </w:rPr>
              <w:t>Portfolio Asset Manager</w:t>
            </w:r>
          </w:p>
        </w:tc>
      </w:tr>
      <w:tr w:rsidR="000756B1" w14:paraId="0CFD634E" w14:textId="77777777">
        <w:tc>
          <w:tcPr>
            <w:tcW w:w="3212" w:type="dxa"/>
            <w:shd w:val="clear" w:color="auto" w:fill="EDF2F9"/>
            <w:tcMar>
              <w:top w:w="60" w:type="dxa"/>
              <w:left w:w="100" w:type="dxa"/>
              <w:bottom w:w="60" w:type="dxa"/>
              <w:right w:w="100" w:type="dxa"/>
            </w:tcMar>
          </w:tcPr>
          <w:p w14:paraId="379A69AD" w14:textId="77777777" w:rsidR="00A332C2" w:rsidRDefault="00EC02C0">
            <w:pPr>
              <w:spacing w:before="20" w:after="20"/>
            </w:pPr>
            <w:r>
              <w:rPr>
                <w:sz w:val="17"/>
                <w:szCs w:val="17"/>
              </w:rPr>
              <w:t>portfolio_ids</w:t>
            </w:r>
          </w:p>
        </w:tc>
        <w:tc>
          <w:tcPr>
            <w:tcW w:w="3212" w:type="dxa"/>
            <w:shd w:val="clear" w:color="auto" w:fill="EDF2F9"/>
            <w:tcMar>
              <w:top w:w="60" w:type="dxa"/>
              <w:left w:w="100" w:type="dxa"/>
              <w:bottom w:w="60" w:type="dxa"/>
              <w:right w:w="100" w:type="dxa"/>
            </w:tcMar>
          </w:tcPr>
          <w:p w14:paraId="39D4DFD9" w14:textId="77777777" w:rsidR="00A332C2" w:rsidRDefault="00EC02C0">
            <w:pPr>
              <w:spacing w:before="20" w:after="20"/>
            </w:pPr>
            <w:r>
              <w:rPr>
                <w:sz w:val="17"/>
                <w:szCs w:val="17"/>
              </w:rPr>
              <w:t>FK[] → Portfolio</w:t>
            </w:r>
          </w:p>
        </w:tc>
        <w:tc>
          <w:tcPr>
            <w:tcW w:w="3214" w:type="dxa"/>
            <w:shd w:val="clear" w:color="auto" w:fill="EDF2F9"/>
            <w:tcMar>
              <w:top w:w="60" w:type="dxa"/>
              <w:left w:w="100" w:type="dxa"/>
              <w:bottom w:w="60" w:type="dxa"/>
              <w:right w:w="100" w:type="dxa"/>
            </w:tcMar>
          </w:tcPr>
          <w:p w14:paraId="369C650B" w14:textId="77777777" w:rsidR="00A332C2" w:rsidRDefault="00EC02C0">
            <w:pPr>
              <w:spacing w:before="20" w:after="20"/>
            </w:pPr>
            <w:r>
              <w:rPr>
                <w:sz w:val="17"/>
                <w:szCs w:val="17"/>
              </w:rPr>
              <w:t>May belong to multiple portfolios/accounts</w:t>
            </w:r>
          </w:p>
        </w:tc>
      </w:tr>
      <w:tr w:rsidR="000756B1" w14:paraId="33259659" w14:textId="77777777">
        <w:tc>
          <w:tcPr>
            <w:tcW w:w="3212" w:type="dxa"/>
            <w:shd w:val="clear" w:color="auto" w:fill="FFFFFF"/>
            <w:tcMar>
              <w:top w:w="60" w:type="dxa"/>
              <w:left w:w="100" w:type="dxa"/>
              <w:bottom w:w="60" w:type="dxa"/>
              <w:right w:w="100" w:type="dxa"/>
            </w:tcMar>
          </w:tcPr>
          <w:p w14:paraId="486DD600" w14:textId="77777777" w:rsidR="00A332C2" w:rsidRDefault="00EC02C0">
            <w:pPr>
              <w:spacing w:before="20" w:after="20"/>
            </w:pPr>
            <w:r>
              <w:rPr>
                <w:sz w:val="17"/>
                <w:szCs w:val="17"/>
              </w:rPr>
              <w:t>client_id</w:t>
            </w:r>
          </w:p>
        </w:tc>
        <w:tc>
          <w:tcPr>
            <w:tcW w:w="3212" w:type="dxa"/>
            <w:shd w:val="clear" w:color="auto" w:fill="FFFFFF"/>
            <w:tcMar>
              <w:top w:w="60" w:type="dxa"/>
              <w:left w:w="100" w:type="dxa"/>
              <w:bottom w:w="60" w:type="dxa"/>
              <w:right w:w="100" w:type="dxa"/>
            </w:tcMar>
          </w:tcPr>
          <w:p w14:paraId="38B79D16" w14:textId="77777777" w:rsidR="00A332C2" w:rsidRDefault="00EC02C0">
            <w:pPr>
              <w:spacing w:before="20" w:after="20"/>
            </w:pPr>
            <w:r>
              <w:rPr>
                <w:sz w:val="17"/>
                <w:szCs w:val="17"/>
              </w:rPr>
              <w:t>FK → Client</w:t>
            </w:r>
          </w:p>
        </w:tc>
        <w:tc>
          <w:tcPr>
            <w:tcW w:w="3214" w:type="dxa"/>
            <w:shd w:val="clear" w:color="auto" w:fill="FFFFFF"/>
            <w:tcMar>
              <w:top w:w="60" w:type="dxa"/>
              <w:left w:w="100" w:type="dxa"/>
              <w:bottom w:w="60" w:type="dxa"/>
              <w:right w:w="100" w:type="dxa"/>
            </w:tcMar>
          </w:tcPr>
          <w:p w14:paraId="77121BB9" w14:textId="77777777" w:rsidR="00A332C2" w:rsidRDefault="00EC02C0">
            <w:pPr>
              <w:spacing w:before="20" w:after="20"/>
            </w:pPr>
            <w:r>
              <w:rPr>
                <w:sz w:val="17"/>
                <w:szCs w:val="17"/>
              </w:rPr>
              <w:t>Tenant boundary for access control</w:t>
            </w:r>
          </w:p>
        </w:tc>
      </w:tr>
      <w:tr w:rsidR="000756B1" w14:paraId="28622662" w14:textId="77777777">
        <w:tc>
          <w:tcPr>
            <w:tcW w:w="3212" w:type="dxa"/>
            <w:shd w:val="clear" w:color="auto" w:fill="EDF2F9"/>
            <w:tcMar>
              <w:top w:w="60" w:type="dxa"/>
              <w:left w:w="100" w:type="dxa"/>
              <w:bottom w:w="60" w:type="dxa"/>
              <w:right w:w="100" w:type="dxa"/>
            </w:tcMar>
          </w:tcPr>
          <w:p w14:paraId="01761912" w14:textId="77777777" w:rsidR="00A332C2" w:rsidRDefault="00EC02C0">
            <w:pPr>
              <w:spacing w:before="20" w:after="20"/>
            </w:pPr>
            <w:r>
              <w:rPr>
                <w:sz w:val="17"/>
                <w:szCs w:val="17"/>
              </w:rPr>
              <w:t>status</w:t>
            </w:r>
          </w:p>
        </w:tc>
        <w:tc>
          <w:tcPr>
            <w:tcW w:w="3212" w:type="dxa"/>
            <w:shd w:val="clear" w:color="auto" w:fill="EDF2F9"/>
            <w:tcMar>
              <w:top w:w="60" w:type="dxa"/>
              <w:left w:w="100" w:type="dxa"/>
              <w:bottom w:w="60" w:type="dxa"/>
              <w:right w:w="100" w:type="dxa"/>
            </w:tcMar>
          </w:tcPr>
          <w:p w14:paraId="2AAC89ED"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38342064" w14:textId="77777777" w:rsidR="00A332C2" w:rsidRDefault="00EC02C0">
            <w:pPr>
              <w:spacing w:before="20" w:after="20"/>
            </w:pPr>
            <w:r>
              <w:rPr>
                <w:rFonts w:ascii="Courier New" w:eastAsia="Courier New" w:hAnsi="Courier New" w:cs="Courier New"/>
                <w:sz w:val="15"/>
                <w:szCs w:val="15"/>
              </w:rPr>
              <w:t>active</w:t>
            </w:r>
            <w:r>
              <w:rPr>
                <w:sz w:val="17"/>
                <w:szCs w:val="17"/>
              </w:rPr>
              <w:t xml:space="preserve">, </w:t>
            </w:r>
            <w:r>
              <w:rPr>
                <w:rFonts w:ascii="Courier New" w:eastAsia="Courier New" w:hAnsi="Courier New" w:cs="Courier New"/>
                <w:sz w:val="15"/>
                <w:szCs w:val="15"/>
              </w:rPr>
              <w:t>watchlist</w:t>
            </w:r>
            <w:r>
              <w:rPr>
                <w:sz w:val="17"/>
                <w:szCs w:val="17"/>
              </w:rPr>
              <w:t xml:space="preserve">, </w:t>
            </w:r>
            <w:r>
              <w:rPr>
                <w:rFonts w:ascii="Courier New" w:eastAsia="Courier New" w:hAnsi="Courier New" w:cs="Courier New"/>
                <w:sz w:val="15"/>
                <w:szCs w:val="15"/>
              </w:rPr>
              <w:t>underperforming</w:t>
            </w:r>
            <w:r>
              <w:rPr>
                <w:sz w:val="17"/>
                <w:szCs w:val="17"/>
              </w:rPr>
              <w:t xml:space="preserve">, </w:t>
            </w:r>
            <w:r>
              <w:rPr>
                <w:rFonts w:ascii="Courier New" w:eastAsia="Courier New" w:hAnsi="Courier New" w:cs="Courier New"/>
                <w:sz w:val="15"/>
                <w:szCs w:val="15"/>
              </w:rPr>
              <w:t>distressed</w:t>
            </w:r>
            <w:r>
              <w:rPr>
                <w:sz w:val="17"/>
                <w:szCs w:val="17"/>
              </w:rPr>
              <w:t xml:space="preserve">, </w:t>
            </w:r>
            <w:r>
              <w:rPr>
                <w:rFonts w:ascii="Courier New" w:eastAsia="Courier New" w:hAnsi="Courier New" w:cs="Courier New"/>
                <w:sz w:val="15"/>
                <w:szCs w:val="15"/>
              </w:rPr>
              <w:t>closed</w:t>
            </w:r>
          </w:p>
        </w:tc>
      </w:tr>
    </w:tbl>
    <w:p w14:paraId="11FE5725" w14:textId="77777777" w:rsidR="00A332C2" w:rsidRDefault="00A332C2">
      <w:pPr>
        <w:spacing w:after="120"/>
      </w:pPr>
    </w:p>
    <w:p w14:paraId="6561D1AC" w14:textId="77777777" w:rsidR="00A332C2" w:rsidRDefault="00EC02C0">
      <w:pPr>
        <w:pStyle w:val="Heading3"/>
      </w:pPr>
      <w:r>
        <w:t>Obligation</w:t>
      </w:r>
    </w:p>
    <w:p w14:paraId="74B5AC44" w14:textId="77777777" w:rsidR="00A332C2" w:rsidRDefault="00EC02C0">
      <w:pPr>
        <w:spacing w:before="60" w:after="100"/>
      </w:pPr>
      <w:r>
        <w:t>One record per deliverable or compliance requirement extracted from the finance documents. Maps to items in Part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0D1FB7EB" w14:textId="77777777">
        <w:tc>
          <w:tcPr>
            <w:tcW w:w="3212" w:type="dxa"/>
            <w:shd w:val="clear" w:color="auto" w:fill="1F3864"/>
            <w:tcMar>
              <w:top w:w="60" w:type="dxa"/>
              <w:left w:w="100" w:type="dxa"/>
              <w:bottom w:w="60" w:type="dxa"/>
              <w:right w:w="100" w:type="dxa"/>
            </w:tcMar>
          </w:tcPr>
          <w:p w14:paraId="789EA569"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793C9EF5"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25AB19E9" w14:textId="77777777" w:rsidR="00A332C2" w:rsidRDefault="00EC02C0">
            <w:pPr>
              <w:spacing w:before="20" w:after="20"/>
            </w:pPr>
            <w:r>
              <w:rPr>
                <w:b/>
                <w:bCs/>
                <w:color w:val="FFFFFF"/>
                <w:sz w:val="17"/>
                <w:szCs w:val="17"/>
              </w:rPr>
              <w:t>Notes</w:t>
            </w:r>
          </w:p>
        </w:tc>
      </w:tr>
      <w:tr w:rsidR="000756B1" w14:paraId="5BA8EC9A" w14:textId="77777777">
        <w:tc>
          <w:tcPr>
            <w:tcW w:w="3212" w:type="dxa"/>
            <w:shd w:val="clear" w:color="auto" w:fill="FFFFFF"/>
            <w:tcMar>
              <w:top w:w="60" w:type="dxa"/>
              <w:left w:w="100" w:type="dxa"/>
              <w:bottom w:w="60" w:type="dxa"/>
              <w:right w:w="100" w:type="dxa"/>
            </w:tcMar>
          </w:tcPr>
          <w:p w14:paraId="1D32492C" w14:textId="77777777" w:rsidR="00A332C2" w:rsidRDefault="00EC02C0">
            <w:pPr>
              <w:spacing w:before="20" w:after="20"/>
            </w:pPr>
            <w:r>
              <w:rPr>
                <w:sz w:val="17"/>
                <w:szCs w:val="17"/>
              </w:rPr>
              <w:t>obligation_id</w:t>
            </w:r>
          </w:p>
        </w:tc>
        <w:tc>
          <w:tcPr>
            <w:tcW w:w="3212" w:type="dxa"/>
            <w:shd w:val="clear" w:color="auto" w:fill="FFFFFF"/>
            <w:tcMar>
              <w:top w:w="60" w:type="dxa"/>
              <w:left w:w="100" w:type="dxa"/>
              <w:bottom w:w="60" w:type="dxa"/>
              <w:right w:w="100" w:type="dxa"/>
            </w:tcMar>
          </w:tcPr>
          <w:p w14:paraId="2D2DD69B"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528EC5EF" w14:textId="77777777" w:rsidR="00A332C2" w:rsidRDefault="00A332C2">
            <w:pPr>
              <w:spacing w:before="20" w:after="20"/>
            </w:pPr>
          </w:p>
        </w:tc>
      </w:tr>
      <w:tr w:rsidR="000756B1" w14:paraId="11F7EB04" w14:textId="77777777">
        <w:tc>
          <w:tcPr>
            <w:tcW w:w="3212" w:type="dxa"/>
            <w:shd w:val="clear" w:color="auto" w:fill="EDF2F9"/>
            <w:tcMar>
              <w:top w:w="60" w:type="dxa"/>
              <w:left w:w="100" w:type="dxa"/>
              <w:bottom w:w="60" w:type="dxa"/>
              <w:right w:w="100" w:type="dxa"/>
            </w:tcMar>
          </w:tcPr>
          <w:p w14:paraId="6AA22E88"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6ADFF54A"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2CD20894" w14:textId="77777777" w:rsidR="00A332C2" w:rsidRDefault="00A332C2">
            <w:pPr>
              <w:spacing w:before="20" w:after="20"/>
            </w:pPr>
          </w:p>
        </w:tc>
      </w:tr>
      <w:tr w:rsidR="000756B1" w14:paraId="648CF770" w14:textId="77777777">
        <w:tc>
          <w:tcPr>
            <w:tcW w:w="3212" w:type="dxa"/>
            <w:shd w:val="clear" w:color="auto" w:fill="FFFFFF"/>
            <w:tcMar>
              <w:top w:w="60" w:type="dxa"/>
              <w:left w:w="100" w:type="dxa"/>
              <w:bottom w:w="60" w:type="dxa"/>
              <w:right w:w="100" w:type="dxa"/>
            </w:tcMar>
          </w:tcPr>
          <w:p w14:paraId="5E0C14C7" w14:textId="77777777" w:rsidR="00A332C2" w:rsidRDefault="00EC02C0">
            <w:pPr>
              <w:spacing w:before="20" w:after="20"/>
            </w:pPr>
            <w:r>
              <w:rPr>
                <w:sz w:val="17"/>
                <w:szCs w:val="17"/>
              </w:rPr>
              <w:t>register_item_id</w:t>
            </w:r>
          </w:p>
        </w:tc>
        <w:tc>
          <w:tcPr>
            <w:tcW w:w="3212" w:type="dxa"/>
            <w:shd w:val="clear" w:color="auto" w:fill="FFFFFF"/>
            <w:tcMar>
              <w:top w:w="60" w:type="dxa"/>
              <w:left w:w="100" w:type="dxa"/>
              <w:bottom w:w="60" w:type="dxa"/>
              <w:right w:w="100" w:type="dxa"/>
            </w:tcMar>
          </w:tcPr>
          <w:p w14:paraId="10860A0F"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013CAD48" w14:textId="77777777" w:rsidR="00A332C2" w:rsidRDefault="00EC02C0">
            <w:pPr>
              <w:spacing w:before="20" w:after="20"/>
            </w:pPr>
            <w:r>
              <w:rPr>
                <w:sz w:val="17"/>
                <w:szCs w:val="17"/>
              </w:rPr>
              <w:t xml:space="preserve">Maps to master register (e.g. </w:t>
            </w:r>
            <w:r>
              <w:rPr>
                <w:rFonts w:ascii="Courier New" w:eastAsia="Courier New" w:hAnsi="Courier New" w:cs="Courier New"/>
                <w:sz w:val="15"/>
                <w:szCs w:val="15"/>
              </w:rPr>
              <w:t>INFO-001</w:t>
            </w:r>
            <w:r>
              <w:rPr>
                <w:sz w:val="17"/>
                <w:szCs w:val="17"/>
              </w:rPr>
              <w:t xml:space="preserve">, </w:t>
            </w:r>
            <w:r>
              <w:rPr>
                <w:rFonts w:ascii="Courier New" w:eastAsia="Courier New" w:hAnsi="Courier New" w:cs="Courier New"/>
                <w:sz w:val="15"/>
                <w:szCs w:val="15"/>
              </w:rPr>
              <w:t>NOTIF-003</w:t>
            </w:r>
            <w:r>
              <w:rPr>
                <w:sz w:val="17"/>
                <w:szCs w:val="17"/>
              </w:rPr>
              <w:t>)</w:t>
            </w:r>
          </w:p>
        </w:tc>
      </w:tr>
      <w:tr w:rsidR="000756B1" w14:paraId="2AEDFF37" w14:textId="77777777">
        <w:tc>
          <w:tcPr>
            <w:tcW w:w="3212" w:type="dxa"/>
            <w:shd w:val="clear" w:color="auto" w:fill="EDF2F9"/>
            <w:tcMar>
              <w:top w:w="60" w:type="dxa"/>
              <w:left w:w="100" w:type="dxa"/>
              <w:bottom w:w="60" w:type="dxa"/>
              <w:right w:w="100" w:type="dxa"/>
            </w:tcMar>
          </w:tcPr>
          <w:p w14:paraId="458FE26C" w14:textId="77777777" w:rsidR="00A332C2" w:rsidRDefault="00EC02C0">
            <w:pPr>
              <w:spacing w:before="20" w:after="20"/>
            </w:pPr>
            <w:r>
              <w:rPr>
                <w:sz w:val="17"/>
                <w:szCs w:val="17"/>
              </w:rPr>
              <w:t>description</w:t>
            </w:r>
          </w:p>
        </w:tc>
        <w:tc>
          <w:tcPr>
            <w:tcW w:w="3212" w:type="dxa"/>
            <w:shd w:val="clear" w:color="auto" w:fill="EDF2F9"/>
            <w:tcMar>
              <w:top w:w="60" w:type="dxa"/>
              <w:left w:w="100" w:type="dxa"/>
              <w:bottom w:w="60" w:type="dxa"/>
              <w:right w:w="100" w:type="dxa"/>
            </w:tcMar>
          </w:tcPr>
          <w:p w14:paraId="3BEE29A1"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3ABFE64C" w14:textId="77777777" w:rsidR="00A332C2" w:rsidRDefault="00EC02C0">
            <w:pPr>
              <w:spacing w:before="20" w:after="20"/>
            </w:pPr>
            <w:r>
              <w:rPr>
                <w:sz w:val="17"/>
                <w:szCs w:val="17"/>
              </w:rPr>
              <w:t>e.g. "Audited Annual Financial Statements"</w:t>
            </w:r>
          </w:p>
        </w:tc>
      </w:tr>
      <w:tr w:rsidR="000756B1" w14:paraId="3A550A85" w14:textId="77777777">
        <w:tc>
          <w:tcPr>
            <w:tcW w:w="3212" w:type="dxa"/>
            <w:shd w:val="clear" w:color="auto" w:fill="FFFFFF"/>
            <w:tcMar>
              <w:top w:w="60" w:type="dxa"/>
              <w:left w:w="100" w:type="dxa"/>
              <w:bottom w:w="60" w:type="dxa"/>
              <w:right w:w="100" w:type="dxa"/>
            </w:tcMar>
          </w:tcPr>
          <w:p w14:paraId="719C61A8" w14:textId="77777777" w:rsidR="00A332C2" w:rsidRDefault="00EC02C0">
            <w:pPr>
              <w:spacing w:before="20" w:after="20"/>
            </w:pPr>
            <w:r>
              <w:rPr>
                <w:sz w:val="17"/>
                <w:szCs w:val="17"/>
              </w:rPr>
              <w:t>responsible_party</w:t>
            </w:r>
          </w:p>
        </w:tc>
        <w:tc>
          <w:tcPr>
            <w:tcW w:w="3212" w:type="dxa"/>
            <w:shd w:val="clear" w:color="auto" w:fill="FFFFFF"/>
            <w:tcMar>
              <w:top w:w="60" w:type="dxa"/>
              <w:left w:w="100" w:type="dxa"/>
              <w:bottom w:w="60" w:type="dxa"/>
              <w:right w:w="100" w:type="dxa"/>
            </w:tcMar>
          </w:tcPr>
          <w:p w14:paraId="175B5B40"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26C86B69" w14:textId="77777777" w:rsidR="00A332C2" w:rsidRDefault="00EC02C0">
            <w:pPr>
              <w:spacing w:before="20" w:after="20"/>
            </w:pPr>
            <w:r>
              <w:rPr>
                <w:sz w:val="17"/>
                <w:szCs w:val="17"/>
              </w:rPr>
              <w:t>Borrower, Agent, Adviser, etc.</w:t>
            </w:r>
          </w:p>
        </w:tc>
      </w:tr>
      <w:tr w:rsidR="000756B1" w14:paraId="5CDE28B4" w14:textId="77777777">
        <w:tc>
          <w:tcPr>
            <w:tcW w:w="3212" w:type="dxa"/>
            <w:shd w:val="clear" w:color="auto" w:fill="EDF2F9"/>
            <w:tcMar>
              <w:top w:w="60" w:type="dxa"/>
              <w:left w:w="100" w:type="dxa"/>
              <w:bottom w:w="60" w:type="dxa"/>
              <w:right w:w="100" w:type="dxa"/>
            </w:tcMar>
          </w:tcPr>
          <w:p w14:paraId="7010F01B" w14:textId="77777777" w:rsidR="00A332C2" w:rsidRDefault="00EC02C0">
            <w:pPr>
              <w:spacing w:before="20" w:after="20"/>
            </w:pPr>
            <w:r>
              <w:rPr>
                <w:sz w:val="17"/>
                <w:szCs w:val="17"/>
              </w:rPr>
              <w:t>frequency</w:t>
            </w:r>
          </w:p>
        </w:tc>
        <w:tc>
          <w:tcPr>
            <w:tcW w:w="3212" w:type="dxa"/>
            <w:shd w:val="clear" w:color="auto" w:fill="EDF2F9"/>
            <w:tcMar>
              <w:top w:w="60" w:type="dxa"/>
              <w:left w:w="100" w:type="dxa"/>
              <w:bottom w:w="60" w:type="dxa"/>
              <w:right w:w="100" w:type="dxa"/>
            </w:tcMar>
          </w:tcPr>
          <w:p w14:paraId="54D83C29"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0688D095" w14:textId="77777777" w:rsidR="00A332C2" w:rsidRDefault="00EC02C0">
            <w:pPr>
              <w:spacing w:before="20" w:after="20"/>
            </w:pPr>
            <w:r>
              <w:rPr>
                <w:rFonts w:ascii="Courier New" w:eastAsia="Courier New" w:hAnsi="Courier New" w:cs="Courier New"/>
                <w:sz w:val="15"/>
                <w:szCs w:val="15"/>
              </w:rPr>
              <w:t>annual</w:t>
            </w:r>
            <w:r>
              <w:rPr>
                <w:sz w:val="17"/>
                <w:szCs w:val="17"/>
              </w:rPr>
              <w:t xml:space="preserve">, </w:t>
            </w:r>
            <w:r>
              <w:rPr>
                <w:rFonts w:ascii="Courier New" w:eastAsia="Courier New" w:hAnsi="Courier New" w:cs="Courier New"/>
                <w:sz w:val="15"/>
                <w:szCs w:val="15"/>
              </w:rPr>
              <w:t>semi_annual</w:t>
            </w:r>
            <w:r>
              <w:rPr>
                <w:sz w:val="17"/>
                <w:szCs w:val="17"/>
              </w:rPr>
              <w:t xml:space="preserve">, </w:t>
            </w:r>
            <w:r>
              <w:rPr>
                <w:rFonts w:ascii="Courier New" w:eastAsia="Courier New" w:hAnsi="Courier New" w:cs="Courier New"/>
                <w:sz w:val="15"/>
                <w:szCs w:val="15"/>
              </w:rPr>
              <w:t>quarterly</w:t>
            </w:r>
            <w:r>
              <w:rPr>
                <w:sz w:val="17"/>
                <w:szCs w:val="17"/>
              </w:rPr>
              <w:t xml:space="preserve">, </w:t>
            </w:r>
            <w:r>
              <w:rPr>
                <w:rFonts w:ascii="Courier New" w:eastAsia="Courier New" w:hAnsi="Courier New" w:cs="Courier New"/>
                <w:sz w:val="15"/>
                <w:szCs w:val="15"/>
              </w:rPr>
              <w:t>monthly</w:t>
            </w:r>
            <w:r>
              <w:rPr>
                <w:sz w:val="17"/>
                <w:szCs w:val="17"/>
              </w:rPr>
              <w:t xml:space="preserve">, </w:t>
            </w:r>
            <w:r>
              <w:rPr>
                <w:rFonts w:ascii="Courier New" w:eastAsia="Courier New" w:hAnsi="Courier New" w:cs="Courier New"/>
                <w:sz w:val="15"/>
                <w:szCs w:val="15"/>
              </w:rPr>
              <w:t>event_driven</w:t>
            </w:r>
            <w:r>
              <w:rPr>
                <w:sz w:val="17"/>
                <w:szCs w:val="17"/>
              </w:rPr>
              <w:t xml:space="preserve">, </w:t>
            </w:r>
            <w:r>
              <w:rPr>
                <w:rFonts w:ascii="Courier New" w:eastAsia="Courier New" w:hAnsi="Courier New" w:cs="Courier New"/>
                <w:sz w:val="15"/>
                <w:szCs w:val="15"/>
              </w:rPr>
              <w:t>one_time</w:t>
            </w:r>
          </w:p>
        </w:tc>
      </w:tr>
      <w:tr w:rsidR="000756B1" w14:paraId="2BBD0B1A" w14:textId="77777777">
        <w:tc>
          <w:tcPr>
            <w:tcW w:w="3212" w:type="dxa"/>
            <w:shd w:val="clear" w:color="auto" w:fill="FFFFFF"/>
            <w:tcMar>
              <w:top w:w="60" w:type="dxa"/>
              <w:left w:w="100" w:type="dxa"/>
              <w:bottom w:w="60" w:type="dxa"/>
              <w:right w:w="100" w:type="dxa"/>
            </w:tcMar>
          </w:tcPr>
          <w:p w14:paraId="7CA0C9F4" w14:textId="77777777" w:rsidR="00A332C2" w:rsidRDefault="00EC02C0">
            <w:pPr>
              <w:spacing w:before="20" w:after="20"/>
            </w:pPr>
            <w:r>
              <w:rPr>
                <w:sz w:val="17"/>
                <w:szCs w:val="17"/>
              </w:rPr>
              <w:t>deadline_rule</w:t>
            </w:r>
          </w:p>
        </w:tc>
        <w:tc>
          <w:tcPr>
            <w:tcW w:w="3212" w:type="dxa"/>
            <w:shd w:val="clear" w:color="auto" w:fill="FFFFFF"/>
            <w:tcMar>
              <w:top w:w="60" w:type="dxa"/>
              <w:left w:w="100" w:type="dxa"/>
              <w:bottom w:w="60" w:type="dxa"/>
              <w:right w:w="100" w:type="dxa"/>
            </w:tcMar>
          </w:tcPr>
          <w:p w14:paraId="3F708117"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5A15151D" w14:textId="77777777" w:rsidR="00A332C2" w:rsidRDefault="00EC02C0">
            <w:pPr>
              <w:spacing w:before="20" w:after="20"/>
            </w:pPr>
            <w:r>
              <w:rPr>
                <w:sz w:val="17"/>
                <w:szCs w:val="17"/>
              </w:rPr>
              <w:t>e.g. "90 days after fiscal year end"</w:t>
            </w:r>
          </w:p>
        </w:tc>
      </w:tr>
      <w:tr w:rsidR="000756B1" w14:paraId="07CF2252" w14:textId="77777777">
        <w:tc>
          <w:tcPr>
            <w:tcW w:w="3212" w:type="dxa"/>
            <w:shd w:val="clear" w:color="auto" w:fill="EDF2F9"/>
            <w:tcMar>
              <w:top w:w="60" w:type="dxa"/>
              <w:left w:w="100" w:type="dxa"/>
              <w:bottom w:w="60" w:type="dxa"/>
              <w:right w:w="100" w:type="dxa"/>
            </w:tcMar>
          </w:tcPr>
          <w:p w14:paraId="7472F46E" w14:textId="77777777" w:rsidR="00A332C2" w:rsidRDefault="00EC02C0">
            <w:pPr>
              <w:spacing w:before="20" w:after="20"/>
            </w:pPr>
            <w:r>
              <w:rPr>
                <w:sz w:val="17"/>
                <w:szCs w:val="17"/>
              </w:rPr>
              <w:lastRenderedPageBreak/>
              <w:t>deadline_rule_structured</w:t>
            </w:r>
          </w:p>
        </w:tc>
        <w:tc>
          <w:tcPr>
            <w:tcW w:w="3212" w:type="dxa"/>
            <w:shd w:val="clear" w:color="auto" w:fill="EDF2F9"/>
            <w:tcMar>
              <w:top w:w="60" w:type="dxa"/>
              <w:left w:w="100" w:type="dxa"/>
              <w:bottom w:w="60" w:type="dxa"/>
              <w:right w:w="100" w:type="dxa"/>
            </w:tcMar>
          </w:tcPr>
          <w:p w14:paraId="7918234F" w14:textId="77777777" w:rsidR="00A332C2" w:rsidRDefault="00EC02C0">
            <w:pPr>
              <w:spacing w:before="20" w:after="20"/>
            </w:pPr>
            <w:r>
              <w:rPr>
                <w:sz w:val="17"/>
                <w:szCs w:val="17"/>
              </w:rPr>
              <w:t>JSONB</w:t>
            </w:r>
          </w:p>
        </w:tc>
        <w:tc>
          <w:tcPr>
            <w:tcW w:w="3214" w:type="dxa"/>
            <w:shd w:val="clear" w:color="auto" w:fill="EDF2F9"/>
            <w:tcMar>
              <w:top w:w="60" w:type="dxa"/>
              <w:left w:w="100" w:type="dxa"/>
              <w:bottom w:w="60" w:type="dxa"/>
              <w:right w:w="100" w:type="dxa"/>
            </w:tcMar>
          </w:tcPr>
          <w:p w14:paraId="2E0F7793" w14:textId="77777777" w:rsidR="00A332C2" w:rsidRDefault="00EC02C0">
            <w:pPr>
              <w:spacing w:before="20" w:after="20"/>
            </w:pPr>
            <w:r>
              <w:rPr>
                <w:sz w:val="17"/>
                <w:szCs w:val="17"/>
              </w:rPr>
              <w:t xml:space="preserve">Machine-readable: </w:t>
            </w:r>
            <w:r>
              <w:rPr>
                <w:rFonts w:ascii="Courier New" w:eastAsia="Courier New" w:hAnsi="Courier New" w:cs="Courier New"/>
                <w:sz w:val="15"/>
                <w:szCs w:val="15"/>
              </w:rPr>
              <w:t>{"days": 90, "after": "fiscal_year_end"}</w:t>
            </w:r>
          </w:p>
        </w:tc>
      </w:tr>
      <w:tr w:rsidR="000756B1" w14:paraId="12A8B212" w14:textId="77777777">
        <w:tc>
          <w:tcPr>
            <w:tcW w:w="3212" w:type="dxa"/>
            <w:shd w:val="clear" w:color="auto" w:fill="FFFFFF"/>
            <w:tcMar>
              <w:top w:w="60" w:type="dxa"/>
              <w:left w:w="100" w:type="dxa"/>
              <w:bottom w:w="60" w:type="dxa"/>
              <w:right w:w="100" w:type="dxa"/>
            </w:tcMar>
          </w:tcPr>
          <w:p w14:paraId="00331EB4" w14:textId="77777777" w:rsidR="00A332C2" w:rsidRDefault="00EC02C0">
            <w:pPr>
              <w:spacing w:before="20" w:after="20"/>
            </w:pPr>
            <w:r>
              <w:rPr>
                <w:sz w:val="17"/>
                <w:szCs w:val="17"/>
              </w:rPr>
              <w:t>grace_period_days</w:t>
            </w:r>
          </w:p>
        </w:tc>
        <w:tc>
          <w:tcPr>
            <w:tcW w:w="3212" w:type="dxa"/>
            <w:shd w:val="clear" w:color="auto" w:fill="FFFFFF"/>
            <w:tcMar>
              <w:top w:w="60" w:type="dxa"/>
              <w:left w:w="100" w:type="dxa"/>
              <w:bottom w:w="60" w:type="dxa"/>
              <w:right w:w="100" w:type="dxa"/>
            </w:tcMar>
          </w:tcPr>
          <w:p w14:paraId="442D8694"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2190B589" w14:textId="77777777" w:rsidR="00A332C2" w:rsidRDefault="00A332C2">
            <w:pPr>
              <w:spacing w:before="20" w:after="20"/>
            </w:pPr>
          </w:p>
        </w:tc>
      </w:tr>
      <w:tr w:rsidR="000756B1" w14:paraId="39A9EF7D" w14:textId="77777777">
        <w:tc>
          <w:tcPr>
            <w:tcW w:w="3212" w:type="dxa"/>
            <w:shd w:val="clear" w:color="auto" w:fill="EDF2F9"/>
            <w:tcMar>
              <w:top w:w="60" w:type="dxa"/>
              <w:left w:w="100" w:type="dxa"/>
              <w:bottom w:w="60" w:type="dxa"/>
              <w:right w:w="100" w:type="dxa"/>
            </w:tcMar>
          </w:tcPr>
          <w:p w14:paraId="200D0FDB" w14:textId="77777777" w:rsidR="00A332C2" w:rsidRDefault="00EC02C0">
            <w:pPr>
              <w:spacing w:before="20" w:after="20"/>
            </w:pPr>
            <w:r>
              <w:rPr>
                <w:sz w:val="17"/>
                <w:szCs w:val="17"/>
              </w:rPr>
              <w:t>severity_if_missed</w:t>
            </w:r>
          </w:p>
        </w:tc>
        <w:tc>
          <w:tcPr>
            <w:tcW w:w="3212" w:type="dxa"/>
            <w:shd w:val="clear" w:color="auto" w:fill="EDF2F9"/>
            <w:tcMar>
              <w:top w:w="60" w:type="dxa"/>
              <w:left w:w="100" w:type="dxa"/>
              <w:bottom w:w="60" w:type="dxa"/>
              <w:right w:w="100" w:type="dxa"/>
            </w:tcMar>
          </w:tcPr>
          <w:p w14:paraId="3025FA6F"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3C053ECE" w14:textId="77777777" w:rsidR="00A332C2" w:rsidRDefault="00EC02C0">
            <w:pPr>
              <w:spacing w:before="20" w:after="20"/>
            </w:pPr>
            <w:r>
              <w:rPr>
                <w:rFonts w:ascii="Courier New" w:eastAsia="Courier New" w:hAnsi="Courier New" w:cs="Courier New"/>
                <w:sz w:val="15"/>
                <w:szCs w:val="15"/>
              </w:rPr>
              <w:t>informational</w:t>
            </w:r>
            <w:r>
              <w:rPr>
                <w:sz w:val="17"/>
                <w:szCs w:val="17"/>
              </w:rPr>
              <w:t xml:space="preserve">, </w:t>
            </w:r>
            <w:r>
              <w:rPr>
                <w:rFonts w:ascii="Courier New" w:eastAsia="Courier New" w:hAnsi="Courier New" w:cs="Courier New"/>
                <w:sz w:val="15"/>
                <w:szCs w:val="15"/>
              </w:rPr>
              <w:t>potential_default</w:t>
            </w:r>
            <w:r>
              <w:rPr>
                <w:sz w:val="17"/>
                <w:szCs w:val="17"/>
              </w:rPr>
              <w:t xml:space="preserve">, </w:t>
            </w:r>
            <w:r>
              <w:rPr>
                <w:rFonts w:ascii="Courier New" w:eastAsia="Courier New" w:hAnsi="Courier New" w:cs="Courier New"/>
                <w:sz w:val="15"/>
                <w:szCs w:val="15"/>
              </w:rPr>
              <w:t>event_of_default</w:t>
            </w:r>
          </w:p>
        </w:tc>
      </w:tr>
      <w:tr w:rsidR="000756B1" w14:paraId="2EA4DDEE" w14:textId="77777777">
        <w:tc>
          <w:tcPr>
            <w:tcW w:w="3212" w:type="dxa"/>
            <w:shd w:val="clear" w:color="auto" w:fill="FFFFFF"/>
            <w:tcMar>
              <w:top w:w="60" w:type="dxa"/>
              <w:left w:w="100" w:type="dxa"/>
              <w:bottom w:w="60" w:type="dxa"/>
              <w:right w:w="100" w:type="dxa"/>
            </w:tcMar>
          </w:tcPr>
          <w:p w14:paraId="35A72244" w14:textId="77777777" w:rsidR="00A332C2" w:rsidRDefault="00EC02C0">
            <w:pPr>
              <w:spacing w:before="20" w:after="20"/>
            </w:pPr>
            <w:r>
              <w:rPr>
                <w:sz w:val="17"/>
                <w:szCs w:val="17"/>
              </w:rPr>
              <w:t>phase</w:t>
            </w:r>
          </w:p>
        </w:tc>
        <w:tc>
          <w:tcPr>
            <w:tcW w:w="3212" w:type="dxa"/>
            <w:shd w:val="clear" w:color="auto" w:fill="FFFFFF"/>
            <w:tcMar>
              <w:top w:w="60" w:type="dxa"/>
              <w:left w:w="100" w:type="dxa"/>
              <w:bottom w:w="60" w:type="dxa"/>
              <w:right w:w="100" w:type="dxa"/>
            </w:tcMar>
          </w:tcPr>
          <w:p w14:paraId="67DA58DA"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3E8F8E58" w14:textId="77777777" w:rsidR="00A332C2" w:rsidRDefault="00EC02C0">
            <w:pPr>
              <w:spacing w:before="20" w:after="20"/>
            </w:pPr>
            <w:r>
              <w:rPr>
                <w:rFonts w:ascii="Courier New" w:eastAsia="Courier New" w:hAnsi="Courier New" w:cs="Courier New"/>
                <w:sz w:val="15"/>
                <w:szCs w:val="15"/>
              </w:rPr>
              <w:t>all</w:t>
            </w:r>
            <w:r>
              <w:rPr>
                <w:sz w:val="17"/>
                <w:szCs w:val="17"/>
              </w:rPr>
              <w:t xml:space="preserve">, </w:t>
            </w:r>
            <w:r>
              <w:rPr>
                <w:rFonts w:ascii="Courier New" w:eastAsia="Courier New" w:hAnsi="Courier New" w:cs="Courier New"/>
                <w:sz w:val="15"/>
                <w:szCs w:val="15"/>
              </w:rPr>
              <w:t>construction</w:t>
            </w:r>
            <w:r>
              <w:rPr>
                <w:sz w:val="17"/>
                <w:szCs w:val="17"/>
              </w:rPr>
              <w:t xml:space="preserve">, </w:t>
            </w:r>
            <w:r>
              <w:rPr>
                <w:rFonts w:ascii="Courier New" w:eastAsia="Courier New" w:hAnsi="Courier New" w:cs="Courier New"/>
                <w:sz w:val="15"/>
                <w:szCs w:val="15"/>
              </w:rPr>
              <w:t>operational</w:t>
            </w:r>
          </w:p>
        </w:tc>
      </w:tr>
      <w:tr w:rsidR="000756B1" w14:paraId="654D3E49" w14:textId="77777777">
        <w:tc>
          <w:tcPr>
            <w:tcW w:w="3212" w:type="dxa"/>
            <w:shd w:val="clear" w:color="auto" w:fill="EDF2F9"/>
            <w:tcMar>
              <w:top w:w="60" w:type="dxa"/>
              <w:left w:w="100" w:type="dxa"/>
              <w:bottom w:w="60" w:type="dxa"/>
              <w:right w:w="100" w:type="dxa"/>
            </w:tcMar>
          </w:tcPr>
          <w:p w14:paraId="5C0DEAAF" w14:textId="77777777" w:rsidR="00A332C2" w:rsidRDefault="00EC02C0">
            <w:pPr>
              <w:spacing w:before="20" w:after="20"/>
            </w:pPr>
            <w:r>
              <w:rPr>
                <w:sz w:val="17"/>
                <w:szCs w:val="17"/>
              </w:rPr>
              <w:t>depends_on</w:t>
            </w:r>
          </w:p>
        </w:tc>
        <w:tc>
          <w:tcPr>
            <w:tcW w:w="3212" w:type="dxa"/>
            <w:shd w:val="clear" w:color="auto" w:fill="EDF2F9"/>
            <w:tcMar>
              <w:top w:w="60" w:type="dxa"/>
              <w:left w:w="100" w:type="dxa"/>
              <w:bottom w:w="60" w:type="dxa"/>
              <w:right w:w="100" w:type="dxa"/>
            </w:tcMar>
          </w:tcPr>
          <w:p w14:paraId="1CF1139E" w14:textId="77777777" w:rsidR="00A332C2" w:rsidRDefault="00EC02C0">
            <w:pPr>
              <w:spacing w:before="20" w:after="20"/>
            </w:pPr>
            <w:r>
              <w:rPr>
                <w:sz w:val="17"/>
                <w:szCs w:val="17"/>
              </w:rPr>
              <w:t>FK → Obligation</w:t>
            </w:r>
          </w:p>
        </w:tc>
        <w:tc>
          <w:tcPr>
            <w:tcW w:w="3214" w:type="dxa"/>
            <w:shd w:val="clear" w:color="auto" w:fill="EDF2F9"/>
            <w:tcMar>
              <w:top w:w="60" w:type="dxa"/>
              <w:left w:w="100" w:type="dxa"/>
              <w:bottom w:w="60" w:type="dxa"/>
              <w:right w:w="100" w:type="dxa"/>
            </w:tcMar>
          </w:tcPr>
          <w:p w14:paraId="678A5848" w14:textId="77777777" w:rsidR="00A332C2" w:rsidRDefault="00EC02C0">
            <w:pPr>
              <w:spacing w:before="20" w:after="20"/>
            </w:pPr>
            <w:r>
              <w:rPr>
                <w:sz w:val="17"/>
                <w:szCs w:val="17"/>
              </w:rPr>
              <w:t>For linked/cascading deadlines</w:t>
            </w:r>
          </w:p>
        </w:tc>
      </w:tr>
      <w:tr w:rsidR="000756B1" w14:paraId="507984D0" w14:textId="77777777">
        <w:tc>
          <w:tcPr>
            <w:tcW w:w="3212" w:type="dxa"/>
            <w:shd w:val="clear" w:color="auto" w:fill="FFFFFF"/>
            <w:tcMar>
              <w:top w:w="60" w:type="dxa"/>
              <w:left w:w="100" w:type="dxa"/>
              <w:bottom w:w="60" w:type="dxa"/>
              <w:right w:w="100" w:type="dxa"/>
            </w:tcMar>
          </w:tcPr>
          <w:p w14:paraId="0ED3F1CF" w14:textId="77777777" w:rsidR="00A332C2" w:rsidRDefault="00EC02C0">
            <w:pPr>
              <w:spacing w:before="20" w:after="20"/>
            </w:pPr>
            <w:r>
              <w:rPr>
                <w:sz w:val="17"/>
                <w:szCs w:val="17"/>
              </w:rPr>
              <w:t>auto_approve_rule</w:t>
            </w:r>
          </w:p>
        </w:tc>
        <w:tc>
          <w:tcPr>
            <w:tcW w:w="3212" w:type="dxa"/>
            <w:shd w:val="clear" w:color="auto" w:fill="FFFFFF"/>
            <w:tcMar>
              <w:top w:w="60" w:type="dxa"/>
              <w:left w:w="100" w:type="dxa"/>
              <w:bottom w:w="60" w:type="dxa"/>
              <w:right w:w="100" w:type="dxa"/>
            </w:tcMar>
          </w:tcPr>
          <w:p w14:paraId="73F03F61"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62BC5A62" w14:textId="77777777" w:rsidR="00A332C2" w:rsidRDefault="00EC02C0">
            <w:pPr>
              <w:spacing w:before="20" w:after="20"/>
            </w:pPr>
            <w:r>
              <w:rPr>
                <w:sz w:val="17"/>
                <w:szCs w:val="17"/>
              </w:rPr>
              <w:t xml:space="preserve">e.g. </w:t>
            </w:r>
            <w:r>
              <w:rPr>
                <w:rFonts w:ascii="Courier New" w:eastAsia="Courier New" w:hAnsi="Courier New" w:cs="Courier New"/>
                <w:sz w:val="15"/>
                <w:szCs w:val="15"/>
              </w:rPr>
              <w:t>{"deemed_approved_after_days": 15}</w:t>
            </w:r>
          </w:p>
        </w:tc>
      </w:tr>
      <w:tr w:rsidR="000756B1" w14:paraId="65CE696A" w14:textId="77777777">
        <w:tc>
          <w:tcPr>
            <w:tcW w:w="3212" w:type="dxa"/>
            <w:shd w:val="clear" w:color="auto" w:fill="EDF2F9"/>
            <w:tcMar>
              <w:top w:w="60" w:type="dxa"/>
              <w:left w:w="100" w:type="dxa"/>
              <w:bottom w:w="60" w:type="dxa"/>
              <w:right w:w="100" w:type="dxa"/>
            </w:tcMar>
          </w:tcPr>
          <w:p w14:paraId="44E02EB0" w14:textId="77777777" w:rsidR="00A332C2" w:rsidRDefault="00EC02C0">
            <w:pPr>
              <w:spacing w:before="20" w:after="20"/>
            </w:pPr>
            <w:r>
              <w:rPr>
                <w:sz w:val="17"/>
                <w:szCs w:val="17"/>
              </w:rPr>
              <w:t>source_clause</w:t>
            </w:r>
          </w:p>
        </w:tc>
        <w:tc>
          <w:tcPr>
            <w:tcW w:w="3212" w:type="dxa"/>
            <w:shd w:val="clear" w:color="auto" w:fill="EDF2F9"/>
            <w:tcMar>
              <w:top w:w="60" w:type="dxa"/>
              <w:left w:w="100" w:type="dxa"/>
              <w:bottom w:w="60" w:type="dxa"/>
              <w:right w:w="100" w:type="dxa"/>
            </w:tcMar>
          </w:tcPr>
          <w:p w14:paraId="676BF4DF"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339DEE2C" w14:textId="77777777" w:rsidR="00A332C2" w:rsidRDefault="00EC02C0">
            <w:pPr>
              <w:spacing w:before="20" w:after="20"/>
            </w:pPr>
            <w:r>
              <w:rPr>
                <w:sz w:val="17"/>
                <w:szCs w:val="17"/>
              </w:rPr>
              <w:t>e.g. "Cl 21.1(a)"</w:t>
            </w:r>
          </w:p>
        </w:tc>
      </w:tr>
      <w:tr w:rsidR="000756B1" w14:paraId="64AE467B" w14:textId="77777777">
        <w:tc>
          <w:tcPr>
            <w:tcW w:w="3212" w:type="dxa"/>
            <w:shd w:val="clear" w:color="auto" w:fill="FFFFFF"/>
            <w:tcMar>
              <w:top w:w="60" w:type="dxa"/>
              <w:left w:w="100" w:type="dxa"/>
              <w:bottom w:w="60" w:type="dxa"/>
              <w:right w:w="100" w:type="dxa"/>
            </w:tcMar>
          </w:tcPr>
          <w:p w14:paraId="03E6B047" w14:textId="77777777" w:rsidR="00A332C2" w:rsidRDefault="00EC02C0">
            <w:pPr>
              <w:spacing w:before="20" w:after="20"/>
            </w:pPr>
            <w:r>
              <w:rPr>
                <w:sz w:val="17"/>
                <w:szCs w:val="17"/>
              </w:rPr>
              <w:t>is_active</w:t>
            </w:r>
          </w:p>
        </w:tc>
        <w:tc>
          <w:tcPr>
            <w:tcW w:w="3212" w:type="dxa"/>
            <w:shd w:val="clear" w:color="auto" w:fill="FFFFFF"/>
            <w:tcMar>
              <w:top w:w="60" w:type="dxa"/>
              <w:left w:w="100" w:type="dxa"/>
              <w:bottom w:w="60" w:type="dxa"/>
              <w:right w:w="100" w:type="dxa"/>
            </w:tcMar>
          </w:tcPr>
          <w:p w14:paraId="44055641"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1BCAD9E0" w14:textId="77777777" w:rsidR="00A332C2" w:rsidRDefault="00EC02C0">
            <w:pPr>
              <w:spacing w:before="20" w:after="20"/>
            </w:pPr>
            <w:r>
              <w:rPr>
                <w:sz w:val="17"/>
                <w:szCs w:val="17"/>
              </w:rPr>
              <w:t>Deactivated on phase transition or deal closure</w:t>
            </w:r>
          </w:p>
        </w:tc>
      </w:tr>
    </w:tbl>
    <w:p w14:paraId="57733080" w14:textId="77777777" w:rsidR="00A332C2" w:rsidRDefault="00A332C2">
      <w:pPr>
        <w:spacing w:after="120"/>
      </w:pPr>
    </w:p>
    <w:p w14:paraId="791882D3" w14:textId="77777777" w:rsidR="00A332C2" w:rsidRDefault="00EC02C0">
      <w:pPr>
        <w:pStyle w:val="Heading3"/>
      </w:pPr>
      <w:r>
        <w:t>Fulfilment</w:t>
      </w:r>
    </w:p>
    <w:p w14:paraId="3C5FE12C" w14:textId="77777777" w:rsidR="00A332C2" w:rsidRDefault="00EC02C0">
      <w:pPr>
        <w:spacing w:before="60" w:after="100"/>
      </w:pPr>
      <w:r>
        <w:t>One record each time a deliverable is received and linked to an obligation.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0E5A1A32" w14:textId="77777777">
        <w:tc>
          <w:tcPr>
            <w:tcW w:w="3212" w:type="dxa"/>
            <w:shd w:val="clear" w:color="auto" w:fill="1F3864"/>
            <w:tcMar>
              <w:top w:w="60" w:type="dxa"/>
              <w:left w:w="100" w:type="dxa"/>
              <w:bottom w:w="60" w:type="dxa"/>
              <w:right w:w="100" w:type="dxa"/>
            </w:tcMar>
          </w:tcPr>
          <w:p w14:paraId="454E2D06"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6322296D"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309C2A2B" w14:textId="77777777" w:rsidR="00A332C2" w:rsidRDefault="00EC02C0">
            <w:pPr>
              <w:spacing w:before="20" w:after="20"/>
            </w:pPr>
            <w:r>
              <w:rPr>
                <w:b/>
                <w:bCs/>
                <w:color w:val="FFFFFF"/>
                <w:sz w:val="17"/>
                <w:szCs w:val="17"/>
              </w:rPr>
              <w:t>Notes</w:t>
            </w:r>
          </w:p>
        </w:tc>
      </w:tr>
      <w:tr w:rsidR="000756B1" w14:paraId="20839E52" w14:textId="77777777">
        <w:tc>
          <w:tcPr>
            <w:tcW w:w="3212" w:type="dxa"/>
            <w:shd w:val="clear" w:color="auto" w:fill="FFFFFF"/>
            <w:tcMar>
              <w:top w:w="60" w:type="dxa"/>
              <w:left w:w="100" w:type="dxa"/>
              <w:bottom w:w="60" w:type="dxa"/>
              <w:right w:w="100" w:type="dxa"/>
            </w:tcMar>
          </w:tcPr>
          <w:p w14:paraId="16CB3D1B" w14:textId="77777777" w:rsidR="00A332C2" w:rsidRDefault="00EC02C0">
            <w:pPr>
              <w:spacing w:before="20" w:after="20"/>
            </w:pPr>
            <w:r>
              <w:rPr>
                <w:sz w:val="17"/>
                <w:szCs w:val="17"/>
              </w:rPr>
              <w:t>fulfilment_id</w:t>
            </w:r>
          </w:p>
        </w:tc>
        <w:tc>
          <w:tcPr>
            <w:tcW w:w="3212" w:type="dxa"/>
            <w:shd w:val="clear" w:color="auto" w:fill="FFFFFF"/>
            <w:tcMar>
              <w:top w:w="60" w:type="dxa"/>
              <w:left w:w="100" w:type="dxa"/>
              <w:bottom w:w="60" w:type="dxa"/>
              <w:right w:w="100" w:type="dxa"/>
            </w:tcMar>
          </w:tcPr>
          <w:p w14:paraId="0DF3FCAB"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6430E703" w14:textId="77777777" w:rsidR="00A332C2" w:rsidRDefault="00A332C2">
            <w:pPr>
              <w:spacing w:before="20" w:after="20"/>
            </w:pPr>
          </w:p>
        </w:tc>
      </w:tr>
      <w:tr w:rsidR="000756B1" w14:paraId="41C68A8F" w14:textId="77777777">
        <w:tc>
          <w:tcPr>
            <w:tcW w:w="3212" w:type="dxa"/>
            <w:shd w:val="clear" w:color="auto" w:fill="EDF2F9"/>
            <w:tcMar>
              <w:top w:w="60" w:type="dxa"/>
              <w:left w:w="100" w:type="dxa"/>
              <w:bottom w:w="60" w:type="dxa"/>
              <w:right w:w="100" w:type="dxa"/>
            </w:tcMar>
          </w:tcPr>
          <w:p w14:paraId="0AAA042F" w14:textId="77777777" w:rsidR="00A332C2" w:rsidRDefault="00EC02C0">
            <w:pPr>
              <w:spacing w:before="20" w:after="20"/>
            </w:pPr>
            <w:r>
              <w:rPr>
                <w:sz w:val="17"/>
                <w:szCs w:val="17"/>
              </w:rPr>
              <w:t>obligation_id</w:t>
            </w:r>
          </w:p>
        </w:tc>
        <w:tc>
          <w:tcPr>
            <w:tcW w:w="3212" w:type="dxa"/>
            <w:shd w:val="clear" w:color="auto" w:fill="EDF2F9"/>
            <w:tcMar>
              <w:top w:w="60" w:type="dxa"/>
              <w:left w:w="100" w:type="dxa"/>
              <w:bottom w:w="60" w:type="dxa"/>
              <w:right w:w="100" w:type="dxa"/>
            </w:tcMar>
          </w:tcPr>
          <w:p w14:paraId="376F25AA" w14:textId="77777777" w:rsidR="00A332C2" w:rsidRDefault="00EC02C0">
            <w:pPr>
              <w:spacing w:before="20" w:after="20"/>
            </w:pPr>
            <w:r>
              <w:rPr>
                <w:sz w:val="17"/>
                <w:szCs w:val="17"/>
              </w:rPr>
              <w:t>FK → Obligation</w:t>
            </w:r>
          </w:p>
        </w:tc>
        <w:tc>
          <w:tcPr>
            <w:tcW w:w="3214" w:type="dxa"/>
            <w:shd w:val="clear" w:color="auto" w:fill="EDF2F9"/>
            <w:tcMar>
              <w:top w:w="60" w:type="dxa"/>
              <w:left w:w="100" w:type="dxa"/>
              <w:bottom w:w="60" w:type="dxa"/>
              <w:right w:w="100" w:type="dxa"/>
            </w:tcMar>
          </w:tcPr>
          <w:p w14:paraId="3E04B324" w14:textId="77777777" w:rsidR="00A332C2" w:rsidRDefault="00A332C2">
            <w:pPr>
              <w:spacing w:before="20" w:after="20"/>
            </w:pPr>
          </w:p>
        </w:tc>
      </w:tr>
      <w:tr w:rsidR="000756B1" w14:paraId="3C82B555" w14:textId="77777777">
        <w:tc>
          <w:tcPr>
            <w:tcW w:w="3212" w:type="dxa"/>
            <w:shd w:val="clear" w:color="auto" w:fill="FFFFFF"/>
            <w:tcMar>
              <w:top w:w="60" w:type="dxa"/>
              <w:left w:w="100" w:type="dxa"/>
              <w:bottom w:w="60" w:type="dxa"/>
              <w:right w:w="100" w:type="dxa"/>
            </w:tcMar>
          </w:tcPr>
          <w:p w14:paraId="59C87D7A" w14:textId="77777777" w:rsidR="00A332C2" w:rsidRDefault="00EC02C0">
            <w:pPr>
              <w:spacing w:before="20" w:after="20"/>
            </w:pPr>
            <w:r>
              <w:rPr>
                <w:sz w:val="17"/>
                <w:szCs w:val="17"/>
              </w:rPr>
              <w:t>document_id</w:t>
            </w:r>
          </w:p>
        </w:tc>
        <w:tc>
          <w:tcPr>
            <w:tcW w:w="3212" w:type="dxa"/>
            <w:shd w:val="clear" w:color="auto" w:fill="FFFFFF"/>
            <w:tcMar>
              <w:top w:w="60" w:type="dxa"/>
              <w:left w:w="100" w:type="dxa"/>
              <w:bottom w:w="60" w:type="dxa"/>
              <w:right w:w="100" w:type="dxa"/>
            </w:tcMar>
          </w:tcPr>
          <w:p w14:paraId="7B829B57" w14:textId="77777777" w:rsidR="00A332C2" w:rsidRDefault="00EC02C0">
            <w:pPr>
              <w:spacing w:before="20" w:after="20"/>
            </w:pPr>
            <w:r>
              <w:rPr>
                <w:sz w:val="17"/>
                <w:szCs w:val="17"/>
              </w:rPr>
              <w:t>FK → Document</w:t>
            </w:r>
          </w:p>
        </w:tc>
        <w:tc>
          <w:tcPr>
            <w:tcW w:w="3214" w:type="dxa"/>
            <w:shd w:val="clear" w:color="auto" w:fill="FFFFFF"/>
            <w:tcMar>
              <w:top w:w="60" w:type="dxa"/>
              <w:left w:w="100" w:type="dxa"/>
              <w:bottom w:w="60" w:type="dxa"/>
              <w:right w:w="100" w:type="dxa"/>
            </w:tcMar>
          </w:tcPr>
          <w:p w14:paraId="5C8E59A1" w14:textId="77777777" w:rsidR="00A332C2" w:rsidRDefault="00EC02C0">
            <w:pPr>
              <w:spacing w:before="20" w:after="20"/>
            </w:pPr>
            <w:r>
              <w:rPr>
                <w:sz w:val="17"/>
                <w:szCs w:val="17"/>
              </w:rPr>
              <w:t>Link to the received document</w:t>
            </w:r>
          </w:p>
        </w:tc>
      </w:tr>
      <w:tr w:rsidR="000756B1" w14:paraId="49896717" w14:textId="77777777">
        <w:tc>
          <w:tcPr>
            <w:tcW w:w="3212" w:type="dxa"/>
            <w:shd w:val="clear" w:color="auto" w:fill="EDF2F9"/>
            <w:tcMar>
              <w:top w:w="60" w:type="dxa"/>
              <w:left w:w="100" w:type="dxa"/>
              <w:bottom w:w="60" w:type="dxa"/>
              <w:right w:w="100" w:type="dxa"/>
            </w:tcMar>
          </w:tcPr>
          <w:p w14:paraId="23A666F1" w14:textId="77777777" w:rsidR="00A332C2" w:rsidRDefault="00EC02C0">
            <w:pPr>
              <w:spacing w:before="20" w:after="20"/>
            </w:pPr>
            <w:r>
              <w:rPr>
                <w:sz w:val="17"/>
                <w:szCs w:val="17"/>
              </w:rPr>
              <w:t>received_date</w:t>
            </w:r>
          </w:p>
        </w:tc>
        <w:tc>
          <w:tcPr>
            <w:tcW w:w="3212" w:type="dxa"/>
            <w:shd w:val="clear" w:color="auto" w:fill="EDF2F9"/>
            <w:tcMar>
              <w:top w:w="60" w:type="dxa"/>
              <w:left w:w="100" w:type="dxa"/>
              <w:bottom w:w="60" w:type="dxa"/>
              <w:right w:w="100" w:type="dxa"/>
            </w:tcMar>
          </w:tcPr>
          <w:p w14:paraId="41C7F5A8"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2F27FA29" w14:textId="77777777" w:rsidR="00A332C2" w:rsidRDefault="00A332C2">
            <w:pPr>
              <w:spacing w:before="20" w:after="20"/>
            </w:pPr>
          </w:p>
        </w:tc>
      </w:tr>
      <w:tr w:rsidR="000756B1" w14:paraId="6165D425" w14:textId="77777777">
        <w:tc>
          <w:tcPr>
            <w:tcW w:w="3212" w:type="dxa"/>
            <w:shd w:val="clear" w:color="auto" w:fill="FFFFFF"/>
            <w:tcMar>
              <w:top w:w="60" w:type="dxa"/>
              <w:left w:w="100" w:type="dxa"/>
              <w:bottom w:w="60" w:type="dxa"/>
              <w:right w:w="100" w:type="dxa"/>
            </w:tcMar>
          </w:tcPr>
          <w:p w14:paraId="501DABF9" w14:textId="77777777" w:rsidR="00A332C2" w:rsidRDefault="00EC02C0">
            <w:pPr>
              <w:spacing w:before="20" w:after="20"/>
            </w:pPr>
            <w:r>
              <w:rPr>
                <w:sz w:val="17"/>
                <w:szCs w:val="17"/>
              </w:rPr>
              <w:t>due_date</w:t>
            </w:r>
          </w:p>
        </w:tc>
        <w:tc>
          <w:tcPr>
            <w:tcW w:w="3212" w:type="dxa"/>
            <w:shd w:val="clear" w:color="auto" w:fill="FFFFFF"/>
            <w:tcMar>
              <w:top w:w="60" w:type="dxa"/>
              <w:left w:w="100" w:type="dxa"/>
              <w:bottom w:w="60" w:type="dxa"/>
              <w:right w:w="100" w:type="dxa"/>
            </w:tcMar>
          </w:tcPr>
          <w:p w14:paraId="1D5B45DA"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5193803B" w14:textId="77777777" w:rsidR="00A332C2" w:rsidRDefault="00EC02C0">
            <w:pPr>
              <w:spacing w:before="20" w:after="20"/>
            </w:pPr>
            <w:r>
              <w:rPr>
                <w:sz w:val="17"/>
                <w:szCs w:val="17"/>
              </w:rPr>
              <w:t>Computed from obligation rules</w:t>
            </w:r>
          </w:p>
        </w:tc>
      </w:tr>
      <w:tr w:rsidR="000756B1" w14:paraId="026350FB" w14:textId="77777777">
        <w:tc>
          <w:tcPr>
            <w:tcW w:w="3212" w:type="dxa"/>
            <w:shd w:val="clear" w:color="auto" w:fill="EDF2F9"/>
            <w:tcMar>
              <w:top w:w="60" w:type="dxa"/>
              <w:left w:w="100" w:type="dxa"/>
              <w:bottom w:w="60" w:type="dxa"/>
              <w:right w:w="100" w:type="dxa"/>
            </w:tcMar>
          </w:tcPr>
          <w:p w14:paraId="1C26A0C3" w14:textId="77777777" w:rsidR="00A332C2" w:rsidRDefault="00EC02C0">
            <w:pPr>
              <w:spacing w:before="20" w:after="20"/>
            </w:pPr>
            <w:r>
              <w:rPr>
                <w:sz w:val="17"/>
                <w:szCs w:val="17"/>
              </w:rPr>
              <w:t>days_late</w:t>
            </w:r>
          </w:p>
        </w:tc>
        <w:tc>
          <w:tcPr>
            <w:tcW w:w="3212" w:type="dxa"/>
            <w:shd w:val="clear" w:color="auto" w:fill="EDF2F9"/>
            <w:tcMar>
              <w:top w:w="60" w:type="dxa"/>
              <w:left w:w="100" w:type="dxa"/>
              <w:bottom w:w="60" w:type="dxa"/>
              <w:right w:w="100" w:type="dxa"/>
            </w:tcMar>
          </w:tcPr>
          <w:p w14:paraId="10F206C6"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2FFA9AAB" w14:textId="77777777" w:rsidR="00A332C2" w:rsidRDefault="00EC02C0">
            <w:pPr>
              <w:spacing w:before="20" w:after="20"/>
            </w:pPr>
            <w:r>
              <w:rPr>
                <w:sz w:val="17"/>
                <w:szCs w:val="17"/>
              </w:rPr>
              <w:t>Computed (negative = early)</w:t>
            </w:r>
          </w:p>
        </w:tc>
      </w:tr>
      <w:tr w:rsidR="000756B1" w14:paraId="57BB7508" w14:textId="77777777">
        <w:tc>
          <w:tcPr>
            <w:tcW w:w="3212" w:type="dxa"/>
            <w:shd w:val="clear" w:color="auto" w:fill="FFFFFF"/>
            <w:tcMar>
              <w:top w:w="60" w:type="dxa"/>
              <w:left w:w="100" w:type="dxa"/>
              <w:bottom w:w="60" w:type="dxa"/>
              <w:right w:w="100" w:type="dxa"/>
            </w:tcMar>
          </w:tcPr>
          <w:p w14:paraId="433A922D" w14:textId="77777777" w:rsidR="00A332C2" w:rsidRDefault="00EC02C0">
            <w:pPr>
              <w:spacing w:before="20" w:after="20"/>
            </w:pPr>
            <w:r>
              <w:rPr>
                <w:sz w:val="17"/>
                <w:szCs w:val="17"/>
              </w:rPr>
              <w:t>status</w:t>
            </w:r>
          </w:p>
        </w:tc>
        <w:tc>
          <w:tcPr>
            <w:tcW w:w="3212" w:type="dxa"/>
            <w:shd w:val="clear" w:color="auto" w:fill="FFFFFF"/>
            <w:tcMar>
              <w:top w:w="60" w:type="dxa"/>
              <w:left w:w="100" w:type="dxa"/>
              <w:bottom w:w="60" w:type="dxa"/>
              <w:right w:w="100" w:type="dxa"/>
            </w:tcMar>
          </w:tcPr>
          <w:p w14:paraId="3906B286"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50FB80EA" w14:textId="77777777" w:rsidR="00A332C2" w:rsidRDefault="00EC02C0">
            <w:pPr>
              <w:spacing w:before="20" w:after="20"/>
            </w:pPr>
            <w:r>
              <w:rPr>
                <w:rFonts w:ascii="Courier New" w:eastAsia="Courier New" w:hAnsi="Courier New" w:cs="Courier New"/>
                <w:sz w:val="15"/>
                <w:szCs w:val="15"/>
              </w:rPr>
              <w:t>on_time</w:t>
            </w:r>
            <w:r>
              <w:rPr>
                <w:sz w:val="17"/>
                <w:szCs w:val="17"/>
              </w:rPr>
              <w:t xml:space="preserve">, </w:t>
            </w:r>
            <w:r>
              <w:rPr>
                <w:rFonts w:ascii="Courier New" w:eastAsia="Courier New" w:hAnsi="Courier New" w:cs="Courier New"/>
                <w:sz w:val="15"/>
                <w:szCs w:val="15"/>
              </w:rPr>
              <w:t>late</w:t>
            </w:r>
            <w:r>
              <w:rPr>
                <w:sz w:val="17"/>
                <w:szCs w:val="17"/>
              </w:rPr>
              <w:t xml:space="preserve">, </w:t>
            </w:r>
            <w:r>
              <w:rPr>
                <w:rFonts w:ascii="Courier New" w:eastAsia="Courier New" w:hAnsi="Courier New" w:cs="Courier New"/>
                <w:sz w:val="15"/>
                <w:szCs w:val="15"/>
              </w:rPr>
              <w:t>late_within_grace</w:t>
            </w:r>
            <w:r>
              <w:rPr>
                <w:sz w:val="17"/>
                <w:szCs w:val="17"/>
              </w:rPr>
              <w:t xml:space="preserve">, </w:t>
            </w:r>
            <w:r>
              <w:rPr>
                <w:rFonts w:ascii="Courier New" w:eastAsia="Courier New" w:hAnsi="Courier New" w:cs="Courier New"/>
                <w:sz w:val="15"/>
                <w:szCs w:val="15"/>
              </w:rPr>
              <w:t>missed</w:t>
            </w:r>
          </w:p>
        </w:tc>
      </w:tr>
      <w:tr w:rsidR="000756B1" w14:paraId="19257858" w14:textId="77777777">
        <w:tc>
          <w:tcPr>
            <w:tcW w:w="3212" w:type="dxa"/>
            <w:shd w:val="clear" w:color="auto" w:fill="EDF2F9"/>
            <w:tcMar>
              <w:top w:w="60" w:type="dxa"/>
              <w:left w:w="100" w:type="dxa"/>
              <w:bottom w:w="60" w:type="dxa"/>
              <w:right w:w="100" w:type="dxa"/>
            </w:tcMar>
          </w:tcPr>
          <w:p w14:paraId="5E9032BD" w14:textId="77777777" w:rsidR="00A332C2" w:rsidRDefault="00EC02C0">
            <w:pPr>
              <w:spacing w:before="20" w:after="20"/>
            </w:pPr>
            <w:r>
              <w:rPr>
                <w:sz w:val="17"/>
                <w:szCs w:val="17"/>
              </w:rPr>
              <w:t>approved_by</w:t>
            </w:r>
          </w:p>
        </w:tc>
        <w:tc>
          <w:tcPr>
            <w:tcW w:w="3212" w:type="dxa"/>
            <w:shd w:val="clear" w:color="auto" w:fill="EDF2F9"/>
            <w:tcMar>
              <w:top w:w="60" w:type="dxa"/>
              <w:left w:w="100" w:type="dxa"/>
              <w:bottom w:w="60" w:type="dxa"/>
              <w:right w:w="100" w:type="dxa"/>
            </w:tcMar>
          </w:tcPr>
          <w:p w14:paraId="5CF76E53" w14:textId="77777777" w:rsidR="00A332C2" w:rsidRDefault="00EC02C0">
            <w:pPr>
              <w:spacing w:before="20" w:after="20"/>
            </w:pPr>
            <w:r>
              <w:rPr>
                <w:sz w:val="17"/>
                <w:szCs w:val="17"/>
              </w:rPr>
              <w:t>FK → User</w:t>
            </w:r>
          </w:p>
        </w:tc>
        <w:tc>
          <w:tcPr>
            <w:tcW w:w="3214" w:type="dxa"/>
            <w:shd w:val="clear" w:color="auto" w:fill="EDF2F9"/>
            <w:tcMar>
              <w:top w:w="60" w:type="dxa"/>
              <w:left w:w="100" w:type="dxa"/>
              <w:bottom w:w="60" w:type="dxa"/>
              <w:right w:w="100" w:type="dxa"/>
            </w:tcMar>
          </w:tcPr>
          <w:p w14:paraId="1B50550C" w14:textId="77777777" w:rsidR="00A332C2" w:rsidRDefault="00EC02C0">
            <w:pPr>
              <w:spacing w:before="20" w:after="20"/>
            </w:pPr>
            <w:r>
              <w:rPr>
                <w:sz w:val="17"/>
                <w:szCs w:val="17"/>
              </w:rPr>
              <w:t>Who confirmed the link</w:t>
            </w:r>
          </w:p>
        </w:tc>
      </w:tr>
      <w:tr w:rsidR="000756B1" w14:paraId="3CCA241C" w14:textId="77777777">
        <w:tc>
          <w:tcPr>
            <w:tcW w:w="3212" w:type="dxa"/>
            <w:shd w:val="clear" w:color="auto" w:fill="FFFFFF"/>
            <w:tcMar>
              <w:top w:w="60" w:type="dxa"/>
              <w:left w:w="100" w:type="dxa"/>
              <w:bottom w:w="60" w:type="dxa"/>
              <w:right w:w="100" w:type="dxa"/>
            </w:tcMar>
          </w:tcPr>
          <w:p w14:paraId="46E18C94" w14:textId="77777777" w:rsidR="00A332C2" w:rsidRDefault="00EC02C0">
            <w:pPr>
              <w:spacing w:before="20" w:after="20"/>
            </w:pPr>
            <w:r>
              <w:rPr>
                <w:sz w:val="17"/>
                <w:szCs w:val="17"/>
              </w:rPr>
              <w:t>approved_at</w:t>
            </w:r>
          </w:p>
        </w:tc>
        <w:tc>
          <w:tcPr>
            <w:tcW w:w="3212" w:type="dxa"/>
            <w:shd w:val="clear" w:color="auto" w:fill="FFFFFF"/>
            <w:tcMar>
              <w:top w:w="60" w:type="dxa"/>
              <w:left w:w="100" w:type="dxa"/>
              <w:bottom w:w="60" w:type="dxa"/>
              <w:right w:w="100" w:type="dxa"/>
            </w:tcMar>
          </w:tcPr>
          <w:p w14:paraId="55DAF4B0" w14:textId="77777777" w:rsidR="00A332C2" w:rsidRDefault="00EC02C0">
            <w:pPr>
              <w:spacing w:before="20" w:after="20"/>
            </w:pPr>
            <w:r>
              <w:rPr>
                <w:sz w:val="17"/>
                <w:szCs w:val="17"/>
              </w:rPr>
              <w:t>Timestamp</w:t>
            </w:r>
          </w:p>
        </w:tc>
        <w:tc>
          <w:tcPr>
            <w:tcW w:w="3214" w:type="dxa"/>
            <w:shd w:val="clear" w:color="auto" w:fill="FFFFFF"/>
            <w:tcMar>
              <w:top w:w="60" w:type="dxa"/>
              <w:left w:w="100" w:type="dxa"/>
              <w:bottom w:w="60" w:type="dxa"/>
              <w:right w:w="100" w:type="dxa"/>
            </w:tcMar>
          </w:tcPr>
          <w:p w14:paraId="4BE9E57E" w14:textId="77777777" w:rsidR="00A332C2" w:rsidRDefault="00A332C2">
            <w:pPr>
              <w:spacing w:before="20" w:after="20"/>
            </w:pPr>
          </w:p>
        </w:tc>
      </w:tr>
    </w:tbl>
    <w:p w14:paraId="51FD33DC" w14:textId="77777777" w:rsidR="00A332C2" w:rsidRDefault="00A332C2">
      <w:pPr>
        <w:spacing w:after="120"/>
      </w:pPr>
    </w:p>
    <w:p w14:paraId="79BB4D5E" w14:textId="77777777" w:rsidR="00A332C2" w:rsidRDefault="00EC02C0">
      <w:pPr>
        <w:pStyle w:val="Heading3"/>
      </w:pPr>
      <w:r>
        <w:t>FinancialPeriod</w:t>
      </w:r>
    </w:p>
    <w:p w14:paraId="2194162C" w14:textId="77777777" w:rsidR="00A332C2" w:rsidRDefault="00EC02C0">
      <w:pPr>
        <w:spacing w:before="60" w:after="100"/>
      </w:pPr>
      <w:r>
        <w:t>One record per reporting period per investment, containing all reported and expected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4BA44103" w14:textId="77777777">
        <w:tc>
          <w:tcPr>
            <w:tcW w:w="3212" w:type="dxa"/>
            <w:shd w:val="clear" w:color="auto" w:fill="1F3864"/>
            <w:tcMar>
              <w:top w:w="60" w:type="dxa"/>
              <w:left w:w="100" w:type="dxa"/>
              <w:bottom w:w="60" w:type="dxa"/>
              <w:right w:w="100" w:type="dxa"/>
            </w:tcMar>
          </w:tcPr>
          <w:p w14:paraId="492355C0"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6B9D7054"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11EB2E98" w14:textId="77777777" w:rsidR="00A332C2" w:rsidRDefault="00EC02C0">
            <w:pPr>
              <w:spacing w:before="20" w:after="20"/>
            </w:pPr>
            <w:r>
              <w:rPr>
                <w:b/>
                <w:bCs/>
                <w:color w:val="FFFFFF"/>
                <w:sz w:val="17"/>
                <w:szCs w:val="17"/>
              </w:rPr>
              <w:t>Notes</w:t>
            </w:r>
          </w:p>
        </w:tc>
      </w:tr>
      <w:tr w:rsidR="000756B1" w14:paraId="0E86498B" w14:textId="77777777">
        <w:tc>
          <w:tcPr>
            <w:tcW w:w="3212" w:type="dxa"/>
            <w:shd w:val="clear" w:color="auto" w:fill="FFFFFF"/>
            <w:tcMar>
              <w:top w:w="60" w:type="dxa"/>
              <w:left w:w="100" w:type="dxa"/>
              <w:bottom w:w="60" w:type="dxa"/>
              <w:right w:w="100" w:type="dxa"/>
            </w:tcMar>
          </w:tcPr>
          <w:p w14:paraId="417E9A6C" w14:textId="77777777" w:rsidR="00A332C2" w:rsidRDefault="00EC02C0">
            <w:pPr>
              <w:spacing w:before="20" w:after="20"/>
            </w:pPr>
            <w:r>
              <w:rPr>
                <w:sz w:val="17"/>
                <w:szCs w:val="17"/>
              </w:rPr>
              <w:t>period_id</w:t>
            </w:r>
          </w:p>
        </w:tc>
        <w:tc>
          <w:tcPr>
            <w:tcW w:w="3212" w:type="dxa"/>
            <w:shd w:val="clear" w:color="auto" w:fill="FFFFFF"/>
            <w:tcMar>
              <w:top w:w="60" w:type="dxa"/>
              <w:left w:w="100" w:type="dxa"/>
              <w:bottom w:w="60" w:type="dxa"/>
              <w:right w:w="100" w:type="dxa"/>
            </w:tcMar>
          </w:tcPr>
          <w:p w14:paraId="30F6E5CC"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0ADA7E4E" w14:textId="77777777" w:rsidR="00A332C2" w:rsidRDefault="00A332C2">
            <w:pPr>
              <w:spacing w:before="20" w:after="20"/>
            </w:pPr>
          </w:p>
        </w:tc>
      </w:tr>
      <w:tr w:rsidR="000756B1" w14:paraId="72963FF0" w14:textId="77777777">
        <w:tc>
          <w:tcPr>
            <w:tcW w:w="3212" w:type="dxa"/>
            <w:shd w:val="clear" w:color="auto" w:fill="EDF2F9"/>
            <w:tcMar>
              <w:top w:w="60" w:type="dxa"/>
              <w:left w:w="100" w:type="dxa"/>
              <w:bottom w:w="60" w:type="dxa"/>
              <w:right w:w="100" w:type="dxa"/>
            </w:tcMar>
          </w:tcPr>
          <w:p w14:paraId="6B270162"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526D016A"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3ADC203E" w14:textId="77777777" w:rsidR="00A332C2" w:rsidRDefault="00A332C2">
            <w:pPr>
              <w:spacing w:before="20" w:after="20"/>
            </w:pPr>
          </w:p>
        </w:tc>
      </w:tr>
      <w:tr w:rsidR="000756B1" w14:paraId="231EA1B4" w14:textId="77777777">
        <w:tc>
          <w:tcPr>
            <w:tcW w:w="3212" w:type="dxa"/>
            <w:shd w:val="clear" w:color="auto" w:fill="FFFFFF"/>
            <w:tcMar>
              <w:top w:w="60" w:type="dxa"/>
              <w:left w:w="100" w:type="dxa"/>
              <w:bottom w:w="60" w:type="dxa"/>
              <w:right w:w="100" w:type="dxa"/>
            </w:tcMar>
          </w:tcPr>
          <w:p w14:paraId="531036B1" w14:textId="77777777" w:rsidR="00A332C2" w:rsidRDefault="00EC02C0">
            <w:pPr>
              <w:spacing w:before="20" w:after="20"/>
            </w:pPr>
            <w:r>
              <w:rPr>
                <w:sz w:val="17"/>
                <w:szCs w:val="17"/>
              </w:rPr>
              <w:t>period_label</w:t>
            </w:r>
          </w:p>
        </w:tc>
        <w:tc>
          <w:tcPr>
            <w:tcW w:w="3212" w:type="dxa"/>
            <w:shd w:val="clear" w:color="auto" w:fill="FFFFFF"/>
            <w:tcMar>
              <w:top w:w="60" w:type="dxa"/>
              <w:left w:w="100" w:type="dxa"/>
              <w:bottom w:w="60" w:type="dxa"/>
              <w:right w:w="100" w:type="dxa"/>
            </w:tcMar>
          </w:tcPr>
          <w:p w14:paraId="300F14FF"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4DA5354E" w14:textId="77777777" w:rsidR="00A332C2" w:rsidRDefault="00EC02C0">
            <w:pPr>
              <w:spacing w:before="20" w:after="20"/>
            </w:pPr>
            <w:r>
              <w:rPr>
                <w:sz w:val="17"/>
                <w:szCs w:val="17"/>
              </w:rPr>
              <w:t>e.g. "H1 2025", "FY 2024"</w:t>
            </w:r>
          </w:p>
        </w:tc>
      </w:tr>
      <w:tr w:rsidR="000756B1" w14:paraId="2B9B94BA" w14:textId="77777777">
        <w:tc>
          <w:tcPr>
            <w:tcW w:w="3212" w:type="dxa"/>
            <w:shd w:val="clear" w:color="auto" w:fill="EDF2F9"/>
            <w:tcMar>
              <w:top w:w="60" w:type="dxa"/>
              <w:left w:w="100" w:type="dxa"/>
              <w:bottom w:w="60" w:type="dxa"/>
              <w:right w:w="100" w:type="dxa"/>
            </w:tcMar>
          </w:tcPr>
          <w:p w14:paraId="129BE026" w14:textId="77777777" w:rsidR="00A332C2" w:rsidRDefault="00EC02C0">
            <w:pPr>
              <w:spacing w:before="20" w:after="20"/>
            </w:pPr>
            <w:r>
              <w:rPr>
                <w:sz w:val="17"/>
                <w:szCs w:val="17"/>
              </w:rPr>
              <w:t>period_start</w:t>
            </w:r>
          </w:p>
        </w:tc>
        <w:tc>
          <w:tcPr>
            <w:tcW w:w="3212" w:type="dxa"/>
            <w:shd w:val="clear" w:color="auto" w:fill="EDF2F9"/>
            <w:tcMar>
              <w:top w:w="60" w:type="dxa"/>
              <w:left w:w="100" w:type="dxa"/>
              <w:bottom w:w="60" w:type="dxa"/>
              <w:right w:w="100" w:type="dxa"/>
            </w:tcMar>
          </w:tcPr>
          <w:p w14:paraId="00F2DDA3"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002D62CD" w14:textId="77777777" w:rsidR="00A332C2" w:rsidRDefault="00A332C2">
            <w:pPr>
              <w:spacing w:before="20" w:after="20"/>
            </w:pPr>
          </w:p>
        </w:tc>
      </w:tr>
      <w:tr w:rsidR="000756B1" w14:paraId="06F77748" w14:textId="77777777">
        <w:tc>
          <w:tcPr>
            <w:tcW w:w="3212" w:type="dxa"/>
            <w:shd w:val="clear" w:color="auto" w:fill="FFFFFF"/>
            <w:tcMar>
              <w:top w:w="60" w:type="dxa"/>
              <w:left w:w="100" w:type="dxa"/>
              <w:bottom w:w="60" w:type="dxa"/>
              <w:right w:w="100" w:type="dxa"/>
            </w:tcMar>
          </w:tcPr>
          <w:p w14:paraId="2F453368" w14:textId="77777777" w:rsidR="00A332C2" w:rsidRDefault="00EC02C0">
            <w:pPr>
              <w:spacing w:before="20" w:after="20"/>
            </w:pPr>
            <w:r>
              <w:rPr>
                <w:sz w:val="17"/>
                <w:szCs w:val="17"/>
              </w:rPr>
              <w:t>period_end</w:t>
            </w:r>
          </w:p>
        </w:tc>
        <w:tc>
          <w:tcPr>
            <w:tcW w:w="3212" w:type="dxa"/>
            <w:shd w:val="clear" w:color="auto" w:fill="FFFFFF"/>
            <w:tcMar>
              <w:top w:w="60" w:type="dxa"/>
              <w:left w:w="100" w:type="dxa"/>
              <w:bottom w:w="60" w:type="dxa"/>
              <w:right w:w="100" w:type="dxa"/>
            </w:tcMar>
          </w:tcPr>
          <w:p w14:paraId="0CD1E970"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6BF51A31" w14:textId="77777777" w:rsidR="00A332C2" w:rsidRDefault="00A332C2">
            <w:pPr>
              <w:spacing w:before="20" w:after="20"/>
            </w:pPr>
          </w:p>
        </w:tc>
      </w:tr>
      <w:tr w:rsidR="000756B1" w14:paraId="631B13C1" w14:textId="77777777">
        <w:tc>
          <w:tcPr>
            <w:tcW w:w="3212" w:type="dxa"/>
            <w:shd w:val="clear" w:color="auto" w:fill="EDF2F9"/>
            <w:tcMar>
              <w:top w:w="60" w:type="dxa"/>
              <w:left w:w="100" w:type="dxa"/>
              <w:bottom w:w="60" w:type="dxa"/>
              <w:right w:w="100" w:type="dxa"/>
            </w:tcMar>
          </w:tcPr>
          <w:p w14:paraId="13892119" w14:textId="77777777" w:rsidR="00A332C2" w:rsidRDefault="00EC02C0">
            <w:pPr>
              <w:spacing w:before="20" w:after="20"/>
            </w:pPr>
            <w:r>
              <w:rPr>
                <w:sz w:val="17"/>
                <w:szCs w:val="17"/>
              </w:rPr>
              <w:t>source_document_id</w:t>
            </w:r>
          </w:p>
        </w:tc>
        <w:tc>
          <w:tcPr>
            <w:tcW w:w="3212" w:type="dxa"/>
            <w:shd w:val="clear" w:color="auto" w:fill="EDF2F9"/>
            <w:tcMar>
              <w:top w:w="60" w:type="dxa"/>
              <w:left w:w="100" w:type="dxa"/>
              <w:bottom w:w="60" w:type="dxa"/>
              <w:right w:w="100" w:type="dxa"/>
            </w:tcMar>
          </w:tcPr>
          <w:p w14:paraId="0EC76E70" w14:textId="77777777" w:rsidR="00A332C2" w:rsidRDefault="00EC02C0">
            <w:pPr>
              <w:spacing w:before="20" w:after="20"/>
            </w:pPr>
            <w:r>
              <w:rPr>
                <w:sz w:val="17"/>
                <w:szCs w:val="17"/>
              </w:rPr>
              <w:t>FK → Document</w:t>
            </w:r>
          </w:p>
        </w:tc>
        <w:tc>
          <w:tcPr>
            <w:tcW w:w="3214" w:type="dxa"/>
            <w:shd w:val="clear" w:color="auto" w:fill="EDF2F9"/>
            <w:tcMar>
              <w:top w:w="60" w:type="dxa"/>
              <w:left w:w="100" w:type="dxa"/>
              <w:bottom w:w="60" w:type="dxa"/>
              <w:right w:w="100" w:type="dxa"/>
            </w:tcMar>
          </w:tcPr>
          <w:p w14:paraId="13E47490" w14:textId="77777777" w:rsidR="00A332C2" w:rsidRDefault="00EC02C0">
            <w:pPr>
              <w:spacing w:before="20" w:after="20"/>
            </w:pPr>
            <w:r>
              <w:rPr>
                <w:sz w:val="17"/>
                <w:szCs w:val="17"/>
              </w:rPr>
              <w:t>Compliance certificate or accounts</w:t>
            </w:r>
          </w:p>
        </w:tc>
      </w:tr>
      <w:tr w:rsidR="000756B1" w14:paraId="2AC491B2" w14:textId="77777777">
        <w:tc>
          <w:tcPr>
            <w:tcW w:w="3212" w:type="dxa"/>
            <w:shd w:val="clear" w:color="auto" w:fill="FFFFFF"/>
            <w:tcMar>
              <w:top w:w="60" w:type="dxa"/>
              <w:left w:w="100" w:type="dxa"/>
              <w:bottom w:w="60" w:type="dxa"/>
              <w:right w:w="100" w:type="dxa"/>
            </w:tcMar>
          </w:tcPr>
          <w:p w14:paraId="649E6E5A" w14:textId="77777777" w:rsidR="00A332C2" w:rsidRDefault="00EC02C0">
            <w:pPr>
              <w:spacing w:before="20" w:after="20"/>
            </w:pPr>
            <w:r>
              <w:rPr>
                <w:sz w:val="17"/>
                <w:szCs w:val="17"/>
              </w:rPr>
              <w:t>extraction_confidence</w:t>
            </w:r>
          </w:p>
        </w:tc>
        <w:tc>
          <w:tcPr>
            <w:tcW w:w="3212" w:type="dxa"/>
            <w:shd w:val="clear" w:color="auto" w:fill="FFFFFF"/>
            <w:tcMar>
              <w:top w:w="60" w:type="dxa"/>
              <w:left w:w="100" w:type="dxa"/>
              <w:bottom w:w="60" w:type="dxa"/>
              <w:right w:w="100" w:type="dxa"/>
            </w:tcMar>
          </w:tcPr>
          <w:p w14:paraId="2CFC4CE9" w14:textId="77777777" w:rsidR="00A332C2" w:rsidRDefault="00EC02C0">
            <w:pPr>
              <w:spacing w:before="20" w:after="20"/>
            </w:pPr>
            <w:r>
              <w:rPr>
                <w:sz w:val="17"/>
                <w:szCs w:val="17"/>
              </w:rPr>
              <w:t>Float</w:t>
            </w:r>
          </w:p>
        </w:tc>
        <w:tc>
          <w:tcPr>
            <w:tcW w:w="3214" w:type="dxa"/>
            <w:shd w:val="clear" w:color="auto" w:fill="FFFFFF"/>
            <w:tcMar>
              <w:top w:w="60" w:type="dxa"/>
              <w:left w:w="100" w:type="dxa"/>
              <w:bottom w:w="60" w:type="dxa"/>
              <w:right w:w="100" w:type="dxa"/>
            </w:tcMar>
          </w:tcPr>
          <w:p w14:paraId="661F54CB" w14:textId="77777777" w:rsidR="00A332C2" w:rsidRDefault="00EC02C0">
            <w:pPr>
              <w:spacing w:before="20" w:after="20"/>
            </w:pPr>
            <w:r>
              <w:rPr>
                <w:sz w:val="17"/>
                <w:szCs w:val="17"/>
              </w:rPr>
              <w:t>0–1</w:t>
            </w:r>
          </w:p>
        </w:tc>
      </w:tr>
      <w:tr w:rsidR="000756B1" w14:paraId="38585252" w14:textId="77777777">
        <w:tc>
          <w:tcPr>
            <w:tcW w:w="3212" w:type="dxa"/>
            <w:shd w:val="clear" w:color="auto" w:fill="EDF2F9"/>
            <w:tcMar>
              <w:top w:w="60" w:type="dxa"/>
              <w:left w:w="100" w:type="dxa"/>
              <w:bottom w:w="60" w:type="dxa"/>
              <w:right w:w="100" w:type="dxa"/>
            </w:tcMar>
          </w:tcPr>
          <w:p w14:paraId="644E534A" w14:textId="77777777" w:rsidR="00A332C2" w:rsidRDefault="00EC02C0">
            <w:pPr>
              <w:spacing w:before="20" w:after="20"/>
            </w:pPr>
            <w:r>
              <w:rPr>
                <w:sz w:val="17"/>
                <w:szCs w:val="17"/>
              </w:rPr>
              <w:t>approval_tier</w:t>
            </w:r>
          </w:p>
        </w:tc>
        <w:tc>
          <w:tcPr>
            <w:tcW w:w="3212" w:type="dxa"/>
            <w:shd w:val="clear" w:color="auto" w:fill="EDF2F9"/>
            <w:tcMar>
              <w:top w:w="60" w:type="dxa"/>
              <w:left w:w="100" w:type="dxa"/>
              <w:bottom w:w="60" w:type="dxa"/>
              <w:right w:w="100" w:type="dxa"/>
            </w:tcMar>
          </w:tcPr>
          <w:p w14:paraId="2BDE1E64"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0340BA5F" w14:textId="77777777" w:rsidR="00A332C2" w:rsidRDefault="00EC02C0">
            <w:pPr>
              <w:spacing w:before="20" w:after="20"/>
            </w:pPr>
            <w:r>
              <w:rPr>
                <w:rFonts w:ascii="Courier New" w:eastAsia="Courier New" w:hAnsi="Courier New" w:cs="Courier New"/>
                <w:sz w:val="15"/>
                <w:szCs w:val="15"/>
              </w:rPr>
              <w:t>auto_approved</w:t>
            </w:r>
            <w:r>
              <w:rPr>
                <w:sz w:val="17"/>
                <w:szCs w:val="17"/>
              </w:rPr>
              <w:t xml:space="preserve">, </w:t>
            </w:r>
            <w:r>
              <w:rPr>
                <w:rFonts w:ascii="Courier New" w:eastAsia="Courier New" w:hAnsi="Courier New" w:cs="Courier New"/>
                <w:sz w:val="15"/>
                <w:szCs w:val="15"/>
              </w:rPr>
              <w:t>ham_reviewed</w:t>
            </w:r>
            <w:r>
              <w:rPr>
                <w:sz w:val="17"/>
                <w:szCs w:val="17"/>
              </w:rPr>
              <w:t xml:space="preserve">, </w:t>
            </w:r>
            <w:r>
              <w:rPr>
                <w:rFonts w:ascii="Courier New" w:eastAsia="Courier New" w:hAnsi="Courier New" w:cs="Courier New"/>
                <w:sz w:val="15"/>
                <w:szCs w:val="15"/>
              </w:rPr>
              <w:t>manual_entry</w:t>
            </w:r>
            <w:r>
              <w:rPr>
                <w:sz w:val="17"/>
                <w:szCs w:val="17"/>
              </w:rPr>
              <w:t xml:space="preserve"> — per D.5 tiered automation model</w:t>
            </w:r>
          </w:p>
        </w:tc>
      </w:tr>
      <w:tr w:rsidR="000756B1" w14:paraId="4E246D9E" w14:textId="77777777">
        <w:tc>
          <w:tcPr>
            <w:tcW w:w="3212" w:type="dxa"/>
            <w:shd w:val="clear" w:color="auto" w:fill="FFFFFF"/>
            <w:tcMar>
              <w:top w:w="60" w:type="dxa"/>
              <w:left w:w="100" w:type="dxa"/>
              <w:bottom w:w="60" w:type="dxa"/>
              <w:right w:w="100" w:type="dxa"/>
            </w:tcMar>
          </w:tcPr>
          <w:p w14:paraId="130F1C44" w14:textId="77777777" w:rsidR="00A332C2" w:rsidRDefault="00EC02C0">
            <w:pPr>
              <w:spacing w:before="20" w:after="20"/>
            </w:pPr>
            <w:r>
              <w:rPr>
                <w:sz w:val="17"/>
                <w:szCs w:val="17"/>
              </w:rPr>
              <w:lastRenderedPageBreak/>
              <w:t>reported_metrics</w:t>
            </w:r>
          </w:p>
        </w:tc>
        <w:tc>
          <w:tcPr>
            <w:tcW w:w="3212" w:type="dxa"/>
            <w:shd w:val="clear" w:color="auto" w:fill="FFFFFF"/>
            <w:tcMar>
              <w:top w:w="60" w:type="dxa"/>
              <w:left w:w="100" w:type="dxa"/>
              <w:bottom w:w="60" w:type="dxa"/>
              <w:right w:w="100" w:type="dxa"/>
            </w:tcMar>
          </w:tcPr>
          <w:p w14:paraId="45BC1294"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5B21823E" w14:textId="77777777" w:rsidR="00A332C2" w:rsidRDefault="00EC02C0">
            <w:pPr>
              <w:spacing w:before="20" w:after="20"/>
            </w:pPr>
            <w:r>
              <w:rPr>
                <w:sz w:val="17"/>
                <w:szCs w:val="17"/>
              </w:rPr>
              <w:t>All extracted components per Part B taxonomy (DEF-001 to DEF-026)</w:t>
            </w:r>
          </w:p>
        </w:tc>
      </w:tr>
      <w:tr w:rsidR="000756B1" w14:paraId="75A2B3E4" w14:textId="77777777">
        <w:tc>
          <w:tcPr>
            <w:tcW w:w="3212" w:type="dxa"/>
            <w:shd w:val="clear" w:color="auto" w:fill="EDF2F9"/>
            <w:tcMar>
              <w:top w:w="60" w:type="dxa"/>
              <w:left w:w="100" w:type="dxa"/>
              <w:bottom w:w="60" w:type="dxa"/>
              <w:right w:w="100" w:type="dxa"/>
            </w:tcMar>
          </w:tcPr>
          <w:p w14:paraId="06F182FE" w14:textId="77777777" w:rsidR="00A332C2" w:rsidRDefault="00EC02C0">
            <w:pPr>
              <w:spacing w:before="20" w:after="20"/>
            </w:pPr>
            <w:r>
              <w:rPr>
                <w:sz w:val="17"/>
                <w:szCs w:val="17"/>
              </w:rPr>
              <w:t>expected_metrics</w:t>
            </w:r>
          </w:p>
        </w:tc>
        <w:tc>
          <w:tcPr>
            <w:tcW w:w="3212" w:type="dxa"/>
            <w:shd w:val="clear" w:color="auto" w:fill="EDF2F9"/>
            <w:tcMar>
              <w:top w:w="60" w:type="dxa"/>
              <w:left w:w="100" w:type="dxa"/>
              <w:bottom w:w="60" w:type="dxa"/>
              <w:right w:w="100" w:type="dxa"/>
            </w:tcMar>
          </w:tcPr>
          <w:p w14:paraId="7A3AF20F" w14:textId="77777777" w:rsidR="00A332C2" w:rsidRDefault="00EC02C0">
            <w:pPr>
              <w:spacing w:before="20" w:after="20"/>
            </w:pPr>
            <w:r>
              <w:rPr>
                <w:sz w:val="17"/>
                <w:szCs w:val="17"/>
              </w:rPr>
              <w:t>JSONB</w:t>
            </w:r>
          </w:p>
        </w:tc>
        <w:tc>
          <w:tcPr>
            <w:tcW w:w="3214" w:type="dxa"/>
            <w:shd w:val="clear" w:color="auto" w:fill="EDF2F9"/>
            <w:tcMar>
              <w:top w:w="60" w:type="dxa"/>
              <w:left w:w="100" w:type="dxa"/>
              <w:bottom w:w="60" w:type="dxa"/>
              <w:right w:w="100" w:type="dxa"/>
            </w:tcMar>
          </w:tcPr>
          <w:p w14:paraId="42651499" w14:textId="77777777" w:rsidR="00A332C2" w:rsidRDefault="00EC02C0">
            <w:pPr>
              <w:spacing w:before="20" w:after="20"/>
            </w:pPr>
            <w:r>
              <w:rPr>
                <w:sz w:val="17"/>
                <w:szCs w:val="17"/>
              </w:rPr>
              <w:t>IC memo baseline for this period</w:t>
            </w:r>
          </w:p>
        </w:tc>
      </w:tr>
      <w:tr w:rsidR="000756B1" w14:paraId="7FE337D4" w14:textId="77777777">
        <w:tc>
          <w:tcPr>
            <w:tcW w:w="3212" w:type="dxa"/>
            <w:shd w:val="clear" w:color="auto" w:fill="FFFFFF"/>
            <w:tcMar>
              <w:top w:w="60" w:type="dxa"/>
              <w:left w:w="100" w:type="dxa"/>
              <w:bottom w:w="60" w:type="dxa"/>
              <w:right w:w="100" w:type="dxa"/>
            </w:tcMar>
          </w:tcPr>
          <w:p w14:paraId="72571075" w14:textId="77777777" w:rsidR="00A332C2" w:rsidRDefault="00EC02C0">
            <w:pPr>
              <w:spacing w:before="20" w:after="20"/>
            </w:pPr>
            <w:r>
              <w:rPr>
                <w:sz w:val="17"/>
                <w:szCs w:val="17"/>
              </w:rPr>
              <w:t>ebitda_adjustments</w:t>
            </w:r>
          </w:p>
        </w:tc>
        <w:tc>
          <w:tcPr>
            <w:tcW w:w="3212" w:type="dxa"/>
            <w:shd w:val="clear" w:color="auto" w:fill="FFFFFF"/>
            <w:tcMar>
              <w:top w:w="60" w:type="dxa"/>
              <w:left w:w="100" w:type="dxa"/>
              <w:bottom w:w="60" w:type="dxa"/>
              <w:right w:w="100" w:type="dxa"/>
            </w:tcMar>
          </w:tcPr>
          <w:p w14:paraId="111F4EAB"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7919BAD4" w14:textId="77777777" w:rsidR="00A332C2" w:rsidRDefault="00EC02C0">
            <w:pPr>
              <w:spacing w:before="20" w:after="20"/>
            </w:pPr>
            <w:r>
              <w:rPr>
                <w:sz w:val="17"/>
                <w:szCs w:val="17"/>
              </w:rPr>
              <w:t>Pro-forma add-backs per ADJ taxonomy</w:t>
            </w:r>
          </w:p>
        </w:tc>
      </w:tr>
      <w:tr w:rsidR="000756B1" w14:paraId="53136505" w14:textId="77777777">
        <w:tc>
          <w:tcPr>
            <w:tcW w:w="3212" w:type="dxa"/>
            <w:shd w:val="clear" w:color="auto" w:fill="EDF2F9"/>
            <w:tcMar>
              <w:top w:w="60" w:type="dxa"/>
              <w:left w:w="100" w:type="dxa"/>
              <w:bottom w:w="60" w:type="dxa"/>
              <w:right w:w="100" w:type="dxa"/>
            </w:tcMar>
          </w:tcPr>
          <w:p w14:paraId="769ACDDA" w14:textId="77777777" w:rsidR="00A332C2" w:rsidRDefault="00EC02C0">
            <w:pPr>
              <w:spacing w:before="20" w:after="20"/>
            </w:pPr>
            <w:r>
              <w:rPr>
                <w:sz w:val="17"/>
                <w:szCs w:val="17"/>
              </w:rPr>
              <w:t>ratios</w:t>
            </w:r>
          </w:p>
        </w:tc>
        <w:tc>
          <w:tcPr>
            <w:tcW w:w="3212" w:type="dxa"/>
            <w:shd w:val="clear" w:color="auto" w:fill="EDF2F9"/>
            <w:tcMar>
              <w:top w:w="60" w:type="dxa"/>
              <w:left w:w="100" w:type="dxa"/>
              <w:bottom w:w="60" w:type="dxa"/>
              <w:right w:w="100" w:type="dxa"/>
            </w:tcMar>
          </w:tcPr>
          <w:p w14:paraId="2BD8224D" w14:textId="77777777" w:rsidR="00A332C2" w:rsidRDefault="00EC02C0">
            <w:pPr>
              <w:spacing w:before="20" w:after="20"/>
            </w:pPr>
            <w:r>
              <w:rPr>
                <w:sz w:val="17"/>
                <w:szCs w:val="17"/>
              </w:rPr>
              <w:t>JSONB</w:t>
            </w:r>
          </w:p>
        </w:tc>
        <w:tc>
          <w:tcPr>
            <w:tcW w:w="3214" w:type="dxa"/>
            <w:shd w:val="clear" w:color="auto" w:fill="EDF2F9"/>
            <w:tcMar>
              <w:top w:w="60" w:type="dxa"/>
              <w:left w:w="100" w:type="dxa"/>
              <w:bottom w:w="60" w:type="dxa"/>
              <w:right w:w="100" w:type="dxa"/>
            </w:tcMar>
          </w:tcPr>
          <w:p w14:paraId="1DA8B26D" w14:textId="77777777" w:rsidR="00A332C2" w:rsidRDefault="00EC02C0">
            <w:pPr>
              <w:spacing w:before="20" w:after="20"/>
            </w:pPr>
            <w:r>
              <w:rPr>
                <w:sz w:val="17"/>
                <w:szCs w:val="17"/>
              </w:rPr>
              <w:t>Computed ratios with tier status</w:t>
            </w:r>
          </w:p>
        </w:tc>
      </w:tr>
      <w:tr w:rsidR="000756B1" w14:paraId="5A898159" w14:textId="77777777">
        <w:tc>
          <w:tcPr>
            <w:tcW w:w="3212" w:type="dxa"/>
            <w:shd w:val="clear" w:color="auto" w:fill="FFFFFF"/>
            <w:tcMar>
              <w:top w:w="60" w:type="dxa"/>
              <w:left w:w="100" w:type="dxa"/>
              <w:bottom w:w="60" w:type="dxa"/>
              <w:right w:w="100" w:type="dxa"/>
            </w:tcMar>
          </w:tcPr>
          <w:p w14:paraId="67D545CE" w14:textId="77777777" w:rsidR="00A332C2" w:rsidRDefault="00EC02C0">
            <w:pPr>
              <w:spacing w:before="20" w:after="20"/>
            </w:pPr>
            <w:r>
              <w:rPr>
                <w:sz w:val="17"/>
                <w:szCs w:val="17"/>
              </w:rPr>
              <w:t>narrative_notes</w:t>
            </w:r>
          </w:p>
        </w:tc>
        <w:tc>
          <w:tcPr>
            <w:tcW w:w="3212" w:type="dxa"/>
            <w:shd w:val="clear" w:color="auto" w:fill="FFFFFF"/>
            <w:tcMar>
              <w:top w:w="60" w:type="dxa"/>
              <w:left w:w="100" w:type="dxa"/>
              <w:bottom w:w="60" w:type="dxa"/>
              <w:right w:w="100" w:type="dxa"/>
            </w:tcMar>
          </w:tcPr>
          <w:p w14:paraId="7BE3D1EA" w14:textId="77777777" w:rsidR="00A332C2" w:rsidRDefault="00EC02C0">
            <w:pPr>
              <w:spacing w:before="20" w:after="20"/>
            </w:pPr>
            <w:r>
              <w:rPr>
                <w:sz w:val="17"/>
                <w:szCs w:val="17"/>
              </w:rPr>
              <w:t>FK[] → Note</w:t>
            </w:r>
          </w:p>
        </w:tc>
        <w:tc>
          <w:tcPr>
            <w:tcW w:w="3214" w:type="dxa"/>
            <w:shd w:val="clear" w:color="auto" w:fill="FFFFFF"/>
            <w:tcMar>
              <w:top w:w="60" w:type="dxa"/>
              <w:left w:w="100" w:type="dxa"/>
              <w:bottom w:w="60" w:type="dxa"/>
              <w:right w:w="100" w:type="dxa"/>
            </w:tcMar>
          </w:tcPr>
          <w:p w14:paraId="6DF8F54B" w14:textId="77777777" w:rsidR="00A332C2" w:rsidRDefault="00EC02C0">
            <w:pPr>
              <w:spacing w:before="20" w:after="20"/>
            </w:pPr>
            <w:r>
              <w:rPr>
                <w:sz w:val="17"/>
                <w:szCs w:val="17"/>
              </w:rPr>
              <w:t>Borrower-provided commentary and agent observations attached to this period's data points (see D.11 Narrative Notes Data Model)</w:t>
            </w:r>
          </w:p>
        </w:tc>
      </w:tr>
    </w:tbl>
    <w:p w14:paraId="7790CA5B" w14:textId="77777777" w:rsidR="00A332C2" w:rsidRDefault="00A332C2">
      <w:pPr>
        <w:spacing w:after="120"/>
      </w:pPr>
    </w:p>
    <w:p w14:paraId="08AFFA67" w14:textId="77777777" w:rsidR="00A332C2" w:rsidRDefault="00EC02C0">
      <w:pPr>
        <w:spacing w:before="60" w:after="100"/>
      </w:pPr>
      <w:r>
        <w:rPr>
          <w:b/>
          <w:bCs/>
        </w:rPr>
        <w:t>Example `reported_metrics` JSONB:</w:t>
      </w:r>
    </w:p>
    <w:p w14:paraId="6225F6D7" w14:textId="77777777" w:rsidR="00A332C2" w:rsidRDefault="00EC02C0">
      <w:pPr>
        <w:shd w:val="clear" w:color="auto" w:fill="F2F2F2"/>
        <w:ind w:left="360"/>
      </w:pPr>
      <w:r>
        <w:rPr>
          <w:rFonts w:ascii="Courier New" w:eastAsia="Courier New" w:hAnsi="Courier New" w:cs="Courier New"/>
          <w:color w:val="404040"/>
          <w:sz w:val="16"/>
          <w:szCs w:val="16"/>
        </w:rPr>
        <w:t>{</w:t>
      </w:r>
    </w:p>
    <w:p w14:paraId="657B8380"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 450000000,</w:t>
      </w:r>
    </w:p>
    <w:p w14:paraId="4E70A6D5" w14:textId="77777777" w:rsidR="00A332C2" w:rsidRDefault="00EC02C0">
      <w:pPr>
        <w:shd w:val="clear" w:color="auto" w:fill="F2F2F2"/>
        <w:ind w:left="360"/>
      </w:pPr>
      <w:r>
        <w:rPr>
          <w:rFonts w:ascii="Courier New" w:eastAsia="Courier New" w:hAnsi="Courier New" w:cs="Courier New"/>
          <w:color w:val="404040"/>
          <w:sz w:val="16"/>
          <w:szCs w:val="16"/>
        </w:rPr>
        <w:t xml:space="preserve">  "ebitda": 180000000,</w:t>
      </w:r>
    </w:p>
    <w:p w14:paraId="52BD1158" w14:textId="77777777" w:rsidR="00A332C2" w:rsidRDefault="00EC02C0">
      <w:pPr>
        <w:shd w:val="clear" w:color="auto" w:fill="F2F2F2"/>
        <w:ind w:left="360"/>
      </w:pPr>
      <w:r>
        <w:rPr>
          <w:rFonts w:ascii="Courier New" w:eastAsia="Courier New" w:hAnsi="Courier New" w:cs="Courier New"/>
          <w:color w:val="404040"/>
          <w:sz w:val="16"/>
          <w:szCs w:val="16"/>
        </w:rPr>
        <w:t xml:space="preserve">  "ebitda_reported": 155000000,</w:t>
      </w:r>
    </w:p>
    <w:p w14:paraId="3A4F4040" w14:textId="77777777" w:rsidR="00A332C2" w:rsidRDefault="00EC02C0">
      <w:pPr>
        <w:shd w:val="clear" w:color="auto" w:fill="F2F2F2"/>
        <w:ind w:left="360"/>
      </w:pPr>
      <w:r>
        <w:rPr>
          <w:rFonts w:ascii="Courier New" w:eastAsia="Courier New" w:hAnsi="Courier New" w:cs="Courier New"/>
          <w:color w:val="404040"/>
          <w:sz w:val="16"/>
          <w:szCs w:val="16"/>
        </w:rPr>
        <w:t xml:space="preserve">  "depreciation": 35000000,</w:t>
      </w:r>
    </w:p>
    <w:p w14:paraId="0D60A494" w14:textId="77777777" w:rsidR="00A332C2" w:rsidRDefault="00EC02C0">
      <w:pPr>
        <w:shd w:val="clear" w:color="auto" w:fill="F2F2F2"/>
        <w:ind w:left="360"/>
      </w:pPr>
      <w:r>
        <w:rPr>
          <w:rFonts w:ascii="Courier New" w:eastAsia="Courier New" w:hAnsi="Courier New" w:cs="Courier New"/>
          <w:color w:val="404040"/>
          <w:sz w:val="16"/>
          <w:szCs w:val="16"/>
        </w:rPr>
        <w:t xml:space="preserve">  "interest_expense": 42000000,</w:t>
      </w:r>
    </w:p>
    <w:p w14:paraId="4F9686A0" w14:textId="77777777" w:rsidR="00A332C2" w:rsidRDefault="00EC02C0">
      <w:pPr>
        <w:shd w:val="clear" w:color="auto" w:fill="F2F2F2"/>
        <w:ind w:left="360"/>
      </w:pPr>
      <w:r>
        <w:rPr>
          <w:rFonts w:ascii="Courier New" w:eastAsia="Courier New" w:hAnsi="Courier New" w:cs="Courier New"/>
          <w:color w:val="404040"/>
          <w:sz w:val="16"/>
          <w:szCs w:val="16"/>
        </w:rPr>
        <w:t xml:space="preserve">  "tax_paid": 28000000,</w:t>
      </w:r>
    </w:p>
    <w:p w14:paraId="5CB77F31" w14:textId="77777777" w:rsidR="00A332C2" w:rsidRDefault="00EC02C0">
      <w:pPr>
        <w:shd w:val="clear" w:color="auto" w:fill="F2F2F2"/>
        <w:ind w:left="360"/>
      </w:pPr>
      <w:r>
        <w:rPr>
          <w:rFonts w:ascii="Courier New" w:eastAsia="Courier New" w:hAnsi="Courier New" w:cs="Courier New"/>
          <w:color w:val="404040"/>
          <w:sz w:val="16"/>
          <w:szCs w:val="16"/>
        </w:rPr>
        <w:t xml:space="preserve">  "capex": 55000000,</w:t>
      </w:r>
    </w:p>
    <w:p w14:paraId="06975731" w14:textId="77777777" w:rsidR="00A332C2" w:rsidRDefault="00EC02C0">
      <w:pPr>
        <w:shd w:val="clear" w:color="auto" w:fill="F2F2F2"/>
        <w:ind w:left="360"/>
      </w:pPr>
      <w:r>
        <w:rPr>
          <w:rFonts w:ascii="Courier New" w:eastAsia="Courier New" w:hAnsi="Courier New" w:cs="Courier New"/>
          <w:color w:val="404040"/>
          <w:sz w:val="16"/>
          <w:szCs w:val="16"/>
        </w:rPr>
        <w:t xml:space="preserve">  "working_capital_movement": -3000000,</w:t>
      </w:r>
    </w:p>
    <w:p w14:paraId="76F8A4DA" w14:textId="77777777" w:rsidR="00A332C2" w:rsidRDefault="00EC02C0">
      <w:pPr>
        <w:shd w:val="clear" w:color="auto" w:fill="F2F2F2"/>
        <w:ind w:left="360"/>
      </w:pPr>
      <w:r>
        <w:rPr>
          <w:rFonts w:ascii="Courier New" w:eastAsia="Courier New" w:hAnsi="Courier New" w:cs="Courier New"/>
          <w:color w:val="404040"/>
          <w:sz w:val="16"/>
          <w:szCs w:val="16"/>
        </w:rPr>
        <w:t xml:space="preserve">  "available_cash_flow": 115000000,</w:t>
      </w:r>
    </w:p>
    <w:p w14:paraId="3BD925EC" w14:textId="77777777" w:rsidR="00A332C2" w:rsidRDefault="00EC02C0">
      <w:pPr>
        <w:shd w:val="clear" w:color="auto" w:fill="F2F2F2"/>
        <w:ind w:left="360"/>
      </w:pPr>
      <w:r>
        <w:rPr>
          <w:rFonts w:ascii="Courier New" w:eastAsia="Courier New" w:hAnsi="Courier New" w:cs="Courier New"/>
          <w:color w:val="404040"/>
          <w:sz w:val="16"/>
          <w:szCs w:val="16"/>
        </w:rPr>
        <w:t xml:space="preserve">  "debt_service": 78000000,</w:t>
      </w:r>
    </w:p>
    <w:p w14:paraId="1490A9C6" w14:textId="77777777" w:rsidR="00A332C2" w:rsidRDefault="00EC02C0">
      <w:pPr>
        <w:shd w:val="clear" w:color="auto" w:fill="F2F2F2"/>
        <w:ind w:left="360"/>
      </w:pPr>
      <w:r>
        <w:rPr>
          <w:rFonts w:ascii="Courier New" w:eastAsia="Courier New" w:hAnsi="Courier New" w:cs="Courier New"/>
          <w:color w:val="404040"/>
          <w:sz w:val="16"/>
          <w:szCs w:val="16"/>
        </w:rPr>
        <w:t xml:space="preserve">  "net_debt": 920000000,</w:t>
      </w:r>
    </w:p>
    <w:p w14:paraId="0CCDDF02" w14:textId="77777777" w:rsidR="00A332C2" w:rsidRDefault="00EC02C0">
      <w:pPr>
        <w:shd w:val="clear" w:color="auto" w:fill="F2F2F2"/>
        <w:ind w:left="360"/>
      </w:pPr>
      <w:r>
        <w:rPr>
          <w:rFonts w:ascii="Courier New" w:eastAsia="Courier New" w:hAnsi="Courier New" w:cs="Courier New"/>
          <w:color w:val="404040"/>
          <w:sz w:val="16"/>
          <w:szCs w:val="16"/>
        </w:rPr>
        <w:t xml:space="preserve">  "senior_debt": 750000000,</w:t>
      </w:r>
    </w:p>
    <w:p w14:paraId="50F10D8B" w14:textId="77777777" w:rsidR="00A332C2" w:rsidRDefault="00EC02C0">
      <w:pPr>
        <w:shd w:val="clear" w:color="auto" w:fill="F2F2F2"/>
        <w:ind w:left="360"/>
      </w:pPr>
      <w:r>
        <w:rPr>
          <w:rFonts w:ascii="Courier New" w:eastAsia="Courier New" w:hAnsi="Courier New" w:cs="Courier New"/>
          <w:color w:val="404040"/>
          <w:sz w:val="16"/>
          <w:szCs w:val="16"/>
        </w:rPr>
        <w:t xml:space="preserve">  "cash": 45000000</w:t>
      </w:r>
    </w:p>
    <w:p w14:paraId="4AA161B7" w14:textId="77777777" w:rsidR="00A332C2" w:rsidRDefault="00EC02C0">
      <w:pPr>
        <w:shd w:val="clear" w:color="auto" w:fill="F2F2F2"/>
        <w:ind w:left="360"/>
      </w:pPr>
      <w:r>
        <w:rPr>
          <w:rFonts w:ascii="Courier New" w:eastAsia="Courier New" w:hAnsi="Courier New" w:cs="Courier New"/>
          <w:color w:val="404040"/>
          <w:sz w:val="16"/>
          <w:szCs w:val="16"/>
        </w:rPr>
        <w:t>}</w:t>
      </w:r>
    </w:p>
    <w:p w14:paraId="2C2E899D" w14:textId="77777777" w:rsidR="00A332C2" w:rsidRDefault="00A332C2">
      <w:pPr>
        <w:spacing w:after="120"/>
      </w:pPr>
    </w:p>
    <w:p w14:paraId="1062279A" w14:textId="77777777" w:rsidR="00A332C2" w:rsidRDefault="00EC02C0">
      <w:pPr>
        <w:pStyle w:val="Heading3"/>
      </w:pPr>
      <w:r>
        <w:t>CovenantTest</w:t>
      </w:r>
    </w:p>
    <w:p w14:paraId="2095F113" w14:textId="77777777" w:rsidR="00A332C2" w:rsidRDefault="00EC02C0">
      <w:pPr>
        <w:spacing w:before="60" w:after="100"/>
      </w:pPr>
      <w:r>
        <w:t>One record per covenant test per period. Stores the ratio, its components, threshold assessment, and tier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011"/>
        <w:gridCol w:w="3218"/>
        <w:gridCol w:w="1959"/>
      </w:tblGrid>
      <w:tr w:rsidR="000756B1" w14:paraId="32EF5FDE" w14:textId="77777777">
        <w:tc>
          <w:tcPr>
            <w:tcW w:w="2409" w:type="dxa"/>
            <w:shd w:val="clear" w:color="auto" w:fill="1F3864"/>
            <w:tcMar>
              <w:top w:w="60" w:type="dxa"/>
              <w:left w:w="100" w:type="dxa"/>
              <w:bottom w:w="60" w:type="dxa"/>
              <w:right w:w="100" w:type="dxa"/>
            </w:tcMar>
          </w:tcPr>
          <w:p w14:paraId="334E2D3C"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592A2DA3"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4225B40F" w14:textId="77777777" w:rsidR="00A332C2" w:rsidRDefault="00EC02C0">
            <w:pPr>
              <w:spacing w:before="20" w:after="20"/>
            </w:pPr>
            <w:r>
              <w:rPr>
                <w:b/>
                <w:bCs/>
                <w:color w:val="FFFFFF"/>
                <w:sz w:val="17"/>
                <w:szCs w:val="17"/>
              </w:rPr>
              <w:t>Notes</w:t>
            </w:r>
          </w:p>
        </w:tc>
        <w:tc>
          <w:tcPr>
            <w:tcW w:w="2411" w:type="dxa"/>
            <w:shd w:val="clear" w:color="auto" w:fill="1F3864"/>
            <w:tcMar>
              <w:top w:w="60" w:type="dxa"/>
              <w:left w:w="100" w:type="dxa"/>
              <w:bottom w:w="60" w:type="dxa"/>
              <w:right w:w="100" w:type="dxa"/>
            </w:tcMar>
          </w:tcPr>
          <w:p w14:paraId="3B79883A" w14:textId="77777777" w:rsidR="00A332C2" w:rsidRDefault="00A332C2">
            <w:pPr>
              <w:spacing w:before="20" w:after="20"/>
            </w:pPr>
          </w:p>
        </w:tc>
      </w:tr>
      <w:tr w:rsidR="000756B1" w14:paraId="6BF02400" w14:textId="77777777">
        <w:tc>
          <w:tcPr>
            <w:tcW w:w="2409" w:type="dxa"/>
            <w:shd w:val="clear" w:color="auto" w:fill="FFFFFF"/>
            <w:tcMar>
              <w:top w:w="60" w:type="dxa"/>
              <w:left w:w="100" w:type="dxa"/>
              <w:bottom w:w="60" w:type="dxa"/>
              <w:right w:w="100" w:type="dxa"/>
            </w:tcMar>
          </w:tcPr>
          <w:p w14:paraId="0A15F204" w14:textId="77777777" w:rsidR="00A332C2" w:rsidRDefault="00EC02C0">
            <w:pPr>
              <w:spacing w:before="20" w:after="20"/>
            </w:pPr>
            <w:r>
              <w:rPr>
                <w:sz w:val="17"/>
                <w:szCs w:val="17"/>
              </w:rPr>
              <w:t>test_id</w:t>
            </w:r>
          </w:p>
        </w:tc>
        <w:tc>
          <w:tcPr>
            <w:tcW w:w="2409" w:type="dxa"/>
            <w:shd w:val="clear" w:color="auto" w:fill="FFFFFF"/>
            <w:tcMar>
              <w:top w:w="60" w:type="dxa"/>
              <w:left w:w="100" w:type="dxa"/>
              <w:bottom w:w="60" w:type="dxa"/>
              <w:right w:w="100" w:type="dxa"/>
            </w:tcMar>
          </w:tcPr>
          <w:p w14:paraId="06F23BA7"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15E731FD" w14:textId="77777777" w:rsidR="00A332C2" w:rsidRDefault="00A332C2">
            <w:pPr>
              <w:spacing w:before="20" w:after="20"/>
            </w:pPr>
          </w:p>
        </w:tc>
        <w:tc>
          <w:tcPr>
            <w:tcW w:w="2411" w:type="dxa"/>
            <w:shd w:val="clear" w:color="auto" w:fill="FFFFFF"/>
            <w:tcMar>
              <w:top w:w="60" w:type="dxa"/>
              <w:left w:w="100" w:type="dxa"/>
              <w:bottom w:w="60" w:type="dxa"/>
              <w:right w:w="100" w:type="dxa"/>
            </w:tcMar>
          </w:tcPr>
          <w:p w14:paraId="617572DA" w14:textId="77777777" w:rsidR="00A332C2" w:rsidRDefault="00A332C2">
            <w:pPr>
              <w:spacing w:before="20" w:after="20"/>
            </w:pPr>
          </w:p>
        </w:tc>
      </w:tr>
      <w:tr w:rsidR="000756B1" w14:paraId="4294C492" w14:textId="77777777">
        <w:tc>
          <w:tcPr>
            <w:tcW w:w="2409" w:type="dxa"/>
            <w:shd w:val="clear" w:color="auto" w:fill="EDF2F9"/>
            <w:tcMar>
              <w:top w:w="60" w:type="dxa"/>
              <w:left w:w="100" w:type="dxa"/>
              <w:bottom w:w="60" w:type="dxa"/>
              <w:right w:w="100" w:type="dxa"/>
            </w:tcMar>
          </w:tcPr>
          <w:p w14:paraId="0681E941" w14:textId="77777777" w:rsidR="00A332C2" w:rsidRDefault="00EC02C0">
            <w:pPr>
              <w:spacing w:before="20" w:after="20"/>
            </w:pPr>
            <w:r>
              <w:rPr>
                <w:sz w:val="17"/>
                <w:szCs w:val="17"/>
              </w:rPr>
              <w:t>investment_id</w:t>
            </w:r>
          </w:p>
        </w:tc>
        <w:tc>
          <w:tcPr>
            <w:tcW w:w="2409" w:type="dxa"/>
            <w:shd w:val="clear" w:color="auto" w:fill="EDF2F9"/>
            <w:tcMar>
              <w:top w:w="60" w:type="dxa"/>
              <w:left w:w="100" w:type="dxa"/>
              <w:bottom w:w="60" w:type="dxa"/>
              <w:right w:w="100" w:type="dxa"/>
            </w:tcMar>
          </w:tcPr>
          <w:p w14:paraId="40DE0E99" w14:textId="77777777" w:rsidR="00A332C2" w:rsidRDefault="00EC02C0">
            <w:pPr>
              <w:spacing w:before="20" w:after="20"/>
            </w:pPr>
            <w:r>
              <w:rPr>
                <w:sz w:val="17"/>
                <w:szCs w:val="17"/>
              </w:rPr>
              <w:t>FK → Investment</w:t>
            </w:r>
          </w:p>
        </w:tc>
        <w:tc>
          <w:tcPr>
            <w:tcW w:w="2409" w:type="dxa"/>
            <w:shd w:val="clear" w:color="auto" w:fill="EDF2F9"/>
            <w:tcMar>
              <w:top w:w="60" w:type="dxa"/>
              <w:left w:w="100" w:type="dxa"/>
              <w:bottom w:w="60" w:type="dxa"/>
              <w:right w:w="100" w:type="dxa"/>
            </w:tcMar>
          </w:tcPr>
          <w:p w14:paraId="21E2CEF6" w14:textId="77777777" w:rsidR="00A332C2" w:rsidRDefault="00A332C2">
            <w:pPr>
              <w:spacing w:before="20" w:after="20"/>
            </w:pPr>
          </w:p>
        </w:tc>
        <w:tc>
          <w:tcPr>
            <w:tcW w:w="2411" w:type="dxa"/>
            <w:shd w:val="clear" w:color="auto" w:fill="EDF2F9"/>
            <w:tcMar>
              <w:top w:w="60" w:type="dxa"/>
              <w:left w:w="100" w:type="dxa"/>
              <w:bottom w:w="60" w:type="dxa"/>
              <w:right w:w="100" w:type="dxa"/>
            </w:tcMar>
          </w:tcPr>
          <w:p w14:paraId="152A82DE" w14:textId="77777777" w:rsidR="00A332C2" w:rsidRDefault="00A332C2">
            <w:pPr>
              <w:spacing w:before="20" w:after="20"/>
            </w:pPr>
          </w:p>
        </w:tc>
      </w:tr>
      <w:tr w:rsidR="000756B1" w14:paraId="77C16A33" w14:textId="77777777">
        <w:tc>
          <w:tcPr>
            <w:tcW w:w="2409" w:type="dxa"/>
            <w:shd w:val="clear" w:color="auto" w:fill="FFFFFF"/>
            <w:tcMar>
              <w:top w:w="60" w:type="dxa"/>
              <w:left w:w="100" w:type="dxa"/>
              <w:bottom w:w="60" w:type="dxa"/>
              <w:right w:w="100" w:type="dxa"/>
            </w:tcMar>
          </w:tcPr>
          <w:p w14:paraId="50137793" w14:textId="77777777" w:rsidR="00A332C2" w:rsidRDefault="00EC02C0">
            <w:pPr>
              <w:spacing w:before="20" w:after="20"/>
            </w:pPr>
            <w:r>
              <w:rPr>
                <w:sz w:val="17"/>
                <w:szCs w:val="17"/>
              </w:rPr>
              <w:t>period_id</w:t>
            </w:r>
          </w:p>
        </w:tc>
        <w:tc>
          <w:tcPr>
            <w:tcW w:w="2409" w:type="dxa"/>
            <w:shd w:val="clear" w:color="auto" w:fill="FFFFFF"/>
            <w:tcMar>
              <w:top w:w="60" w:type="dxa"/>
              <w:left w:w="100" w:type="dxa"/>
              <w:bottom w:w="60" w:type="dxa"/>
              <w:right w:w="100" w:type="dxa"/>
            </w:tcMar>
          </w:tcPr>
          <w:p w14:paraId="15DF29A8" w14:textId="77777777" w:rsidR="00A332C2" w:rsidRDefault="00EC02C0">
            <w:pPr>
              <w:spacing w:before="20" w:after="20"/>
            </w:pPr>
            <w:r>
              <w:rPr>
                <w:sz w:val="17"/>
                <w:szCs w:val="17"/>
              </w:rPr>
              <w:t>FK → FinancialPeriod</w:t>
            </w:r>
          </w:p>
        </w:tc>
        <w:tc>
          <w:tcPr>
            <w:tcW w:w="2409" w:type="dxa"/>
            <w:shd w:val="clear" w:color="auto" w:fill="FFFFFF"/>
            <w:tcMar>
              <w:top w:w="60" w:type="dxa"/>
              <w:left w:w="100" w:type="dxa"/>
              <w:bottom w:w="60" w:type="dxa"/>
              <w:right w:w="100" w:type="dxa"/>
            </w:tcMar>
          </w:tcPr>
          <w:p w14:paraId="2D4DD10C" w14:textId="77777777" w:rsidR="00A332C2" w:rsidRDefault="00A332C2">
            <w:pPr>
              <w:spacing w:before="20" w:after="20"/>
            </w:pPr>
          </w:p>
        </w:tc>
        <w:tc>
          <w:tcPr>
            <w:tcW w:w="2411" w:type="dxa"/>
            <w:shd w:val="clear" w:color="auto" w:fill="FFFFFF"/>
            <w:tcMar>
              <w:top w:w="60" w:type="dxa"/>
              <w:left w:w="100" w:type="dxa"/>
              <w:bottom w:w="60" w:type="dxa"/>
              <w:right w:w="100" w:type="dxa"/>
            </w:tcMar>
          </w:tcPr>
          <w:p w14:paraId="1D5989FC" w14:textId="77777777" w:rsidR="00A332C2" w:rsidRDefault="00A332C2">
            <w:pPr>
              <w:spacing w:before="20" w:after="20"/>
            </w:pPr>
          </w:p>
        </w:tc>
      </w:tr>
      <w:tr w:rsidR="000756B1" w14:paraId="66810F52" w14:textId="77777777">
        <w:tc>
          <w:tcPr>
            <w:tcW w:w="2409" w:type="dxa"/>
            <w:shd w:val="clear" w:color="auto" w:fill="EDF2F9"/>
            <w:tcMar>
              <w:top w:w="60" w:type="dxa"/>
              <w:left w:w="100" w:type="dxa"/>
              <w:bottom w:w="60" w:type="dxa"/>
              <w:right w:w="100" w:type="dxa"/>
            </w:tcMar>
          </w:tcPr>
          <w:p w14:paraId="590DE65D" w14:textId="77777777" w:rsidR="00A332C2" w:rsidRDefault="00EC02C0">
            <w:pPr>
              <w:spacing w:before="20" w:after="20"/>
            </w:pPr>
            <w:r>
              <w:rPr>
                <w:sz w:val="17"/>
                <w:szCs w:val="17"/>
              </w:rPr>
              <w:t>covenant_id</w:t>
            </w:r>
          </w:p>
        </w:tc>
        <w:tc>
          <w:tcPr>
            <w:tcW w:w="2409" w:type="dxa"/>
            <w:shd w:val="clear" w:color="auto" w:fill="EDF2F9"/>
            <w:tcMar>
              <w:top w:w="60" w:type="dxa"/>
              <w:left w:w="100" w:type="dxa"/>
              <w:bottom w:w="60" w:type="dxa"/>
              <w:right w:w="100" w:type="dxa"/>
            </w:tcMar>
          </w:tcPr>
          <w:p w14:paraId="054B6AA9"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94785F3" w14:textId="77777777" w:rsidR="00A332C2" w:rsidRDefault="00EC02C0">
            <w:pPr>
              <w:spacing w:before="20" w:after="20"/>
            </w:pPr>
            <w:r>
              <w:rPr>
                <w:sz w:val="17"/>
                <w:szCs w:val="17"/>
              </w:rPr>
              <w:t>Maps to FIN-xxx in register</w:t>
            </w:r>
          </w:p>
        </w:tc>
        <w:tc>
          <w:tcPr>
            <w:tcW w:w="2411" w:type="dxa"/>
            <w:shd w:val="clear" w:color="auto" w:fill="EDF2F9"/>
            <w:tcMar>
              <w:top w:w="60" w:type="dxa"/>
              <w:left w:w="100" w:type="dxa"/>
              <w:bottom w:w="60" w:type="dxa"/>
              <w:right w:w="100" w:type="dxa"/>
            </w:tcMar>
          </w:tcPr>
          <w:p w14:paraId="07EA89BB" w14:textId="77777777" w:rsidR="00A332C2" w:rsidRDefault="00A332C2">
            <w:pPr>
              <w:spacing w:before="20" w:after="20"/>
            </w:pPr>
          </w:p>
        </w:tc>
      </w:tr>
      <w:tr w:rsidR="000756B1" w14:paraId="273E9DDB" w14:textId="77777777">
        <w:tc>
          <w:tcPr>
            <w:tcW w:w="2409" w:type="dxa"/>
            <w:shd w:val="clear" w:color="auto" w:fill="FFFFFF"/>
            <w:tcMar>
              <w:top w:w="60" w:type="dxa"/>
              <w:left w:w="100" w:type="dxa"/>
              <w:bottom w:w="60" w:type="dxa"/>
              <w:right w:w="100" w:type="dxa"/>
            </w:tcMar>
          </w:tcPr>
          <w:p w14:paraId="1AADE80D" w14:textId="77777777" w:rsidR="00A332C2" w:rsidRDefault="00EC02C0">
            <w:pPr>
              <w:spacing w:before="20" w:after="20"/>
            </w:pPr>
            <w:r>
              <w:rPr>
                <w:sz w:val="17"/>
                <w:szCs w:val="17"/>
              </w:rPr>
              <w:t>covenant_name</w:t>
            </w:r>
          </w:p>
        </w:tc>
        <w:tc>
          <w:tcPr>
            <w:tcW w:w="2409" w:type="dxa"/>
            <w:shd w:val="clear" w:color="auto" w:fill="FFFFFF"/>
            <w:tcMar>
              <w:top w:w="60" w:type="dxa"/>
              <w:left w:w="100" w:type="dxa"/>
              <w:bottom w:w="60" w:type="dxa"/>
              <w:right w:w="100" w:type="dxa"/>
            </w:tcMar>
          </w:tcPr>
          <w:p w14:paraId="1CABF65E"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0C173E1B" w14:textId="77777777" w:rsidR="00A332C2" w:rsidRDefault="00EC02C0">
            <w:pPr>
              <w:spacing w:before="20" w:after="20"/>
            </w:pPr>
            <w:r>
              <w:rPr>
                <w:sz w:val="17"/>
                <w:szCs w:val="17"/>
              </w:rPr>
              <w:t>e.g. "Senior DSCR"</w:t>
            </w:r>
          </w:p>
        </w:tc>
        <w:tc>
          <w:tcPr>
            <w:tcW w:w="2411" w:type="dxa"/>
            <w:shd w:val="clear" w:color="auto" w:fill="FFFFFF"/>
            <w:tcMar>
              <w:top w:w="60" w:type="dxa"/>
              <w:left w:w="100" w:type="dxa"/>
              <w:bottom w:w="60" w:type="dxa"/>
              <w:right w:w="100" w:type="dxa"/>
            </w:tcMar>
          </w:tcPr>
          <w:p w14:paraId="72B64FFF" w14:textId="77777777" w:rsidR="00A332C2" w:rsidRDefault="00A332C2">
            <w:pPr>
              <w:spacing w:before="20" w:after="20"/>
            </w:pPr>
          </w:p>
        </w:tc>
      </w:tr>
      <w:tr w:rsidR="000756B1" w14:paraId="6A8FE201" w14:textId="77777777">
        <w:tc>
          <w:tcPr>
            <w:tcW w:w="2409" w:type="dxa"/>
            <w:shd w:val="clear" w:color="auto" w:fill="EDF2F9"/>
            <w:tcMar>
              <w:top w:w="60" w:type="dxa"/>
              <w:left w:w="100" w:type="dxa"/>
              <w:bottom w:w="60" w:type="dxa"/>
              <w:right w:w="100" w:type="dxa"/>
            </w:tcMar>
          </w:tcPr>
          <w:p w14:paraId="2FE3FEA2" w14:textId="77777777" w:rsidR="00A332C2" w:rsidRDefault="00EC02C0">
            <w:pPr>
              <w:spacing w:before="20" w:after="20"/>
            </w:pPr>
            <w:r>
              <w:rPr>
                <w:sz w:val="17"/>
                <w:szCs w:val="17"/>
              </w:rPr>
              <w:t>covenant_category</w:t>
            </w:r>
          </w:p>
        </w:tc>
        <w:tc>
          <w:tcPr>
            <w:tcW w:w="2409" w:type="dxa"/>
            <w:shd w:val="clear" w:color="auto" w:fill="EDF2F9"/>
            <w:tcMar>
              <w:top w:w="60" w:type="dxa"/>
              <w:left w:w="100" w:type="dxa"/>
              <w:bottom w:w="60" w:type="dxa"/>
              <w:right w:w="100" w:type="dxa"/>
            </w:tcMar>
          </w:tcPr>
          <w:p w14:paraId="58AC4AE4"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64C1F5F3" w14:textId="77777777" w:rsidR="00A332C2" w:rsidRDefault="00EC02C0">
            <w:pPr>
              <w:spacing w:before="20" w:after="20"/>
            </w:pPr>
            <w:r>
              <w:rPr>
                <w:rFonts w:ascii="Courier New" w:eastAsia="Courier New" w:hAnsi="Courier New" w:cs="Courier New"/>
                <w:sz w:val="15"/>
                <w:szCs w:val="15"/>
              </w:rPr>
              <w:t>cash_flow_cover</w:t>
            </w:r>
            <w:r>
              <w:rPr>
                <w:sz w:val="17"/>
                <w:szCs w:val="17"/>
              </w:rPr>
              <w:t xml:space="preserve">, </w:t>
            </w:r>
            <w:r>
              <w:rPr>
                <w:rFonts w:ascii="Courier New" w:eastAsia="Courier New" w:hAnsi="Courier New" w:cs="Courier New"/>
                <w:sz w:val="15"/>
                <w:szCs w:val="15"/>
              </w:rPr>
              <w:t>collateral_value</w:t>
            </w:r>
            <w:r>
              <w:rPr>
                <w:sz w:val="17"/>
                <w:szCs w:val="17"/>
              </w:rPr>
              <w:t xml:space="preserve">, </w:t>
            </w:r>
            <w:r>
              <w:rPr>
                <w:rFonts w:ascii="Courier New" w:eastAsia="Courier New" w:hAnsi="Courier New" w:cs="Courier New"/>
                <w:sz w:val="15"/>
                <w:szCs w:val="15"/>
              </w:rPr>
              <w:t>incurrence_test</w:t>
            </w:r>
          </w:p>
        </w:tc>
        <w:tc>
          <w:tcPr>
            <w:tcW w:w="2411" w:type="dxa"/>
            <w:shd w:val="clear" w:color="auto" w:fill="EDF2F9"/>
            <w:tcMar>
              <w:top w:w="60" w:type="dxa"/>
              <w:left w:w="100" w:type="dxa"/>
              <w:bottom w:w="60" w:type="dxa"/>
              <w:right w:w="100" w:type="dxa"/>
            </w:tcMar>
          </w:tcPr>
          <w:p w14:paraId="0005656A" w14:textId="77777777" w:rsidR="00A332C2" w:rsidRDefault="00A332C2">
            <w:pPr>
              <w:spacing w:before="20" w:after="20"/>
            </w:pPr>
          </w:p>
        </w:tc>
      </w:tr>
      <w:tr w:rsidR="000756B1" w14:paraId="6437B9AB" w14:textId="77777777">
        <w:tc>
          <w:tcPr>
            <w:tcW w:w="2409" w:type="dxa"/>
            <w:shd w:val="clear" w:color="auto" w:fill="FFFFFF"/>
            <w:tcMar>
              <w:top w:w="60" w:type="dxa"/>
              <w:left w:w="100" w:type="dxa"/>
              <w:bottom w:w="60" w:type="dxa"/>
              <w:right w:w="100" w:type="dxa"/>
            </w:tcMar>
          </w:tcPr>
          <w:p w14:paraId="0DED3E4F" w14:textId="77777777" w:rsidR="00A332C2" w:rsidRDefault="00EC02C0">
            <w:pPr>
              <w:spacing w:before="20" w:after="20"/>
            </w:pPr>
            <w:r>
              <w:rPr>
                <w:sz w:val="17"/>
                <w:szCs w:val="17"/>
              </w:rPr>
              <w:t>test_type</w:t>
            </w:r>
          </w:p>
        </w:tc>
        <w:tc>
          <w:tcPr>
            <w:tcW w:w="2409" w:type="dxa"/>
            <w:shd w:val="clear" w:color="auto" w:fill="FFFFFF"/>
            <w:tcMar>
              <w:top w:w="60" w:type="dxa"/>
              <w:left w:w="100" w:type="dxa"/>
              <w:bottom w:w="60" w:type="dxa"/>
              <w:right w:w="100" w:type="dxa"/>
            </w:tcMar>
          </w:tcPr>
          <w:p w14:paraId="617C1A70"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710F2E4D" w14:textId="77777777" w:rsidR="00A332C2" w:rsidRDefault="00EC02C0">
            <w:pPr>
              <w:spacing w:before="20" w:after="20"/>
            </w:pPr>
            <w:r>
              <w:rPr>
                <w:rFonts w:ascii="Courier New" w:eastAsia="Courier New" w:hAnsi="Courier New" w:cs="Courier New"/>
                <w:sz w:val="15"/>
                <w:szCs w:val="15"/>
              </w:rPr>
              <w:t>hard_covenant</w:t>
            </w:r>
            <w:r>
              <w:rPr>
                <w:sz w:val="17"/>
                <w:szCs w:val="17"/>
              </w:rPr>
              <w:t xml:space="preserve">, </w:t>
            </w:r>
            <w:r>
              <w:rPr>
                <w:rFonts w:ascii="Courier New" w:eastAsia="Courier New" w:hAnsi="Courier New" w:cs="Courier New"/>
                <w:sz w:val="15"/>
                <w:szCs w:val="15"/>
              </w:rPr>
              <w:t>distribution_condition</w:t>
            </w:r>
          </w:p>
        </w:tc>
        <w:tc>
          <w:tcPr>
            <w:tcW w:w="2411" w:type="dxa"/>
            <w:shd w:val="clear" w:color="auto" w:fill="FFFFFF"/>
            <w:tcMar>
              <w:top w:w="60" w:type="dxa"/>
              <w:left w:w="100" w:type="dxa"/>
              <w:bottom w:w="60" w:type="dxa"/>
              <w:right w:w="100" w:type="dxa"/>
            </w:tcMar>
          </w:tcPr>
          <w:p w14:paraId="6E702439" w14:textId="77777777" w:rsidR="00A332C2" w:rsidRDefault="00A332C2">
            <w:pPr>
              <w:spacing w:before="20" w:after="20"/>
            </w:pPr>
          </w:p>
        </w:tc>
      </w:tr>
      <w:tr w:rsidR="000756B1" w14:paraId="08C4818D" w14:textId="77777777">
        <w:tc>
          <w:tcPr>
            <w:tcW w:w="2409" w:type="dxa"/>
            <w:shd w:val="clear" w:color="auto" w:fill="EDF2F9"/>
            <w:tcMar>
              <w:top w:w="60" w:type="dxa"/>
              <w:left w:w="100" w:type="dxa"/>
              <w:bottom w:w="60" w:type="dxa"/>
              <w:right w:w="100" w:type="dxa"/>
            </w:tcMar>
          </w:tcPr>
          <w:p w14:paraId="01589FCF" w14:textId="77777777" w:rsidR="00A332C2" w:rsidRDefault="00EC02C0">
            <w:pPr>
              <w:spacing w:before="20" w:after="20"/>
            </w:pPr>
            <w:r>
              <w:rPr>
                <w:sz w:val="17"/>
                <w:szCs w:val="17"/>
              </w:rPr>
              <w:t>debt_service_composition</w:t>
            </w:r>
          </w:p>
        </w:tc>
        <w:tc>
          <w:tcPr>
            <w:tcW w:w="2409" w:type="dxa"/>
            <w:shd w:val="clear" w:color="auto" w:fill="EDF2F9"/>
            <w:tcMar>
              <w:top w:w="60" w:type="dxa"/>
              <w:left w:w="100" w:type="dxa"/>
              <w:bottom w:w="60" w:type="dxa"/>
              <w:right w:w="100" w:type="dxa"/>
            </w:tcMar>
          </w:tcPr>
          <w:p w14:paraId="3FF77C80"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14700C1A" w14:textId="77777777" w:rsidR="00A332C2" w:rsidRDefault="00EC02C0">
            <w:pPr>
              <w:spacing w:before="20" w:after="20"/>
            </w:pPr>
            <w:r>
              <w:rPr>
                <w:rFonts w:ascii="Courier New" w:eastAsia="Courier New" w:hAnsi="Courier New" w:cs="Courier New"/>
                <w:sz w:val="15"/>
                <w:szCs w:val="15"/>
              </w:rPr>
              <w:t>interest_only</w:t>
            </w:r>
            <w:r>
              <w:rPr>
                <w:sz w:val="17"/>
                <w:szCs w:val="17"/>
              </w:rPr>
              <w:t xml:space="preserve">, </w:t>
            </w:r>
            <w:r>
              <w:rPr>
                <w:rFonts w:ascii="Courier New" w:eastAsia="Courier New" w:hAnsi="Courier New" w:cs="Courier New"/>
                <w:sz w:val="15"/>
                <w:szCs w:val="15"/>
              </w:rPr>
              <w:t>interest_plus_scheduled_principal</w:t>
            </w:r>
            <w:r>
              <w:rPr>
                <w:sz w:val="17"/>
                <w:szCs w:val="17"/>
              </w:rPr>
              <w:t xml:space="preserve">, </w:t>
            </w:r>
            <w:r>
              <w:rPr>
                <w:rFonts w:ascii="Courier New" w:eastAsia="Courier New" w:hAnsi="Courier New" w:cs="Courier New"/>
                <w:sz w:val="15"/>
                <w:szCs w:val="15"/>
              </w:rPr>
              <w:t>interest_plus_full_repayment</w:t>
            </w:r>
          </w:p>
        </w:tc>
        <w:tc>
          <w:tcPr>
            <w:tcW w:w="2411" w:type="dxa"/>
            <w:shd w:val="clear" w:color="auto" w:fill="EDF2F9"/>
            <w:tcMar>
              <w:top w:w="60" w:type="dxa"/>
              <w:left w:w="100" w:type="dxa"/>
              <w:bottom w:w="60" w:type="dxa"/>
              <w:right w:w="100" w:type="dxa"/>
            </w:tcMar>
          </w:tcPr>
          <w:p w14:paraId="298CF8F8" w14:textId="77777777" w:rsidR="00A332C2" w:rsidRDefault="00EC02C0">
            <w:pPr>
              <w:spacing w:before="20" w:after="20"/>
            </w:pPr>
            <w:r>
              <w:rPr>
                <w:sz w:val="17"/>
                <w:szCs w:val="17"/>
              </w:rPr>
              <w:t>For cash flow cover ratios: distinguishes true DSCRs (amortising debt) from ratios labelled "DSCR" where the denominator is interest-only (effectively an ICR). Interest-only denominators flatter the borrower.</w:t>
            </w:r>
          </w:p>
        </w:tc>
      </w:tr>
      <w:tr w:rsidR="000756B1" w14:paraId="30F14BE1" w14:textId="77777777">
        <w:tc>
          <w:tcPr>
            <w:tcW w:w="2409" w:type="dxa"/>
            <w:shd w:val="clear" w:color="auto" w:fill="FFFFFF"/>
            <w:tcMar>
              <w:top w:w="60" w:type="dxa"/>
              <w:left w:w="100" w:type="dxa"/>
              <w:bottom w:w="60" w:type="dxa"/>
              <w:right w:w="100" w:type="dxa"/>
            </w:tcMar>
          </w:tcPr>
          <w:p w14:paraId="21416C45" w14:textId="77777777" w:rsidR="00A332C2" w:rsidRDefault="00EC02C0">
            <w:pPr>
              <w:spacing w:before="20" w:after="20"/>
            </w:pPr>
            <w:r>
              <w:rPr>
                <w:sz w:val="17"/>
                <w:szCs w:val="17"/>
              </w:rPr>
              <w:t>value</w:t>
            </w:r>
          </w:p>
        </w:tc>
        <w:tc>
          <w:tcPr>
            <w:tcW w:w="2409" w:type="dxa"/>
            <w:shd w:val="clear" w:color="auto" w:fill="FFFFFF"/>
            <w:tcMar>
              <w:top w:w="60" w:type="dxa"/>
              <w:left w:w="100" w:type="dxa"/>
              <w:bottom w:w="60" w:type="dxa"/>
              <w:right w:w="100" w:type="dxa"/>
            </w:tcMar>
          </w:tcPr>
          <w:p w14:paraId="65E34F2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C60A54B" w14:textId="77777777" w:rsidR="00A332C2" w:rsidRDefault="00EC02C0">
            <w:pPr>
              <w:spacing w:before="20" w:after="20"/>
            </w:pPr>
            <w:r>
              <w:rPr>
                <w:sz w:val="17"/>
                <w:szCs w:val="17"/>
              </w:rPr>
              <w:t>The computed ratio</w:t>
            </w:r>
          </w:p>
        </w:tc>
        <w:tc>
          <w:tcPr>
            <w:tcW w:w="2411" w:type="dxa"/>
            <w:shd w:val="clear" w:color="auto" w:fill="FFFFFF"/>
            <w:tcMar>
              <w:top w:w="60" w:type="dxa"/>
              <w:left w:w="100" w:type="dxa"/>
              <w:bottom w:w="60" w:type="dxa"/>
              <w:right w:w="100" w:type="dxa"/>
            </w:tcMar>
          </w:tcPr>
          <w:p w14:paraId="02B22071" w14:textId="77777777" w:rsidR="00A332C2" w:rsidRDefault="00A332C2">
            <w:pPr>
              <w:spacing w:before="20" w:after="20"/>
            </w:pPr>
          </w:p>
        </w:tc>
      </w:tr>
      <w:tr w:rsidR="000756B1" w14:paraId="6C4C8517" w14:textId="77777777">
        <w:tc>
          <w:tcPr>
            <w:tcW w:w="2409" w:type="dxa"/>
            <w:shd w:val="clear" w:color="auto" w:fill="EDF2F9"/>
            <w:tcMar>
              <w:top w:w="60" w:type="dxa"/>
              <w:left w:w="100" w:type="dxa"/>
              <w:bottom w:w="60" w:type="dxa"/>
              <w:right w:w="100" w:type="dxa"/>
            </w:tcMar>
          </w:tcPr>
          <w:p w14:paraId="5963929D" w14:textId="77777777" w:rsidR="00A332C2" w:rsidRDefault="00EC02C0">
            <w:pPr>
              <w:spacing w:before="20" w:after="20"/>
            </w:pPr>
            <w:r>
              <w:rPr>
                <w:sz w:val="17"/>
                <w:szCs w:val="17"/>
              </w:rPr>
              <w:t>numerator</w:t>
            </w:r>
          </w:p>
        </w:tc>
        <w:tc>
          <w:tcPr>
            <w:tcW w:w="2409" w:type="dxa"/>
            <w:shd w:val="clear" w:color="auto" w:fill="EDF2F9"/>
            <w:tcMar>
              <w:top w:w="60" w:type="dxa"/>
              <w:left w:w="100" w:type="dxa"/>
              <w:bottom w:w="60" w:type="dxa"/>
              <w:right w:w="100" w:type="dxa"/>
            </w:tcMar>
          </w:tcPr>
          <w:p w14:paraId="5BFC7CE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05149DF" w14:textId="77777777" w:rsidR="00A332C2" w:rsidRDefault="00A332C2">
            <w:pPr>
              <w:spacing w:before="20" w:after="20"/>
            </w:pPr>
          </w:p>
        </w:tc>
        <w:tc>
          <w:tcPr>
            <w:tcW w:w="2411" w:type="dxa"/>
            <w:shd w:val="clear" w:color="auto" w:fill="EDF2F9"/>
            <w:tcMar>
              <w:top w:w="60" w:type="dxa"/>
              <w:left w:w="100" w:type="dxa"/>
              <w:bottom w:w="60" w:type="dxa"/>
              <w:right w:w="100" w:type="dxa"/>
            </w:tcMar>
          </w:tcPr>
          <w:p w14:paraId="498BA536" w14:textId="77777777" w:rsidR="00A332C2" w:rsidRDefault="00A332C2">
            <w:pPr>
              <w:spacing w:before="20" w:after="20"/>
            </w:pPr>
          </w:p>
        </w:tc>
      </w:tr>
      <w:tr w:rsidR="000756B1" w14:paraId="1ED1FECA" w14:textId="77777777">
        <w:tc>
          <w:tcPr>
            <w:tcW w:w="2409" w:type="dxa"/>
            <w:shd w:val="clear" w:color="auto" w:fill="FFFFFF"/>
            <w:tcMar>
              <w:top w:w="60" w:type="dxa"/>
              <w:left w:w="100" w:type="dxa"/>
              <w:bottom w:w="60" w:type="dxa"/>
              <w:right w:w="100" w:type="dxa"/>
            </w:tcMar>
          </w:tcPr>
          <w:p w14:paraId="7FC1C4E3" w14:textId="77777777" w:rsidR="00A332C2" w:rsidRDefault="00EC02C0">
            <w:pPr>
              <w:spacing w:before="20" w:after="20"/>
            </w:pPr>
            <w:r>
              <w:rPr>
                <w:sz w:val="17"/>
                <w:szCs w:val="17"/>
              </w:rPr>
              <w:lastRenderedPageBreak/>
              <w:t>denominator</w:t>
            </w:r>
          </w:p>
        </w:tc>
        <w:tc>
          <w:tcPr>
            <w:tcW w:w="2409" w:type="dxa"/>
            <w:shd w:val="clear" w:color="auto" w:fill="FFFFFF"/>
            <w:tcMar>
              <w:top w:w="60" w:type="dxa"/>
              <w:left w:w="100" w:type="dxa"/>
              <w:bottom w:w="60" w:type="dxa"/>
              <w:right w:w="100" w:type="dxa"/>
            </w:tcMar>
          </w:tcPr>
          <w:p w14:paraId="47AB30E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D7ED752" w14:textId="77777777" w:rsidR="00A332C2" w:rsidRDefault="00A332C2">
            <w:pPr>
              <w:spacing w:before="20" w:after="20"/>
            </w:pPr>
          </w:p>
        </w:tc>
        <w:tc>
          <w:tcPr>
            <w:tcW w:w="2411" w:type="dxa"/>
            <w:shd w:val="clear" w:color="auto" w:fill="FFFFFF"/>
            <w:tcMar>
              <w:top w:w="60" w:type="dxa"/>
              <w:left w:w="100" w:type="dxa"/>
              <w:bottom w:w="60" w:type="dxa"/>
              <w:right w:w="100" w:type="dxa"/>
            </w:tcMar>
          </w:tcPr>
          <w:p w14:paraId="56172560" w14:textId="77777777" w:rsidR="00A332C2" w:rsidRDefault="00A332C2">
            <w:pPr>
              <w:spacing w:before="20" w:after="20"/>
            </w:pPr>
          </w:p>
        </w:tc>
      </w:tr>
      <w:tr w:rsidR="000756B1" w14:paraId="1AB5106E" w14:textId="77777777">
        <w:tc>
          <w:tcPr>
            <w:tcW w:w="2409" w:type="dxa"/>
            <w:shd w:val="clear" w:color="auto" w:fill="EDF2F9"/>
            <w:tcMar>
              <w:top w:w="60" w:type="dxa"/>
              <w:left w:w="100" w:type="dxa"/>
              <w:bottom w:w="60" w:type="dxa"/>
              <w:right w:w="100" w:type="dxa"/>
            </w:tcMar>
          </w:tcPr>
          <w:p w14:paraId="4BBF3121" w14:textId="77777777" w:rsidR="00A332C2" w:rsidRDefault="00EC02C0">
            <w:pPr>
              <w:spacing w:before="20" w:after="20"/>
            </w:pPr>
            <w:r>
              <w:rPr>
                <w:sz w:val="17"/>
                <w:szCs w:val="17"/>
              </w:rPr>
              <w:t>thresholds</w:t>
            </w:r>
          </w:p>
        </w:tc>
        <w:tc>
          <w:tcPr>
            <w:tcW w:w="2409" w:type="dxa"/>
            <w:shd w:val="clear" w:color="auto" w:fill="EDF2F9"/>
            <w:tcMar>
              <w:top w:w="60" w:type="dxa"/>
              <w:left w:w="100" w:type="dxa"/>
              <w:bottom w:w="60" w:type="dxa"/>
              <w:right w:w="100" w:type="dxa"/>
            </w:tcMar>
          </w:tcPr>
          <w:p w14:paraId="00CCA86B"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4665B3CA" w14:textId="77777777" w:rsidR="00A332C2" w:rsidRDefault="00EC02C0">
            <w:pPr>
              <w:spacing w:before="20" w:after="20"/>
            </w:pPr>
            <w:r>
              <w:rPr>
                <w:sz w:val="17"/>
                <w:szCs w:val="17"/>
              </w:rPr>
              <w:t>All tier thresholds for this covenant on this deal</w:t>
            </w:r>
          </w:p>
        </w:tc>
        <w:tc>
          <w:tcPr>
            <w:tcW w:w="2411" w:type="dxa"/>
            <w:shd w:val="clear" w:color="auto" w:fill="EDF2F9"/>
            <w:tcMar>
              <w:top w:w="60" w:type="dxa"/>
              <w:left w:w="100" w:type="dxa"/>
              <w:bottom w:w="60" w:type="dxa"/>
              <w:right w:w="100" w:type="dxa"/>
            </w:tcMar>
          </w:tcPr>
          <w:p w14:paraId="46AF1896" w14:textId="77777777" w:rsidR="00A332C2" w:rsidRDefault="00A332C2">
            <w:pPr>
              <w:spacing w:before="20" w:after="20"/>
            </w:pPr>
          </w:p>
        </w:tc>
      </w:tr>
      <w:tr w:rsidR="000756B1" w14:paraId="5F40B6A2" w14:textId="77777777">
        <w:tc>
          <w:tcPr>
            <w:tcW w:w="2409" w:type="dxa"/>
            <w:shd w:val="clear" w:color="auto" w:fill="FFFFFF"/>
            <w:tcMar>
              <w:top w:w="60" w:type="dxa"/>
              <w:left w:w="100" w:type="dxa"/>
              <w:bottom w:w="60" w:type="dxa"/>
              <w:right w:w="100" w:type="dxa"/>
            </w:tcMar>
          </w:tcPr>
          <w:p w14:paraId="61C128BD" w14:textId="77777777" w:rsidR="00A332C2" w:rsidRDefault="00EC02C0">
            <w:pPr>
              <w:spacing w:before="20" w:after="20"/>
            </w:pPr>
            <w:r>
              <w:rPr>
                <w:sz w:val="17"/>
                <w:szCs w:val="17"/>
              </w:rPr>
              <w:t>tier_status</w:t>
            </w:r>
          </w:p>
        </w:tc>
        <w:tc>
          <w:tcPr>
            <w:tcW w:w="2409" w:type="dxa"/>
            <w:shd w:val="clear" w:color="auto" w:fill="FFFFFF"/>
            <w:tcMar>
              <w:top w:w="60" w:type="dxa"/>
              <w:left w:w="100" w:type="dxa"/>
              <w:bottom w:w="60" w:type="dxa"/>
              <w:right w:w="100" w:type="dxa"/>
            </w:tcMar>
          </w:tcPr>
          <w:p w14:paraId="4A44C715"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4B964419" w14:textId="77777777" w:rsidR="00A332C2" w:rsidRDefault="00EC02C0">
            <w:pPr>
              <w:spacing w:before="20" w:after="20"/>
            </w:pPr>
            <w:r>
              <w:rPr>
                <w:rFonts w:ascii="Courier New" w:eastAsia="Courier New" w:hAnsi="Courier New" w:cs="Courier New"/>
                <w:sz w:val="15"/>
                <w:szCs w:val="15"/>
              </w:rPr>
              <w:t>performing</w:t>
            </w:r>
            <w:r>
              <w:rPr>
                <w:sz w:val="17"/>
                <w:szCs w:val="17"/>
              </w:rPr>
              <w:t xml:space="preserve">, </w:t>
            </w:r>
            <w:r>
              <w:rPr>
                <w:rFonts w:ascii="Courier New" w:eastAsia="Courier New" w:hAnsi="Courier New" w:cs="Courier New"/>
                <w:sz w:val="15"/>
                <w:szCs w:val="15"/>
              </w:rPr>
              <w:t>lock_up</w:t>
            </w:r>
            <w:r>
              <w:rPr>
                <w:sz w:val="17"/>
                <w:szCs w:val="17"/>
              </w:rPr>
              <w:t xml:space="preserve">, </w:t>
            </w:r>
            <w:r>
              <w:rPr>
                <w:rFonts w:ascii="Courier New" w:eastAsia="Courier New" w:hAnsi="Courier New" w:cs="Courier New"/>
                <w:sz w:val="15"/>
                <w:szCs w:val="15"/>
              </w:rPr>
              <w:t>trigger_event</w:t>
            </w:r>
            <w:r>
              <w:rPr>
                <w:sz w:val="17"/>
                <w:szCs w:val="17"/>
              </w:rPr>
              <w:t xml:space="preserve">, </w:t>
            </w:r>
            <w:r>
              <w:rPr>
                <w:rFonts w:ascii="Courier New" w:eastAsia="Courier New" w:hAnsi="Courier New" w:cs="Courier New"/>
                <w:sz w:val="15"/>
                <w:szCs w:val="15"/>
              </w:rPr>
              <w:t>remedial</w:t>
            </w:r>
            <w:r>
              <w:rPr>
                <w:sz w:val="17"/>
                <w:szCs w:val="17"/>
              </w:rPr>
              <w:t xml:space="preserve">, </w:t>
            </w:r>
            <w:r>
              <w:rPr>
                <w:rFonts w:ascii="Courier New" w:eastAsia="Courier New" w:hAnsi="Courier New" w:cs="Courier New"/>
                <w:sz w:val="15"/>
                <w:szCs w:val="15"/>
              </w:rPr>
              <w:t>event_of_default</w:t>
            </w:r>
          </w:p>
        </w:tc>
        <w:tc>
          <w:tcPr>
            <w:tcW w:w="2411" w:type="dxa"/>
            <w:shd w:val="clear" w:color="auto" w:fill="FFFFFF"/>
            <w:tcMar>
              <w:top w:w="60" w:type="dxa"/>
              <w:left w:w="100" w:type="dxa"/>
              <w:bottom w:w="60" w:type="dxa"/>
              <w:right w:w="100" w:type="dxa"/>
            </w:tcMar>
          </w:tcPr>
          <w:p w14:paraId="5EBF5A42" w14:textId="77777777" w:rsidR="00A332C2" w:rsidRDefault="00A332C2">
            <w:pPr>
              <w:spacing w:before="20" w:after="20"/>
            </w:pPr>
          </w:p>
        </w:tc>
      </w:tr>
      <w:tr w:rsidR="000756B1" w14:paraId="56E10355" w14:textId="77777777">
        <w:tc>
          <w:tcPr>
            <w:tcW w:w="2409" w:type="dxa"/>
            <w:shd w:val="clear" w:color="auto" w:fill="EDF2F9"/>
            <w:tcMar>
              <w:top w:w="60" w:type="dxa"/>
              <w:left w:w="100" w:type="dxa"/>
              <w:bottom w:w="60" w:type="dxa"/>
              <w:right w:w="100" w:type="dxa"/>
            </w:tcMar>
          </w:tcPr>
          <w:p w14:paraId="22DBCEB6" w14:textId="77777777" w:rsidR="00A332C2" w:rsidRDefault="00EC02C0">
            <w:pPr>
              <w:spacing w:before="20" w:after="20"/>
            </w:pPr>
            <w:r>
              <w:rPr>
                <w:sz w:val="17"/>
                <w:szCs w:val="17"/>
              </w:rPr>
              <w:t>headroom_pct</w:t>
            </w:r>
          </w:p>
        </w:tc>
        <w:tc>
          <w:tcPr>
            <w:tcW w:w="2409" w:type="dxa"/>
            <w:shd w:val="clear" w:color="auto" w:fill="EDF2F9"/>
            <w:tcMar>
              <w:top w:w="60" w:type="dxa"/>
              <w:left w:w="100" w:type="dxa"/>
              <w:bottom w:w="60" w:type="dxa"/>
              <w:right w:w="100" w:type="dxa"/>
            </w:tcMar>
          </w:tcPr>
          <w:p w14:paraId="6595E06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1CDAEEC" w14:textId="77777777" w:rsidR="00A332C2" w:rsidRDefault="00EC02C0">
            <w:pPr>
              <w:spacing w:before="20" w:after="20"/>
            </w:pPr>
            <w:r>
              <w:rPr>
                <w:sz w:val="17"/>
                <w:szCs w:val="17"/>
              </w:rPr>
              <w:t>Distance to next adverse threshold</w:t>
            </w:r>
          </w:p>
        </w:tc>
        <w:tc>
          <w:tcPr>
            <w:tcW w:w="2411" w:type="dxa"/>
            <w:shd w:val="clear" w:color="auto" w:fill="EDF2F9"/>
            <w:tcMar>
              <w:top w:w="60" w:type="dxa"/>
              <w:left w:w="100" w:type="dxa"/>
              <w:bottom w:w="60" w:type="dxa"/>
              <w:right w:w="100" w:type="dxa"/>
            </w:tcMar>
          </w:tcPr>
          <w:p w14:paraId="0ABC6ABB" w14:textId="77777777" w:rsidR="00A332C2" w:rsidRDefault="00A332C2">
            <w:pPr>
              <w:spacing w:before="20" w:after="20"/>
            </w:pPr>
          </w:p>
        </w:tc>
      </w:tr>
      <w:tr w:rsidR="000756B1" w14:paraId="51CB46D4" w14:textId="77777777">
        <w:tc>
          <w:tcPr>
            <w:tcW w:w="2409" w:type="dxa"/>
            <w:shd w:val="clear" w:color="auto" w:fill="FFFFFF"/>
            <w:tcMar>
              <w:top w:w="60" w:type="dxa"/>
              <w:left w:w="100" w:type="dxa"/>
              <w:bottom w:w="60" w:type="dxa"/>
              <w:right w:w="100" w:type="dxa"/>
            </w:tcMar>
          </w:tcPr>
          <w:p w14:paraId="21E56473" w14:textId="77777777" w:rsidR="00A332C2" w:rsidRDefault="00EC02C0">
            <w:pPr>
              <w:spacing w:before="20" w:after="20"/>
            </w:pPr>
            <w:r>
              <w:rPr>
                <w:sz w:val="17"/>
                <w:szCs w:val="17"/>
              </w:rPr>
              <w:t>consecutive_adverse_periods</w:t>
            </w:r>
          </w:p>
        </w:tc>
        <w:tc>
          <w:tcPr>
            <w:tcW w:w="2409" w:type="dxa"/>
            <w:shd w:val="clear" w:color="auto" w:fill="FFFFFF"/>
            <w:tcMar>
              <w:top w:w="60" w:type="dxa"/>
              <w:left w:w="100" w:type="dxa"/>
              <w:bottom w:w="60" w:type="dxa"/>
              <w:right w:w="100" w:type="dxa"/>
            </w:tcMar>
          </w:tcPr>
          <w:p w14:paraId="784B4FD7"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7C42D08E" w14:textId="77777777" w:rsidR="00A332C2" w:rsidRDefault="00EC02C0">
            <w:pPr>
              <w:spacing w:before="20" w:after="20"/>
            </w:pPr>
            <w:r>
              <w:rPr>
                <w:sz w:val="17"/>
                <w:szCs w:val="17"/>
              </w:rPr>
              <w:t>For escalation tracking</w:t>
            </w:r>
          </w:p>
        </w:tc>
        <w:tc>
          <w:tcPr>
            <w:tcW w:w="2411" w:type="dxa"/>
            <w:shd w:val="clear" w:color="auto" w:fill="FFFFFF"/>
            <w:tcMar>
              <w:top w:w="60" w:type="dxa"/>
              <w:left w:w="100" w:type="dxa"/>
              <w:bottom w:w="60" w:type="dxa"/>
              <w:right w:w="100" w:type="dxa"/>
            </w:tcMar>
          </w:tcPr>
          <w:p w14:paraId="2A47D5B1" w14:textId="77777777" w:rsidR="00A332C2" w:rsidRDefault="00A332C2">
            <w:pPr>
              <w:spacing w:before="20" w:after="20"/>
            </w:pPr>
          </w:p>
        </w:tc>
      </w:tr>
    </w:tbl>
    <w:p w14:paraId="74926768" w14:textId="77777777" w:rsidR="00A332C2" w:rsidRDefault="00A332C2">
      <w:pPr>
        <w:spacing w:after="120"/>
      </w:pPr>
    </w:p>
    <w:p w14:paraId="2F95E6C3" w14:textId="77777777" w:rsidR="00A332C2" w:rsidRDefault="00EC02C0">
      <w:pPr>
        <w:pStyle w:val="Heading3"/>
      </w:pPr>
      <w:r>
        <w:t>Assessment</w:t>
      </w:r>
    </w:p>
    <w:p w14:paraId="24C2828F" w14:textId="77777777" w:rsidR="00A332C2" w:rsidRDefault="00EC02C0">
      <w:pPr>
        <w:spacing w:before="60" w:after="100"/>
      </w:pPr>
      <w:r>
        <w:t>The overall deal-level assessment for a period, combining all covenant tests and compliance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1D86D199" w14:textId="77777777">
        <w:tc>
          <w:tcPr>
            <w:tcW w:w="3212" w:type="dxa"/>
            <w:shd w:val="clear" w:color="auto" w:fill="1F3864"/>
            <w:tcMar>
              <w:top w:w="60" w:type="dxa"/>
              <w:left w:w="100" w:type="dxa"/>
              <w:bottom w:w="60" w:type="dxa"/>
              <w:right w:w="100" w:type="dxa"/>
            </w:tcMar>
          </w:tcPr>
          <w:p w14:paraId="551778DF"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0084E373"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05165D7E" w14:textId="77777777" w:rsidR="00A332C2" w:rsidRDefault="00EC02C0">
            <w:pPr>
              <w:spacing w:before="20" w:after="20"/>
            </w:pPr>
            <w:r>
              <w:rPr>
                <w:b/>
                <w:bCs/>
                <w:color w:val="FFFFFF"/>
                <w:sz w:val="17"/>
                <w:szCs w:val="17"/>
              </w:rPr>
              <w:t>Notes</w:t>
            </w:r>
          </w:p>
        </w:tc>
      </w:tr>
      <w:tr w:rsidR="000756B1" w14:paraId="68721715" w14:textId="77777777">
        <w:tc>
          <w:tcPr>
            <w:tcW w:w="3212" w:type="dxa"/>
            <w:shd w:val="clear" w:color="auto" w:fill="FFFFFF"/>
            <w:tcMar>
              <w:top w:w="60" w:type="dxa"/>
              <w:left w:w="100" w:type="dxa"/>
              <w:bottom w:w="60" w:type="dxa"/>
              <w:right w:w="100" w:type="dxa"/>
            </w:tcMar>
          </w:tcPr>
          <w:p w14:paraId="07397934" w14:textId="77777777" w:rsidR="00A332C2" w:rsidRDefault="00EC02C0">
            <w:pPr>
              <w:spacing w:before="20" w:after="20"/>
            </w:pPr>
            <w:r>
              <w:rPr>
                <w:sz w:val="17"/>
                <w:szCs w:val="17"/>
              </w:rPr>
              <w:t>assessment_id</w:t>
            </w:r>
          </w:p>
        </w:tc>
        <w:tc>
          <w:tcPr>
            <w:tcW w:w="3212" w:type="dxa"/>
            <w:shd w:val="clear" w:color="auto" w:fill="FFFFFF"/>
            <w:tcMar>
              <w:top w:w="60" w:type="dxa"/>
              <w:left w:w="100" w:type="dxa"/>
              <w:bottom w:w="60" w:type="dxa"/>
              <w:right w:w="100" w:type="dxa"/>
            </w:tcMar>
          </w:tcPr>
          <w:p w14:paraId="42EB6953"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5C348026" w14:textId="77777777" w:rsidR="00A332C2" w:rsidRDefault="00A332C2">
            <w:pPr>
              <w:spacing w:before="20" w:after="20"/>
            </w:pPr>
          </w:p>
        </w:tc>
      </w:tr>
      <w:tr w:rsidR="000756B1" w14:paraId="392E9309" w14:textId="77777777">
        <w:tc>
          <w:tcPr>
            <w:tcW w:w="3212" w:type="dxa"/>
            <w:shd w:val="clear" w:color="auto" w:fill="EDF2F9"/>
            <w:tcMar>
              <w:top w:w="60" w:type="dxa"/>
              <w:left w:w="100" w:type="dxa"/>
              <w:bottom w:w="60" w:type="dxa"/>
              <w:right w:w="100" w:type="dxa"/>
            </w:tcMar>
          </w:tcPr>
          <w:p w14:paraId="5B6FF144"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708794FE"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1C6BC591" w14:textId="77777777" w:rsidR="00A332C2" w:rsidRDefault="00A332C2">
            <w:pPr>
              <w:spacing w:before="20" w:after="20"/>
            </w:pPr>
          </w:p>
        </w:tc>
      </w:tr>
      <w:tr w:rsidR="000756B1" w14:paraId="0153E54B" w14:textId="77777777">
        <w:tc>
          <w:tcPr>
            <w:tcW w:w="3212" w:type="dxa"/>
            <w:shd w:val="clear" w:color="auto" w:fill="FFFFFF"/>
            <w:tcMar>
              <w:top w:w="60" w:type="dxa"/>
              <w:left w:w="100" w:type="dxa"/>
              <w:bottom w:w="60" w:type="dxa"/>
              <w:right w:w="100" w:type="dxa"/>
            </w:tcMar>
          </w:tcPr>
          <w:p w14:paraId="72A6226B" w14:textId="77777777" w:rsidR="00A332C2" w:rsidRDefault="00EC02C0">
            <w:pPr>
              <w:spacing w:before="20" w:after="20"/>
            </w:pPr>
            <w:r>
              <w:rPr>
                <w:sz w:val="17"/>
                <w:szCs w:val="17"/>
              </w:rPr>
              <w:t>period_id</w:t>
            </w:r>
          </w:p>
        </w:tc>
        <w:tc>
          <w:tcPr>
            <w:tcW w:w="3212" w:type="dxa"/>
            <w:shd w:val="clear" w:color="auto" w:fill="FFFFFF"/>
            <w:tcMar>
              <w:top w:w="60" w:type="dxa"/>
              <w:left w:w="100" w:type="dxa"/>
              <w:bottom w:w="60" w:type="dxa"/>
              <w:right w:w="100" w:type="dxa"/>
            </w:tcMar>
          </w:tcPr>
          <w:p w14:paraId="6A8359C8" w14:textId="77777777" w:rsidR="00A332C2" w:rsidRDefault="00EC02C0">
            <w:pPr>
              <w:spacing w:before="20" w:after="20"/>
            </w:pPr>
            <w:r>
              <w:rPr>
                <w:sz w:val="17"/>
                <w:szCs w:val="17"/>
              </w:rPr>
              <w:t>FK → FinancialPeriod</w:t>
            </w:r>
          </w:p>
        </w:tc>
        <w:tc>
          <w:tcPr>
            <w:tcW w:w="3214" w:type="dxa"/>
            <w:shd w:val="clear" w:color="auto" w:fill="FFFFFF"/>
            <w:tcMar>
              <w:top w:w="60" w:type="dxa"/>
              <w:left w:w="100" w:type="dxa"/>
              <w:bottom w:w="60" w:type="dxa"/>
              <w:right w:w="100" w:type="dxa"/>
            </w:tcMar>
          </w:tcPr>
          <w:p w14:paraId="4C1831AF" w14:textId="77777777" w:rsidR="00A332C2" w:rsidRDefault="00A332C2">
            <w:pPr>
              <w:spacing w:before="20" w:after="20"/>
            </w:pPr>
          </w:p>
        </w:tc>
      </w:tr>
      <w:tr w:rsidR="000756B1" w14:paraId="57C9381A" w14:textId="77777777">
        <w:tc>
          <w:tcPr>
            <w:tcW w:w="3212" w:type="dxa"/>
            <w:shd w:val="clear" w:color="auto" w:fill="EDF2F9"/>
            <w:tcMar>
              <w:top w:w="60" w:type="dxa"/>
              <w:left w:w="100" w:type="dxa"/>
              <w:bottom w:w="60" w:type="dxa"/>
              <w:right w:w="100" w:type="dxa"/>
            </w:tcMar>
          </w:tcPr>
          <w:p w14:paraId="721D93B7" w14:textId="77777777" w:rsidR="00A332C2" w:rsidRDefault="00EC02C0">
            <w:pPr>
              <w:spacing w:before="20" w:after="20"/>
            </w:pPr>
            <w:r>
              <w:rPr>
                <w:sz w:val="17"/>
                <w:szCs w:val="17"/>
              </w:rPr>
              <w:t>grade</w:t>
            </w:r>
          </w:p>
        </w:tc>
        <w:tc>
          <w:tcPr>
            <w:tcW w:w="3212" w:type="dxa"/>
            <w:shd w:val="clear" w:color="auto" w:fill="EDF2F9"/>
            <w:tcMar>
              <w:top w:w="60" w:type="dxa"/>
              <w:left w:w="100" w:type="dxa"/>
              <w:bottom w:w="60" w:type="dxa"/>
              <w:right w:w="100" w:type="dxa"/>
            </w:tcMar>
          </w:tcPr>
          <w:p w14:paraId="73B8D4A7"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14C31091" w14:textId="77777777" w:rsidR="00A332C2" w:rsidRDefault="00EC02C0">
            <w:pPr>
              <w:spacing w:before="20" w:after="20"/>
            </w:pPr>
            <w:r>
              <w:rPr>
                <w:rFonts w:ascii="Courier New" w:eastAsia="Courier New" w:hAnsi="Courier New" w:cs="Courier New"/>
                <w:sz w:val="15"/>
                <w:szCs w:val="15"/>
              </w:rPr>
              <w:t>1_outperforming</w:t>
            </w:r>
            <w:r>
              <w:rPr>
                <w:sz w:val="17"/>
                <w:szCs w:val="17"/>
              </w:rPr>
              <w:t xml:space="preserve">, </w:t>
            </w:r>
            <w:r>
              <w:rPr>
                <w:rFonts w:ascii="Courier New" w:eastAsia="Courier New" w:hAnsi="Courier New" w:cs="Courier New"/>
                <w:sz w:val="15"/>
                <w:szCs w:val="15"/>
              </w:rPr>
              <w:t>2_in_line</w:t>
            </w:r>
            <w:r>
              <w:rPr>
                <w:sz w:val="17"/>
                <w:szCs w:val="17"/>
              </w:rPr>
              <w:t xml:space="preserve">, </w:t>
            </w:r>
            <w:r>
              <w:rPr>
                <w:rFonts w:ascii="Courier New" w:eastAsia="Courier New" w:hAnsi="Courier New" w:cs="Courier New"/>
                <w:sz w:val="15"/>
                <w:szCs w:val="15"/>
              </w:rPr>
              <w:t>3_underperforming</w:t>
            </w:r>
            <w:r>
              <w:rPr>
                <w:sz w:val="17"/>
                <w:szCs w:val="17"/>
              </w:rPr>
              <w:t xml:space="preserve">, </w:t>
            </w:r>
            <w:r>
              <w:rPr>
                <w:rFonts w:ascii="Courier New" w:eastAsia="Courier New" w:hAnsi="Courier New" w:cs="Courier New"/>
                <w:sz w:val="15"/>
                <w:szCs w:val="15"/>
              </w:rPr>
              <w:t>4_distressed</w:t>
            </w:r>
          </w:p>
        </w:tc>
      </w:tr>
      <w:tr w:rsidR="000756B1" w14:paraId="30E8E123" w14:textId="77777777">
        <w:tc>
          <w:tcPr>
            <w:tcW w:w="3212" w:type="dxa"/>
            <w:shd w:val="clear" w:color="auto" w:fill="FFFFFF"/>
            <w:tcMar>
              <w:top w:w="60" w:type="dxa"/>
              <w:left w:w="100" w:type="dxa"/>
              <w:bottom w:w="60" w:type="dxa"/>
              <w:right w:w="100" w:type="dxa"/>
            </w:tcMar>
          </w:tcPr>
          <w:p w14:paraId="564A0886" w14:textId="77777777" w:rsidR="00A332C2" w:rsidRDefault="00EC02C0">
            <w:pPr>
              <w:spacing w:before="20" w:after="20"/>
            </w:pPr>
            <w:r>
              <w:rPr>
                <w:sz w:val="17"/>
                <w:szCs w:val="17"/>
              </w:rPr>
              <w:t>prior_grade</w:t>
            </w:r>
          </w:p>
        </w:tc>
        <w:tc>
          <w:tcPr>
            <w:tcW w:w="3212" w:type="dxa"/>
            <w:shd w:val="clear" w:color="auto" w:fill="FFFFFF"/>
            <w:tcMar>
              <w:top w:w="60" w:type="dxa"/>
              <w:left w:w="100" w:type="dxa"/>
              <w:bottom w:w="60" w:type="dxa"/>
              <w:right w:w="100" w:type="dxa"/>
            </w:tcMar>
          </w:tcPr>
          <w:p w14:paraId="7135E341"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3B5C2801" w14:textId="77777777" w:rsidR="00A332C2" w:rsidRDefault="00EC02C0">
            <w:pPr>
              <w:spacing w:before="20" w:after="20"/>
            </w:pPr>
            <w:r>
              <w:rPr>
                <w:sz w:val="17"/>
                <w:szCs w:val="17"/>
              </w:rPr>
              <w:t>For trend detection</w:t>
            </w:r>
          </w:p>
        </w:tc>
      </w:tr>
      <w:tr w:rsidR="000756B1" w14:paraId="546E37EE" w14:textId="77777777">
        <w:tc>
          <w:tcPr>
            <w:tcW w:w="3212" w:type="dxa"/>
            <w:shd w:val="clear" w:color="auto" w:fill="EDF2F9"/>
            <w:tcMar>
              <w:top w:w="60" w:type="dxa"/>
              <w:left w:w="100" w:type="dxa"/>
              <w:bottom w:w="60" w:type="dxa"/>
              <w:right w:w="100" w:type="dxa"/>
            </w:tcMar>
          </w:tcPr>
          <w:p w14:paraId="581E96AB" w14:textId="77777777" w:rsidR="00A332C2" w:rsidRDefault="00EC02C0">
            <w:pPr>
              <w:spacing w:before="20" w:after="20"/>
            </w:pPr>
            <w:r>
              <w:rPr>
                <w:sz w:val="17"/>
                <w:szCs w:val="17"/>
              </w:rPr>
              <w:t>grade_rationale</w:t>
            </w:r>
          </w:p>
        </w:tc>
        <w:tc>
          <w:tcPr>
            <w:tcW w:w="3212" w:type="dxa"/>
            <w:shd w:val="clear" w:color="auto" w:fill="EDF2F9"/>
            <w:tcMar>
              <w:top w:w="60" w:type="dxa"/>
              <w:left w:w="100" w:type="dxa"/>
              <w:bottom w:w="60" w:type="dxa"/>
              <w:right w:w="100" w:type="dxa"/>
            </w:tcMar>
          </w:tcPr>
          <w:p w14:paraId="2886F903"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5D0BA83A" w14:textId="77777777" w:rsidR="00A332C2" w:rsidRDefault="00EC02C0">
            <w:pPr>
              <w:spacing w:before="20" w:after="20"/>
            </w:pPr>
            <w:r>
              <w:rPr>
                <w:sz w:val="17"/>
                <w:szCs w:val="17"/>
              </w:rPr>
              <w:t>Deterministic summary of why this grade was assigned</w:t>
            </w:r>
          </w:p>
        </w:tc>
      </w:tr>
      <w:tr w:rsidR="000756B1" w14:paraId="61C4FB06" w14:textId="77777777">
        <w:tc>
          <w:tcPr>
            <w:tcW w:w="3212" w:type="dxa"/>
            <w:shd w:val="clear" w:color="auto" w:fill="FFFFFF"/>
            <w:tcMar>
              <w:top w:w="60" w:type="dxa"/>
              <w:left w:w="100" w:type="dxa"/>
              <w:bottom w:w="60" w:type="dxa"/>
              <w:right w:w="100" w:type="dxa"/>
            </w:tcMar>
          </w:tcPr>
          <w:p w14:paraId="2876A63F" w14:textId="77777777" w:rsidR="00A332C2" w:rsidRDefault="00EC02C0">
            <w:pPr>
              <w:spacing w:before="20" w:after="20"/>
            </w:pPr>
            <w:r>
              <w:rPr>
                <w:sz w:val="17"/>
                <w:szCs w:val="17"/>
              </w:rPr>
              <w:t>covenant_tier_status</w:t>
            </w:r>
          </w:p>
        </w:tc>
        <w:tc>
          <w:tcPr>
            <w:tcW w:w="3212" w:type="dxa"/>
            <w:shd w:val="clear" w:color="auto" w:fill="FFFFFF"/>
            <w:tcMar>
              <w:top w:w="60" w:type="dxa"/>
              <w:left w:w="100" w:type="dxa"/>
              <w:bottom w:w="60" w:type="dxa"/>
              <w:right w:w="100" w:type="dxa"/>
            </w:tcMar>
          </w:tcPr>
          <w:p w14:paraId="6AD47FB3"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7533D46F" w14:textId="77777777" w:rsidR="00A332C2" w:rsidRDefault="00EC02C0">
            <w:pPr>
              <w:spacing w:before="20" w:after="20"/>
            </w:pPr>
            <w:r>
              <w:rPr>
                <w:sz w:val="17"/>
                <w:szCs w:val="17"/>
              </w:rPr>
              <w:t>Worst tier status across all covenants</w:t>
            </w:r>
          </w:p>
        </w:tc>
      </w:tr>
      <w:tr w:rsidR="000756B1" w14:paraId="6F67A5C7" w14:textId="77777777">
        <w:tc>
          <w:tcPr>
            <w:tcW w:w="3212" w:type="dxa"/>
            <w:shd w:val="clear" w:color="auto" w:fill="EDF2F9"/>
            <w:tcMar>
              <w:top w:w="60" w:type="dxa"/>
              <w:left w:w="100" w:type="dxa"/>
              <w:bottom w:w="60" w:type="dxa"/>
              <w:right w:w="100" w:type="dxa"/>
            </w:tcMar>
          </w:tcPr>
          <w:p w14:paraId="4F62E395" w14:textId="77777777" w:rsidR="00A332C2" w:rsidRDefault="00EC02C0">
            <w:pPr>
              <w:spacing w:before="20" w:after="20"/>
            </w:pPr>
            <w:r>
              <w:rPr>
                <w:sz w:val="17"/>
                <w:szCs w:val="17"/>
              </w:rPr>
              <w:t>compliance_status</w:t>
            </w:r>
          </w:p>
        </w:tc>
        <w:tc>
          <w:tcPr>
            <w:tcW w:w="3212" w:type="dxa"/>
            <w:shd w:val="clear" w:color="auto" w:fill="EDF2F9"/>
            <w:tcMar>
              <w:top w:w="60" w:type="dxa"/>
              <w:left w:w="100" w:type="dxa"/>
              <w:bottom w:w="60" w:type="dxa"/>
              <w:right w:w="100" w:type="dxa"/>
            </w:tcMar>
          </w:tcPr>
          <w:p w14:paraId="1FC1B72E"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659D1056" w14:textId="77777777" w:rsidR="00A332C2" w:rsidRDefault="00EC02C0">
            <w:pPr>
              <w:spacing w:before="20" w:after="20"/>
            </w:pPr>
            <w:r>
              <w:rPr>
                <w:rFonts w:ascii="Courier New" w:eastAsia="Courier New" w:hAnsi="Courier New" w:cs="Courier New"/>
                <w:sz w:val="15"/>
                <w:szCs w:val="15"/>
              </w:rPr>
              <w:t>fully_compliant</w:t>
            </w:r>
            <w:r>
              <w:rPr>
                <w:sz w:val="17"/>
                <w:szCs w:val="17"/>
              </w:rPr>
              <w:t xml:space="preserve">, </w:t>
            </w:r>
            <w:r>
              <w:rPr>
                <w:rFonts w:ascii="Courier New" w:eastAsia="Courier New" w:hAnsi="Courier New" w:cs="Courier New"/>
                <w:sz w:val="15"/>
                <w:szCs w:val="15"/>
              </w:rPr>
              <w:t>deliverables_outstanding</w:t>
            </w:r>
            <w:r>
              <w:rPr>
                <w:sz w:val="17"/>
                <w:szCs w:val="17"/>
              </w:rPr>
              <w:t xml:space="preserve">, </w:t>
            </w:r>
            <w:r>
              <w:rPr>
                <w:rFonts w:ascii="Courier New" w:eastAsia="Courier New" w:hAnsi="Courier New" w:cs="Courier New"/>
                <w:sz w:val="15"/>
                <w:szCs w:val="15"/>
              </w:rPr>
              <w:t>breach_continuing</w:t>
            </w:r>
          </w:p>
        </w:tc>
      </w:tr>
      <w:tr w:rsidR="000756B1" w14:paraId="6D67ACBE" w14:textId="77777777">
        <w:tc>
          <w:tcPr>
            <w:tcW w:w="3212" w:type="dxa"/>
            <w:shd w:val="clear" w:color="auto" w:fill="FFFFFF"/>
            <w:tcMar>
              <w:top w:w="60" w:type="dxa"/>
              <w:left w:w="100" w:type="dxa"/>
              <w:bottom w:w="60" w:type="dxa"/>
              <w:right w:w="100" w:type="dxa"/>
            </w:tcMar>
          </w:tcPr>
          <w:p w14:paraId="77AF55B7" w14:textId="77777777" w:rsidR="00A332C2" w:rsidRDefault="00EC02C0">
            <w:pPr>
              <w:spacing w:before="20" w:after="20"/>
            </w:pPr>
            <w:r>
              <w:rPr>
                <w:sz w:val="17"/>
                <w:szCs w:val="17"/>
              </w:rPr>
              <w:t>narrative_draft</w:t>
            </w:r>
          </w:p>
        </w:tc>
        <w:tc>
          <w:tcPr>
            <w:tcW w:w="3212" w:type="dxa"/>
            <w:shd w:val="clear" w:color="auto" w:fill="FFFFFF"/>
            <w:tcMar>
              <w:top w:w="60" w:type="dxa"/>
              <w:left w:w="100" w:type="dxa"/>
              <w:bottom w:w="60" w:type="dxa"/>
              <w:right w:w="100" w:type="dxa"/>
            </w:tcMar>
          </w:tcPr>
          <w:p w14:paraId="1C7833D6" w14:textId="77777777" w:rsidR="00A332C2" w:rsidRDefault="00EC02C0">
            <w:pPr>
              <w:spacing w:before="20" w:after="20"/>
            </w:pPr>
            <w:r>
              <w:rPr>
                <w:sz w:val="17"/>
                <w:szCs w:val="17"/>
              </w:rPr>
              <w:t>Text</w:t>
            </w:r>
          </w:p>
        </w:tc>
        <w:tc>
          <w:tcPr>
            <w:tcW w:w="3214" w:type="dxa"/>
            <w:shd w:val="clear" w:color="auto" w:fill="FFFFFF"/>
            <w:tcMar>
              <w:top w:w="60" w:type="dxa"/>
              <w:left w:w="100" w:type="dxa"/>
              <w:bottom w:w="60" w:type="dxa"/>
              <w:right w:w="100" w:type="dxa"/>
            </w:tcMar>
          </w:tcPr>
          <w:p w14:paraId="4A695103" w14:textId="77777777" w:rsidR="00A332C2" w:rsidRDefault="00EC02C0">
            <w:pPr>
              <w:spacing w:before="20" w:after="20"/>
            </w:pPr>
            <w:r>
              <w:rPr>
                <w:sz w:val="17"/>
                <w:szCs w:val="17"/>
              </w:rPr>
              <w:t>AI-generated commentary (clearly labelled as draft)</w:t>
            </w:r>
          </w:p>
        </w:tc>
      </w:tr>
      <w:tr w:rsidR="000756B1" w14:paraId="63F79567" w14:textId="77777777">
        <w:tc>
          <w:tcPr>
            <w:tcW w:w="3212" w:type="dxa"/>
            <w:shd w:val="clear" w:color="auto" w:fill="EDF2F9"/>
            <w:tcMar>
              <w:top w:w="60" w:type="dxa"/>
              <w:left w:w="100" w:type="dxa"/>
              <w:bottom w:w="60" w:type="dxa"/>
              <w:right w:w="100" w:type="dxa"/>
            </w:tcMar>
          </w:tcPr>
          <w:p w14:paraId="072935D9" w14:textId="77777777" w:rsidR="00A332C2" w:rsidRDefault="00EC02C0">
            <w:pPr>
              <w:spacing w:before="20" w:after="20"/>
            </w:pPr>
            <w:r>
              <w:rPr>
                <w:sz w:val="17"/>
                <w:szCs w:val="17"/>
              </w:rPr>
              <w:t>narrative_approved</w:t>
            </w:r>
          </w:p>
        </w:tc>
        <w:tc>
          <w:tcPr>
            <w:tcW w:w="3212" w:type="dxa"/>
            <w:shd w:val="clear" w:color="auto" w:fill="EDF2F9"/>
            <w:tcMar>
              <w:top w:w="60" w:type="dxa"/>
              <w:left w:w="100" w:type="dxa"/>
              <w:bottom w:w="60" w:type="dxa"/>
              <w:right w:w="100" w:type="dxa"/>
            </w:tcMar>
          </w:tcPr>
          <w:p w14:paraId="530385AC"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492BE808" w14:textId="77777777" w:rsidR="00A332C2" w:rsidRDefault="00EC02C0">
            <w:pPr>
              <w:spacing w:before="20" w:after="20"/>
            </w:pPr>
            <w:r>
              <w:rPr>
                <w:sz w:val="17"/>
                <w:szCs w:val="17"/>
              </w:rPr>
              <w:t>Human-approved version</w:t>
            </w:r>
          </w:p>
        </w:tc>
      </w:tr>
      <w:tr w:rsidR="000756B1" w14:paraId="1D13240D" w14:textId="77777777">
        <w:tc>
          <w:tcPr>
            <w:tcW w:w="3212" w:type="dxa"/>
            <w:shd w:val="clear" w:color="auto" w:fill="FFFFFF"/>
            <w:tcMar>
              <w:top w:w="60" w:type="dxa"/>
              <w:left w:w="100" w:type="dxa"/>
              <w:bottom w:w="60" w:type="dxa"/>
              <w:right w:w="100" w:type="dxa"/>
            </w:tcMar>
          </w:tcPr>
          <w:p w14:paraId="7C510399" w14:textId="77777777" w:rsidR="00A332C2" w:rsidRDefault="00EC02C0">
            <w:pPr>
              <w:spacing w:before="20" w:after="20"/>
            </w:pPr>
            <w:r>
              <w:rPr>
                <w:sz w:val="17"/>
                <w:szCs w:val="17"/>
              </w:rPr>
              <w:t>approved_by</w:t>
            </w:r>
          </w:p>
        </w:tc>
        <w:tc>
          <w:tcPr>
            <w:tcW w:w="3212" w:type="dxa"/>
            <w:shd w:val="clear" w:color="auto" w:fill="FFFFFF"/>
            <w:tcMar>
              <w:top w:w="60" w:type="dxa"/>
              <w:left w:w="100" w:type="dxa"/>
              <w:bottom w:w="60" w:type="dxa"/>
              <w:right w:w="100" w:type="dxa"/>
            </w:tcMar>
          </w:tcPr>
          <w:p w14:paraId="4B03F114" w14:textId="77777777" w:rsidR="00A332C2" w:rsidRDefault="00EC02C0">
            <w:pPr>
              <w:spacing w:before="20" w:after="20"/>
            </w:pPr>
            <w:r>
              <w:rPr>
                <w:sz w:val="17"/>
                <w:szCs w:val="17"/>
              </w:rPr>
              <w:t>FK → User</w:t>
            </w:r>
          </w:p>
        </w:tc>
        <w:tc>
          <w:tcPr>
            <w:tcW w:w="3214" w:type="dxa"/>
            <w:shd w:val="clear" w:color="auto" w:fill="FFFFFF"/>
            <w:tcMar>
              <w:top w:w="60" w:type="dxa"/>
              <w:left w:w="100" w:type="dxa"/>
              <w:bottom w:w="60" w:type="dxa"/>
              <w:right w:w="100" w:type="dxa"/>
            </w:tcMar>
          </w:tcPr>
          <w:p w14:paraId="714466B4" w14:textId="77777777" w:rsidR="00A332C2" w:rsidRDefault="00A332C2">
            <w:pPr>
              <w:spacing w:before="20" w:after="20"/>
            </w:pPr>
          </w:p>
        </w:tc>
      </w:tr>
      <w:tr w:rsidR="000756B1" w14:paraId="6E60DFCA" w14:textId="77777777">
        <w:tc>
          <w:tcPr>
            <w:tcW w:w="3212" w:type="dxa"/>
            <w:shd w:val="clear" w:color="auto" w:fill="EDF2F9"/>
            <w:tcMar>
              <w:top w:w="60" w:type="dxa"/>
              <w:left w:w="100" w:type="dxa"/>
              <w:bottom w:w="60" w:type="dxa"/>
              <w:right w:w="100" w:type="dxa"/>
            </w:tcMar>
          </w:tcPr>
          <w:p w14:paraId="6B42F659" w14:textId="77777777" w:rsidR="00A332C2" w:rsidRDefault="00EC02C0">
            <w:pPr>
              <w:spacing w:before="20" w:after="20"/>
            </w:pPr>
            <w:r>
              <w:rPr>
                <w:sz w:val="17"/>
                <w:szCs w:val="17"/>
              </w:rPr>
              <w:t>approved_at</w:t>
            </w:r>
          </w:p>
        </w:tc>
        <w:tc>
          <w:tcPr>
            <w:tcW w:w="3212" w:type="dxa"/>
            <w:shd w:val="clear" w:color="auto" w:fill="EDF2F9"/>
            <w:tcMar>
              <w:top w:w="60" w:type="dxa"/>
              <w:left w:w="100" w:type="dxa"/>
              <w:bottom w:w="60" w:type="dxa"/>
              <w:right w:w="100" w:type="dxa"/>
            </w:tcMar>
          </w:tcPr>
          <w:p w14:paraId="02F1937F" w14:textId="77777777" w:rsidR="00A332C2" w:rsidRDefault="00EC02C0">
            <w:pPr>
              <w:spacing w:before="20" w:after="20"/>
            </w:pPr>
            <w:r>
              <w:rPr>
                <w:sz w:val="17"/>
                <w:szCs w:val="17"/>
              </w:rPr>
              <w:t>Timestamp</w:t>
            </w:r>
          </w:p>
        </w:tc>
        <w:tc>
          <w:tcPr>
            <w:tcW w:w="3214" w:type="dxa"/>
            <w:shd w:val="clear" w:color="auto" w:fill="EDF2F9"/>
            <w:tcMar>
              <w:top w:w="60" w:type="dxa"/>
              <w:left w:w="100" w:type="dxa"/>
              <w:bottom w:w="60" w:type="dxa"/>
              <w:right w:w="100" w:type="dxa"/>
            </w:tcMar>
          </w:tcPr>
          <w:p w14:paraId="08B416A1" w14:textId="77777777" w:rsidR="00A332C2" w:rsidRDefault="00A332C2">
            <w:pPr>
              <w:spacing w:before="20" w:after="20"/>
            </w:pPr>
          </w:p>
        </w:tc>
      </w:tr>
    </w:tbl>
    <w:p w14:paraId="20F28BA2" w14:textId="77777777" w:rsidR="00A332C2" w:rsidRDefault="00A332C2">
      <w:pPr>
        <w:spacing w:after="120"/>
      </w:pPr>
    </w:p>
    <w:p w14:paraId="13E38CA9" w14:textId="77777777" w:rsidR="00A332C2" w:rsidRDefault="00EC02C0">
      <w:pPr>
        <w:pStyle w:val="Heading3"/>
      </w:pPr>
      <w:r>
        <w:t>Exception</w:t>
      </w:r>
    </w:p>
    <w:p w14:paraId="1B97FBD3" w14:textId="77777777" w:rsidR="00A332C2" w:rsidRDefault="00EC02C0">
      <w:pPr>
        <w:spacing w:before="60" w:after="100"/>
      </w:pPr>
      <w:r>
        <w:t>Open issues requiring human attention.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5D42AB3" w14:textId="77777777">
        <w:tc>
          <w:tcPr>
            <w:tcW w:w="3212" w:type="dxa"/>
            <w:shd w:val="clear" w:color="auto" w:fill="1F3864"/>
            <w:tcMar>
              <w:top w:w="60" w:type="dxa"/>
              <w:left w:w="100" w:type="dxa"/>
              <w:bottom w:w="60" w:type="dxa"/>
              <w:right w:w="100" w:type="dxa"/>
            </w:tcMar>
          </w:tcPr>
          <w:p w14:paraId="30A48B9F"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338D0E8E"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4574357A" w14:textId="77777777" w:rsidR="00A332C2" w:rsidRDefault="00EC02C0">
            <w:pPr>
              <w:spacing w:before="20" w:after="20"/>
            </w:pPr>
            <w:r>
              <w:rPr>
                <w:b/>
                <w:bCs/>
                <w:color w:val="FFFFFF"/>
                <w:sz w:val="17"/>
                <w:szCs w:val="17"/>
              </w:rPr>
              <w:t>Notes</w:t>
            </w:r>
          </w:p>
        </w:tc>
      </w:tr>
      <w:tr w:rsidR="000756B1" w14:paraId="5FE359AE" w14:textId="77777777">
        <w:tc>
          <w:tcPr>
            <w:tcW w:w="3212" w:type="dxa"/>
            <w:shd w:val="clear" w:color="auto" w:fill="FFFFFF"/>
            <w:tcMar>
              <w:top w:w="60" w:type="dxa"/>
              <w:left w:w="100" w:type="dxa"/>
              <w:bottom w:w="60" w:type="dxa"/>
              <w:right w:w="100" w:type="dxa"/>
            </w:tcMar>
          </w:tcPr>
          <w:p w14:paraId="732BC94C" w14:textId="77777777" w:rsidR="00A332C2" w:rsidRDefault="00EC02C0">
            <w:pPr>
              <w:spacing w:before="20" w:after="20"/>
            </w:pPr>
            <w:r>
              <w:rPr>
                <w:sz w:val="17"/>
                <w:szCs w:val="17"/>
              </w:rPr>
              <w:t>exception_id</w:t>
            </w:r>
          </w:p>
        </w:tc>
        <w:tc>
          <w:tcPr>
            <w:tcW w:w="3212" w:type="dxa"/>
            <w:shd w:val="clear" w:color="auto" w:fill="FFFFFF"/>
            <w:tcMar>
              <w:top w:w="60" w:type="dxa"/>
              <w:left w:w="100" w:type="dxa"/>
              <w:bottom w:w="60" w:type="dxa"/>
              <w:right w:w="100" w:type="dxa"/>
            </w:tcMar>
          </w:tcPr>
          <w:p w14:paraId="71D65374"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464C8A3E" w14:textId="77777777" w:rsidR="00A332C2" w:rsidRDefault="00A332C2">
            <w:pPr>
              <w:spacing w:before="20" w:after="20"/>
            </w:pPr>
          </w:p>
        </w:tc>
      </w:tr>
      <w:tr w:rsidR="000756B1" w14:paraId="4A938781" w14:textId="77777777">
        <w:tc>
          <w:tcPr>
            <w:tcW w:w="3212" w:type="dxa"/>
            <w:shd w:val="clear" w:color="auto" w:fill="EDF2F9"/>
            <w:tcMar>
              <w:top w:w="60" w:type="dxa"/>
              <w:left w:w="100" w:type="dxa"/>
              <w:bottom w:w="60" w:type="dxa"/>
              <w:right w:w="100" w:type="dxa"/>
            </w:tcMar>
          </w:tcPr>
          <w:p w14:paraId="654A3186"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6A5AD6A4"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39E94BA3" w14:textId="77777777" w:rsidR="00A332C2" w:rsidRDefault="00A332C2">
            <w:pPr>
              <w:spacing w:before="20" w:after="20"/>
            </w:pPr>
          </w:p>
        </w:tc>
      </w:tr>
      <w:tr w:rsidR="000756B1" w14:paraId="6E0721BE" w14:textId="77777777">
        <w:tc>
          <w:tcPr>
            <w:tcW w:w="3212" w:type="dxa"/>
            <w:shd w:val="clear" w:color="auto" w:fill="FFFFFF"/>
            <w:tcMar>
              <w:top w:w="60" w:type="dxa"/>
              <w:left w:w="100" w:type="dxa"/>
              <w:bottom w:w="60" w:type="dxa"/>
              <w:right w:w="100" w:type="dxa"/>
            </w:tcMar>
          </w:tcPr>
          <w:p w14:paraId="29107FDF" w14:textId="77777777" w:rsidR="00A332C2" w:rsidRDefault="00EC02C0">
            <w:pPr>
              <w:spacing w:before="20" w:after="20"/>
            </w:pPr>
            <w:r>
              <w:rPr>
                <w:sz w:val="17"/>
                <w:szCs w:val="17"/>
              </w:rPr>
              <w:t>exception_type</w:t>
            </w:r>
          </w:p>
        </w:tc>
        <w:tc>
          <w:tcPr>
            <w:tcW w:w="3212" w:type="dxa"/>
            <w:shd w:val="clear" w:color="auto" w:fill="FFFFFF"/>
            <w:tcMar>
              <w:top w:w="60" w:type="dxa"/>
              <w:left w:w="100" w:type="dxa"/>
              <w:bottom w:w="60" w:type="dxa"/>
              <w:right w:w="100" w:type="dxa"/>
            </w:tcMar>
          </w:tcPr>
          <w:p w14:paraId="790663E0"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05328EBA" w14:textId="77777777" w:rsidR="00A332C2" w:rsidRDefault="00EC02C0">
            <w:pPr>
              <w:spacing w:before="20" w:after="20"/>
            </w:pPr>
            <w:r>
              <w:rPr>
                <w:rFonts w:ascii="Courier New" w:eastAsia="Courier New" w:hAnsi="Courier New" w:cs="Courier New"/>
                <w:sz w:val="15"/>
                <w:szCs w:val="15"/>
              </w:rPr>
              <w:t>missed_deliverable</w:t>
            </w:r>
            <w:r>
              <w:rPr>
                <w:sz w:val="17"/>
                <w:szCs w:val="17"/>
              </w:rPr>
              <w:t xml:space="preserve">, </w:t>
            </w:r>
            <w:r>
              <w:rPr>
                <w:rFonts w:ascii="Courier New" w:eastAsia="Courier New" w:hAnsi="Courier New" w:cs="Courier New"/>
                <w:sz w:val="15"/>
                <w:szCs w:val="15"/>
              </w:rPr>
              <w:t>extraction_uncertainty</w:t>
            </w:r>
            <w:r>
              <w:rPr>
                <w:sz w:val="17"/>
                <w:szCs w:val="17"/>
              </w:rPr>
              <w:t xml:space="preserve">, </w:t>
            </w:r>
            <w:r>
              <w:rPr>
                <w:rFonts w:ascii="Courier New" w:eastAsia="Courier New" w:hAnsi="Courier New" w:cs="Courier New"/>
                <w:sz w:val="15"/>
                <w:szCs w:val="15"/>
              </w:rPr>
              <w:t>covenant_breach</w:t>
            </w:r>
            <w:r>
              <w:rPr>
                <w:sz w:val="17"/>
                <w:szCs w:val="17"/>
              </w:rPr>
              <w:t xml:space="preserve">, </w:t>
            </w:r>
            <w:r>
              <w:rPr>
                <w:rFonts w:ascii="Courier New" w:eastAsia="Courier New" w:hAnsi="Courier New" w:cs="Courier New"/>
                <w:sz w:val="15"/>
                <w:szCs w:val="15"/>
              </w:rPr>
              <w:t>variance_alert</w:t>
            </w:r>
            <w:r>
              <w:rPr>
                <w:sz w:val="17"/>
                <w:szCs w:val="17"/>
              </w:rPr>
              <w:t xml:space="preserve">, </w:t>
            </w:r>
            <w:r>
              <w:rPr>
                <w:rFonts w:ascii="Courier New" w:eastAsia="Courier New" w:hAnsi="Courier New" w:cs="Courier New"/>
                <w:sz w:val="15"/>
                <w:szCs w:val="15"/>
              </w:rPr>
              <w:t>grade_change</w:t>
            </w:r>
            <w:r>
              <w:rPr>
                <w:sz w:val="17"/>
                <w:szCs w:val="17"/>
              </w:rPr>
              <w:t xml:space="preserve">, </w:t>
            </w:r>
            <w:r>
              <w:rPr>
                <w:rFonts w:ascii="Courier New" w:eastAsia="Courier New" w:hAnsi="Courier New" w:cs="Courier New"/>
                <w:sz w:val="15"/>
                <w:szCs w:val="15"/>
              </w:rPr>
              <w:t>document_unclassified</w:t>
            </w:r>
          </w:p>
        </w:tc>
      </w:tr>
      <w:tr w:rsidR="000756B1" w14:paraId="6388E97A" w14:textId="77777777">
        <w:tc>
          <w:tcPr>
            <w:tcW w:w="3212" w:type="dxa"/>
            <w:shd w:val="clear" w:color="auto" w:fill="EDF2F9"/>
            <w:tcMar>
              <w:top w:w="60" w:type="dxa"/>
              <w:left w:w="100" w:type="dxa"/>
              <w:bottom w:w="60" w:type="dxa"/>
              <w:right w:w="100" w:type="dxa"/>
            </w:tcMar>
          </w:tcPr>
          <w:p w14:paraId="5653D7FB" w14:textId="77777777" w:rsidR="00A332C2" w:rsidRDefault="00EC02C0">
            <w:pPr>
              <w:spacing w:before="20" w:after="20"/>
            </w:pPr>
            <w:r>
              <w:rPr>
                <w:sz w:val="17"/>
                <w:szCs w:val="17"/>
              </w:rPr>
              <w:t>severity</w:t>
            </w:r>
          </w:p>
        </w:tc>
        <w:tc>
          <w:tcPr>
            <w:tcW w:w="3212" w:type="dxa"/>
            <w:shd w:val="clear" w:color="auto" w:fill="EDF2F9"/>
            <w:tcMar>
              <w:top w:w="60" w:type="dxa"/>
              <w:left w:w="100" w:type="dxa"/>
              <w:bottom w:w="60" w:type="dxa"/>
              <w:right w:w="100" w:type="dxa"/>
            </w:tcMar>
          </w:tcPr>
          <w:p w14:paraId="6991A102"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12DAA7FD" w14:textId="77777777" w:rsidR="00A332C2" w:rsidRDefault="00EC02C0">
            <w:pPr>
              <w:spacing w:before="20" w:after="20"/>
            </w:pPr>
            <w:r>
              <w:rPr>
                <w:rFonts w:ascii="Courier New" w:eastAsia="Courier New" w:hAnsi="Courier New" w:cs="Courier New"/>
                <w:sz w:val="15"/>
                <w:szCs w:val="15"/>
              </w:rPr>
              <w:t>low</w:t>
            </w:r>
            <w:r>
              <w:rPr>
                <w:sz w:val="17"/>
                <w:szCs w:val="17"/>
              </w:rPr>
              <w:t xml:space="preserve">, </w:t>
            </w:r>
            <w:r>
              <w:rPr>
                <w:rFonts w:ascii="Courier New" w:eastAsia="Courier New" w:hAnsi="Courier New" w:cs="Courier New"/>
                <w:sz w:val="15"/>
                <w:szCs w:val="15"/>
              </w:rPr>
              <w:t>medium</w:t>
            </w:r>
            <w:r>
              <w:rPr>
                <w:sz w:val="17"/>
                <w:szCs w:val="17"/>
              </w:rPr>
              <w:t xml:space="preserve">, </w:t>
            </w:r>
            <w:r>
              <w:rPr>
                <w:rFonts w:ascii="Courier New" w:eastAsia="Courier New" w:hAnsi="Courier New" w:cs="Courier New"/>
                <w:sz w:val="15"/>
                <w:szCs w:val="15"/>
              </w:rPr>
              <w:t>high</w:t>
            </w:r>
            <w:r>
              <w:rPr>
                <w:sz w:val="17"/>
                <w:szCs w:val="17"/>
              </w:rPr>
              <w:t xml:space="preserve">, </w:t>
            </w:r>
            <w:r>
              <w:rPr>
                <w:rFonts w:ascii="Courier New" w:eastAsia="Courier New" w:hAnsi="Courier New" w:cs="Courier New"/>
                <w:sz w:val="15"/>
                <w:szCs w:val="15"/>
              </w:rPr>
              <w:t>critical</w:t>
            </w:r>
          </w:p>
        </w:tc>
      </w:tr>
      <w:tr w:rsidR="000756B1" w14:paraId="2AB22ADD" w14:textId="77777777">
        <w:tc>
          <w:tcPr>
            <w:tcW w:w="3212" w:type="dxa"/>
            <w:shd w:val="clear" w:color="auto" w:fill="FFFFFF"/>
            <w:tcMar>
              <w:top w:w="60" w:type="dxa"/>
              <w:left w:w="100" w:type="dxa"/>
              <w:bottom w:w="60" w:type="dxa"/>
              <w:right w:w="100" w:type="dxa"/>
            </w:tcMar>
          </w:tcPr>
          <w:p w14:paraId="56AA6E45" w14:textId="77777777" w:rsidR="00A332C2" w:rsidRDefault="00EC02C0">
            <w:pPr>
              <w:spacing w:before="20" w:after="20"/>
            </w:pPr>
            <w:r>
              <w:rPr>
                <w:sz w:val="17"/>
                <w:szCs w:val="17"/>
              </w:rPr>
              <w:t>description</w:t>
            </w:r>
          </w:p>
        </w:tc>
        <w:tc>
          <w:tcPr>
            <w:tcW w:w="3212" w:type="dxa"/>
            <w:shd w:val="clear" w:color="auto" w:fill="FFFFFF"/>
            <w:tcMar>
              <w:top w:w="60" w:type="dxa"/>
              <w:left w:w="100" w:type="dxa"/>
              <w:bottom w:w="60" w:type="dxa"/>
              <w:right w:w="100" w:type="dxa"/>
            </w:tcMar>
          </w:tcPr>
          <w:p w14:paraId="63553165" w14:textId="77777777" w:rsidR="00A332C2" w:rsidRDefault="00EC02C0">
            <w:pPr>
              <w:spacing w:before="20" w:after="20"/>
            </w:pPr>
            <w:r>
              <w:rPr>
                <w:sz w:val="17"/>
                <w:szCs w:val="17"/>
              </w:rPr>
              <w:t>Text</w:t>
            </w:r>
          </w:p>
        </w:tc>
        <w:tc>
          <w:tcPr>
            <w:tcW w:w="3214" w:type="dxa"/>
            <w:shd w:val="clear" w:color="auto" w:fill="FFFFFF"/>
            <w:tcMar>
              <w:top w:w="60" w:type="dxa"/>
              <w:left w:w="100" w:type="dxa"/>
              <w:bottom w:w="60" w:type="dxa"/>
              <w:right w:w="100" w:type="dxa"/>
            </w:tcMar>
          </w:tcPr>
          <w:p w14:paraId="5654D1D9" w14:textId="77777777" w:rsidR="00A332C2" w:rsidRDefault="00A332C2">
            <w:pPr>
              <w:spacing w:before="20" w:after="20"/>
            </w:pPr>
          </w:p>
        </w:tc>
      </w:tr>
      <w:tr w:rsidR="000756B1" w14:paraId="2FE1AD2C" w14:textId="77777777">
        <w:tc>
          <w:tcPr>
            <w:tcW w:w="3212" w:type="dxa"/>
            <w:shd w:val="clear" w:color="auto" w:fill="EDF2F9"/>
            <w:tcMar>
              <w:top w:w="60" w:type="dxa"/>
              <w:left w:w="100" w:type="dxa"/>
              <w:bottom w:w="60" w:type="dxa"/>
              <w:right w:w="100" w:type="dxa"/>
            </w:tcMar>
          </w:tcPr>
          <w:p w14:paraId="0C301A86" w14:textId="77777777" w:rsidR="00A332C2" w:rsidRDefault="00EC02C0">
            <w:pPr>
              <w:spacing w:before="20" w:after="20"/>
            </w:pPr>
            <w:r>
              <w:rPr>
                <w:sz w:val="17"/>
                <w:szCs w:val="17"/>
              </w:rPr>
              <w:t>evidence_ids</w:t>
            </w:r>
          </w:p>
        </w:tc>
        <w:tc>
          <w:tcPr>
            <w:tcW w:w="3212" w:type="dxa"/>
            <w:shd w:val="clear" w:color="auto" w:fill="EDF2F9"/>
            <w:tcMar>
              <w:top w:w="60" w:type="dxa"/>
              <w:left w:w="100" w:type="dxa"/>
              <w:bottom w:w="60" w:type="dxa"/>
              <w:right w:w="100" w:type="dxa"/>
            </w:tcMar>
          </w:tcPr>
          <w:p w14:paraId="2C7631C4" w14:textId="77777777" w:rsidR="00A332C2" w:rsidRDefault="00EC02C0">
            <w:pPr>
              <w:spacing w:before="20" w:after="20"/>
            </w:pPr>
            <w:r>
              <w:rPr>
                <w:sz w:val="17"/>
                <w:szCs w:val="17"/>
              </w:rPr>
              <w:t>FK[] → Document</w:t>
            </w:r>
          </w:p>
        </w:tc>
        <w:tc>
          <w:tcPr>
            <w:tcW w:w="3214" w:type="dxa"/>
            <w:shd w:val="clear" w:color="auto" w:fill="EDF2F9"/>
            <w:tcMar>
              <w:top w:w="60" w:type="dxa"/>
              <w:left w:w="100" w:type="dxa"/>
              <w:bottom w:w="60" w:type="dxa"/>
              <w:right w:w="100" w:type="dxa"/>
            </w:tcMar>
          </w:tcPr>
          <w:p w14:paraId="4D5FF0B0" w14:textId="77777777" w:rsidR="00A332C2" w:rsidRDefault="00EC02C0">
            <w:pPr>
              <w:spacing w:before="20" w:after="20"/>
            </w:pPr>
            <w:r>
              <w:rPr>
                <w:sz w:val="17"/>
                <w:szCs w:val="17"/>
              </w:rPr>
              <w:t>Supporting documents</w:t>
            </w:r>
          </w:p>
        </w:tc>
      </w:tr>
      <w:tr w:rsidR="000756B1" w14:paraId="1AC9FF64" w14:textId="77777777">
        <w:tc>
          <w:tcPr>
            <w:tcW w:w="3212" w:type="dxa"/>
            <w:shd w:val="clear" w:color="auto" w:fill="FFFFFF"/>
            <w:tcMar>
              <w:top w:w="60" w:type="dxa"/>
              <w:left w:w="100" w:type="dxa"/>
              <w:bottom w:w="60" w:type="dxa"/>
              <w:right w:w="100" w:type="dxa"/>
            </w:tcMar>
          </w:tcPr>
          <w:p w14:paraId="6F8087AB" w14:textId="77777777" w:rsidR="00A332C2" w:rsidRDefault="00EC02C0">
            <w:pPr>
              <w:spacing w:before="20" w:after="20"/>
            </w:pPr>
            <w:r>
              <w:rPr>
                <w:sz w:val="17"/>
                <w:szCs w:val="17"/>
              </w:rPr>
              <w:t>assigned_to</w:t>
            </w:r>
          </w:p>
        </w:tc>
        <w:tc>
          <w:tcPr>
            <w:tcW w:w="3212" w:type="dxa"/>
            <w:shd w:val="clear" w:color="auto" w:fill="FFFFFF"/>
            <w:tcMar>
              <w:top w:w="60" w:type="dxa"/>
              <w:left w:w="100" w:type="dxa"/>
              <w:bottom w:w="60" w:type="dxa"/>
              <w:right w:w="100" w:type="dxa"/>
            </w:tcMar>
          </w:tcPr>
          <w:p w14:paraId="30E1A807" w14:textId="77777777" w:rsidR="00A332C2" w:rsidRDefault="00EC02C0">
            <w:pPr>
              <w:spacing w:before="20" w:after="20"/>
            </w:pPr>
            <w:r>
              <w:rPr>
                <w:sz w:val="17"/>
                <w:szCs w:val="17"/>
              </w:rPr>
              <w:t>FK → User</w:t>
            </w:r>
          </w:p>
        </w:tc>
        <w:tc>
          <w:tcPr>
            <w:tcW w:w="3214" w:type="dxa"/>
            <w:shd w:val="clear" w:color="auto" w:fill="FFFFFF"/>
            <w:tcMar>
              <w:top w:w="60" w:type="dxa"/>
              <w:left w:w="100" w:type="dxa"/>
              <w:bottom w:w="60" w:type="dxa"/>
              <w:right w:w="100" w:type="dxa"/>
            </w:tcMar>
          </w:tcPr>
          <w:p w14:paraId="5BF7E697" w14:textId="77777777" w:rsidR="00A332C2" w:rsidRDefault="00A332C2">
            <w:pPr>
              <w:spacing w:before="20" w:after="20"/>
            </w:pPr>
          </w:p>
        </w:tc>
      </w:tr>
      <w:tr w:rsidR="000756B1" w14:paraId="7A24C51C" w14:textId="77777777">
        <w:tc>
          <w:tcPr>
            <w:tcW w:w="3212" w:type="dxa"/>
            <w:shd w:val="clear" w:color="auto" w:fill="EDF2F9"/>
            <w:tcMar>
              <w:top w:w="60" w:type="dxa"/>
              <w:left w:w="100" w:type="dxa"/>
              <w:bottom w:w="60" w:type="dxa"/>
              <w:right w:w="100" w:type="dxa"/>
            </w:tcMar>
          </w:tcPr>
          <w:p w14:paraId="0F000D32" w14:textId="77777777" w:rsidR="00A332C2" w:rsidRDefault="00EC02C0">
            <w:pPr>
              <w:spacing w:before="20" w:after="20"/>
            </w:pPr>
            <w:r>
              <w:rPr>
                <w:sz w:val="17"/>
                <w:szCs w:val="17"/>
              </w:rPr>
              <w:lastRenderedPageBreak/>
              <w:t>status</w:t>
            </w:r>
          </w:p>
        </w:tc>
        <w:tc>
          <w:tcPr>
            <w:tcW w:w="3212" w:type="dxa"/>
            <w:shd w:val="clear" w:color="auto" w:fill="EDF2F9"/>
            <w:tcMar>
              <w:top w:w="60" w:type="dxa"/>
              <w:left w:w="100" w:type="dxa"/>
              <w:bottom w:w="60" w:type="dxa"/>
              <w:right w:w="100" w:type="dxa"/>
            </w:tcMar>
          </w:tcPr>
          <w:p w14:paraId="1006DE6E"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728FDC54" w14:textId="77777777" w:rsidR="00A332C2" w:rsidRDefault="00EC02C0">
            <w:pPr>
              <w:spacing w:before="20" w:after="20"/>
            </w:pPr>
            <w:r>
              <w:rPr>
                <w:rFonts w:ascii="Courier New" w:eastAsia="Courier New" w:hAnsi="Courier New" w:cs="Courier New"/>
                <w:sz w:val="15"/>
                <w:szCs w:val="15"/>
              </w:rPr>
              <w:t>open</w:t>
            </w:r>
            <w:r>
              <w:rPr>
                <w:sz w:val="17"/>
                <w:szCs w:val="17"/>
              </w:rPr>
              <w:t xml:space="preserve">, </w:t>
            </w:r>
            <w:r>
              <w:rPr>
                <w:rFonts w:ascii="Courier New" w:eastAsia="Courier New" w:hAnsi="Courier New" w:cs="Courier New"/>
                <w:sz w:val="15"/>
                <w:szCs w:val="15"/>
              </w:rPr>
              <w:t>in_review</w:t>
            </w:r>
            <w:r>
              <w:rPr>
                <w:sz w:val="17"/>
                <w:szCs w:val="17"/>
              </w:rPr>
              <w:t xml:space="preserve">, </w:t>
            </w:r>
            <w:r>
              <w:rPr>
                <w:rFonts w:ascii="Courier New" w:eastAsia="Courier New" w:hAnsi="Courier New" w:cs="Courier New"/>
                <w:sz w:val="15"/>
                <w:szCs w:val="15"/>
              </w:rPr>
              <w:t>resolved</w:t>
            </w:r>
            <w:r>
              <w:rPr>
                <w:sz w:val="17"/>
                <w:szCs w:val="17"/>
              </w:rPr>
              <w:t xml:space="preserve">, </w:t>
            </w:r>
            <w:r>
              <w:rPr>
                <w:rFonts w:ascii="Courier New" w:eastAsia="Courier New" w:hAnsi="Courier New" w:cs="Courier New"/>
                <w:sz w:val="15"/>
                <w:szCs w:val="15"/>
              </w:rPr>
              <w:t>escalated</w:t>
            </w:r>
          </w:p>
        </w:tc>
      </w:tr>
      <w:tr w:rsidR="000756B1" w14:paraId="03EB1913" w14:textId="77777777">
        <w:tc>
          <w:tcPr>
            <w:tcW w:w="3212" w:type="dxa"/>
            <w:shd w:val="clear" w:color="auto" w:fill="FFFFFF"/>
            <w:tcMar>
              <w:top w:w="60" w:type="dxa"/>
              <w:left w:w="100" w:type="dxa"/>
              <w:bottom w:w="60" w:type="dxa"/>
              <w:right w:w="100" w:type="dxa"/>
            </w:tcMar>
          </w:tcPr>
          <w:p w14:paraId="0934DFE8" w14:textId="77777777" w:rsidR="00A332C2" w:rsidRDefault="00EC02C0">
            <w:pPr>
              <w:spacing w:before="20" w:after="20"/>
            </w:pPr>
            <w:r>
              <w:rPr>
                <w:sz w:val="17"/>
                <w:szCs w:val="17"/>
              </w:rPr>
              <w:t>resolution</w:t>
            </w:r>
          </w:p>
        </w:tc>
        <w:tc>
          <w:tcPr>
            <w:tcW w:w="3212" w:type="dxa"/>
            <w:shd w:val="clear" w:color="auto" w:fill="FFFFFF"/>
            <w:tcMar>
              <w:top w:w="60" w:type="dxa"/>
              <w:left w:w="100" w:type="dxa"/>
              <w:bottom w:w="60" w:type="dxa"/>
              <w:right w:w="100" w:type="dxa"/>
            </w:tcMar>
          </w:tcPr>
          <w:p w14:paraId="4C7E792F" w14:textId="77777777" w:rsidR="00A332C2" w:rsidRDefault="00EC02C0">
            <w:pPr>
              <w:spacing w:before="20" w:after="20"/>
            </w:pPr>
            <w:r>
              <w:rPr>
                <w:sz w:val="17"/>
                <w:szCs w:val="17"/>
              </w:rPr>
              <w:t>Text</w:t>
            </w:r>
          </w:p>
        </w:tc>
        <w:tc>
          <w:tcPr>
            <w:tcW w:w="3214" w:type="dxa"/>
            <w:shd w:val="clear" w:color="auto" w:fill="FFFFFF"/>
            <w:tcMar>
              <w:top w:w="60" w:type="dxa"/>
              <w:left w:w="100" w:type="dxa"/>
              <w:bottom w:w="60" w:type="dxa"/>
              <w:right w:w="100" w:type="dxa"/>
            </w:tcMar>
          </w:tcPr>
          <w:p w14:paraId="2AFBD8DE" w14:textId="77777777" w:rsidR="00A332C2" w:rsidRDefault="00A332C2">
            <w:pPr>
              <w:spacing w:before="20" w:after="20"/>
            </w:pPr>
          </w:p>
        </w:tc>
      </w:tr>
      <w:tr w:rsidR="000756B1" w14:paraId="0C8EC127" w14:textId="77777777">
        <w:tc>
          <w:tcPr>
            <w:tcW w:w="3212" w:type="dxa"/>
            <w:shd w:val="clear" w:color="auto" w:fill="EDF2F9"/>
            <w:tcMar>
              <w:top w:w="60" w:type="dxa"/>
              <w:left w:w="100" w:type="dxa"/>
              <w:bottom w:w="60" w:type="dxa"/>
              <w:right w:w="100" w:type="dxa"/>
            </w:tcMar>
          </w:tcPr>
          <w:p w14:paraId="25309D22" w14:textId="77777777" w:rsidR="00A332C2" w:rsidRDefault="00EC02C0">
            <w:pPr>
              <w:spacing w:before="20" w:after="20"/>
            </w:pPr>
            <w:r>
              <w:rPr>
                <w:sz w:val="17"/>
                <w:szCs w:val="17"/>
              </w:rPr>
              <w:t>resolved_by</w:t>
            </w:r>
          </w:p>
        </w:tc>
        <w:tc>
          <w:tcPr>
            <w:tcW w:w="3212" w:type="dxa"/>
            <w:shd w:val="clear" w:color="auto" w:fill="EDF2F9"/>
            <w:tcMar>
              <w:top w:w="60" w:type="dxa"/>
              <w:left w:w="100" w:type="dxa"/>
              <w:bottom w:w="60" w:type="dxa"/>
              <w:right w:w="100" w:type="dxa"/>
            </w:tcMar>
          </w:tcPr>
          <w:p w14:paraId="5508EA55" w14:textId="77777777" w:rsidR="00A332C2" w:rsidRDefault="00EC02C0">
            <w:pPr>
              <w:spacing w:before="20" w:after="20"/>
            </w:pPr>
            <w:r>
              <w:rPr>
                <w:sz w:val="17"/>
                <w:szCs w:val="17"/>
              </w:rPr>
              <w:t>FK → User</w:t>
            </w:r>
          </w:p>
        </w:tc>
        <w:tc>
          <w:tcPr>
            <w:tcW w:w="3214" w:type="dxa"/>
            <w:shd w:val="clear" w:color="auto" w:fill="EDF2F9"/>
            <w:tcMar>
              <w:top w:w="60" w:type="dxa"/>
              <w:left w:w="100" w:type="dxa"/>
              <w:bottom w:w="60" w:type="dxa"/>
              <w:right w:w="100" w:type="dxa"/>
            </w:tcMar>
          </w:tcPr>
          <w:p w14:paraId="52129592" w14:textId="77777777" w:rsidR="00A332C2" w:rsidRDefault="00A332C2">
            <w:pPr>
              <w:spacing w:before="20" w:after="20"/>
            </w:pPr>
          </w:p>
        </w:tc>
      </w:tr>
      <w:tr w:rsidR="000756B1" w14:paraId="718F4E2E" w14:textId="77777777">
        <w:tc>
          <w:tcPr>
            <w:tcW w:w="3212" w:type="dxa"/>
            <w:shd w:val="clear" w:color="auto" w:fill="FFFFFF"/>
            <w:tcMar>
              <w:top w:w="60" w:type="dxa"/>
              <w:left w:w="100" w:type="dxa"/>
              <w:bottom w:w="60" w:type="dxa"/>
              <w:right w:w="100" w:type="dxa"/>
            </w:tcMar>
          </w:tcPr>
          <w:p w14:paraId="72E8EDEF" w14:textId="77777777" w:rsidR="00A332C2" w:rsidRDefault="00EC02C0">
            <w:pPr>
              <w:spacing w:before="20" w:after="20"/>
            </w:pPr>
            <w:r>
              <w:rPr>
                <w:sz w:val="17"/>
                <w:szCs w:val="17"/>
              </w:rPr>
              <w:t>resolved_at</w:t>
            </w:r>
          </w:p>
        </w:tc>
        <w:tc>
          <w:tcPr>
            <w:tcW w:w="3212" w:type="dxa"/>
            <w:shd w:val="clear" w:color="auto" w:fill="FFFFFF"/>
            <w:tcMar>
              <w:top w:w="60" w:type="dxa"/>
              <w:left w:w="100" w:type="dxa"/>
              <w:bottom w:w="60" w:type="dxa"/>
              <w:right w:w="100" w:type="dxa"/>
            </w:tcMar>
          </w:tcPr>
          <w:p w14:paraId="6CFCCEAD" w14:textId="77777777" w:rsidR="00A332C2" w:rsidRDefault="00EC02C0">
            <w:pPr>
              <w:spacing w:before="20" w:after="20"/>
            </w:pPr>
            <w:r>
              <w:rPr>
                <w:sz w:val="17"/>
                <w:szCs w:val="17"/>
              </w:rPr>
              <w:t>Timestamp</w:t>
            </w:r>
          </w:p>
        </w:tc>
        <w:tc>
          <w:tcPr>
            <w:tcW w:w="3214" w:type="dxa"/>
            <w:shd w:val="clear" w:color="auto" w:fill="FFFFFF"/>
            <w:tcMar>
              <w:top w:w="60" w:type="dxa"/>
              <w:left w:w="100" w:type="dxa"/>
              <w:bottom w:w="60" w:type="dxa"/>
              <w:right w:w="100" w:type="dxa"/>
            </w:tcMar>
          </w:tcPr>
          <w:p w14:paraId="3991AF92" w14:textId="77777777" w:rsidR="00A332C2" w:rsidRDefault="00A332C2">
            <w:pPr>
              <w:spacing w:before="20" w:after="20"/>
            </w:pPr>
          </w:p>
        </w:tc>
      </w:tr>
    </w:tbl>
    <w:p w14:paraId="6E799F60" w14:textId="77777777" w:rsidR="00A332C2" w:rsidRDefault="00A332C2">
      <w:pPr>
        <w:spacing w:after="120"/>
      </w:pPr>
    </w:p>
    <w:p w14:paraId="4AE42806" w14:textId="77777777" w:rsidR="00A332C2" w:rsidRDefault="00EC02C0">
      <w:pPr>
        <w:pStyle w:val="Heading3"/>
      </w:pPr>
      <w:r>
        <w:t>Document</w:t>
      </w:r>
    </w:p>
    <w:p w14:paraId="2DE05BA7" w14:textId="77777777" w:rsidR="00A332C2" w:rsidRDefault="00EC02C0">
      <w:pPr>
        <w:spacing w:before="60" w:after="100"/>
      </w:pPr>
      <w:r>
        <w:t>Metadata record for every document in the system. Links to the raw file in Layer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0A59976B" w14:textId="77777777">
        <w:tc>
          <w:tcPr>
            <w:tcW w:w="3212" w:type="dxa"/>
            <w:shd w:val="clear" w:color="auto" w:fill="1F3864"/>
            <w:tcMar>
              <w:top w:w="60" w:type="dxa"/>
              <w:left w:w="100" w:type="dxa"/>
              <w:bottom w:w="60" w:type="dxa"/>
              <w:right w:w="100" w:type="dxa"/>
            </w:tcMar>
          </w:tcPr>
          <w:p w14:paraId="1328D79C"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20E42928"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6C0BA0D2" w14:textId="77777777" w:rsidR="00A332C2" w:rsidRDefault="00EC02C0">
            <w:pPr>
              <w:spacing w:before="20" w:after="20"/>
            </w:pPr>
            <w:r>
              <w:rPr>
                <w:b/>
                <w:bCs/>
                <w:color w:val="FFFFFF"/>
                <w:sz w:val="17"/>
                <w:szCs w:val="17"/>
              </w:rPr>
              <w:t>Notes</w:t>
            </w:r>
          </w:p>
        </w:tc>
      </w:tr>
      <w:tr w:rsidR="000756B1" w14:paraId="2608A5B9" w14:textId="77777777">
        <w:tc>
          <w:tcPr>
            <w:tcW w:w="3212" w:type="dxa"/>
            <w:shd w:val="clear" w:color="auto" w:fill="FFFFFF"/>
            <w:tcMar>
              <w:top w:w="60" w:type="dxa"/>
              <w:left w:w="100" w:type="dxa"/>
              <w:bottom w:w="60" w:type="dxa"/>
              <w:right w:w="100" w:type="dxa"/>
            </w:tcMar>
          </w:tcPr>
          <w:p w14:paraId="5BF0C732" w14:textId="77777777" w:rsidR="00A332C2" w:rsidRDefault="00EC02C0">
            <w:pPr>
              <w:spacing w:before="20" w:after="20"/>
            </w:pPr>
            <w:r>
              <w:rPr>
                <w:sz w:val="17"/>
                <w:szCs w:val="17"/>
              </w:rPr>
              <w:t>document_id</w:t>
            </w:r>
          </w:p>
        </w:tc>
        <w:tc>
          <w:tcPr>
            <w:tcW w:w="3212" w:type="dxa"/>
            <w:shd w:val="clear" w:color="auto" w:fill="FFFFFF"/>
            <w:tcMar>
              <w:top w:w="60" w:type="dxa"/>
              <w:left w:w="100" w:type="dxa"/>
              <w:bottom w:w="60" w:type="dxa"/>
              <w:right w:w="100" w:type="dxa"/>
            </w:tcMar>
          </w:tcPr>
          <w:p w14:paraId="3F16A913"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6361048F" w14:textId="77777777" w:rsidR="00A332C2" w:rsidRDefault="00A332C2">
            <w:pPr>
              <w:spacing w:before="20" w:after="20"/>
            </w:pPr>
          </w:p>
        </w:tc>
      </w:tr>
      <w:tr w:rsidR="000756B1" w14:paraId="53E02414" w14:textId="77777777">
        <w:tc>
          <w:tcPr>
            <w:tcW w:w="3212" w:type="dxa"/>
            <w:shd w:val="clear" w:color="auto" w:fill="EDF2F9"/>
            <w:tcMar>
              <w:top w:w="60" w:type="dxa"/>
              <w:left w:w="100" w:type="dxa"/>
              <w:bottom w:w="60" w:type="dxa"/>
              <w:right w:w="100" w:type="dxa"/>
            </w:tcMar>
          </w:tcPr>
          <w:p w14:paraId="31EF930C" w14:textId="77777777" w:rsidR="00A332C2" w:rsidRDefault="00EC02C0">
            <w:pPr>
              <w:spacing w:before="20" w:after="20"/>
            </w:pPr>
            <w:r>
              <w:rPr>
                <w:sz w:val="17"/>
                <w:szCs w:val="17"/>
              </w:rPr>
              <w:t>raw_storage_path</w:t>
            </w:r>
          </w:p>
        </w:tc>
        <w:tc>
          <w:tcPr>
            <w:tcW w:w="3212" w:type="dxa"/>
            <w:shd w:val="clear" w:color="auto" w:fill="EDF2F9"/>
            <w:tcMar>
              <w:top w:w="60" w:type="dxa"/>
              <w:left w:w="100" w:type="dxa"/>
              <w:bottom w:w="60" w:type="dxa"/>
              <w:right w:w="100" w:type="dxa"/>
            </w:tcMar>
          </w:tcPr>
          <w:p w14:paraId="4EE8EE67"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590EC45A" w14:textId="77777777" w:rsidR="00A332C2" w:rsidRDefault="00EC02C0">
            <w:pPr>
              <w:spacing w:before="20" w:after="20"/>
            </w:pPr>
            <w:r>
              <w:rPr>
                <w:sz w:val="17"/>
                <w:szCs w:val="17"/>
              </w:rPr>
              <w:t>Path to immutable original in object store</w:t>
            </w:r>
          </w:p>
        </w:tc>
      </w:tr>
      <w:tr w:rsidR="000756B1" w14:paraId="7ED1F15C" w14:textId="77777777">
        <w:tc>
          <w:tcPr>
            <w:tcW w:w="3212" w:type="dxa"/>
            <w:shd w:val="clear" w:color="auto" w:fill="FFFFFF"/>
            <w:tcMar>
              <w:top w:w="60" w:type="dxa"/>
              <w:left w:w="100" w:type="dxa"/>
              <w:bottom w:w="60" w:type="dxa"/>
              <w:right w:w="100" w:type="dxa"/>
            </w:tcMar>
          </w:tcPr>
          <w:p w14:paraId="6C8E9242" w14:textId="77777777" w:rsidR="00A332C2" w:rsidRDefault="00EC02C0">
            <w:pPr>
              <w:spacing w:before="20" w:after="20"/>
            </w:pPr>
            <w:r>
              <w:rPr>
                <w:sz w:val="17"/>
                <w:szCs w:val="17"/>
              </w:rPr>
              <w:t>checksum</w:t>
            </w:r>
          </w:p>
        </w:tc>
        <w:tc>
          <w:tcPr>
            <w:tcW w:w="3212" w:type="dxa"/>
            <w:shd w:val="clear" w:color="auto" w:fill="FFFFFF"/>
            <w:tcMar>
              <w:top w:w="60" w:type="dxa"/>
              <w:left w:w="100" w:type="dxa"/>
              <w:bottom w:w="60" w:type="dxa"/>
              <w:right w:w="100" w:type="dxa"/>
            </w:tcMar>
          </w:tcPr>
          <w:p w14:paraId="348DD5AE"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404B36AC" w14:textId="77777777" w:rsidR="00A332C2" w:rsidRDefault="00EC02C0">
            <w:pPr>
              <w:spacing w:before="20" w:after="20"/>
            </w:pPr>
            <w:r>
              <w:rPr>
                <w:sz w:val="17"/>
                <w:szCs w:val="17"/>
              </w:rPr>
              <w:t>SHA-256</w:t>
            </w:r>
          </w:p>
        </w:tc>
      </w:tr>
      <w:tr w:rsidR="000756B1" w14:paraId="4F61DF52" w14:textId="77777777">
        <w:tc>
          <w:tcPr>
            <w:tcW w:w="3212" w:type="dxa"/>
            <w:shd w:val="clear" w:color="auto" w:fill="EDF2F9"/>
            <w:tcMar>
              <w:top w:w="60" w:type="dxa"/>
              <w:left w:w="100" w:type="dxa"/>
              <w:bottom w:w="60" w:type="dxa"/>
              <w:right w:w="100" w:type="dxa"/>
            </w:tcMar>
          </w:tcPr>
          <w:p w14:paraId="00766033" w14:textId="77777777" w:rsidR="00A332C2" w:rsidRDefault="00EC02C0">
            <w:pPr>
              <w:spacing w:before="20" w:after="20"/>
            </w:pPr>
            <w:r>
              <w:rPr>
                <w:sz w:val="17"/>
                <w:szCs w:val="17"/>
              </w:rPr>
              <w:t>file_type</w:t>
            </w:r>
          </w:p>
        </w:tc>
        <w:tc>
          <w:tcPr>
            <w:tcW w:w="3212" w:type="dxa"/>
            <w:shd w:val="clear" w:color="auto" w:fill="EDF2F9"/>
            <w:tcMar>
              <w:top w:w="60" w:type="dxa"/>
              <w:left w:w="100" w:type="dxa"/>
              <w:bottom w:w="60" w:type="dxa"/>
              <w:right w:w="100" w:type="dxa"/>
            </w:tcMar>
          </w:tcPr>
          <w:p w14:paraId="58552A97"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564FC72F" w14:textId="77777777" w:rsidR="00A332C2" w:rsidRDefault="00EC02C0">
            <w:pPr>
              <w:spacing w:before="20" w:after="20"/>
            </w:pPr>
            <w:r>
              <w:rPr>
                <w:sz w:val="17"/>
                <w:szCs w:val="17"/>
              </w:rPr>
              <w:t>pdf, docx, xlsx, eml, etc.</w:t>
            </w:r>
          </w:p>
        </w:tc>
      </w:tr>
      <w:tr w:rsidR="000756B1" w14:paraId="269A4D27" w14:textId="77777777">
        <w:tc>
          <w:tcPr>
            <w:tcW w:w="3212" w:type="dxa"/>
            <w:shd w:val="clear" w:color="auto" w:fill="FFFFFF"/>
            <w:tcMar>
              <w:top w:w="60" w:type="dxa"/>
              <w:left w:w="100" w:type="dxa"/>
              <w:bottom w:w="60" w:type="dxa"/>
              <w:right w:w="100" w:type="dxa"/>
            </w:tcMar>
          </w:tcPr>
          <w:p w14:paraId="0BC6D38B" w14:textId="77777777" w:rsidR="00A332C2" w:rsidRDefault="00EC02C0">
            <w:pPr>
              <w:spacing w:before="20" w:after="20"/>
            </w:pPr>
            <w:r>
              <w:rPr>
                <w:sz w:val="17"/>
                <w:szCs w:val="17"/>
              </w:rPr>
              <w:t>received_at</w:t>
            </w:r>
          </w:p>
        </w:tc>
        <w:tc>
          <w:tcPr>
            <w:tcW w:w="3212" w:type="dxa"/>
            <w:shd w:val="clear" w:color="auto" w:fill="FFFFFF"/>
            <w:tcMar>
              <w:top w:w="60" w:type="dxa"/>
              <w:left w:w="100" w:type="dxa"/>
              <w:bottom w:w="60" w:type="dxa"/>
              <w:right w:w="100" w:type="dxa"/>
            </w:tcMar>
          </w:tcPr>
          <w:p w14:paraId="65AE20BC" w14:textId="77777777" w:rsidR="00A332C2" w:rsidRDefault="00EC02C0">
            <w:pPr>
              <w:spacing w:before="20" w:after="20"/>
            </w:pPr>
            <w:r>
              <w:rPr>
                <w:sz w:val="17"/>
                <w:szCs w:val="17"/>
              </w:rPr>
              <w:t>Timestamp</w:t>
            </w:r>
          </w:p>
        </w:tc>
        <w:tc>
          <w:tcPr>
            <w:tcW w:w="3214" w:type="dxa"/>
            <w:shd w:val="clear" w:color="auto" w:fill="FFFFFF"/>
            <w:tcMar>
              <w:top w:w="60" w:type="dxa"/>
              <w:left w:w="100" w:type="dxa"/>
              <w:bottom w:w="60" w:type="dxa"/>
              <w:right w:w="100" w:type="dxa"/>
            </w:tcMar>
          </w:tcPr>
          <w:p w14:paraId="642AB0B3" w14:textId="77777777" w:rsidR="00A332C2" w:rsidRDefault="00A332C2">
            <w:pPr>
              <w:spacing w:before="20" w:after="20"/>
            </w:pPr>
          </w:p>
        </w:tc>
      </w:tr>
      <w:tr w:rsidR="000756B1" w14:paraId="5FA8B26C" w14:textId="77777777">
        <w:tc>
          <w:tcPr>
            <w:tcW w:w="3212" w:type="dxa"/>
            <w:shd w:val="clear" w:color="auto" w:fill="EDF2F9"/>
            <w:tcMar>
              <w:top w:w="60" w:type="dxa"/>
              <w:left w:w="100" w:type="dxa"/>
              <w:bottom w:w="60" w:type="dxa"/>
              <w:right w:w="100" w:type="dxa"/>
            </w:tcMar>
          </w:tcPr>
          <w:p w14:paraId="57DE27F0" w14:textId="77777777" w:rsidR="00A332C2" w:rsidRDefault="00EC02C0">
            <w:pPr>
              <w:spacing w:before="20" w:after="20"/>
            </w:pPr>
            <w:r>
              <w:rPr>
                <w:sz w:val="17"/>
                <w:szCs w:val="17"/>
              </w:rPr>
              <w:t>source</w:t>
            </w:r>
          </w:p>
        </w:tc>
        <w:tc>
          <w:tcPr>
            <w:tcW w:w="3212" w:type="dxa"/>
            <w:shd w:val="clear" w:color="auto" w:fill="EDF2F9"/>
            <w:tcMar>
              <w:top w:w="60" w:type="dxa"/>
              <w:left w:w="100" w:type="dxa"/>
              <w:bottom w:w="60" w:type="dxa"/>
              <w:right w:w="100" w:type="dxa"/>
            </w:tcMar>
          </w:tcPr>
          <w:p w14:paraId="00AEFEE1"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5474A54D" w14:textId="77777777" w:rsidR="00A332C2" w:rsidRDefault="00EC02C0">
            <w:pPr>
              <w:spacing w:before="20" w:after="20"/>
            </w:pPr>
            <w:r>
              <w:rPr>
                <w:sz w:val="17"/>
                <w:szCs w:val="17"/>
              </w:rPr>
              <w:t>Email address, portal, SFTP, manual upload</w:t>
            </w:r>
          </w:p>
        </w:tc>
      </w:tr>
      <w:tr w:rsidR="000756B1" w14:paraId="38FDAF81" w14:textId="77777777">
        <w:tc>
          <w:tcPr>
            <w:tcW w:w="3212" w:type="dxa"/>
            <w:shd w:val="clear" w:color="auto" w:fill="FFFFFF"/>
            <w:tcMar>
              <w:top w:w="60" w:type="dxa"/>
              <w:left w:w="100" w:type="dxa"/>
              <w:bottom w:w="60" w:type="dxa"/>
              <w:right w:w="100" w:type="dxa"/>
            </w:tcMar>
          </w:tcPr>
          <w:p w14:paraId="199692E9" w14:textId="77777777" w:rsidR="00A332C2" w:rsidRDefault="00EC02C0">
            <w:pPr>
              <w:spacing w:before="20" w:after="20"/>
            </w:pPr>
            <w:r>
              <w:rPr>
                <w:sz w:val="17"/>
                <w:szCs w:val="17"/>
              </w:rPr>
              <w:t>investment_id</w:t>
            </w:r>
          </w:p>
        </w:tc>
        <w:tc>
          <w:tcPr>
            <w:tcW w:w="3212" w:type="dxa"/>
            <w:shd w:val="clear" w:color="auto" w:fill="FFFFFF"/>
            <w:tcMar>
              <w:top w:w="60" w:type="dxa"/>
              <w:left w:w="100" w:type="dxa"/>
              <w:bottom w:w="60" w:type="dxa"/>
              <w:right w:w="100" w:type="dxa"/>
            </w:tcMar>
          </w:tcPr>
          <w:p w14:paraId="408EA5A6" w14:textId="77777777" w:rsidR="00A332C2" w:rsidRDefault="00EC02C0">
            <w:pPr>
              <w:spacing w:before="20" w:after="20"/>
            </w:pPr>
            <w:r>
              <w:rPr>
                <w:sz w:val="17"/>
                <w:szCs w:val="17"/>
              </w:rPr>
              <w:t>FK → Investment</w:t>
            </w:r>
          </w:p>
        </w:tc>
        <w:tc>
          <w:tcPr>
            <w:tcW w:w="3214" w:type="dxa"/>
            <w:shd w:val="clear" w:color="auto" w:fill="FFFFFF"/>
            <w:tcMar>
              <w:top w:w="60" w:type="dxa"/>
              <w:left w:w="100" w:type="dxa"/>
              <w:bottom w:w="60" w:type="dxa"/>
              <w:right w:w="100" w:type="dxa"/>
            </w:tcMar>
          </w:tcPr>
          <w:p w14:paraId="3B75A334" w14:textId="77777777" w:rsidR="00A332C2" w:rsidRDefault="00EC02C0">
            <w:pPr>
              <w:spacing w:before="20" w:after="20"/>
            </w:pPr>
            <w:r>
              <w:rPr>
                <w:sz w:val="17"/>
                <w:szCs w:val="17"/>
              </w:rPr>
              <w:t>Assigned deal (may be null initially)</w:t>
            </w:r>
          </w:p>
        </w:tc>
      </w:tr>
      <w:tr w:rsidR="000756B1" w14:paraId="589A9637" w14:textId="77777777">
        <w:tc>
          <w:tcPr>
            <w:tcW w:w="3212" w:type="dxa"/>
            <w:shd w:val="clear" w:color="auto" w:fill="EDF2F9"/>
            <w:tcMar>
              <w:top w:w="60" w:type="dxa"/>
              <w:left w:w="100" w:type="dxa"/>
              <w:bottom w:w="60" w:type="dxa"/>
              <w:right w:w="100" w:type="dxa"/>
            </w:tcMar>
          </w:tcPr>
          <w:p w14:paraId="25056584" w14:textId="77777777" w:rsidR="00A332C2" w:rsidRDefault="00EC02C0">
            <w:pPr>
              <w:spacing w:before="20" w:after="20"/>
            </w:pPr>
            <w:r>
              <w:rPr>
                <w:sz w:val="17"/>
                <w:szCs w:val="17"/>
              </w:rPr>
              <w:t>document_type</w:t>
            </w:r>
          </w:p>
        </w:tc>
        <w:tc>
          <w:tcPr>
            <w:tcW w:w="3212" w:type="dxa"/>
            <w:shd w:val="clear" w:color="auto" w:fill="EDF2F9"/>
            <w:tcMar>
              <w:top w:w="60" w:type="dxa"/>
              <w:left w:w="100" w:type="dxa"/>
              <w:bottom w:w="60" w:type="dxa"/>
              <w:right w:w="100" w:type="dxa"/>
            </w:tcMar>
          </w:tcPr>
          <w:p w14:paraId="5B1445D4"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33C7BDCB" w14:textId="77777777" w:rsidR="00A332C2" w:rsidRDefault="00EC02C0">
            <w:pPr>
              <w:spacing w:before="20" w:after="20"/>
            </w:pPr>
            <w:r>
              <w:rPr>
                <w:sz w:val="17"/>
                <w:szCs w:val="17"/>
              </w:rPr>
              <w:t>Maps to deliverable types (compliance_cert, audited_accounts, notice, etc.)</w:t>
            </w:r>
          </w:p>
        </w:tc>
      </w:tr>
      <w:tr w:rsidR="000756B1" w14:paraId="304EE019" w14:textId="77777777">
        <w:tc>
          <w:tcPr>
            <w:tcW w:w="3212" w:type="dxa"/>
            <w:shd w:val="clear" w:color="auto" w:fill="FFFFFF"/>
            <w:tcMar>
              <w:top w:w="60" w:type="dxa"/>
              <w:left w:w="100" w:type="dxa"/>
              <w:bottom w:w="60" w:type="dxa"/>
              <w:right w:w="100" w:type="dxa"/>
            </w:tcMar>
          </w:tcPr>
          <w:p w14:paraId="05003E7E" w14:textId="77777777" w:rsidR="00A332C2" w:rsidRDefault="00EC02C0">
            <w:pPr>
              <w:spacing w:before="20" w:after="20"/>
            </w:pPr>
            <w:r>
              <w:rPr>
                <w:sz w:val="17"/>
                <w:szCs w:val="17"/>
              </w:rPr>
              <w:t>classification_confidence</w:t>
            </w:r>
          </w:p>
        </w:tc>
        <w:tc>
          <w:tcPr>
            <w:tcW w:w="3212" w:type="dxa"/>
            <w:shd w:val="clear" w:color="auto" w:fill="FFFFFF"/>
            <w:tcMar>
              <w:top w:w="60" w:type="dxa"/>
              <w:left w:w="100" w:type="dxa"/>
              <w:bottom w:w="60" w:type="dxa"/>
              <w:right w:w="100" w:type="dxa"/>
            </w:tcMar>
          </w:tcPr>
          <w:p w14:paraId="756A0897" w14:textId="77777777" w:rsidR="00A332C2" w:rsidRDefault="00EC02C0">
            <w:pPr>
              <w:spacing w:before="20" w:after="20"/>
            </w:pPr>
            <w:r>
              <w:rPr>
                <w:sz w:val="17"/>
                <w:szCs w:val="17"/>
              </w:rPr>
              <w:t>Float</w:t>
            </w:r>
          </w:p>
        </w:tc>
        <w:tc>
          <w:tcPr>
            <w:tcW w:w="3214" w:type="dxa"/>
            <w:shd w:val="clear" w:color="auto" w:fill="FFFFFF"/>
            <w:tcMar>
              <w:top w:w="60" w:type="dxa"/>
              <w:left w:w="100" w:type="dxa"/>
              <w:bottom w:w="60" w:type="dxa"/>
              <w:right w:w="100" w:type="dxa"/>
            </w:tcMar>
          </w:tcPr>
          <w:p w14:paraId="7FD8781F" w14:textId="77777777" w:rsidR="00A332C2" w:rsidRDefault="00EC02C0">
            <w:pPr>
              <w:spacing w:before="20" w:after="20"/>
            </w:pPr>
            <w:r>
              <w:rPr>
                <w:sz w:val="17"/>
                <w:szCs w:val="17"/>
              </w:rPr>
              <w:t>0–1</w:t>
            </w:r>
          </w:p>
        </w:tc>
      </w:tr>
      <w:tr w:rsidR="000756B1" w14:paraId="2FE189BC" w14:textId="77777777">
        <w:tc>
          <w:tcPr>
            <w:tcW w:w="3212" w:type="dxa"/>
            <w:shd w:val="clear" w:color="auto" w:fill="EDF2F9"/>
            <w:tcMar>
              <w:top w:w="60" w:type="dxa"/>
              <w:left w:w="100" w:type="dxa"/>
              <w:bottom w:w="60" w:type="dxa"/>
              <w:right w:w="100" w:type="dxa"/>
            </w:tcMar>
          </w:tcPr>
          <w:p w14:paraId="4712A14F" w14:textId="77777777" w:rsidR="00A332C2" w:rsidRDefault="00EC02C0">
            <w:pPr>
              <w:spacing w:before="20" w:after="20"/>
            </w:pPr>
            <w:r>
              <w:rPr>
                <w:sz w:val="17"/>
                <w:szCs w:val="17"/>
              </w:rPr>
              <w:t>classification_method</w:t>
            </w:r>
          </w:p>
        </w:tc>
        <w:tc>
          <w:tcPr>
            <w:tcW w:w="3212" w:type="dxa"/>
            <w:shd w:val="clear" w:color="auto" w:fill="EDF2F9"/>
            <w:tcMar>
              <w:top w:w="60" w:type="dxa"/>
              <w:left w:w="100" w:type="dxa"/>
              <w:bottom w:w="60" w:type="dxa"/>
              <w:right w:w="100" w:type="dxa"/>
            </w:tcMar>
          </w:tcPr>
          <w:p w14:paraId="30C31CD5"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4835D5A5" w14:textId="77777777" w:rsidR="00A332C2" w:rsidRDefault="00EC02C0">
            <w:pPr>
              <w:spacing w:before="20" w:after="20"/>
            </w:pPr>
            <w:r>
              <w:rPr>
                <w:rFonts w:ascii="Courier New" w:eastAsia="Courier New" w:hAnsi="Courier New" w:cs="Courier New"/>
                <w:sz w:val="15"/>
                <w:szCs w:val="15"/>
              </w:rPr>
              <w:t>ai_auto</w:t>
            </w:r>
            <w:r>
              <w:rPr>
                <w:sz w:val="17"/>
                <w:szCs w:val="17"/>
              </w:rPr>
              <w:t xml:space="preserve">, </w:t>
            </w:r>
            <w:r>
              <w:rPr>
                <w:rFonts w:ascii="Courier New" w:eastAsia="Courier New" w:hAnsi="Courier New" w:cs="Courier New"/>
                <w:sz w:val="15"/>
                <w:szCs w:val="15"/>
              </w:rPr>
              <w:t>ai_assisted</w:t>
            </w:r>
            <w:r>
              <w:rPr>
                <w:sz w:val="17"/>
                <w:szCs w:val="17"/>
              </w:rPr>
              <w:t xml:space="preserve">, </w:t>
            </w:r>
            <w:r>
              <w:rPr>
                <w:rFonts w:ascii="Courier New" w:eastAsia="Courier New" w:hAnsi="Courier New" w:cs="Courier New"/>
                <w:sz w:val="15"/>
                <w:szCs w:val="15"/>
              </w:rPr>
              <w:t>manual</w:t>
            </w:r>
          </w:p>
        </w:tc>
      </w:tr>
      <w:tr w:rsidR="000756B1" w14:paraId="60A3D48F" w14:textId="77777777">
        <w:tc>
          <w:tcPr>
            <w:tcW w:w="3212" w:type="dxa"/>
            <w:shd w:val="clear" w:color="auto" w:fill="FFFFFF"/>
            <w:tcMar>
              <w:top w:w="60" w:type="dxa"/>
              <w:left w:w="100" w:type="dxa"/>
              <w:bottom w:w="60" w:type="dxa"/>
              <w:right w:w="100" w:type="dxa"/>
            </w:tcMar>
          </w:tcPr>
          <w:p w14:paraId="66D51214" w14:textId="77777777" w:rsidR="00A332C2" w:rsidRDefault="00EC02C0">
            <w:pPr>
              <w:spacing w:before="20" w:after="20"/>
            </w:pPr>
            <w:r>
              <w:rPr>
                <w:sz w:val="17"/>
                <w:szCs w:val="17"/>
              </w:rPr>
              <w:t>extraction_status</w:t>
            </w:r>
          </w:p>
        </w:tc>
        <w:tc>
          <w:tcPr>
            <w:tcW w:w="3212" w:type="dxa"/>
            <w:shd w:val="clear" w:color="auto" w:fill="FFFFFF"/>
            <w:tcMar>
              <w:top w:w="60" w:type="dxa"/>
              <w:left w:w="100" w:type="dxa"/>
              <w:bottom w:w="60" w:type="dxa"/>
              <w:right w:w="100" w:type="dxa"/>
            </w:tcMar>
          </w:tcPr>
          <w:p w14:paraId="17236714"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44362DA0" w14:textId="77777777" w:rsidR="00A332C2" w:rsidRDefault="00EC02C0">
            <w:pPr>
              <w:spacing w:before="20" w:after="20"/>
            </w:pPr>
            <w:r>
              <w:rPr>
                <w:rFonts w:ascii="Courier New" w:eastAsia="Courier New" w:hAnsi="Courier New" w:cs="Courier New"/>
                <w:sz w:val="15"/>
                <w:szCs w:val="15"/>
              </w:rPr>
              <w:t>pending</w:t>
            </w:r>
            <w:r>
              <w:rPr>
                <w:sz w:val="17"/>
                <w:szCs w:val="17"/>
              </w:rPr>
              <w:t xml:space="preserve">, </w:t>
            </w:r>
            <w:r>
              <w:rPr>
                <w:rFonts w:ascii="Courier New" w:eastAsia="Courier New" w:hAnsi="Courier New" w:cs="Courier New"/>
                <w:sz w:val="15"/>
                <w:szCs w:val="15"/>
              </w:rPr>
              <w:t>completed</w:t>
            </w:r>
            <w:r>
              <w:rPr>
                <w:sz w:val="17"/>
                <w:szCs w:val="17"/>
              </w:rPr>
              <w:t xml:space="preserve">, </w:t>
            </w:r>
            <w:r>
              <w:rPr>
                <w:rFonts w:ascii="Courier New" w:eastAsia="Courier New" w:hAnsi="Courier New" w:cs="Courier New"/>
                <w:sz w:val="15"/>
                <w:szCs w:val="15"/>
              </w:rPr>
              <w:t>failed</w:t>
            </w:r>
            <w:r>
              <w:rPr>
                <w:sz w:val="17"/>
                <w:szCs w:val="17"/>
              </w:rPr>
              <w:t xml:space="preserve">, </w:t>
            </w:r>
            <w:r>
              <w:rPr>
                <w:rFonts w:ascii="Courier New" w:eastAsia="Courier New" w:hAnsi="Courier New" w:cs="Courier New"/>
                <w:sz w:val="15"/>
                <w:szCs w:val="15"/>
              </w:rPr>
              <w:t>requires_review</w:t>
            </w:r>
          </w:p>
        </w:tc>
      </w:tr>
    </w:tbl>
    <w:p w14:paraId="1158DDE1" w14:textId="77777777" w:rsidR="00A332C2" w:rsidRDefault="00A332C2">
      <w:pPr>
        <w:spacing w:after="120"/>
      </w:pPr>
    </w:p>
    <w:p w14:paraId="1944AB60" w14:textId="77777777" w:rsidR="00A332C2" w:rsidRDefault="00EC02C0">
      <w:pPr>
        <w:pStyle w:val="Heading3"/>
      </w:pPr>
      <w:r>
        <w:t>DistributionCondition</w:t>
      </w:r>
    </w:p>
    <w:p w14:paraId="7A6F42E9" w14:textId="77777777" w:rsidR="00A332C2" w:rsidRDefault="00EC02C0">
      <w:pPr>
        <w:spacing w:before="60" w:after="100"/>
      </w:pPr>
      <w:r>
        <w:t>One record per sub-condition per deal. Maps to Category 11 (DIST-xxx). Evaluated at each potential distribution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0EF2032D" w14:textId="77777777">
        <w:tc>
          <w:tcPr>
            <w:tcW w:w="3212" w:type="dxa"/>
            <w:shd w:val="clear" w:color="auto" w:fill="1F3864"/>
            <w:tcMar>
              <w:top w:w="60" w:type="dxa"/>
              <w:left w:w="100" w:type="dxa"/>
              <w:bottom w:w="60" w:type="dxa"/>
              <w:right w:w="100" w:type="dxa"/>
            </w:tcMar>
          </w:tcPr>
          <w:p w14:paraId="1966D7F6"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1977C0D3"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222D2AEE" w14:textId="77777777" w:rsidR="00A332C2" w:rsidRDefault="00EC02C0">
            <w:pPr>
              <w:spacing w:before="20" w:after="20"/>
            </w:pPr>
            <w:r>
              <w:rPr>
                <w:b/>
                <w:bCs/>
                <w:color w:val="FFFFFF"/>
                <w:sz w:val="17"/>
                <w:szCs w:val="17"/>
              </w:rPr>
              <w:t>Notes</w:t>
            </w:r>
          </w:p>
        </w:tc>
      </w:tr>
      <w:tr w:rsidR="000756B1" w14:paraId="7AFE4425" w14:textId="77777777">
        <w:tc>
          <w:tcPr>
            <w:tcW w:w="3212" w:type="dxa"/>
            <w:shd w:val="clear" w:color="auto" w:fill="FFFFFF"/>
            <w:tcMar>
              <w:top w:w="60" w:type="dxa"/>
              <w:left w:w="100" w:type="dxa"/>
              <w:bottom w:w="60" w:type="dxa"/>
              <w:right w:w="100" w:type="dxa"/>
            </w:tcMar>
          </w:tcPr>
          <w:p w14:paraId="32440F98" w14:textId="77777777" w:rsidR="00A332C2" w:rsidRDefault="00EC02C0">
            <w:pPr>
              <w:spacing w:before="20" w:after="20"/>
            </w:pPr>
            <w:r>
              <w:rPr>
                <w:sz w:val="17"/>
                <w:szCs w:val="17"/>
              </w:rPr>
              <w:t>condition_id</w:t>
            </w:r>
          </w:p>
        </w:tc>
        <w:tc>
          <w:tcPr>
            <w:tcW w:w="3212" w:type="dxa"/>
            <w:shd w:val="clear" w:color="auto" w:fill="FFFFFF"/>
            <w:tcMar>
              <w:top w:w="60" w:type="dxa"/>
              <w:left w:w="100" w:type="dxa"/>
              <w:bottom w:w="60" w:type="dxa"/>
              <w:right w:w="100" w:type="dxa"/>
            </w:tcMar>
          </w:tcPr>
          <w:p w14:paraId="7817115B"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2801D9C7" w14:textId="77777777" w:rsidR="00A332C2" w:rsidRDefault="00A332C2">
            <w:pPr>
              <w:spacing w:before="20" w:after="20"/>
            </w:pPr>
          </w:p>
        </w:tc>
      </w:tr>
      <w:tr w:rsidR="000756B1" w14:paraId="38AE9F6E" w14:textId="77777777">
        <w:tc>
          <w:tcPr>
            <w:tcW w:w="3212" w:type="dxa"/>
            <w:shd w:val="clear" w:color="auto" w:fill="EDF2F9"/>
            <w:tcMar>
              <w:top w:w="60" w:type="dxa"/>
              <w:left w:w="100" w:type="dxa"/>
              <w:bottom w:w="60" w:type="dxa"/>
              <w:right w:w="100" w:type="dxa"/>
            </w:tcMar>
          </w:tcPr>
          <w:p w14:paraId="7BF3D055"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538C4271"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46DDC2BD" w14:textId="77777777" w:rsidR="00A332C2" w:rsidRDefault="00A332C2">
            <w:pPr>
              <w:spacing w:before="20" w:after="20"/>
            </w:pPr>
          </w:p>
        </w:tc>
      </w:tr>
      <w:tr w:rsidR="000756B1" w14:paraId="5A06C3A3" w14:textId="77777777">
        <w:tc>
          <w:tcPr>
            <w:tcW w:w="3212" w:type="dxa"/>
            <w:shd w:val="clear" w:color="auto" w:fill="FFFFFF"/>
            <w:tcMar>
              <w:top w:w="60" w:type="dxa"/>
              <w:left w:w="100" w:type="dxa"/>
              <w:bottom w:w="60" w:type="dxa"/>
              <w:right w:w="100" w:type="dxa"/>
            </w:tcMar>
          </w:tcPr>
          <w:p w14:paraId="3264121C" w14:textId="77777777" w:rsidR="00A332C2" w:rsidRDefault="00EC02C0">
            <w:pPr>
              <w:spacing w:before="20" w:after="20"/>
            </w:pPr>
            <w:r>
              <w:rPr>
                <w:sz w:val="17"/>
                <w:szCs w:val="17"/>
              </w:rPr>
              <w:t>register_item_id</w:t>
            </w:r>
          </w:p>
        </w:tc>
        <w:tc>
          <w:tcPr>
            <w:tcW w:w="3212" w:type="dxa"/>
            <w:shd w:val="clear" w:color="auto" w:fill="FFFFFF"/>
            <w:tcMar>
              <w:top w:w="60" w:type="dxa"/>
              <w:left w:w="100" w:type="dxa"/>
              <w:bottom w:w="60" w:type="dxa"/>
              <w:right w:w="100" w:type="dxa"/>
            </w:tcMar>
          </w:tcPr>
          <w:p w14:paraId="441789A6"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56087819" w14:textId="77777777" w:rsidR="00A332C2" w:rsidRDefault="00EC02C0">
            <w:pPr>
              <w:spacing w:before="20" w:after="20"/>
            </w:pPr>
            <w:r>
              <w:rPr>
                <w:sz w:val="17"/>
                <w:szCs w:val="17"/>
              </w:rPr>
              <w:t>Maps to DIST-001 through DIST-010</w:t>
            </w:r>
          </w:p>
        </w:tc>
      </w:tr>
      <w:tr w:rsidR="000756B1" w14:paraId="2F12BB17" w14:textId="77777777">
        <w:tc>
          <w:tcPr>
            <w:tcW w:w="3212" w:type="dxa"/>
            <w:shd w:val="clear" w:color="auto" w:fill="EDF2F9"/>
            <w:tcMar>
              <w:top w:w="60" w:type="dxa"/>
              <w:left w:w="100" w:type="dxa"/>
              <w:bottom w:w="60" w:type="dxa"/>
              <w:right w:w="100" w:type="dxa"/>
            </w:tcMar>
          </w:tcPr>
          <w:p w14:paraId="401ED034" w14:textId="77777777" w:rsidR="00A332C2" w:rsidRDefault="00EC02C0">
            <w:pPr>
              <w:spacing w:before="20" w:after="20"/>
            </w:pPr>
            <w:r>
              <w:rPr>
                <w:sz w:val="17"/>
                <w:szCs w:val="17"/>
              </w:rPr>
              <w:t>description</w:t>
            </w:r>
          </w:p>
        </w:tc>
        <w:tc>
          <w:tcPr>
            <w:tcW w:w="3212" w:type="dxa"/>
            <w:shd w:val="clear" w:color="auto" w:fill="EDF2F9"/>
            <w:tcMar>
              <w:top w:w="60" w:type="dxa"/>
              <w:left w:w="100" w:type="dxa"/>
              <w:bottom w:w="60" w:type="dxa"/>
              <w:right w:w="100" w:type="dxa"/>
            </w:tcMar>
          </w:tcPr>
          <w:p w14:paraId="79262C42"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487CEA38" w14:textId="77777777" w:rsidR="00A332C2" w:rsidRDefault="00EC02C0">
            <w:pPr>
              <w:spacing w:before="20" w:after="20"/>
            </w:pPr>
            <w:r>
              <w:rPr>
                <w:sz w:val="17"/>
                <w:szCs w:val="17"/>
              </w:rPr>
              <w:t>e.g. "DSRA fully funded"</w:t>
            </w:r>
          </w:p>
        </w:tc>
      </w:tr>
      <w:tr w:rsidR="000756B1" w14:paraId="26A4C606" w14:textId="77777777">
        <w:tc>
          <w:tcPr>
            <w:tcW w:w="3212" w:type="dxa"/>
            <w:shd w:val="clear" w:color="auto" w:fill="FFFFFF"/>
            <w:tcMar>
              <w:top w:w="60" w:type="dxa"/>
              <w:left w:w="100" w:type="dxa"/>
              <w:bottom w:w="60" w:type="dxa"/>
              <w:right w:w="100" w:type="dxa"/>
            </w:tcMar>
          </w:tcPr>
          <w:p w14:paraId="5292D436" w14:textId="77777777" w:rsidR="00A332C2" w:rsidRDefault="00EC02C0">
            <w:pPr>
              <w:spacing w:before="20" w:after="20"/>
            </w:pPr>
            <w:r>
              <w:rPr>
                <w:sz w:val="17"/>
                <w:szCs w:val="17"/>
              </w:rPr>
              <w:t>condition_type</w:t>
            </w:r>
          </w:p>
        </w:tc>
        <w:tc>
          <w:tcPr>
            <w:tcW w:w="3212" w:type="dxa"/>
            <w:shd w:val="clear" w:color="auto" w:fill="FFFFFF"/>
            <w:tcMar>
              <w:top w:w="60" w:type="dxa"/>
              <w:left w:w="100" w:type="dxa"/>
              <w:bottom w:w="60" w:type="dxa"/>
              <w:right w:w="100" w:type="dxa"/>
            </w:tcMar>
          </w:tcPr>
          <w:p w14:paraId="65E3F18F"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74B6E1E6" w14:textId="77777777" w:rsidR="00A332C2" w:rsidRDefault="00EC02C0">
            <w:pPr>
              <w:spacing w:before="20" w:after="20"/>
            </w:pPr>
            <w:r>
              <w:rPr>
                <w:rFonts w:ascii="Courier New" w:eastAsia="Courier New" w:hAnsi="Courier New" w:cs="Courier New"/>
                <w:sz w:val="15"/>
                <w:szCs w:val="15"/>
              </w:rPr>
              <w:t>binary</w:t>
            </w:r>
            <w:r>
              <w:rPr>
                <w:sz w:val="17"/>
                <w:szCs w:val="17"/>
              </w:rPr>
              <w:t xml:space="preserve">, </w:t>
            </w:r>
            <w:r>
              <w:rPr>
                <w:rFonts w:ascii="Courier New" w:eastAsia="Courier New" w:hAnsi="Courier New" w:cs="Courier New"/>
                <w:sz w:val="15"/>
                <w:szCs w:val="15"/>
              </w:rPr>
              <w:t>tested</w:t>
            </w:r>
          </w:p>
        </w:tc>
      </w:tr>
      <w:tr w:rsidR="000756B1" w14:paraId="2E736603" w14:textId="77777777">
        <w:tc>
          <w:tcPr>
            <w:tcW w:w="3212" w:type="dxa"/>
            <w:shd w:val="clear" w:color="auto" w:fill="EDF2F9"/>
            <w:tcMar>
              <w:top w:w="60" w:type="dxa"/>
              <w:left w:w="100" w:type="dxa"/>
              <w:bottom w:w="60" w:type="dxa"/>
              <w:right w:w="100" w:type="dxa"/>
            </w:tcMar>
          </w:tcPr>
          <w:p w14:paraId="0B53246B" w14:textId="77777777" w:rsidR="00A332C2" w:rsidRDefault="00EC02C0">
            <w:pPr>
              <w:spacing w:before="20" w:after="20"/>
            </w:pPr>
            <w:r>
              <w:rPr>
                <w:sz w:val="17"/>
                <w:szCs w:val="17"/>
              </w:rPr>
              <w:t>threshold</w:t>
            </w:r>
          </w:p>
        </w:tc>
        <w:tc>
          <w:tcPr>
            <w:tcW w:w="3212" w:type="dxa"/>
            <w:shd w:val="clear" w:color="auto" w:fill="EDF2F9"/>
            <w:tcMar>
              <w:top w:w="60" w:type="dxa"/>
              <w:left w:w="100" w:type="dxa"/>
              <w:bottom w:w="60" w:type="dxa"/>
              <w:right w:w="100" w:type="dxa"/>
            </w:tcMar>
          </w:tcPr>
          <w:p w14:paraId="0FA8E6E7" w14:textId="77777777" w:rsidR="00A332C2" w:rsidRDefault="00EC02C0">
            <w:pPr>
              <w:spacing w:before="20" w:after="20"/>
            </w:pPr>
            <w:r>
              <w:rPr>
                <w:sz w:val="17"/>
                <w:szCs w:val="17"/>
              </w:rPr>
              <w:t>JSONB</w:t>
            </w:r>
          </w:p>
        </w:tc>
        <w:tc>
          <w:tcPr>
            <w:tcW w:w="3214" w:type="dxa"/>
            <w:shd w:val="clear" w:color="auto" w:fill="EDF2F9"/>
            <w:tcMar>
              <w:top w:w="60" w:type="dxa"/>
              <w:left w:w="100" w:type="dxa"/>
              <w:bottom w:w="60" w:type="dxa"/>
              <w:right w:w="100" w:type="dxa"/>
            </w:tcMar>
          </w:tcPr>
          <w:p w14:paraId="5DAEF113" w14:textId="77777777" w:rsidR="00A332C2" w:rsidRDefault="00EC02C0">
            <w:pPr>
              <w:spacing w:before="20" w:after="20"/>
            </w:pPr>
            <w:r>
              <w:rPr>
                <w:sz w:val="17"/>
                <w:szCs w:val="17"/>
              </w:rPr>
              <w:t>For tested conditions: ratio, level, step-down schedule</w:t>
            </w:r>
          </w:p>
        </w:tc>
      </w:tr>
      <w:tr w:rsidR="000756B1" w14:paraId="296A99D9" w14:textId="77777777">
        <w:tc>
          <w:tcPr>
            <w:tcW w:w="3212" w:type="dxa"/>
            <w:shd w:val="clear" w:color="auto" w:fill="FFFFFF"/>
            <w:tcMar>
              <w:top w:w="60" w:type="dxa"/>
              <w:left w:w="100" w:type="dxa"/>
              <w:bottom w:w="60" w:type="dxa"/>
              <w:right w:w="100" w:type="dxa"/>
            </w:tcMar>
          </w:tcPr>
          <w:p w14:paraId="4D54225F" w14:textId="77777777" w:rsidR="00A332C2" w:rsidRDefault="00EC02C0">
            <w:pPr>
              <w:spacing w:before="20" w:after="20"/>
            </w:pPr>
            <w:r>
              <w:rPr>
                <w:sz w:val="17"/>
                <w:szCs w:val="17"/>
              </w:rPr>
              <w:t>source_clause</w:t>
            </w:r>
          </w:p>
        </w:tc>
        <w:tc>
          <w:tcPr>
            <w:tcW w:w="3212" w:type="dxa"/>
            <w:shd w:val="clear" w:color="auto" w:fill="FFFFFF"/>
            <w:tcMar>
              <w:top w:w="60" w:type="dxa"/>
              <w:left w:w="100" w:type="dxa"/>
              <w:bottom w:w="60" w:type="dxa"/>
              <w:right w:w="100" w:type="dxa"/>
            </w:tcMar>
          </w:tcPr>
          <w:p w14:paraId="2FB7706D"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2B60DE3D" w14:textId="77777777" w:rsidR="00A332C2" w:rsidRDefault="00A332C2">
            <w:pPr>
              <w:spacing w:before="20" w:after="20"/>
            </w:pPr>
          </w:p>
        </w:tc>
      </w:tr>
    </w:tbl>
    <w:p w14:paraId="6A030D8F" w14:textId="77777777" w:rsidR="00A332C2" w:rsidRDefault="00A332C2">
      <w:pPr>
        <w:spacing w:after="120"/>
      </w:pPr>
    </w:p>
    <w:p w14:paraId="122C158C" w14:textId="77777777" w:rsidR="00A332C2" w:rsidRDefault="00EC02C0">
      <w:pPr>
        <w:pStyle w:val="Heading3"/>
      </w:pPr>
      <w:r>
        <w:t>DistributionAssessment</w:t>
      </w:r>
    </w:p>
    <w:p w14:paraId="4043533B" w14:textId="77777777" w:rsidR="00A332C2" w:rsidRDefault="00EC02C0">
      <w:pPr>
        <w:spacing w:before="60" w:after="100"/>
      </w:pPr>
      <w:r>
        <w:t>One record per distribution assessment date per deal. Evaluates all sub-conditions and determines overall lock-up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11320DB7" w14:textId="77777777">
        <w:tc>
          <w:tcPr>
            <w:tcW w:w="3212" w:type="dxa"/>
            <w:shd w:val="clear" w:color="auto" w:fill="1F3864"/>
            <w:tcMar>
              <w:top w:w="60" w:type="dxa"/>
              <w:left w:w="100" w:type="dxa"/>
              <w:bottom w:w="60" w:type="dxa"/>
              <w:right w:w="100" w:type="dxa"/>
            </w:tcMar>
          </w:tcPr>
          <w:p w14:paraId="71DCE130" w14:textId="77777777" w:rsidR="00A332C2" w:rsidRDefault="00EC02C0">
            <w:pPr>
              <w:spacing w:before="20" w:after="20"/>
            </w:pPr>
            <w:r>
              <w:rPr>
                <w:b/>
                <w:bCs/>
                <w:color w:val="FFFFFF"/>
                <w:sz w:val="17"/>
                <w:szCs w:val="17"/>
              </w:rPr>
              <w:lastRenderedPageBreak/>
              <w:t>Field</w:t>
            </w:r>
          </w:p>
        </w:tc>
        <w:tc>
          <w:tcPr>
            <w:tcW w:w="3212" w:type="dxa"/>
            <w:shd w:val="clear" w:color="auto" w:fill="1F3864"/>
            <w:tcMar>
              <w:top w:w="60" w:type="dxa"/>
              <w:left w:w="100" w:type="dxa"/>
              <w:bottom w:w="60" w:type="dxa"/>
              <w:right w:w="100" w:type="dxa"/>
            </w:tcMar>
          </w:tcPr>
          <w:p w14:paraId="41B7D7B6"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44DB42E6" w14:textId="77777777" w:rsidR="00A332C2" w:rsidRDefault="00EC02C0">
            <w:pPr>
              <w:spacing w:before="20" w:after="20"/>
            </w:pPr>
            <w:r>
              <w:rPr>
                <w:b/>
                <w:bCs/>
                <w:color w:val="FFFFFF"/>
                <w:sz w:val="17"/>
                <w:szCs w:val="17"/>
              </w:rPr>
              <w:t>Notes</w:t>
            </w:r>
          </w:p>
        </w:tc>
      </w:tr>
      <w:tr w:rsidR="000756B1" w14:paraId="180F94F7" w14:textId="77777777">
        <w:tc>
          <w:tcPr>
            <w:tcW w:w="3212" w:type="dxa"/>
            <w:shd w:val="clear" w:color="auto" w:fill="FFFFFF"/>
            <w:tcMar>
              <w:top w:w="60" w:type="dxa"/>
              <w:left w:w="100" w:type="dxa"/>
              <w:bottom w:w="60" w:type="dxa"/>
              <w:right w:w="100" w:type="dxa"/>
            </w:tcMar>
          </w:tcPr>
          <w:p w14:paraId="2F6F90A6" w14:textId="77777777" w:rsidR="00A332C2" w:rsidRDefault="00EC02C0">
            <w:pPr>
              <w:spacing w:before="20" w:after="20"/>
            </w:pPr>
            <w:r>
              <w:rPr>
                <w:sz w:val="17"/>
                <w:szCs w:val="17"/>
              </w:rPr>
              <w:t>assessment_id</w:t>
            </w:r>
          </w:p>
        </w:tc>
        <w:tc>
          <w:tcPr>
            <w:tcW w:w="3212" w:type="dxa"/>
            <w:shd w:val="clear" w:color="auto" w:fill="FFFFFF"/>
            <w:tcMar>
              <w:top w:w="60" w:type="dxa"/>
              <w:left w:w="100" w:type="dxa"/>
              <w:bottom w:w="60" w:type="dxa"/>
              <w:right w:w="100" w:type="dxa"/>
            </w:tcMar>
          </w:tcPr>
          <w:p w14:paraId="660CFFE0"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1BC130D5" w14:textId="77777777" w:rsidR="00A332C2" w:rsidRDefault="00A332C2">
            <w:pPr>
              <w:spacing w:before="20" w:after="20"/>
            </w:pPr>
          </w:p>
        </w:tc>
      </w:tr>
      <w:tr w:rsidR="000756B1" w14:paraId="31B5C4EC" w14:textId="77777777">
        <w:tc>
          <w:tcPr>
            <w:tcW w:w="3212" w:type="dxa"/>
            <w:shd w:val="clear" w:color="auto" w:fill="EDF2F9"/>
            <w:tcMar>
              <w:top w:w="60" w:type="dxa"/>
              <w:left w:w="100" w:type="dxa"/>
              <w:bottom w:w="60" w:type="dxa"/>
              <w:right w:w="100" w:type="dxa"/>
            </w:tcMar>
          </w:tcPr>
          <w:p w14:paraId="59036A8B"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731B385A"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764DB713" w14:textId="77777777" w:rsidR="00A332C2" w:rsidRDefault="00A332C2">
            <w:pPr>
              <w:spacing w:before="20" w:after="20"/>
            </w:pPr>
          </w:p>
        </w:tc>
      </w:tr>
      <w:tr w:rsidR="000756B1" w14:paraId="16F71233" w14:textId="77777777">
        <w:tc>
          <w:tcPr>
            <w:tcW w:w="3212" w:type="dxa"/>
            <w:shd w:val="clear" w:color="auto" w:fill="FFFFFF"/>
            <w:tcMar>
              <w:top w:w="60" w:type="dxa"/>
              <w:left w:w="100" w:type="dxa"/>
              <w:bottom w:w="60" w:type="dxa"/>
              <w:right w:w="100" w:type="dxa"/>
            </w:tcMar>
          </w:tcPr>
          <w:p w14:paraId="1342C2ED" w14:textId="77777777" w:rsidR="00A332C2" w:rsidRDefault="00EC02C0">
            <w:pPr>
              <w:spacing w:before="20" w:after="20"/>
            </w:pPr>
            <w:r>
              <w:rPr>
                <w:sz w:val="17"/>
                <w:szCs w:val="17"/>
              </w:rPr>
              <w:t>assessment_date</w:t>
            </w:r>
          </w:p>
        </w:tc>
        <w:tc>
          <w:tcPr>
            <w:tcW w:w="3212" w:type="dxa"/>
            <w:shd w:val="clear" w:color="auto" w:fill="FFFFFF"/>
            <w:tcMar>
              <w:top w:w="60" w:type="dxa"/>
              <w:left w:w="100" w:type="dxa"/>
              <w:bottom w:w="60" w:type="dxa"/>
              <w:right w:w="100" w:type="dxa"/>
            </w:tcMar>
          </w:tcPr>
          <w:p w14:paraId="033CAD28"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49CB8DB4" w14:textId="77777777" w:rsidR="00A332C2" w:rsidRDefault="00A332C2">
            <w:pPr>
              <w:spacing w:before="20" w:after="20"/>
            </w:pPr>
          </w:p>
        </w:tc>
      </w:tr>
      <w:tr w:rsidR="000756B1" w14:paraId="58BBE483" w14:textId="77777777">
        <w:tc>
          <w:tcPr>
            <w:tcW w:w="3212" w:type="dxa"/>
            <w:shd w:val="clear" w:color="auto" w:fill="EDF2F9"/>
            <w:tcMar>
              <w:top w:w="60" w:type="dxa"/>
              <w:left w:w="100" w:type="dxa"/>
              <w:bottom w:w="60" w:type="dxa"/>
              <w:right w:w="100" w:type="dxa"/>
            </w:tcMar>
          </w:tcPr>
          <w:p w14:paraId="4EAA2683" w14:textId="77777777" w:rsidR="00A332C2" w:rsidRDefault="00EC02C0">
            <w:pPr>
              <w:spacing w:before="20" w:after="20"/>
            </w:pPr>
            <w:r>
              <w:rPr>
                <w:sz w:val="17"/>
                <w:szCs w:val="17"/>
              </w:rPr>
              <w:t>overall_status</w:t>
            </w:r>
          </w:p>
        </w:tc>
        <w:tc>
          <w:tcPr>
            <w:tcW w:w="3212" w:type="dxa"/>
            <w:shd w:val="clear" w:color="auto" w:fill="EDF2F9"/>
            <w:tcMar>
              <w:top w:w="60" w:type="dxa"/>
              <w:left w:w="100" w:type="dxa"/>
              <w:bottom w:w="60" w:type="dxa"/>
              <w:right w:w="100" w:type="dxa"/>
            </w:tcMar>
          </w:tcPr>
          <w:p w14:paraId="7094423C"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02BDDF0D" w14:textId="77777777" w:rsidR="00A332C2" w:rsidRDefault="00EC02C0">
            <w:pPr>
              <w:spacing w:before="20" w:after="20"/>
            </w:pPr>
            <w:r>
              <w:rPr>
                <w:rFonts w:ascii="Courier New" w:eastAsia="Courier New" w:hAnsi="Courier New" w:cs="Courier New"/>
                <w:sz w:val="15"/>
                <w:szCs w:val="15"/>
              </w:rPr>
              <w:t>permitted</w:t>
            </w:r>
            <w:r>
              <w:rPr>
                <w:sz w:val="17"/>
                <w:szCs w:val="17"/>
              </w:rPr>
              <w:t xml:space="preserve">, </w:t>
            </w:r>
            <w:r>
              <w:rPr>
                <w:rFonts w:ascii="Courier New" w:eastAsia="Courier New" w:hAnsi="Courier New" w:cs="Courier New"/>
                <w:sz w:val="15"/>
                <w:szCs w:val="15"/>
              </w:rPr>
              <w:t>locked_up</w:t>
            </w:r>
          </w:p>
        </w:tc>
      </w:tr>
      <w:tr w:rsidR="000756B1" w14:paraId="4808B4FE" w14:textId="77777777">
        <w:tc>
          <w:tcPr>
            <w:tcW w:w="3212" w:type="dxa"/>
            <w:shd w:val="clear" w:color="auto" w:fill="FFFFFF"/>
            <w:tcMar>
              <w:top w:w="60" w:type="dxa"/>
              <w:left w:w="100" w:type="dxa"/>
              <w:bottom w:w="60" w:type="dxa"/>
              <w:right w:w="100" w:type="dxa"/>
            </w:tcMar>
          </w:tcPr>
          <w:p w14:paraId="53824707" w14:textId="77777777" w:rsidR="00A332C2" w:rsidRDefault="00EC02C0">
            <w:pPr>
              <w:spacing w:before="20" w:after="20"/>
            </w:pPr>
            <w:r>
              <w:rPr>
                <w:sz w:val="17"/>
                <w:szCs w:val="17"/>
              </w:rPr>
              <w:t>failing_conditions</w:t>
            </w:r>
          </w:p>
        </w:tc>
        <w:tc>
          <w:tcPr>
            <w:tcW w:w="3212" w:type="dxa"/>
            <w:shd w:val="clear" w:color="auto" w:fill="FFFFFF"/>
            <w:tcMar>
              <w:top w:w="60" w:type="dxa"/>
              <w:left w:w="100" w:type="dxa"/>
              <w:bottom w:w="60" w:type="dxa"/>
              <w:right w:w="100" w:type="dxa"/>
            </w:tcMar>
          </w:tcPr>
          <w:p w14:paraId="47EBAADD"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3706B987" w14:textId="77777777" w:rsidR="00A332C2" w:rsidRDefault="00EC02C0">
            <w:pPr>
              <w:spacing w:before="20" w:after="20"/>
            </w:pPr>
            <w:r>
              <w:rPr>
                <w:sz w:val="17"/>
                <w:szCs w:val="17"/>
              </w:rPr>
              <w:t>Array of condition_ids that failed, with details</w:t>
            </w:r>
          </w:p>
        </w:tc>
      </w:tr>
      <w:tr w:rsidR="000756B1" w14:paraId="54DCEAFF" w14:textId="77777777">
        <w:tc>
          <w:tcPr>
            <w:tcW w:w="3212" w:type="dxa"/>
            <w:shd w:val="clear" w:color="auto" w:fill="EDF2F9"/>
            <w:tcMar>
              <w:top w:w="60" w:type="dxa"/>
              <w:left w:w="100" w:type="dxa"/>
              <w:bottom w:w="60" w:type="dxa"/>
              <w:right w:w="100" w:type="dxa"/>
            </w:tcMar>
          </w:tcPr>
          <w:p w14:paraId="0D3300E0" w14:textId="77777777" w:rsidR="00A332C2" w:rsidRDefault="00EC02C0">
            <w:pPr>
              <w:spacing w:before="20" w:after="20"/>
            </w:pPr>
            <w:r>
              <w:rPr>
                <w:sz w:val="17"/>
                <w:szCs w:val="17"/>
              </w:rPr>
              <w:t>consecutive_lockup_periods</w:t>
            </w:r>
          </w:p>
        </w:tc>
        <w:tc>
          <w:tcPr>
            <w:tcW w:w="3212" w:type="dxa"/>
            <w:shd w:val="clear" w:color="auto" w:fill="EDF2F9"/>
            <w:tcMar>
              <w:top w:w="60" w:type="dxa"/>
              <w:left w:w="100" w:type="dxa"/>
              <w:bottom w:w="60" w:type="dxa"/>
              <w:right w:w="100" w:type="dxa"/>
            </w:tcMar>
          </w:tcPr>
          <w:p w14:paraId="78B55C9A"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60AE67DF" w14:textId="77777777" w:rsidR="00A332C2" w:rsidRDefault="00EC02C0">
            <w:pPr>
              <w:spacing w:before="20" w:after="20"/>
            </w:pPr>
            <w:r>
              <w:rPr>
                <w:sz w:val="17"/>
                <w:szCs w:val="17"/>
              </w:rPr>
              <w:t>For escalation tracking (e.g. excess cashflow sweep)</w:t>
            </w:r>
          </w:p>
        </w:tc>
      </w:tr>
    </w:tbl>
    <w:p w14:paraId="5CB21401" w14:textId="77777777" w:rsidR="00A332C2" w:rsidRDefault="00A332C2">
      <w:pPr>
        <w:spacing w:after="120"/>
      </w:pPr>
    </w:p>
    <w:p w14:paraId="36B6548A" w14:textId="77777777" w:rsidR="00A332C2" w:rsidRDefault="00EC02C0">
      <w:pPr>
        <w:pStyle w:val="Heading3"/>
      </w:pPr>
      <w:r>
        <w:t>ConsentStructure</w:t>
      </w:r>
    </w:p>
    <w:p w14:paraId="0BD5F45F" w14:textId="77777777" w:rsidR="00A332C2" w:rsidRDefault="00EC02C0">
      <w:pPr>
        <w:spacing w:before="60" w:after="100"/>
      </w:pPr>
      <w:r>
        <w:t>One record per deal, capturing the structural voting provisions from the documentation. Maps to Category 12A (CONS-xxx).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6363CB6B" w14:textId="77777777">
        <w:tc>
          <w:tcPr>
            <w:tcW w:w="3212" w:type="dxa"/>
            <w:shd w:val="clear" w:color="auto" w:fill="1F3864"/>
            <w:tcMar>
              <w:top w:w="60" w:type="dxa"/>
              <w:left w:w="100" w:type="dxa"/>
              <w:bottom w:w="60" w:type="dxa"/>
              <w:right w:w="100" w:type="dxa"/>
            </w:tcMar>
          </w:tcPr>
          <w:p w14:paraId="2A0CA9DE"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42DD7CD2"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460A4F98" w14:textId="77777777" w:rsidR="00A332C2" w:rsidRDefault="00EC02C0">
            <w:pPr>
              <w:spacing w:before="20" w:after="20"/>
            </w:pPr>
            <w:r>
              <w:rPr>
                <w:b/>
                <w:bCs/>
                <w:color w:val="FFFFFF"/>
                <w:sz w:val="17"/>
                <w:szCs w:val="17"/>
              </w:rPr>
              <w:t>Notes</w:t>
            </w:r>
          </w:p>
        </w:tc>
      </w:tr>
      <w:tr w:rsidR="000756B1" w14:paraId="6CBE6E82" w14:textId="77777777">
        <w:tc>
          <w:tcPr>
            <w:tcW w:w="3212" w:type="dxa"/>
            <w:shd w:val="clear" w:color="auto" w:fill="FFFFFF"/>
            <w:tcMar>
              <w:top w:w="60" w:type="dxa"/>
              <w:left w:w="100" w:type="dxa"/>
              <w:bottom w:w="60" w:type="dxa"/>
              <w:right w:w="100" w:type="dxa"/>
            </w:tcMar>
          </w:tcPr>
          <w:p w14:paraId="49B992FF" w14:textId="77777777" w:rsidR="00A332C2" w:rsidRDefault="00EC02C0">
            <w:pPr>
              <w:spacing w:before="20" w:after="20"/>
            </w:pPr>
            <w:r>
              <w:rPr>
                <w:sz w:val="17"/>
                <w:szCs w:val="17"/>
              </w:rPr>
              <w:t>structure_id</w:t>
            </w:r>
          </w:p>
        </w:tc>
        <w:tc>
          <w:tcPr>
            <w:tcW w:w="3212" w:type="dxa"/>
            <w:shd w:val="clear" w:color="auto" w:fill="FFFFFF"/>
            <w:tcMar>
              <w:top w:w="60" w:type="dxa"/>
              <w:left w:w="100" w:type="dxa"/>
              <w:bottom w:w="60" w:type="dxa"/>
              <w:right w:w="100" w:type="dxa"/>
            </w:tcMar>
          </w:tcPr>
          <w:p w14:paraId="6F4912E8"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6167390D" w14:textId="77777777" w:rsidR="00A332C2" w:rsidRDefault="00A332C2">
            <w:pPr>
              <w:spacing w:before="20" w:after="20"/>
            </w:pPr>
          </w:p>
        </w:tc>
      </w:tr>
      <w:tr w:rsidR="000756B1" w14:paraId="4E405040" w14:textId="77777777">
        <w:tc>
          <w:tcPr>
            <w:tcW w:w="3212" w:type="dxa"/>
            <w:shd w:val="clear" w:color="auto" w:fill="EDF2F9"/>
            <w:tcMar>
              <w:top w:w="60" w:type="dxa"/>
              <w:left w:w="100" w:type="dxa"/>
              <w:bottom w:w="60" w:type="dxa"/>
              <w:right w:w="100" w:type="dxa"/>
            </w:tcMar>
          </w:tcPr>
          <w:p w14:paraId="5CBF4B5F"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31BB73EC"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7F5AFA99" w14:textId="77777777" w:rsidR="00A332C2" w:rsidRDefault="00A332C2">
            <w:pPr>
              <w:spacing w:before="20" w:after="20"/>
            </w:pPr>
          </w:p>
        </w:tc>
      </w:tr>
      <w:tr w:rsidR="000756B1" w14:paraId="607E18B1" w14:textId="77777777">
        <w:tc>
          <w:tcPr>
            <w:tcW w:w="3212" w:type="dxa"/>
            <w:shd w:val="clear" w:color="auto" w:fill="FFFFFF"/>
            <w:tcMar>
              <w:top w:w="60" w:type="dxa"/>
              <w:left w:w="100" w:type="dxa"/>
              <w:bottom w:w="60" w:type="dxa"/>
              <w:right w:w="100" w:type="dxa"/>
            </w:tcMar>
          </w:tcPr>
          <w:p w14:paraId="7C520929" w14:textId="77777777" w:rsidR="00A332C2" w:rsidRDefault="00EC02C0">
            <w:pPr>
              <w:spacing w:before="20" w:after="20"/>
            </w:pPr>
            <w:r>
              <w:rPr>
                <w:sz w:val="17"/>
                <w:szCs w:val="17"/>
              </w:rPr>
              <w:t>majority_threshold_pct</w:t>
            </w:r>
          </w:p>
        </w:tc>
        <w:tc>
          <w:tcPr>
            <w:tcW w:w="3212" w:type="dxa"/>
            <w:shd w:val="clear" w:color="auto" w:fill="FFFFFF"/>
            <w:tcMar>
              <w:top w:w="60" w:type="dxa"/>
              <w:left w:w="100" w:type="dxa"/>
              <w:bottom w:w="60" w:type="dxa"/>
              <w:right w:w="100" w:type="dxa"/>
            </w:tcMar>
          </w:tcPr>
          <w:p w14:paraId="72365198"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28E51D0C" w14:textId="77777777" w:rsidR="00A332C2" w:rsidRDefault="00EC02C0">
            <w:pPr>
              <w:spacing w:before="20" w:after="20"/>
            </w:pPr>
            <w:r>
              <w:rPr>
                <w:sz w:val="17"/>
                <w:szCs w:val="17"/>
              </w:rPr>
              <w:t>e.g. 66.67</w:t>
            </w:r>
          </w:p>
        </w:tc>
      </w:tr>
      <w:tr w:rsidR="000756B1" w14:paraId="171063F2" w14:textId="77777777">
        <w:tc>
          <w:tcPr>
            <w:tcW w:w="3212" w:type="dxa"/>
            <w:shd w:val="clear" w:color="auto" w:fill="EDF2F9"/>
            <w:tcMar>
              <w:top w:w="60" w:type="dxa"/>
              <w:left w:w="100" w:type="dxa"/>
              <w:bottom w:w="60" w:type="dxa"/>
              <w:right w:w="100" w:type="dxa"/>
            </w:tcMar>
          </w:tcPr>
          <w:p w14:paraId="7C4443A7" w14:textId="77777777" w:rsidR="00A332C2" w:rsidRDefault="00EC02C0">
            <w:pPr>
              <w:spacing w:before="20" w:after="20"/>
            </w:pPr>
            <w:r>
              <w:rPr>
                <w:sz w:val="17"/>
                <w:szCs w:val="17"/>
              </w:rPr>
              <w:t>all_lender_matters</w:t>
            </w:r>
          </w:p>
        </w:tc>
        <w:tc>
          <w:tcPr>
            <w:tcW w:w="3212" w:type="dxa"/>
            <w:shd w:val="clear" w:color="auto" w:fill="EDF2F9"/>
            <w:tcMar>
              <w:top w:w="60" w:type="dxa"/>
              <w:left w:w="100" w:type="dxa"/>
              <w:bottom w:w="60" w:type="dxa"/>
              <w:right w:w="100" w:type="dxa"/>
            </w:tcMar>
          </w:tcPr>
          <w:p w14:paraId="61E44C7C"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0E5723C4" w14:textId="77777777" w:rsidR="00A332C2" w:rsidRDefault="00EC02C0">
            <w:pPr>
              <w:spacing w:before="20" w:after="20"/>
            </w:pPr>
            <w:r>
              <w:rPr>
                <w:sz w:val="17"/>
                <w:szCs w:val="17"/>
              </w:rPr>
              <w:t>List of matters requiring 100% consent</w:t>
            </w:r>
          </w:p>
        </w:tc>
      </w:tr>
      <w:tr w:rsidR="000756B1" w14:paraId="54FF876B" w14:textId="77777777">
        <w:tc>
          <w:tcPr>
            <w:tcW w:w="3212" w:type="dxa"/>
            <w:shd w:val="clear" w:color="auto" w:fill="FFFFFF"/>
            <w:tcMar>
              <w:top w:w="60" w:type="dxa"/>
              <w:left w:w="100" w:type="dxa"/>
              <w:bottom w:w="60" w:type="dxa"/>
              <w:right w:w="100" w:type="dxa"/>
            </w:tcMar>
          </w:tcPr>
          <w:p w14:paraId="6CE403CD" w14:textId="77777777" w:rsidR="00A332C2" w:rsidRDefault="00EC02C0">
            <w:pPr>
              <w:spacing w:before="20" w:after="20"/>
            </w:pPr>
            <w:r>
              <w:rPr>
                <w:sz w:val="17"/>
                <w:szCs w:val="17"/>
              </w:rPr>
              <w:t>supermajority_threshold_pct</w:t>
            </w:r>
          </w:p>
        </w:tc>
        <w:tc>
          <w:tcPr>
            <w:tcW w:w="3212" w:type="dxa"/>
            <w:shd w:val="clear" w:color="auto" w:fill="FFFFFF"/>
            <w:tcMar>
              <w:top w:w="60" w:type="dxa"/>
              <w:left w:w="100" w:type="dxa"/>
              <w:bottom w:w="60" w:type="dxa"/>
              <w:right w:w="100" w:type="dxa"/>
            </w:tcMar>
          </w:tcPr>
          <w:p w14:paraId="0272CD5B"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093CD588" w14:textId="77777777" w:rsidR="00A332C2" w:rsidRDefault="00EC02C0">
            <w:pPr>
              <w:spacing w:before="20" w:after="20"/>
            </w:pPr>
            <w:r>
              <w:rPr>
                <w:sz w:val="17"/>
                <w:szCs w:val="17"/>
              </w:rPr>
              <w:t>If applicable (e.g. 75, 90, 95)</w:t>
            </w:r>
          </w:p>
        </w:tc>
      </w:tr>
      <w:tr w:rsidR="000756B1" w14:paraId="5BEE203C" w14:textId="77777777">
        <w:tc>
          <w:tcPr>
            <w:tcW w:w="3212" w:type="dxa"/>
            <w:shd w:val="clear" w:color="auto" w:fill="EDF2F9"/>
            <w:tcMar>
              <w:top w:w="60" w:type="dxa"/>
              <w:left w:w="100" w:type="dxa"/>
              <w:bottom w:w="60" w:type="dxa"/>
              <w:right w:w="100" w:type="dxa"/>
            </w:tcMar>
          </w:tcPr>
          <w:p w14:paraId="7603D2AF" w14:textId="77777777" w:rsidR="00A332C2" w:rsidRDefault="00EC02C0">
            <w:pPr>
              <w:spacing w:before="20" w:after="20"/>
            </w:pPr>
            <w:r>
              <w:rPr>
                <w:sz w:val="17"/>
                <w:szCs w:val="17"/>
              </w:rPr>
              <w:t>voting_basis</w:t>
            </w:r>
          </w:p>
        </w:tc>
        <w:tc>
          <w:tcPr>
            <w:tcW w:w="3212" w:type="dxa"/>
            <w:shd w:val="clear" w:color="auto" w:fill="EDF2F9"/>
            <w:tcMar>
              <w:top w:w="60" w:type="dxa"/>
              <w:left w:w="100" w:type="dxa"/>
              <w:bottom w:w="60" w:type="dxa"/>
              <w:right w:w="100" w:type="dxa"/>
            </w:tcMar>
          </w:tcPr>
          <w:p w14:paraId="0BB67DF0"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730A0520" w14:textId="77777777" w:rsidR="00A332C2" w:rsidRDefault="00EC02C0">
            <w:pPr>
              <w:spacing w:before="20" w:after="20"/>
            </w:pPr>
            <w:r>
              <w:rPr>
                <w:rFonts w:ascii="Courier New" w:eastAsia="Courier New" w:hAnsi="Courier New" w:cs="Courier New"/>
                <w:sz w:val="15"/>
                <w:szCs w:val="15"/>
              </w:rPr>
              <w:t>by_commitment</w:t>
            </w:r>
            <w:r>
              <w:rPr>
                <w:sz w:val="17"/>
                <w:szCs w:val="17"/>
              </w:rPr>
              <w:t xml:space="preserve">, </w:t>
            </w:r>
            <w:r>
              <w:rPr>
                <w:rFonts w:ascii="Courier New" w:eastAsia="Courier New" w:hAnsi="Courier New" w:cs="Courier New"/>
                <w:sz w:val="15"/>
                <w:szCs w:val="15"/>
              </w:rPr>
              <w:t>by_lender_count</w:t>
            </w:r>
            <w:r>
              <w:rPr>
                <w:sz w:val="17"/>
                <w:szCs w:val="17"/>
              </w:rPr>
              <w:t xml:space="preserve">, </w:t>
            </w:r>
            <w:r>
              <w:rPr>
                <w:rFonts w:ascii="Courier New" w:eastAsia="Courier New" w:hAnsi="Courier New" w:cs="Courier New"/>
                <w:sz w:val="15"/>
                <w:szCs w:val="15"/>
              </w:rPr>
              <w:t>by_block</w:t>
            </w:r>
          </w:p>
        </w:tc>
      </w:tr>
      <w:tr w:rsidR="000756B1" w14:paraId="0CF42A1D" w14:textId="77777777">
        <w:tc>
          <w:tcPr>
            <w:tcW w:w="3212" w:type="dxa"/>
            <w:shd w:val="clear" w:color="auto" w:fill="FFFFFF"/>
            <w:tcMar>
              <w:top w:w="60" w:type="dxa"/>
              <w:left w:w="100" w:type="dxa"/>
              <w:bottom w:w="60" w:type="dxa"/>
              <w:right w:w="100" w:type="dxa"/>
            </w:tcMar>
          </w:tcPr>
          <w:p w14:paraId="05BC4091" w14:textId="77777777" w:rsidR="00A332C2" w:rsidRDefault="00EC02C0">
            <w:pPr>
              <w:spacing w:before="20" w:after="20"/>
            </w:pPr>
            <w:r>
              <w:rPr>
                <w:sz w:val="17"/>
                <w:szCs w:val="17"/>
              </w:rPr>
              <w:t>snooze_you_lose</w:t>
            </w:r>
          </w:p>
        </w:tc>
        <w:tc>
          <w:tcPr>
            <w:tcW w:w="3212" w:type="dxa"/>
            <w:shd w:val="clear" w:color="auto" w:fill="FFFFFF"/>
            <w:tcMar>
              <w:top w:w="60" w:type="dxa"/>
              <w:left w:w="100" w:type="dxa"/>
              <w:bottom w:w="60" w:type="dxa"/>
              <w:right w:w="100" w:type="dxa"/>
            </w:tcMar>
          </w:tcPr>
          <w:p w14:paraId="2205A696"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4DD48CE7" w14:textId="77777777" w:rsidR="00A332C2" w:rsidRDefault="00EC02C0">
            <w:pPr>
              <w:spacing w:before="20" w:after="20"/>
            </w:pPr>
            <w:r>
              <w:rPr>
                <w:sz w:val="17"/>
                <w:szCs w:val="17"/>
              </w:rPr>
              <w:t>If true, non-response counts as consent or excludes from count</w:t>
            </w:r>
          </w:p>
        </w:tc>
      </w:tr>
      <w:tr w:rsidR="000756B1" w14:paraId="3C112286" w14:textId="77777777">
        <w:tc>
          <w:tcPr>
            <w:tcW w:w="3212" w:type="dxa"/>
            <w:shd w:val="clear" w:color="auto" w:fill="EDF2F9"/>
            <w:tcMar>
              <w:top w:w="60" w:type="dxa"/>
              <w:left w:w="100" w:type="dxa"/>
              <w:bottom w:w="60" w:type="dxa"/>
              <w:right w:w="100" w:type="dxa"/>
            </w:tcMar>
          </w:tcPr>
          <w:p w14:paraId="016175E3" w14:textId="77777777" w:rsidR="00A332C2" w:rsidRDefault="00EC02C0">
            <w:pPr>
              <w:spacing w:before="20" w:after="20"/>
            </w:pPr>
            <w:r>
              <w:rPr>
                <w:sz w:val="17"/>
                <w:szCs w:val="17"/>
              </w:rPr>
              <w:t>snooze_mechanism</w:t>
            </w:r>
          </w:p>
        </w:tc>
        <w:tc>
          <w:tcPr>
            <w:tcW w:w="3212" w:type="dxa"/>
            <w:shd w:val="clear" w:color="auto" w:fill="EDF2F9"/>
            <w:tcMar>
              <w:top w:w="60" w:type="dxa"/>
              <w:left w:w="100" w:type="dxa"/>
              <w:bottom w:w="60" w:type="dxa"/>
              <w:right w:w="100" w:type="dxa"/>
            </w:tcMar>
          </w:tcPr>
          <w:p w14:paraId="12F43559"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3DAF4D6F" w14:textId="77777777" w:rsidR="00A332C2" w:rsidRDefault="00EC02C0">
            <w:pPr>
              <w:spacing w:before="20" w:after="20"/>
            </w:pPr>
            <w:r>
              <w:rPr>
                <w:rFonts w:ascii="Courier New" w:eastAsia="Courier New" w:hAnsi="Courier New" w:cs="Courier New"/>
                <w:sz w:val="15"/>
                <w:szCs w:val="15"/>
              </w:rPr>
              <w:t>deemed_consent</w:t>
            </w:r>
            <w:r>
              <w:rPr>
                <w:sz w:val="17"/>
                <w:szCs w:val="17"/>
              </w:rPr>
              <w:t xml:space="preserve">, </w:t>
            </w:r>
            <w:r>
              <w:rPr>
                <w:rFonts w:ascii="Courier New" w:eastAsia="Courier New" w:hAnsi="Courier New" w:cs="Courier New"/>
                <w:sz w:val="15"/>
                <w:szCs w:val="15"/>
              </w:rPr>
              <w:t>excluded_from_count</w:t>
            </w:r>
          </w:p>
        </w:tc>
      </w:tr>
      <w:tr w:rsidR="000756B1" w14:paraId="03B74D7F" w14:textId="77777777">
        <w:tc>
          <w:tcPr>
            <w:tcW w:w="3212" w:type="dxa"/>
            <w:shd w:val="clear" w:color="auto" w:fill="FFFFFF"/>
            <w:tcMar>
              <w:top w:w="60" w:type="dxa"/>
              <w:left w:w="100" w:type="dxa"/>
              <w:bottom w:w="60" w:type="dxa"/>
              <w:right w:w="100" w:type="dxa"/>
            </w:tcMar>
          </w:tcPr>
          <w:p w14:paraId="1F7BD2C3" w14:textId="77777777" w:rsidR="00A332C2" w:rsidRDefault="00EC02C0">
            <w:pPr>
              <w:spacing w:before="20" w:after="20"/>
            </w:pPr>
            <w:r>
              <w:rPr>
                <w:sz w:val="17"/>
                <w:szCs w:val="17"/>
              </w:rPr>
              <w:t>yank_clause</w:t>
            </w:r>
          </w:p>
        </w:tc>
        <w:tc>
          <w:tcPr>
            <w:tcW w:w="3212" w:type="dxa"/>
            <w:shd w:val="clear" w:color="auto" w:fill="FFFFFF"/>
            <w:tcMar>
              <w:top w:w="60" w:type="dxa"/>
              <w:left w:w="100" w:type="dxa"/>
              <w:bottom w:w="60" w:type="dxa"/>
              <w:right w:w="100" w:type="dxa"/>
            </w:tcMar>
          </w:tcPr>
          <w:p w14:paraId="6C514EE4"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064C68AF" w14:textId="77777777" w:rsidR="00A332C2" w:rsidRDefault="00EC02C0">
            <w:pPr>
              <w:spacing w:before="20" w:after="20"/>
            </w:pPr>
            <w:r>
              <w:rPr>
                <w:sz w:val="17"/>
                <w:szCs w:val="17"/>
              </w:rPr>
              <w:t>Can non-consenters be replaced?</w:t>
            </w:r>
          </w:p>
        </w:tc>
      </w:tr>
      <w:tr w:rsidR="000756B1" w14:paraId="5E00B365" w14:textId="77777777">
        <w:tc>
          <w:tcPr>
            <w:tcW w:w="3212" w:type="dxa"/>
            <w:shd w:val="clear" w:color="auto" w:fill="EDF2F9"/>
            <w:tcMar>
              <w:top w:w="60" w:type="dxa"/>
              <w:left w:w="100" w:type="dxa"/>
              <w:bottom w:w="60" w:type="dxa"/>
              <w:right w:w="100" w:type="dxa"/>
            </w:tcMar>
          </w:tcPr>
          <w:p w14:paraId="30C2156F" w14:textId="77777777" w:rsidR="00A332C2" w:rsidRDefault="00EC02C0">
            <w:pPr>
              <w:spacing w:before="20" w:after="20"/>
            </w:pPr>
            <w:r>
              <w:rPr>
                <w:sz w:val="17"/>
                <w:szCs w:val="17"/>
              </w:rPr>
              <w:t>yank_repayment_basis</w:t>
            </w:r>
          </w:p>
        </w:tc>
        <w:tc>
          <w:tcPr>
            <w:tcW w:w="3212" w:type="dxa"/>
            <w:shd w:val="clear" w:color="auto" w:fill="EDF2F9"/>
            <w:tcMar>
              <w:top w:w="60" w:type="dxa"/>
              <w:left w:w="100" w:type="dxa"/>
              <w:bottom w:w="60" w:type="dxa"/>
              <w:right w:w="100" w:type="dxa"/>
            </w:tcMar>
          </w:tcPr>
          <w:p w14:paraId="20BD02A4"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0E1B13B7" w14:textId="77777777" w:rsidR="00A332C2" w:rsidRDefault="00EC02C0">
            <w:pPr>
              <w:spacing w:before="20" w:after="20"/>
            </w:pPr>
            <w:r>
              <w:rPr>
                <w:rFonts w:ascii="Courier New" w:eastAsia="Courier New" w:hAnsi="Courier New" w:cs="Courier New"/>
                <w:sz w:val="15"/>
                <w:szCs w:val="15"/>
              </w:rPr>
              <w:t>par</w:t>
            </w:r>
            <w:r>
              <w:rPr>
                <w:sz w:val="17"/>
                <w:szCs w:val="17"/>
              </w:rPr>
              <w:t xml:space="preserve">, </w:t>
            </w:r>
            <w:r>
              <w:rPr>
                <w:rFonts w:ascii="Courier New" w:eastAsia="Courier New" w:hAnsi="Courier New" w:cs="Courier New"/>
                <w:sz w:val="15"/>
                <w:szCs w:val="15"/>
              </w:rPr>
              <w:t>make_whole</w:t>
            </w:r>
            <w:r>
              <w:rPr>
                <w:sz w:val="17"/>
                <w:szCs w:val="17"/>
              </w:rPr>
              <w:t xml:space="preserve">, </w:t>
            </w:r>
            <w:r>
              <w:rPr>
                <w:rFonts w:ascii="Courier New" w:eastAsia="Courier New" w:hAnsi="Courier New" w:cs="Courier New"/>
                <w:sz w:val="15"/>
                <w:szCs w:val="15"/>
              </w:rPr>
              <w:t>market_value</w:t>
            </w:r>
            <w:r>
              <w:rPr>
                <w:sz w:val="17"/>
                <w:szCs w:val="17"/>
              </w:rPr>
              <w:t xml:space="preserve">, </w:t>
            </w:r>
            <w:r>
              <w:rPr>
                <w:rFonts w:ascii="Courier New" w:eastAsia="Courier New" w:hAnsi="Courier New" w:cs="Courier New"/>
                <w:sz w:val="15"/>
                <w:szCs w:val="15"/>
              </w:rPr>
              <w:t>other</w:t>
            </w:r>
          </w:p>
        </w:tc>
      </w:tr>
      <w:tr w:rsidR="000756B1" w14:paraId="7CDCF943" w14:textId="77777777">
        <w:tc>
          <w:tcPr>
            <w:tcW w:w="3212" w:type="dxa"/>
            <w:shd w:val="clear" w:color="auto" w:fill="FFFFFF"/>
            <w:tcMar>
              <w:top w:w="60" w:type="dxa"/>
              <w:left w:w="100" w:type="dxa"/>
              <w:bottom w:w="60" w:type="dxa"/>
              <w:right w:w="100" w:type="dxa"/>
            </w:tcMar>
          </w:tcPr>
          <w:p w14:paraId="2ABEB5A5" w14:textId="77777777" w:rsidR="00A332C2" w:rsidRDefault="00EC02C0">
            <w:pPr>
              <w:spacing w:before="20" w:after="20"/>
            </w:pPr>
            <w:r>
              <w:rPr>
                <w:sz w:val="17"/>
                <w:szCs w:val="17"/>
              </w:rPr>
              <w:t>standard_consent_period_days</w:t>
            </w:r>
          </w:p>
        </w:tc>
        <w:tc>
          <w:tcPr>
            <w:tcW w:w="3212" w:type="dxa"/>
            <w:shd w:val="clear" w:color="auto" w:fill="FFFFFF"/>
            <w:tcMar>
              <w:top w:w="60" w:type="dxa"/>
              <w:left w:w="100" w:type="dxa"/>
              <w:bottom w:w="60" w:type="dxa"/>
              <w:right w:w="100" w:type="dxa"/>
            </w:tcMar>
          </w:tcPr>
          <w:p w14:paraId="714B335C"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6CFE4801" w14:textId="77777777" w:rsidR="00A332C2" w:rsidRDefault="00EC02C0">
            <w:pPr>
              <w:spacing w:before="20" w:after="20"/>
            </w:pPr>
            <w:r>
              <w:rPr>
                <w:sz w:val="17"/>
                <w:szCs w:val="17"/>
              </w:rPr>
              <w:t>From documentation</w:t>
            </w:r>
          </w:p>
        </w:tc>
      </w:tr>
      <w:tr w:rsidR="000756B1" w14:paraId="527347B1" w14:textId="77777777">
        <w:tc>
          <w:tcPr>
            <w:tcW w:w="3212" w:type="dxa"/>
            <w:shd w:val="clear" w:color="auto" w:fill="EDF2F9"/>
            <w:tcMar>
              <w:top w:w="60" w:type="dxa"/>
              <w:left w:w="100" w:type="dxa"/>
              <w:bottom w:w="60" w:type="dxa"/>
              <w:right w:w="100" w:type="dxa"/>
            </w:tcMar>
          </w:tcPr>
          <w:p w14:paraId="68C66925" w14:textId="77777777" w:rsidR="00A332C2" w:rsidRDefault="00EC02C0">
            <w:pPr>
              <w:spacing w:before="20" w:after="20"/>
            </w:pPr>
            <w:r>
              <w:rPr>
                <w:sz w:val="17"/>
                <w:szCs w:val="17"/>
              </w:rPr>
              <w:t>source_clause</w:t>
            </w:r>
          </w:p>
        </w:tc>
        <w:tc>
          <w:tcPr>
            <w:tcW w:w="3212" w:type="dxa"/>
            <w:shd w:val="clear" w:color="auto" w:fill="EDF2F9"/>
            <w:tcMar>
              <w:top w:w="60" w:type="dxa"/>
              <w:left w:w="100" w:type="dxa"/>
              <w:bottom w:w="60" w:type="dxa"/>
              <w:right w:w="100" w:type="dxa"/>
            </w:tcMar>
          </w:tcPr>
          <w:p w14:paraId="1EBCA75B"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466D0BA6" w14:textId="77777777" w:rsidR="00A332C2" w:rsidRDefault="00A332C2">
            <w:pPr>
              <w:spacing w:before="20" w:after="20"/>
            </w:pPr>
          </w:p>
        </w:tc>
      </w:tr>
    </w:tbl>
    <w:p w14:paraId="14E5BDAF" w14:textId="77777777" w:rsidR="00A332C2" w:rsidRDefault="00A332C2">
      <w:pPr>
        <w:spacing w:after="120"/>
      </w:pPr>
    </w:p>
    <w:p w14:paraId="4CAA96A6" w14:textId="77777777" w:rsidR="00A332C2" w:rsidRDefault="00EC02C0">
      <w:pPr>
        <w:pStyle w:val="Heading3"/>
      </w:pPr>
      <w:r>
        <w:t>ConsentRequest</w:t>
      </w:r>
    </w:p>
    <w:p w14:paraId="4762415C" w14:textId="77777777" w:rsidR="00A332C2" w:rsidRDefault="00EC02C0">
      <w:pPr>
        <w:spacing w:before="60" w:after="100"/>
      </w:pPr>
      <w:r>
        <w:t>One record per consent/amendment/waiver request received.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20DE7DA4" w14:textId="77777777">
        <w:tc>
          <w:tcPr>
            <w:tcW w:w="3212" w:type="dxa"/>
            <w:shd w:val="clear" w:color="auto" w:fill="1F3864"/>
            <w:tcMar>
              <w:top w:w="60" w:type="dxa"/>
              <w:left w:w="100" w:type="dxa"/>
              <w:bottom w:w="60" w:type="dxa"/>
              <w:right w:w="100" w:type="dxa"/>
            </w:tcMar>
          </w:tcPr>
          <w:p w14:paraId="1F724535"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7DD5D379"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0F1EC544" w14:textId="77777777" w:rsidR="00A332C2" w:rsidRDefault="00EC02C0">
            <w:pPr>
              <w:spacing w:before="20" w:after="20"/>
            </w:pPr>
            <w:r>
              <w:rPr>
                <w:b/>
                <w:bCs/>
                <w:color w:val="FFFFFF"/>
                <w:sz w:val="17"/>
                <w:szCs w:val="17"/>
              </w:rPr>
              <w:t>Notes</w:t>
            </w:r>
          </w:p>
        </w:tc>
      </w:tr>
      <w:tr w:rsidR="000756B1" w14:paraId="573916EF" w14:textId="77777777">
        <w:tc>
          <w:tcPr>
            <w:tcW w:w="3212" w:type="dxa"/>
            <w:shd w:val="clear" w:color="auto" w:fill="FFFFFF"/>
            <w:tcMar>
              <w:top w:w="60" w:type="dxa"/>
              <w:left w:w="100" w:type="dxa"/>
              <w:bottom w:w="60" w:type="dxa"/>
              <w:right w:w="100" w:type="dxa"/>
            </w:tcMar>
          </w:tcPr>
          <w:p w14:paraId="6BD0209E" w14:textId="77777777" w:rsidR="00A332C2" w:rsidRDefault="00EC02C0">
            <w:pPr>
              <w:spacing w:before="20" w:after="20"/>
            </w:pPr>
            <w:r>
              <w:rPr>
                <w:sz w:val="17"/>
                <w:szCs w:val="17"/>
              </w:rPr>
              <w:t>request_id</w:t>
            </w:r>
          </w:p>
        </w:tc>
        <w:tc>
          <w:tcPr>
            <w:tcW w:w="3212" w:type="dxa"/>
            <w:shd w:val="clear" w:color="auto" w:fill="FFFFFF"/>
            <w:tcMar>
              <w:top w:w="60" w:type="dxa"/>
              <w:left w:w="100" w:type="dxa"/>
              <w:bottom w:w="60" w:type="dxa"/>
              <w:right w:w="100" w:type="dxa"/>
            </w:tcMar>
          </w:tcPr>
          <w:p w14:paraId="2A8050C0"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17A69943" w14:textId="77777777" w:rsidR="00A332C2" w:rsidRDefault="00A332C2">
            <w:pPr>
              <w:spacing w:before="20" w:after="20"/>
            </w:pPr>
          </w:p>
        </w:tc>
      </w:tr>
      <w:tr w:rsidR="000756B1" w14:paraId="4176640A" w14:textId="77777777">
        <w:tc>
          <w:tcPr>
            <w:tcW w:w="3212" w:type="dxa"/>
            <w:shd w:val="clear" w:color="auto" w:fill="EDF2F9"/>
            <w:tcMar>
              <w:top w:w="60" w:type="dxa"/>
              <w:left w:w="100" w:type="dxa"/>
              <w:bottom w:w="60" w:type="dxa"/>
              <w:right w:w="100" w:type="dxa"/>
            </w:tcMar>
          </w:tcPr>
          <w:p w14:paraId="0E08A205"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7C3C4532"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2F3795E3" w14:textId="77777777" w:rsidR="00A332C2" w:rsidRDefault="00A332C2">
            <w:pPr>
              <w:spacing w:before="20" w:after="20"/>
            </w:pPr>
          </w:p>
        </w:tc>
      </w:tr>
      <w:tr w:rsidR="000756B1" w14:paraId="7B819F0C" w14:textId="77777777">
        <w:tc>
          <w:tcPr>
            <w:tcW w:w="3212" w:type="dxa"/>
            <w:shd w:val="clear" w:color="auto" w:fill="FFFFFF"/>
            <w:tcMar>
              <w:top w:w="60" w:type="dxa"/>
              <w:left w:w="100" w:type="dxa"/>
              <w:bottom w:w="60" w:type="dxa"/>
              <w:right w:w="100" w:type="dxa"/>
            </w:tcMar>
          </w:tcPr>
          <w:p w14:paraId="34623FE9" w14:textId="77777777" w:rsidR="00A332C2" w:rsidRDefault="00EC02C0">
            <w:pPr>
              <w:spacing w:before="20" w:after="20"/>
            </w:pPr>
            <w:r>
              <w:rPr>
                <w:sz w:val="17"/>
                <w:szCs w:val="17"/>
              </w:rPr>
              <w:t>document_id</w:t>
            </w:r>
          </w:p>
        </w:tc>
        <w:tc>
          <w:tcPr>
            <w:tcW w:w="3212" w:type="dxa"/>
            <w:shd w:val="clear" w:color="auto" w:fill="FFFFFF"/>
            <w:tcMar>
              <w:top w:w="60" w:type="dxa"/>
              <w:left w:w="100" w:type="dxa"/>
              <w:bottom w:w="60" w:type="dxa"/>
              <w:right w:w="100" w:type="dxa"/>
            </w:tcMar>
          </w:tcPr>
          <w:p w14:paraId="383A8DDC" w14:textId="77777777" w:rsidR="00A332C2" w:rsidRDefault="00EC02C0">
            <w:pPr>
              <w:spacing w:before="20" w:after="20"/>
            </w:pPr>
            <w:r>
              <w:rPr>
                <w:sz w:val="17"/>
                <w:szCs w:val="17"/>
              </w:rPr>
              <w:t>FK → Document</w:t>
            </w:r>
          </w:p>
        </w:tc>
        <w:tc>
          <w:tcPr>
            <w:tcW w:w="3214" w:type="dxa"/>
            <w:shd w:val="clear" w:color="auto" w:fill="FFFFFF"/>
            <w:tcMar>
              <w:top w:w="60" w:type="dxa"/>
              <w:left w:w="100" w:type="dxa"/>
              <w:bottom w:w="60" w:type="dxa"/>
              <w:right w:w="100" w:type="dxa"/>
            </w:tcMar>
          </w:tcPr>
          <w:p w14:paraId="396114F4" w14:textId="77777777" w:rsidR="00A332C2" w:rsidRDefault="00EC02C0">
            <w:pPr>
              <w:spacing w:before="20" w:after="20"/>
            </w:pPr>
            <w:r>
              <w:rPr>
                <w:sz w:val="17"/>
                <w:szCs w:val="17"/>
              </w:rPr>
              <w:t>The incoming request document</w:t>
            </w:r>
          </w:p>
        </w:tc>
      </w:tr>
      <w:tr w:rsidR="000756B1" w14:paraId="6C49EC32" w14:textId="77777777">
        <w:tc>
          <w:tcPr>
            <w:tcW w:w="3212" w:type="dxa"/>
            <w:shd w:val="clear" w:color="auto" w:fill="EDF2F9"/>
            <w:tcMar>
              <w:top w:w="60" w:type="dxa"/>
              <w:left w:w="100" w:type="dxa"/>
              <w:bottom w:w="60" w:type="dxa"/>
              <w:right w:w="100" w:type="dxa"/>
            </w:tcMar>
          </w:tcPr>
          <w:p w14:paraId="73DD381B" w14:textId="77777777" w:rsidR="00A332C2" w:rsidRDefault="00EC02C0">
            <w:pPr>
              <w:spacing w:before="20" w:after="20"/>
            </w:pPr>
            <w:r>
              <w:rPr>
                <w:sz w:val="17"/>
                <w:szCs w:val="17"/>
              </w:rPr>
              <w:t>request_date</w:t>
            </w:r>
          </w:p>
        </w:tc>
        <w:tc>
          <w:tcPr>
            <w:tcW w:w="3212" w:type="dxa"/>
            <w:shd w:val="clear" w:color="auto" w:fill="EDF2F9"/>
            <w:tcMar>
              <w:top w:w="60" w:type="dxa"/>
              <w:left w:w="100" w:type="dxa"/>
              <w:bottom w:w="60" w:type="dxa"/>
              <w:right w:w="100" w:type="dxa"/>
            </w:tcMar>
          </w:tcPr>
          <w:p w14:paraId="08BE64FD"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0B34F716" w14:textId="77777777" w:rsidR="00A332C2" w:rsidRDefault="00A332C2">
            <w:pPr>
              <w:spacing w:before="20" w:after="20"/>
            </w:pPr>
          </w:p>
        </w:tc>
      </w:tr>
      <w:tr w:rsidR="000756B1" w14:paraId="29EB954C" w14:textId="77777777">
        <w:tc>
          <w:tcPr>
            <w:tcW w:w="3212" w:type="dxa"/>
            <w:shd w:val="clear" w:color="auto" w:fill="FFFFFF"/>
            <w:tcMar>
              <w:top w:w="60" w:type="dxa"/>
              <w:left w:w="100" w:type="dxa"/>
              <w:bottom w:w="60" w:type="dxa"/>
              <w:right w:w="100" w:type="dxa"/>
            </w:tcMar>
          </w:tcPr>
          <w:p w14:paraId="7D609A4B" w14:textId="77777777" w:rsidR="00A332C2" w:rsidRDefault="00EC02C0">
            <w:pPr>
              <w:spacing w:before="20" w:after="20"/>
            </w:pPr>
            <w:r>
              <w:rPr>
                <w:sz w:val="17"/>
                <w:szCs w:val="17"/>
              </w:rPr>
              <w:t>request_type</w:t>
            </w:r>
          </w:p>
        </w:tc>
        <w:tc>
          <w:tcPr>
            <w:tcW w:w="3212" w:type="dxa"/>
            <w:shd w:val="clear" w:color="auto" w:fill="FFFFFF"/>
            <w:tcMar>
              <w:top w:w="60" w:type="dxa"/>
              <w:left w:w="100" w:type="dxa"/>
              <w:bottom w:w="60" w:type="dxa"/>
              <w:right w:w="100" w:type="dxa"/>
            </w:tcMar>
          </w:tcPr>
          <w:p w14:paraId="7E0C19F1"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314C2591" w14:textId="77777777" w:rsidR="00A332C2" w:rsidRDefault="00EC02C0">
            <w:pPr>
              <w:spacing w:before="20" w:after="20"/>
            </w:pPr>
            <w:r>
              <w:rPr>
                <w:rFonts w:ascii="Courier New" w:eastAsia="Courier New" w:hAnsi="Courier New" w:cs="Courier New"/>
                <w:sz w:val="15"/>
                <w:szCs w:val="15"/>
              </w:rPr>
              <w:t>amendment</w:t>
            </w:r>
            <w:r>
              <w:rPr>
                <w:sz w:val="17"/>
                <w:szCs w:val="17"/>
              </w:rPr>
              <w:t xml:space="preserve">, </w:t>
            </w:r>
            <w:r>
              <w:rPr>
                <w:rFonts w:ascii="Courier New" w:eastAsia="Courier New" w:hAnsi="Courier New" w:cs="Courier New"/>
                <w:sz w:val="15"/>
                <w:szCs w:val="15"/>
              </w:rPr>
              <w:t>waiver</w:t>
            </w:r>
            <w:r>
              <w:rPr>
                <w:sz w:val="17"/>
                <w:szCs w:val="17"/>
              </w:rPr>
              <w:t xml:space="preserve">, </w:t>
            </w:r>
            <w:r>
              <w:rPr>
                <w:rFonts w:ascii="Courier New" w:eastAsia="Courier New" w:hAnsi="Courier New" w:cs="Courier New"/>
                <w:sz w:val="15"/>
                <w:szCs w:val="15"/>
              </w:rPr>
              <w:t>consent</w:t>
            </w:r>
            <w:r>
              <w:rPr>
                <w:sz w:val="17"/>
                <w:szCs w:val="17"/>
              </w:rPr>
              <w:t xml:space="preserve">, </w:t>
            </w:r>
            <w:r>
              <w:rPr>
                <w:rFonts w:ascii="Courier New" w:eastAsia="Courier New" w:hAnsi="Courier New" w:cs="Courier New"/>
                <w:sz w:val="15"/>
                <w:szCs w:val="15"/>
              </w:rPr>
              <w:t>security_release</w:t>
            </w:r>
            <w:r>
              <w:rPr>
                <w:sz w:val="17"/>
                <w:szCs w:val="17"/>
              </w:rPr>
              <w:t xml:space="preserve">, </w:t>
            </w:r>
            <w:r>
              <w:rPr>
                <w:rFonts w:ascii="Courier New" w:eastAsia="Courier New" w:hAnsi="Courier New" w:cs="Courier New"/>
                <w:sz w:val="15"/>
                <w:szCs w:val="15"/>
              </w:rPr>
              <w:t>new_facility</w:t>
            </w:r>
            <w:r>
              <w:rPr>
                <w:sz w:val="17"/>
                <w:szCs w:val="17"/>
              </w:rPr>
              <w:t xml:space="preserve">, </w:t>
            </w:r>
            <w:r>
              <w:rPr>
                <w:rFonts w:ascii="Courier New" w:eastAsia="Courier New" w:hAnsi="Courier New" w:cs="Courier New"/>
                <w:sz w:val="15"/>
                <w:szCs w:val="15"/>
              </w:rPr>
              <w:t>other</w:t>
            </w:r>
          </w:p>
        </w:tc>
      </w:tr>
      <w:tr w:rsidR="000756B1" w14:paraId="0986A668" w14:textId="77777777">
        <w:tc>
          <w:tcPr>
            <w:tcW w:w="3212" w:type="dxa"/>
            <w:shd w:val="clear" w:color="auto" w:fill="EDF2F9"/>
            <w:tcMar>
              <w:top w:w="60" w:type="dxa"/>
              <w:left w:w="100" w:type="dxa"/>
              <w:bottom w:w="60" w:type="dxa"/>
              <w:right w:w="100" w:type="dxa"/>
            </w:tcMar>
          </w:tcPr>
          <w:p w14:paraId="1EB9F686" w14:textId="77777777" w:rsidR="00A332C2" w:rsidRDefault="00EC02C0">
            <w:pPr>
              <w:spacing w:before="20" w:after="20"/>
            </w:pPr>
            <w:r>
              <w:rPr>
                <w:sz w:val="17"/>
                <w:szCs w:val="17"/>
              </w:rPr>
              <w:t>description</w:t>
            </w:r>
          </w:p>
        </w:tc>
        <w:tc>
          <w:tcPr>
            <w:tcW w:w="3212" w:type="dxa"/>
            <w:shd w:val="clear" w:color="auto" w:fill="EDF2F9"/>
            <w:tcMar>
              <w:top w:w="60" w:type="dxa"/>
              <w:left w:w="100" w:type="dxa"/>
              <w:bottom w:w="60" w:type="dxa"/>
              <w:right w:w="100" w:type="dxa"/>
            </w:tcMar>
          </w:tcPr>
          <w:p w14:paraId="5F334792"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4D4DA486" w14:textId="77777777" w:rsidR="00A332C2" w:rsidRDefault="00A332C2">
            <w:pPr>
              <w:spacing w:before="20" w:after="20"/>
            </w:pPr>
          </w:p>
        </w:tc>
      </w:tr>
      <w:tr w:rsidR="000756B1" w14:paraId="66457BF4" w14:textId="77777777">
        <w:tc>
          <w:tcPr>
            <w:tcW w:w="3212" w:type="dxa"/>
            <w:shd w:val="clear" w:color="auto" w:fill="FFFFFF"/>
            <w:tcMar>
              <w:top w:w="60" w:type="dxa"/>
              <w:left w:w="100" w:type="dxa"/>
              <w:bottom w:w="60" w:type="dxa"/>
              <w:right w:w="100" w:type="dxa"/>
            </w:tcMar>
          </w:tcPr>
          <w:p w14:paraId="39E7F4D1" w14:textId="77777777" w:rsidR="00A332C2" w:rsidRDefault="00EC02C0">
            <w:pPr>
              <w:spacing w:before="20" w:after="20"/>
            </w:pPr>
            <w:r>
              <w:rPr>
                <w:sz w:val="17"/>
                <w:szCs w:val="17"/>
              </w:rPr>
              <w:lastRenderedPageBreak/>
              <w:t>response_deadline</w:t>
            </w:r>
          </w:p>
        </w:tc>
        <w:tc>
          <w:tcPr>
            <w:tcW w:w="3212" w:type="dxa"/>
            <w:shd w:val="clear" w:color="auto" w:fill="FFFFFF"/>
            <w:tcMar>
              <w:top w:w="60" w:type="dxa"/>
              <w:left w:w="100" w:type="dxa"/>
              <w:bottom w:w="60" w:type="dxa"/>
              <w:right w:w="100" w:type="dxa"/>
            </w:tcMar>
          </w:tcPr>
          <w:p w14:paraId="12A7C3EE"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4914384F" w14:textId="77777777" w:rsidR="00A332C2" w:rsidRDefault="00EC02C0">
            <w:pPr>
              <w:spacing w:before="20" w:after="20"/>
            </w:pPr>
            <w:r>
              <w:rPr>
                <w:sz w:val="17"/>
                <w:szCs w:val="17"/>
              </w:rPr>
              <w:t>From the request</w:t>
            </w:r>
          </w:p>
        </w:tc>
      </w:tr>
      <w:tr w:rsidR="000756B1" w14:paraId="33C5E055" w14:textId="77777777">
        <w:tc>
          <w:tcPr>
            <w:tcW w:w="3212" w:type="dxa"/>
            <w:shd w:val="clear" w:color="auto" w:fill="EDF2F9"/>
            <w:tcMar>
              <w:top w:w="60" w:type="dxa"/>
              <w:left w:w="100" w:type="dxa"/>
              <w:bottom w:w="60" w:type="dxa"/>
              <w:right w:w="100" w:type="dxa"/>
            </w:tcMar>
          </w:tcPr>
          <w:p w14:paraId="3337EA64" w14:textId="77777777" w:rsidR="00A332C2" w:rsidRDefault="00EC02C0">
            <w:pPr>
              <w:spacing w:before="20" w:after="20"/>
            </w:pPr>
            <w:r>
              <w:rPr>
                <w:sz w:val="17"/>
                <w:szCs w:val="17"/>
              </w:rPr>
              <w:t>contractual_consent_period_days</w:t>
            </w:r>
          </w:p>
        </w:tc>
        <w:tc>
          <w:tcPr>
            <w:tcW w:w="3212" w:type="dxa"/>
            <w:shd w:val="clear" w:color="auto" w:fill="EDF2F9"/>
            <w:tcMar>
              <w:top w:w="60" w:type="dxa"/>
              <w:left w:w="100" w:type="dxa"/>
              <w:bottom w:w="60" w:type="dxa"/>
              <w:right w:w="100" w:type="dxa"/>
            </w:tcMar>
          </w:tcPr>
          <w:p w14:paraId="0327DD6B"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2B65F23E" w14:textId="77777777" w:rsidR="00A332C2" w:rsidRDefault="00EC02C0">
            <w:pPr>
              <w:spacing w:before="20" w:after="20"/>
            </w:pPr>
            <w:r>
              <w:rPr>
                <w:sz w:val="17"/>
                <w:szCs w:val="17"/>
              </w:rPr>
              <w:t>From ConsentStructure</w:t>
            </w:r>
          </w:p>
        </w:tc>
      </w:tr>
      <w:tr w:rsidR="000756B1" w14:paraId="1C244624" w14:textId="77777777">
        <w:tc>
          <w:tcPr>
            <w:tcW w:w="3212" w:type="dxa"/>
            <w:shd w:val="clear" w:color="auto" w:fill="FFFFFF"/>
            <w:tcMar>
              <w:top w:w="60" w:type="dxa"/>
              <w:left w:w="100" w:type="dxa"/>
              <w:bottom w:w="60" w:type="dxa"/>
              <w:right w:w="100" w:type="dxa"/>
            </w:tcMar>
          </w:tcPr>
          <w:p w14:paraId="1D2511A4" w14:textId="77777777" w:rsidR="00A332C2" w:rsidRDefault="00EC02C0">
            <w:pPr>
              <w:spacing w:before="20" w:after="20"/>
            </w:pPr>
            <w:r>
              <w:rPr>
                <w:sz w:val="17"/>
                <w:szCs w:val="17"/>
              </w:rPr>
              <w:t>deadline_shorter_than_contractual</w:t>
            </w:r>
          </w:p>
        </w:tc>
        <w:tc>
          <w:tcPr>
            <w:tcW w:w="3212" w:type="dxa"/>
            <w:shd w:val="clear" w:color="auto" w:fill="FFFFFF"/>
            <w:tcMar>
              <w:top w:w="60" w:type="dxa"/>
              <w:left w:w="100" w:type="dxa"/>
              <w:bottom w:w="60" w:type="dxa"/>
              <w:right w:w="100" w:type="dxa"/>
            </w:tcMar>
          </w:tcPr>
          <w:p w14:paraId="322272EF"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6E9FFC32" w14:textId="77777777" w:rsidR="00A332C2" w:rsidRDefault="00EC02C0">
            <w:pPr>
              <w:spacing w:before="20" w:after="20"/>
            </w:pPr>
            <w:r>
              <w:rPr>
                <w:sz w:val="17"/>
                <w:szCs w:val="17"/>
              </w:rPr>
              <w:t>Flag if request gives less time than documentation allows</w:t>
            </w:r>
          </w:p>
        </w:tc>
      </w:tr>
      <w:tr w:rsidR="000756B1" w14:paraId="3A680784" w14:textId="77777777">
        <w:tc>
          <w:tcPr>
            <w:tcW w:w="3212" w:type="dxa"/>
            <w:shd w:val="clear" w:color="auto" w:fill="EDF2F9"/>
            <w:tcMar>
              <w:top w:w="60" w:type="dxa"/>
              <w:left w:w="100" w:type="dxa"/>
              <w:bottom w:w="60" w:type="dxa"/>
              <w:right w:w="100" w:type="dxa"/>
            </w:tcMar>
          </w:tcPr>
          <w:p w14:paraId="78CE3B15" w14:textId="77777777" w:rsidR="00A332C2" w:rsidRDefault="00EC02C0">
            <w:pPr>
              <w:spacing w:before="20" w:after="20"/>
            </w:pPr>
            <w:r>
              <w:rPr>
                <w:sz w:val="17"/>
                <w:szCs w:val="17"/>
              </w:rPr>
              <w:t>vote_type_required</w:t>
            </w:r>
          </w:p>
        </w:tc>
        <w:tc>
          <w:tcPr>
            <w:tcW w:w="3212" w:type="dxa"/>
            <w:shd w:val="clear" w:color="auto" w:fill="EDF2F9"/>
            <w:tcMar>
              <w:top w:w="60" w:type="dxa"/>
              <w:left w:w="100" w:type="dxa"/>
              <w:bottom w:w="60" w:type="dxa"/>
              <w:right w:w="100" w:type="dxa"/>
            </w:tcMar>
          </w:tcPr>
          <w:p w14:paraId="1ABD98A8"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76961A9A" w14:textId="77777777" w:rsidR="00A332C2" w:rsidRDefault="00EC02C0">
            <w:pPr>
              <w:spacing w:before="20" w:after="20"/>
            </w:pPr>
            <w:r>
              <w:rPr>
                <w:rFonts w:ascii="Courier New" w:eastAsia="Courier New" w:hAnsi="Courier New" w:cs="Courier New"/>
                <w:sz w:val="15"/>
                <w:szCs w:val="15"/>
              </w:rPr>
              <w:t>majority</w:t>
            </w:r>
            <w:r>
              <w:rPr>
                <w:sz w:val="17"/>
                <w:szCs w:val="17"/>
              </w:rPr>
              <w:t xml:space="preserve">, </w:t>
            </w:r>
            <w:r>
              <w:rPr>
                <w:rFonts w:ascii="Courier New" w:eastAsia="Courier New" w:hAnsi="Courier New" w:cs="Courier New"/>
                <w:sz w:val="15"/>
                <w:szCs w:val="15"/>
              </w:rPr>
              <w:t>all_lender</w:t>
            </w:r>
            <w:r>
              <w:rPr>
                <w:sz w:val="17"/>
                <w:szCs w:val="17"/>
              </w:rPr>
              <w:t xml:space="preserve">, </w:t>
            </w:r>
            <w:r>
              <w:rPr>
                <w:rFonts w:ascii="Courier New" w:eastAsia="Courier New" w:hAnsi="Courier New" w:cs="Courier New"/>
                <w:sz w:val="15"/>
                <w:szCs w:val="15"/>
              </w:rPr>
              <w:t>supermajority</w:t>
            </w:r>
          </w:p>
        </w:tc>
      </w:tr>
      <w:tr w:rsidR="000756B1" w14:paraId="30EF2BF8" w14:textId="77777777">
        <w:tc>
          <w:tcPr>
            <w:tcW w:w="3212" w:type="dxa"/>
            <w:shd w:val="clear" w:color="auto" w:fill="FFFFFF"/>
            <w:tcMar>
              <w:top w:w="60" w:type="dxa"/>
              <w:left w:w="100" w:type="dxa"/>
              <w:bottom w:w="60" w:type="dxa"/>
              <w:right w:w="100" w:type="dxa"/>
            </w:tcMar>
          </w:tcPr>
          <w:p w14:paraId="24775A09" w14:textId="77777777" w:rsidR="00A332C2" w:rsidRDefault="00EC02C0">
            <w:pPr>
              <w:spacing w:before="20" w:after="20"/>
            </w:pPr>
            <w:r>
              <w:rPr>
                <w:sz w:val="17"/>
                <w:szCs w:val="17"/>
              </w:rPr>
              <w:t>snooze_applies</w:t>
            </w:r>
          </w:p>
        </w:tc>
        <w:tc>
          <w:tcPr>
            <w:tcW w:w="3212" w:type="dxa"/>
            <w:shd w:val="clear" w:color="auto" w:fill="FFFFFF"/>
            <w:tcMar>
              <w:top w:w="60" w:type="dxa"/>
              <w:left w:w="100" w:type="dxa"/>
              <w:bottom w:w="60" w:type="dxa"/>
              <w:right w:w="100" w:type="dxa"/>
            </w:tcMar>
          </w:tcPr>
          <w:p w14:paraId="11C5CBA3"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6C21E0D0" w14:textId="77777777" w:rsidR="00A332C2" w:rsidRDefault="00A332C2">
            <w:pPr>
              <w:spacing w:before="20" w:after="20"/>
            </w:pPr>
          </w:p>
        </w:tc>
      </w:tr>
      <w:tr w:rsidR="000756B1" w14:paraId="7B4748A6" w14:textId="77777777">
        <w:tc>
          <w:tcPr>
            <w:tcW w:w="3212" w:type="dxa"/>
            <w:shd w:val="clear" w:color="auto" w:fill="EDF2F9"/>
            <w:tcMar>
              <w:top w:w="60" w:type="dxa"/>
              <w:left w:w="100" w:type="dxa"/>
              <w:bottom w:w="60" w:type="dxa"/>
              <w:right w:w="100" w:type="dxa"/>
            </w:tcMar>
          </w:tcPr>
          <w:p w14:paraId="0EC21049" w14:textId="77777777" w:rsidR="00A332C2" w:rsidRDefault="00EC02C0">
            <w:pPr>
              <w:spacing w:before="20" w:after="20"/>
            </w:pPr>
            <w:r>
              <w:rPr>
                <w:sz w:val="17"/>
                <w:szCs w:val="17"/>
              </w:rPr>
              <w:t>yank_applies</w:t>
            </w:r>
          </w:p>
        </w:tc>
        <w:tc>
          <w:tcPr>
            <w:tcW w:w="3212" w:type="dxa"/>
            <w:shd w:val="clear" w:color="auto" w:fill="EDF2F9"/>
            <w:tcMar>
              <w:top w:w="60" w:type="dxa"/>
              <w:left w:w="100" w:type="dxa"/>
              <w:bottom w:w="60" w:type="dxa"/>
              <w:right w:w="100" w:type="dxa"/>
            </w:tcMar>
          </w:tcPr>
          <w:p w14:paraId="45F774F8" w14:textId="77777777" w:rsidR="00A332C2" w:rsidRDefault="00EC02C0">
            <w:pPr>
              <w:spacing w:before="20" w:after="20"/>
            </w:pPr>
            <w:r>
              <w:rPr>
                <w:sz w:val="17"/>
                <w:szCs w:val="17"/>
              </w:rPr>
              <w:t>Boolean</w:t>
            </w:r>
          </w:p>
        </w:tc>
        <w:tc>
          <w:tcPr>
            <w:tcW w:w="3214" w:type="dxa"/>
            <w:shd w:val="clear" w:color="auto" w:fill="EDF2F9"/>
            <w:tcMar>
              <w:top w:w="60" w:type="dxa"/>
              <w:left w:w="100" w:type="dxa"/>
              <w:bottom w:w="60" w:type="dxa"/>
              <w:right w:w="100" w:type="dxa"/>
            </w:tcMar>
          </w:tcPr>
          <w:p w14:paraId="414F2DA1" w14:textId="77777777" w:rsidR="00A332C2" w:rsidRDefault="00A332C2">
            <w:pPr>
              <w:spacing w:before="20" w:after="20"/>
            </w:pPr>
          </w:p>
        </w:tc>
      </w:tr>
      <w:tr w:rsidR="000756B1" w14:paraId="3AC0AF49" w14:textId="77777777">
        <w:tc>
          <w:tcPr>
            <w:tcW w:w="3212" w:type="dxa"/>
            <w:shd w:val="clear" w:color="auto" w:fill="FFFFFF"/>
            <w:tcMar>
              <w:top w:w="60" w:type="dxa"/>
              <w:left w:w="100" w:type="dxa"/>
              <w:bottom w:w="60" w:type="dxa"/>
              <w:right w:w="100" w:type="dxa"/>
            </w:tcMar>
          </w:tcPr>
          <w:p w14:paraId="40AECA38" w14:textId="77777777" w:rsidR="00A332C2" w:rsidRDefault="00EC02C0">
            <w:pPr>
              <w:spacing w:before="20" w:after="20"/>
            </w:pPr>
            <w:r>
              <w:rPr>
                <w:sz w:val="17"/>
                <w:szCs w:val="17"/>
              </w:rPr>
              <w:t>assigned_to</w:t>
            </w:r>
          </w:p>
        </w:tc>
        <w:tc>
          <w:tcPr>
            <w:tcW w:w="3212" w:type="dxa"/>
            <w:shd w:val="clear" w:color="auto" w:fill="FFFFFF"/>
            <w:tcMar>
              <w:top w:w="60" w:type="dxa"/>
              <w:left w:w="100" w:type="dxa"/>
              <w:bottom w:w="60" w:type="dxa"/>
              <w:right w:w="100" w:type="dxa"/>
            </w:tcMar>
          </w:tcPr>
          <w:p w14:paraId="0C908AAF" w14:textId="77777777" w:rsidR="00A332C2" w:rsidRDefault="00EC02C0">
            <w:pPr>
              <w:spacing w:before="20" w:after="20"/>
            </w:pPr>
            <w:r>
              <w:rPr>
                <w:sz w:val="17"/>
                <w:szCs w:val="17"/>
              </w:rPr>
              <w:t>FK → User</w:t>
            </w:r>
          </w:p>
        </w:tc>
        <w:tc>
          <w:tcPr>
            <w:tcW w:w="3214" w:type="dxa"/>
            <w:shd w:val="clear" w:color="auto" w:fill="FFFFFF"/>
            <w:tcMar>
              <w:top w:w="60" w:type="dxa"/>
              <w:left w:w="100" w:type="dxa"/>
              <w:bottom w:w="60" w:type="dxa"/>
              <w:right w:w="100" w:type="dxa"/>
            </w:tcMar>
          </w:tcPr>
          <w:p w14:paraId="202501DD" w14:textId="77777777" w:rsidR="00A332C2" w:rsidRDefault="00EC02C0">
            <w:pPr>
              <w:spacing w:before="20" w:after="20"/>
            </w:pPr>
            <w:r>
              <w:rPr>
                <w:sz w:val="17"/>
                <w:szCs w:val="17"/>
              </w:rPr>
              <w:t>HAM</w:t>
            </w:r>
          </w:p>
        </w:tc>
      </w:tr>
      <w:tr w:rsidR="000756B1" w14:paraId="6B0708D2" w14:textId="77777777">
        <w:tc>
          <w:tcPr>
            <w:tcW w:w="3212" w:type="dxa"/>
            <w:shd w:val="clear" w:color="auto" w:fill="EDF2F9"/>
            <w:tcMar>
              <w:top w:w="60" w:type="dxa"/>
              <w:left w:w="100" w:type="dxa"/>
              <w:bottom w:w="60" w:type="dxa"/>
              <w:right w:w="100" w:type="dxa"/>
            </w:tcMar>
          </w:tcPr>
          <w:p w14:paraId="1A542A54" w14:textId="77777777" w:rsidR="00A332C2" w:rsidRDefault="00EC02C0">
            <w:pPr>
              <w:spacing w:before="20" w:after="20"/>
            </w:pPr>
            <w:r>
              <w:rPr>
                <w:sz w:val="17"/>
                <w:szCs w:val="17"/>
              </w:rPr>
              <w:t>vote_cast</w:t>
            </w:r>
          </w:p>
        </w:tc>
        <w:tc>
          <w:tcPr>
            <w:tcW w:w="3212" w:type="dxa"/>
            <w:shd w:val="clear" w:color="auto" w:fill="EDF2F9"/>
            <w:tcMar>
              <w:top w:w="60" w:type="dxa"/>
              <w:left w:w="100" w:type="dxa"/>
              <w:bottom w:w="60" w:type="dxa"/>
              <w:right w:w="100" w:type="dxa"/>
            </w:tcMar>
          </w:tcPr>
          <w:p w14:paraId="29E88B2B"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592FC25E" w14:textId="77777777" w:rsidR="00A332C2" w:rsidRDefault="00EC02C0">
            <w:pPr>
              <w:spacing w:before="20" w:after="20"/>
            </w:pPr>
            <w:r>
              <w:rPr>
                <w:rFonts w:ascii="Courier New" w:eastAsia="Courier New" w:hAnsi="Courier New" w:cs="Courier New"/>
                <w:sz w:val="15"/>
                <w:szCs w:val="15"/>
              </w:rPr>
              <w:t>yes</w:t>
            </w:r>
            <w:r>
              <w:rPr>
                <w:sz w:val="17"/>
                <w:szCs w:val="17"/>
              </w:rPr>
              <w:t xml:space="preserve">, </w:t>
            </w:r>
            <w:r>
              <w:rPr>
                <w:rFonts w:ascii="Courier New" w:eastAsia="Courier New" w:hAnsi="Courier New" w:cs="Courier New"/>
                <w:sz w:val="15"/>
                <w:szCs w:val="15"/>
              </w:rPr>
              <w:t>no</w:t>
            </w:r>
            <w:r>
              <w:rPr>
                <w:sz w:val="17"/>
                <w:szCs w:val="17"/>
              </w:rPr>
              <w:t xml:space="preserve">, </w:t>
            </w:r>
            <w:r>
              <w:rPr>
                <w:rFonts w:ascii="Courier New" w:eastAsia="Courier New" w:hAnsi="Courier New" w:cs="Courier New"/>
                <w:sz w:val="15"/>
                <w:szCs w:val="15"/>
              </w:rPr>
              <w:t>abstain</w:t>
            </w:r>
            <w:r>
              <w:rPr>
                <w:sz w:val="17"/>
                <w:szCs w:val="17"/>
              </w:rPr>
              <w:t xml:space="preserve">, </w:t>
            </w:r>
            <w:r>
              <w:rPr>
                <w:rFonts w:ascii="Courier New" w:eastAsia="Courier New" w:hAnsi="Courier New" w:cs="Courier New"/>
                <w:sz w:val="15"/>
                <w:szCs w:val="15"/>
              </w:rPr>
              <w:t>no_instruction_given</w:t>
            </w:r>
            <w:r>
              <w:rPr>
                <w:sz w:val="17"/>
                <w:szCs w:val="17"/>
              </w:rPr>
              <w:t xml:space="preserve">, </w:t>
            </w:r>
            <w:r>
              <w:rPr>
                <w:rFonts w:ascii="Courier New" w:eastAsia="Courier New" w:hAnsi="Courier New" w:cs="Courier New"/>
                <w:sz w:val="15"/>
                <w:szCs w:val="15"/>
              </w:rPr>
              <w:t>pending</w:t>
            </w:r>
          </w:p>
        </w:tc>
      </w:tr>
      <w:tr w:rsidR="000756B1" w14:paraId="429EF4E3" w14:textId="77777777">
        <w:tc>
          <w:tcPr>
            <w:tcW w:w="3212" w:type="dxa"/>
            <w:shd w:val="clear" w:color="auto" w:fill="FFFFFF"/>
            <w:tcMar>
              <w:top w:w="60" w:type="dxa"/>
              <w:left w:w="100" w:type="dxa"/>
              <w:bottom w:w="60" w:type="dxa"/>
              <w:right w:w="100" w:type="dxa"/>
            </w:tcMar>
          </w:tcPr>
          <w:p w14:paraId="7B28F554" w14:textId="77777777" w:rsidR="00A332C2" w:rsidRDefault="00EC02C0">
            <w:pPr>
              <w:spacing w:before="20" w:after="20"/>
            </w:pPr>
            <w:r>
              <w:rPr>
                <w:sz w:val="17"/>
                <w:szCs w:val="17"/>
              </w:rPr>
              <w:t>vote_date</w:t>
            </w:r>
          </w:p>
        </w:tc>
        <w:tc>
          <w:tcPr>
            <w:tcW w:w="3212" w:type="dxa"/>
            <w:shd w:val="clear" w:color="auto" w:fill="FFFFFF"/>
            <w:tcMar>
              <w:top w:w="60" w:type="dxa"/>
              <w:left w:w="100" w:type="dxa"/>
              <w:bottom w:w="60" w:type="dxa"/>
              <w:right w:w="100" w:type="dxa"/>
            </w:tcMar>
          </w:tcPr>
          <w:p w14:paraId="6D588A01"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78B3372E" w14:textId="77777777" w:rsidR="00A332C2" w:rsidRDefault="00A332C2">
            <w:pPr>
              <w:spacing w:before="20" w:after="20"/>
            </w:pPr>
          </w:p>
        </w:tc>
      </w:tr>
      <w:tr w:rsidR="000756B1" w14:paraId="245B23A4" w14:textId="77777777">
        <w:tc>
          <w:tcPr>
            <w:tcW w:w="3212" w:type="dxa"/>
            <w:shd w:val="clear" w:color="auto" w:fill="EDF2F9"/>
            <w:tcMar>
              <w:top w:w="60" w:type="dxa"/>
              <w:left w:w="100" w:type="dxa"/>
              <w:bottom w:w="60" w:type="dxa"/>
              <w:right w:w="100" w:type="dxa"/>
            </w:tcMar>
          </w:tcPr>
          <w:p w14:paraId="008D7D0A" w14:textId="77777777" w:rsidR="00A332C2" w:rsidRDefault="00EC02C0">
            <w:pPr>
              <w:spacing w:before="20" w:after="20"/>
            </w:pPr>
            <w:r>
              <w:rPr>
                <w:sz w:val="17"/>
                <w:szCs w:val="17"/>
              </w:rPr>
              <w:t>outcome</w:t>
            </w:r>
          </w:p>
        </w:tc>
        <w:tc>
          <w:tcPr>
            <w:tcW w:w="3212" w:type="dxa"/>
            <w:shd w:val="clear" w:color="auto" w:fill="EDF2F9"/>
            <w:tcMar>
              <w:top w:w="60" w:type="dxa"/>
              <w:left w:w="100" w:type="dxa"/>
              <w:bottom w:w="60" w:type="dxa"/>
              <w:right w:w="100" w:type="dxa"/>
            </w:tcMar>
          </w:tcPr>
          <w:p w14:paraId="4F028927"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2F547091" w14:textId="77777777" w:rsidR="00A332C2" w:rsidRDefault="00EC02C0">
            <w:pPr>
              <w:spacing w:before="20" w:after="20"/>
            </w:pPr>
            <w:r>
              <w:rPr>
                <w:rFonts w:ascii="Courier New" w:eastAsia="Courier New" w:hAnsi="Courier New" w:cs="Courier New"/>
                <w:sz w:val="15"/>
                <w:szCs w:val="15"/>
              </w:rPr>
              <w:t>approved</w:t>
            </w:r>
            <w:r>
              <w:rPr>
                <w:sz w:val="17"/>
                <w:szCs w:val="17"/>
              </w:rPr>
              <w:t xml:space="preserve">, </w:t>
            </w:r>
            <w:r>
              <w:rPr>
                <w:rFonts w:ascii="Courier New" w:eastAsia="Courier New" w:hAnsi="Courier New" w:cs="Courier New"/>
                <w:sz w:val="15"/>
                <w:szCs w:val="15"/>
              </w:rPr>
              <w:t>rejected</w:t>
            </w:r>
            <w:r>
              <w:rPr>
                <w:sz w:val="17"/>
                <w:szCs w:val="17"/>
              </w:rPr>
              <w:t xml:space="preserve">, </w:t>
            </w:r>
            <w:r>
              <w:rPr>
                <w:rFonts w:ascii="Courier New" w:eastAsia="Courier New" w:hAnsi="Courier New" w:cs="Courier New"/>
                <w:sz w:val="15"/>
                <w:szCs w:val="15"/>
              </w:rPr>
              <w:t>withdrawn</w:t>
            </w:r>
            <w:r>
              <w:rPr>
                <w:sz w:val="17"/>
                <w:szCs w:val="17"/>
              </w:rPr>
              <w:t xml:space="preserve">, </w:t>
            </w:r>
            <w:r>
              <w:rPr>
                <w:rFonts w:ascii="Courier New" w:eastAsia="Courier New" w:hAnsi="Courier New" w:cs="Courier New"/>
                <w:sz w:val="15"/>
                <w:szCs w:val="15"/>
              </w:rPr>
              <w:t>lapsed</w:t>
            </w:r>
            <w:r>
              <w:rPr>
                <w:sz w:val="17"/>
                <w:szCs w:val="17"/>
              </w:rPr>
              <w:t xml:space="preserve">, </w:t>
            </w:r>
            <w:r>
              <w:rPr>
                <w:rFonts w:ascii="Courier New" w:eastAsia="Courier New" w:hAnsi="Courier New" w:cs="Courier New"/>
                <w:sz w:val="15"/>
                <w:szCs w:val="15"/>
              </w:rPr>
              <w:t>pending</w:t>
            </w:r>
          </w:p>
        </w:tc>
      </w:tr>
    </w:tbl>
    <w:p w14:paraId="2590B110" w14:textId="77777777" w:rsidR="00A332C2" w:rsidRDefault="00A332C2">
      <w:pPr>
        <w:spacing w:after="120"/>
      </w:pPr>
    </w:p>
    <w:p w14:paraId="3AE57679" w14:textId="77777777" w:rsidR="00A332C2" w:rsidRDefault="00EC02C0">
      <w:pPr>
        <w:pStyle w:val="Heading3"/>
      </w:pPr>
      <w:r>
        <w:t>RatingRecord</w:t>
      </w:r>
    </w:p>
    <w:p w14:paraId="0FFEDAA0" w14:textId="77777777" w:rsidR="00A332C2" w:rsidRDefault="00EC02C0">
      <w:pPr>
        <w:spacing w:before="60" w:after="100"/>
      </w:pPr>
      <w:r>
        <w:t>One record per rating action (internal or external). Provides a complete time-series of credit assessments.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3693B28" w14:textId="77777777">
        <w:tc>
          <w:tcPr>
            <w:tcW w:w="3212" w:type="dxa"/>
            <w:shd w:val="clear" w:color="auto" w:fill="1F3864"/>
            <w:tcMar>
              <w:top w:w="60" w:type="dxa"/>
              <w:left w:w="100" w:type="dxa"/>
              <w:bottom w:w="60" w:type="dxa"/>
              <w:right w:w="100" w:type="dxa"/>
            </w:tcMar>
          </w:tcPr>
          <w:p w14:paraId="3F15D75C"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43F3B6D8"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77BA4ED0" w14:textId="77777777" w:rsidR="00A332C2" w:rsidRDefault="00EC02C0">
            <w:pPr>
              <w:spacing w:before="20" w:after="20"/>
            </w:pPr>
            <w:r>
              <w:rPr>
                <w:b/>
                <w:bCs/>
                <w:color w:val="FFFFFF"/>
                <w:sz w:val="17"/>
                <w:szCs w:val="17"/>
              </w:rPr>
              <w:t>Notes</w:t>
            </w:r>
          </w:p>
        </w:tc>
      </w:tr>
      <w:tr w:rsidR="000756B1" w14:paraId="163973BD" w14:textId="77777777">
        <w:tc>
          <w:tcPr>
            <w:tcW w:w="3212" w:type="dxa"/>
            <w:shd w:val="clear" w:color="auto" w:fill="FFFFFF"/>
            <w:tcMar>
              <w:top w:w="60" w:type="dxa"/>
              <w:left w:w="100" w:type="dxa"/>
              <w:bottom w:w="60" w:type="dxa"/>
              <w:right w:w="100" w:type="dxa"/>
            </w:tcMar>
          </w:tcPr>
          <w:p w14:paraId="454A46FC" w14:textId="77777777" w:rsidR="00A332C2" w:rsidRDefault="00EC02C0">
            <w:pPr>
              <w:spacing w:before="20" w:after="20"/>
            </w:pPr>
            <w:r>
              <w:rPr>
                <w:sz w:val="17"/>
                <w:szCs w:val="17"/>
              </w:rPr>
              <w:t>rating_id</w:t>
            </w:r>
          </w:p>
        </w:tc>
        <w:tc>
          <w:tcPr>
            <w:tcW w:w="3212" w:type="dxa"/>
            <w:shd w:val="clear" w:color="auto" w:fill="FFFFFF"/>
            <w:tcMar>
              <w:top w:w="60" w:type="dxa"/>
              <w:left w:w="100" w:type="dxa"/>
              <w:bottom w:w="60" w:type="dxa"/>
              <w:right w:w="100" w:type="dxa"/>
            </w:tcMar>
          </w:tcPr>
          <w:p w14:paraId="4D920E9B"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77474113" w14:textId="77777777" w:rsidR="00A332C2" w:rsidRDefault="00A332C2">
            <w:pPr>
              <w:spacing w:before="20" w:after="20"/>
            </w:pPr>
          </w:p>
        </w:tc>
      </w:tr>
      <w:tr w:rsidR="000756B1" w14:paraId="3B9D1557" w14:textId="77777777">
        <w:tc>
          <w:tcPr>
            <w:tcW w:w="3212" w:type="dxa"/>
            <w:shd w:val="clear" w:color="auto" w:fill="EDF2F9"/>
            <w:tcMar>
              <w:top w:w="60" w:type="dxa"/>
              <w:left w:w="100" w:type="dxa"/>
              <w:bottom w:w="60" w:type="dxa"/>
              <w:right w:w="100" w:type="dxa"/>
            </w:tcMar>
          </w:tcPr>
          <w:p w14:paraId="07574542"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3A089C64"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776470A2" w14:textId="77777777" w:rsidR="00A332C2" w:rsidRDefault="00A332C2">
            <w:pPr>
              <w:spacing w:before="20" w:after="20"/>
            </w:pPr>
          </w:p>
        </w:tc>
      </w:tr>
      <w:tr w:rsidR="000756B1" w14:paraId="3EFF24B7" w14:textId="77777777">
        <w:tc>
          <w:tcPr>
            <w:tcW w:w="3212" w:type="dxa"/>
            <w:shd w:val="clear" w:color="auto" w:fill="FFFFFF"/>
            <w:tcMar>
              <w:top w:w="60" w:type="dxa"/>
              <w:left w:w="100" w:type="dxa"/>
              <w:bottom w:w="60" w:type="dxa"/>
              <w:right w:w="100" w:type="dxa"/>
            </w:tcMar>
          </w:tcPr>
          <w:p w14:paraId="7090B538" w14:textId="77777777" w:rsidR="00A332C2" w:rsidRDefault="00EC02C0">
            <w:pPr>
              <w:spacing w:before="20" w:after="20"/>
            </w:pPr>
            <w:r>
              <w:rPr>
                <w:sz w:val="17"/>
                <w:szCs w:val="17"/>
              </w:rPr>
              <w:t>rating_source</w:t>
            </w:r>
          </w:p>
        </w:tc>
        <w:tc>
          <w:tcPr>
            <w:tcW w:w="3212" w:type="dxa"/>
            <w:shd w:val="clear" w:color="auto" w:fill="FFFFFF"/>
            <w:tcMar>
              <w:top w:w="60" w:type="dxa"/>
              <w:left w:w="100" w:type="dxa"/>
              <w:bottom w:w="60" w:type="dxa"/>
              <w:right w:w="100" w:type="dxa"/>
            </w:tcMar>
          </w:tcPr>
          <w:p w14:paraId="7A850EFD"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5D9D049B" w14:textId="77777777" w:rsidR="00A332C2" w:rsidRDefault="00EC02C0">
            <w:pPr>
              <w:spacing w:before="20" w:after="20"/>
            </w:pPr>
            <w:r>
              <w:rPr>
                <w:rFonts w:ascii="Courier New" w:eastAsia="Courier New" w:hAnsi="Courier New" w:cs="Courier New"/>
                <w:sz w:val="15"/>
                <w:szCs w:val="15"/>
              </w:rPr>
              <w:t>internal</w:t>
            </w:r>
            <w:r>
              <w:rPr>
                <w:sz w:val="17"/>
                <w:szCs w:val="17"/>
              </w:rPr>
              <w:t xml:space="preserve">, </w:t>
            </w:r>
            <w:r>
              <w:rPr>
                <w:rFonts w:ascii="Courier New" w:eastAsia="Courier New" w:hAnsi="Courier New" w:cs="Courier New"/>
                <w:sz w:val="15"/>
                <w:szCs w:val="15"/>
              </w:rPr>
              <w:t>moodys</w:t>
            </w:r>
            <w:r>
              <w:rPr>
                <w:sz w:val="17"/>
                <w:szCs w:val="17"/>
              </w:rPr>
              <w:t xml:space="preserve">, </w:t>
            </w:r>
            <w:r>
              <w:rPr>
                <w:rFonts w:ascii="Courier New" w:eastAsia="Courier New" w:hAnsi="Courier New" w:cs="Courier New"/>
                <w:sz w:val="15"/>
                <w:szCs w:val="15"/>
              </w:rPr>
              <w:t>sp</w:t>
            </w:r>
            <w:r>
              <w:rPr>
                <w:sz w:val="17"/>
                <w:szCs w:val="17"/>
              </w:rPr>
              <w:t xml:space="preserve">, </w:t>
            </w:r>
            <w:r>
              <w:rPr>
                <w:rFonts w:ascii="Courier New" w:eastAsia="Courier New" w:hAnsi="Courier New" w:cs="Courier New"/>
                <w:sz w:val="15"/>
                <w:szCs w:val="15"/>
              </w:rPr>
              <w:t>fitch</w:t>
            </w:r>
            <w:r>
              <w:rPr>
                <w:sz w:val="17"/>
                <w:szCs w:val="17"/>
              </w:rPr>
              <w:t xml:space="preserve">, </w:t>
            </w:r>
            <w:r>
              <w:rPr>
                <w:rFonts w:ascii="Courier New" w:eastAsia="Courier New" w:hAnsi="Courier New" w:cs="Courier New"/>
                <w:sz w:val="15"/>
                <w:szCs w:val="15"/>
              </w:rPr>
              <w:t>other_external</w:t>
            </w:r>
          </w:p>
        </w:tc>
      </w:tr>
      <w:tr w:rsidR="000756B1" w14:paraId="1F9914E8" w14:textId="77777777">
        <w:tc>
          <w:tcPr>
            <w:tcW w:w="3212" w:type="dxa"/>
            <w:shd w:val="clear" w:color="auto" w:fill="EDF2F9"/>
            <w:tcMar>
              <w:top w:w="60" w:type="dxa"/>
              <w:left w:w="100" w:type="dxa"/>
              <w:bottom w:w="60" w:type="dxa"/>
              <w:right w:w="100" w:type="dxa"/>
            </w:tcMar>
          </w:tcPr>
          <w:p w14:paraId="3E55BDF4" w14:textId="77777777" w:rsidR="00A332C2" w:rsidRDefault="00EC02C0">
            <w:pPr>
              <w:spacing w:before="20" w:after="20"/>
            </w:pPr>
            <w:r>
              <w:rPr>
                <w:sz w:val="17"/>
                <w:szCs w:val="17"/>
              </w:rPr>
              <w:t>rating_date</w:t>
            </w:r>
          </w:p>
        </w:tc>
        <w:tc>
          <w:tcPr>
            <w:tcW w:w="3212" w:type="dxa"/>
            <w:shd w:val="clear" w:color="auto" w:fill="EDF2F9"/>
            <w:tcMar>
              <w:top w:w="60" w:type="dxa"/>
              <w:left w:w="100" w:type="dxa"/>
              <w:bottom w:w="60" w:type="dxa"/>
              <w:right w:w="100" w:type="dxa"/>
            </w:tcMar>
          </w:tcPr>
          <w:p w14:paraId="7A651A5F"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13B19B76" w14:textId="77777777" w:rsidR="00A332C2" w:rsidRDefault="00A332C2">
            <w:pPr>
              <w:spacing w:before="20" w:after="20"/>
            </w:pPr>
          </w:p>
        </w:tc>
      </w:tr>
      <w:tr w:rsidR="000756B1" w14:paraId="4A59815C" w14:textId="77777777">
        <w:tc>
          <w:tcPr>
            <w:tcW w:w="3212" w:type="dxa"/>
            <w:shd w:val="clear" w:color="auto" w:fill="FFFFFF"/>
            <w:tcMar>
              <w:top w:w="60" w:type="dxa"/>
              <w:left w:w="100" w:type="dxa"/>
              <w:bottom w:w="60" w:type="dxa"/>
              <w:right w:w="100" w:type="dxa"/>
            </w:tcMar>
          </w:tcPr>
          <w:p w14:paraId="33324766" w14:textId="77777777" w:rsidR="00A332C2" w:rsidRDefault="00EC02C0">
            <w:pPr>
              <w:spacing w:before="20" w:after="20"/>
            </w:pPr>
            <w:r>
              <w:rPr>
                <w:sz w:val="17"/>
                <w:szCs w:val="17"/>
              </w:rPr>
              <w:t>rating_value</w:t>
            </w:r>
          </w:p>
        </w:tc>
        <w:tc>
          <w:tcPr>
            <w:tcW w:w="3212" w:type="dxa"/>
            <w:shd w:val="clear" w:color="auto" w:fill="FFFFFF"/>
            <w:tcMar>
              <w:top w:w="60" w:type="dxa"/>
              <w:left w:w="100" w:type="dxa"/>
              <w:bottom w:w="60" w:type="dxa"/>
              <w:right w:w="100" w:type="dxa"/>
            </w:tcMar>
          </w:tcPr>
          <w:p w14:paraId="2AE9ECD9"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6B2FFDAC" w14:textId="77777777" w:rsidR="00A332C2" w:rsidRDefault="00EC02C0">
            <w:pPr>
              <w:spacing w:before="20" w:after="20"/>
            </w:pPr>
            <w:r>
              <w:rPr>
                <w:sz w:val="17"/>
                <w:szCs w:val="17"/>
              </w:rPr>
              <w:t>The rating (e.g. "BB+", "3", "Baa2" — format depends on source)</w:t>
            </w:r>
          </w:p>
        </w:tc>
      </w:tr>
      <w:tr w:rsidR="000756B1" w14:paraId="195A1475" w14:textId="77777777">
        <w:tc>
          <w:tcPr>
            <w:tcW w:w="3212" w:type="dxa"/>
            <w:shd w:val="clear" w:color="auto" w:fill="EDF2F9"/>
            <w:tcMar>
              <w:top w:w="60" w:type="dxa"/>
              <w:left w:w="100" w:type="dxa"/>
              <w:bottom w:w="60" w:type="dxa"/>
              <w:right w:w="100" w:type="dxa"/>
            </w:tcMar>
          </w:tcPr>
          <w:p w14:paraId="102C6650" w14:textId="77777777" w:rsidR="00A332C2" w:rsidRDefault="00EC02C0">
            <w:pPr>
              <w:spacing w:before="20" w:after="20"/>
            </w:pPr>
            <w:r>
              <w:rPr>
                <w:sz w:val="17"/>
                <w:szCs w:val="17"/>
              </w:rPr>
              <w:t>prior_rating_value</w:t>
            </w:r>
          </w:p>
        </w:tc>
        <w:tc>
          <w:tcPr>
            <w:tcW w:w="3212" w:type="dxa"/>
            <w:shd w:val="clear" w:color="auto" w:fill="EDF2F9"/>
            <w:tcMar>
              <w:top w:w="60" w:type="dxa"/>
              <w:left w:w="100" w:type="dxa"/>
              <w:bottom w:w="60" w:type="dxa"/>
              <w:right w:w="100" w:type="dxa"/>
            </w:tcMar>
          </w:tcPr>
          <w:p w14:paraId="125DC25D"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31F61F36" w14:textId="77777777" w:rsidR="00A332C2" w:rsidRDefault="00EC02C0">
            <w:pPr>
              <w:spacing w:before="20" w:after="20"/>
            </w:pPr>
            <w:r>
              <w:rPr>
                <w:sz w:val="17"/>
                <w:szCs w:val="17"/>
              </w:rPr>
              <w:t>Previous rating (null if first rating)</w:t>
            </w:r>
          </w:p>
        </w:tc>
      </w:tr>
      <w:tr w:rsidR="000756B1" w14:paraId="4819DE96" w14:textId="77777777">
        <w:tc>
          <w:tcPr>
            <w:tcW w:w="3212" w:type="dxa"/>
            <w:shd w:val="clear" w:color="auto" w:fill="FFFFFF"/>
            <w:tcMar>
              <w:top w:w="60" w:type="dxa"/>
              <w:left w:w="100" w:type="dxa"/>
              <w:bottom w:w="60" w:type="dxa"/>
              <w:right w:w="100" w:type="dxa"/>
            </w:tcMar>
          </w:tcPr>
          <w:p w14:paraId="1ACFBEA4" w14:textId="77777777" w:rsidR="00A332C2" w:rsidRDefault="00EC02C0">
            <w:pPr>
              <w:spacing w:before="20" w:after="20"/>
            </w:pPr>
            <w:r>
              <w:rPr>
                <w:sz w:val="17"/>
                <w:szCs w:val="17"/>
              </w:rPr>
              <w:t>direction</w:t>
            </w:r>
          </w:p>
        </w:tc>
        <w:tc>
          <w:tcPr>
            <w:tcW w:w="3212" w:type="dxa"/>
            <w:shd w:val="clear" w:color="auto" w:fill="FFFFFF"/>
            <w:tcMar>
              <w:top w:w="60" w:type="dxa"/>
              <w:left w:w="100" w:type="dxa"/>
              <w:bottom w:w="60" w:type="dxa"/>
              <w:right w:w="100" w:type="dxa"/>
            </w:tcMar>
          </w:tcPr>
          <w:p w14:paraId="2ED14B2F"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2E3E06FE" w14:textId="77777777" w:rsidR="00A332C2" w:rsidRDefault="00EC02C0">
            <w:pPr>
              <w:spacing w:before="20" w:after="20"/>
            </w:pPr>
            <w:r>
              <w:rPr>
                <w:rFonts w:ascii="Courier New" w:eastAsia="Courier New" w:hAnsi="Courier New" w:cs="Courier New"/>
                <w:sz w:val="15"/>
                <w:szCs w:val="15"/>
              </w:rPr>
              <w:t>upgrade</w:t>
            </w:r>
            <w:r>
              <w:rPr>
                <w:sz w:val="17"/>
                <w:szCs w:val="17"/>
              </w:rPr>
              <w:t xml:space="preserve">, </w:t>
            </w:r>
            <w:r>
              <w:rPr>
                <w:rFonts w:ascii="Courier New" w:eastAsia="Courier New" w:hAnsi="Courier New" w:cs="Courier New"/>
                <w:sz w:val="15"/>
                <w:szCs w:val="15"/>
              </w:rPr>
              <w:t>downgrade</w:t>
            </w:r>
            <w:r>
              <w:rPr>
                <w:sz w:val="17"/>
                <w:szCs w:val="17"/>
              </w:rPr>
              <w:t xml:space="preserve">, </w:t>
            </w:r>
            <w:r>
              <w:rPr>
                <w:rFonts w:ascii="Courier New" w:eastAsia="Courier New" w:hAnsi="Courier New" w:cs="Courier New"/>
                <w:sz w:val="15"/>
                <w:szCs w:val="15"/>
              </w:rPr>
              <w:t>affirmed</w:t>
            </w:r>
            <w:r>
              <w:rPr>
                <w:sz w:val="17"/>
                <w:szCs w:val="17"/>
              </w:rPr>
              <w:t xml:space="preserve">, </w:t>
            </w:r>
            <w:r>
              <w:rPr>
                <w:rFonts w:ascii="Courier New" w:eastAsia="Courier New" w:hAnsi="Courier New" w:cs="Courier New"/>
                <w:sz w:val="15"/>
                <w:szCs w:val="15"/>
              </w:rPr>
              <w:t>initial</w:t>
            </w:r>
            <w:r>
              <w:rPr>
                <w:sz w:val="17"/>
                <w:szCs w:val="17"/>
              </w:rPr>
              <w:t xml:space="preserve">, </w:t>
            </w:r>
            <w:r>
              <w:rPr>
                <w:rFonts w:ascii="Courier New" w:eastAsia="Courier New" w:hAnsi="Courier New" w:cs="Courier New"/>
                <w:sz w:val="15"/>
                <w:szCs w:val="15"/>
              </w:rPr>
              <w:t>withdrawn</w:t>
            </w:r>
          </w:p>
        </w:tc>
      </w:tr>
      <w:tr w:rsidR="000756B1" w14:paraId="0C8281B8" w14:textId="77777777">
        <w:tc>
          <w:tcPr>
            <w:tcW w:w="3212" w:type="dxa"/>
            <w:shd w:val="clear" w:color="auto" w:fill="EDF2F9"/>
            <w:tcMar>
              <w:top w:w="60" w:type="dxa"/>
              <w:left w:w="100" w:type="dxa"/>
              <w:bottom w:w="60" w:type="dxa"/>
              <w:right w:w="100" w:type="dxa"/>
            </w:tcMar>
          </w:tcPr>
          <w:p w14:paraId="1C8CD7CF" w14:textId="77777777" w:rsidR="00A332C2" w:rsidRDefault="00EC02C0">
            <w:pPr>
              <w:spacing w:before="20" w:after="20"/>
            </w:pPr>
            <w:r>
              <w:rPr>
                <w:sz w:val="17"/>
                <w:szCs w:val="17"/>
              </w:rPr>
              <w:t>outlook</w:t>
            </w:r>
          </w:p>
        </w:tc>
        <w:tc>
          <w:tcPr>
            <w:tcW w:w="3212" w:type="dxa"/>
            <w:shd w:val="clear" w:color="auto" w:fill="EDF2F9"/>
            <w:tcMar>
              <w:top w:w="60" w:type="dxa"/>
              <w:left w:w="100" w:type="dxa"/>
              <w:bottom w:w="60" w:type="dxa"/>
              <w:right w:w="100" w:type="dxa"/>
            </w:tcMar>
          </w:tcPr>
          <w:p w14:paraId="623FD0E7"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453E0A4E" w14:textId="77777777" w:rsidR="00A332C2" w:rsidRDefault="00EC02C0">
            <w:pPr>
              <w:spacing w:before="20" w:after="20"/>
            </w:pPr>
            <w:r>
              <w:rPr>
                <w:rFonts w:ascii="Courier New" w:eastAsia="Courier New" w:hAnsi="Courier New" w:cs="Courier New"/>
                <w:sz w:val="15"/>
                <w:szCs w:val="15"/>
              </w:rPr>
              <w:t>stable</w:t>
            </w:r>
            <w:r>
              <w:rPr>
                <w:sz w:val="17"/>
                <w:szCs w:val="17"/>
              </w:rPr>
              <w:t xml:space="preserve">, </w:t>
            </w:r>
            <w:r>
              <w:rPr>
                <w:rFonts w:ascii="Courier New" w:eastAsia="Courier New" w:hAnsi="Courier New" w:cs="Courier New"/>
                <w:sz w:val="15"/>
                <w:szCs w:val="15"/>
              </w:rPr>
              <w:t>positive</w:t>
            </w:r>
            <w:r>
              <w:rPr>
                <w:sz w:val="17"/>
                <w:szCs w:val="17"/>
              </w:rPr>
              <w:t xml:space="preserve">, </w:t>
            </w:r>
            <w:r>
              <w:rPr>
                <w:rFonts w:ascii="Courier New" w:eastAsia="Courier New" w:hAnsi="Courier New" w:cs="Courier New"/>
                <w:sz w:val="15"/>
                <w:szCs w:val="15"/>
              </w:rPr>
              <w:t>negative</w:t>
            </w:r>
            <w:r>
              <w:rPr>
                <w:sz w:val="17"/>
                <w:szCs w:val="17"/>
              </w:rPr>
              <w:t xml:space="preserve">, </w:t>
            </w:r>
            <w:r>
              <w:rPr>
                <w:rFonts w:ascii="Courier New" w:eastAsia="Courier New" w:hAnsi="Courier New" w:cs="Courier New"/>
                <w:sz w:val="15"/>
                <w:szCs w:val="15"/>
              </w:rPr>
              <w:t>developing</w:t>
            </w:r>
            <w:r>
              <w:rPr>
                <w:sz w:val="17"/>
                <w:szCs w:val="17"/>
              </w:rPr>
              <w:t xml:space="preserve">, </w:t>
            </w:r>
            <w:r>
              <w:rPr>
                <w:rFonts w:ascii="Courier New" w:eastAsia="Courier New" w:hAnsi="Courier New" w:cs="Courier New"/>
                <w:sz w:val="15"/>
                <w:szCs w:val="15"/>
              </w:rPr>
              <w:t>not_applicable</w:t>
            </w:r>
          </w:p>
        </w:tc>
      </w:tr>
      <w:tr w:rsidR="000756B1" w14:paraId="5D90B56F" w14:textId="77777777">
        <w:tc>
          <w:tcPr>
            <w:tcW w:w="3212" w:type="dxa"/>
            <w:shd w:val="clear" w:color="auto" w:fill="FFFFFF"/>
            <w:tcMar>
              <w:top w:w="60" w:type="dxa"/>
              <w:left w:w="100" w:type="dxa"/>
              <w:bottom w:w="60" w:type="dxa"/>
              <w:right w:w="100" w:type="dxa"/>
            </w:tcMar>
          </w:tcPr>
          <w:p w14:paraId="385AEE7A" w14:textId="77777777" w:rsidR="00A332C2" w:rsidRDefault="00EC02C0">
            <w:pPr>
              <w:spacing w:before="20" w:after="20"/>
            </w:pPr>
            <w:r>
              <w:rPr>
                <w:sz w:val="17"/>
                <w:szCs w:val="17"/>
              </w:rPr>
              <w:t>watch_status</w:t>
            </w:r>
          </w:p>
        </w:tc>
        <w:tc>
          <w:tcPr>
            <w:tcW w:w="3212" w:type="dxa"/>
            <w:shd w:val="clear" w:color="auto" w:fill="FFFFFF"/>
            <w:tcMar>
              <w:top w:w="60" w:type="dxa"/>
              <w:left w:w="100" w:type="dxa"/>
              <w:bottom w:w="60" w:type="dxa"/>
              <w:right w:w="100" w:type="dxa"/>
            </w:tcMar>
          </w:tcPr>
          <w:p w14:paraId="137B995C"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07B72C80" w14:textId="77777777" w:rsidR="00A332C2" w:rsidRDefault="00EC02C0">
            <w:pPr>
              <w:spacing w:before="20" w:after="20"/>
            </w:pPr>
            <w:r>
              <w:rPr>
                <w:rFonts w:ascii="Courier New" w:eastAsia="Courier New" w:hAnsi="Courier New" w:cs="Courier New"/>
                <w:sz w:val="15"/>
                <w:szCs w:val="15"/>
              </w:rPr>
              <w:t>not_on_watch</w:t>
            </w:r>
            <w:r>
              <w:rPr>
                <w:sz w:val="17"/>
                <w:szCs w:val="17"/>
              </w:rPr>
              <w:t xml:space="preserve">, </w:t>
            </w:r>
            <w:r>
              <w:rPr>
                <w:rFonts w:ascii="Courier New" w:eastAsia="Courier New" w:hAnsi="Courier New" w:cs="Courier New"/>
                <w:sz w:val="15"/>
                <w:szCs w:val="15"/>
              </w:rPr>
              <w:t>positive_watch</w:t>
            </w:r>
            <w:r>
              <w:rPr>
                <w:sz w:val="17"/>
                <w:szCs w:val="17"/>
              </w:rPr>
              <w:t xml:space="preserve">, </w:t>
            </w:r>
            <w:r>
              <w:rPr>
                <w:rFonts w:ascii="Courier New" w:eastAsia="Courier New" w:hAnsi="Courier New" w:cs="Courier New"/>
                <w:sz w:val="15"/>
                <w:szCs w:val="15"/>
              </w:rPr>
              <w:t>negative_watch</w:t>
            </w:r>
            <w:r>
              <w:rPr>
                <w:sz w:val="17"/>
                <w:szCs w:val="17"/>
              </w:rPr>
              <w:t xml:space="preserve">, </w:t>
            </w:r>
            <w:r>
              <w:rPr>
                <w:rFonts w:ascii="Courier New" w:eastAsia="Courier New" w:hAnsi="Courier New" w:cs="Courier New"/>
                <w:sz w:val="15"/>
                <w:szCs w:val="15"/>
              </w:rPr>
              <w:t>developing_watch</w:t>
            </w:r>
          </w:p>
        </w:tc>
      </w:tr>
      <w:tr w:rsidR="000756B1" w14:paraId="2F13C78A" w14:textId="77777777">
        <w:tc>
          <w:tcPr>
            <w:tcW w:w="3212" w:type="dxa"/>
            <w:shd w:val="clear" w:color="auto" w:fill="EDF2F9"/>
            <w:tcMar>
              <w:top w:w="60" w:type="dxa"/>
              <w:left w:w="100" w:type="dxa"/>
              <w:bottom w:w="60" w:type="dxa"/>
              <w:right w:w="100" w:type="dxa"/>
            </w:tcMar>
          </w:tcPr>
          <w:p w14:paraId="51073FA5" w14:textId="77777777" w:rsidR="00A332C2" w:rsidRDefault="00EC02C0">
            <w:pPr>
              <w:spacing w:before="20" w:after="20"/>
            </w:pPr>
            <w:r>
              <w:rPr>
                <w:sz w:val="17"/>
                <w:szCs w:val="17"/>
              </w:rPr>
              <w:t>trigger</w:t>
            </w:r>
          </w:p>
        </w:tc>
        <w:tc>
          <w:tcPr>
            <w:tcW w:w="3212" w:type="dxa"/>
            <w:shd w:val="clear" w:color="auto" w:fill="EDF2F9"/>
            <w:tcMar>
              <w:top w:w="60" w:type="dxa"/>
              <w:left w:w="100" w:type="dxa"/>
              <w:bottom w:w="60" w:type="dxa"/>
              <w:right w:w="100" w:type="dxa"/>
            </w:tcMar>
          </w:tcPr>
          <w:p w14:paraId="1E217D14"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05C81D78" w14:textId="77777777" w:rsidR="00A332C2" w:rsidRDefault="00EC02C0">
            <w:pPr>
              <w:spacing w:before="20" w:after="20"/>
            </w:pPr>
            <w:r>
              <w:rPr>
                <w:rFonts w:ascii="Courier New" w:eastAsia="Courier New" w:hAnsi="Courier New" w:cs="Courier New"/>
                <w:sz w:val="15"/>
                <w:szCs w:val="15"/>
              </w:rPr>
              <w:t>initial_close</w:t>
            </w:r>
            <w:r>
              <w:rPr>
                <w:sz w:val="17"/>
                <w:szCs w:val="17"/>
              </w:rPr>
              <w:t xml:space="preserve">, </w:t>
            </w:r>
            <w:r>
              <w:rPr>
                <w:rFonts w:ascii="Courier New" w:eastAsia="Courier New" w:hAnsi="Courier New" w:cs="Courier New"/>
                <w:sz w:val="15"/>
                <w:szCs w:val="15"/>
              </w:rPr>
              <w:t>annual_review</w:t>
            </w:r>
            <w:r>
              <w:rPr>
                <w:sz w:val="17"/>
                <w:szCs w:val="17"/>
              </w:rPr>
              <w:t xml:space="preserve">, </w:t>
            </w:r>
            <w:r>
              <w:rPr>
                <w:rFonts w:ascii="Courier New" w:eastAsia="Courier New" w:hAnsi="Courier New" w:cs="Courier New"/>
                <w:sz w:val="15"/>
                <w:szCs w:val="15"/>
              </w:rPr>
              <w:t>quarterly_review</w:t>
            </w:r>
            <w:r>
              <w:rPr>
                <w:sz w:val="17"/>
                <w:szCs w:val="17"/>
              </w:rPr>
              <w:t xml:space="preserve">, </w:t>
            </w:r>
            <w:r>
              <w:rPr>
                <w:rFonts w:ascii="Courier New" w:eastAsia="Courier New" w:hAnsi="Courier New" w:cs="Courier New"/>
                <w:sz w:val="15"/>
                <w:szCs w:val="15"/>
              </w:rPr>
              <w:t>post_amendment</w:t>
            </w:r>
            <w:r>
              <w:rPr>
                <w:sz w:val="17"/>
                <w:szCs w:val="17"/>
              </w:rPr>
              <w:t xml:space="preserve">, </w:t>
            </w:r>
            <w:r>
              <w:rPr>
                <w:rFonts w:ascii="Courier New" w:eastAsia="Courier New" w:hAnsi="Courier New" w:cs="Courier New"/>
                <w:sz w:val="15"/>
                <w:szCs w:val="15"/>
              </w:rPr>
              <w:t>post_waiver</w:t>
            </w:r>
            <w:r>
              <w:rPr>
                <w:sz w:val="17"/>
                <w:szCs w:val="17"/>
              </w:rPr>
              <w:t xml:space="preserve">, </w:t>
            </w:r>
            <w:r>
              <w:rPr>
                <w:rFonts w:ascii="Courier New" w:eastAsia="Courier New" w:hAnsi="Courier New" w:cs="Courier New"/>
                <w:sz w:val="15"/>
                <w:szCs w:val="15"/>
              </w:rPr>
              <w:t>covenant_breach</w:t>
            </w:r>
            <w:r>
              <w:rPr>
                <w:sz w:val="17"/>
                <w:szCs w:val="17"/>
              </w:rPr>
              <w:t xml:space="preserve">, </w:t>
            </w:r>
            <w:r>
              <w:rPr>
                <w:rFonts w:ascii="Courier New" w:eastAsia="Courier New" w:hAnsi="Courier New" w:cs="Courier New"/>
                <w:sz w:val="15"/>
                <w:szCs w:val="15"/>
              </w:rPr>
              <w:t>external_event</w:t>
            </w:r>
            <w:r>
              <w:rPr>
                <w:sz w:val="17"/>
                <w:szCs w:val="17"/>
              </w:rPr>
              <w:t xml:space="preserve">, </w:t>
            </w:r>
            <w:r>
              <w:rPr>
                <w:rFonts w:ascii="Courier New" w:eastAsia="Courier New" w:hAnsi="Courier New" w:cs="Courier New"/>
                <w:sz w:val="15"/>
                <w:szCs w:val="15"/>
              </w:rPr>
              <w:t>restructuring</w:t>
            </w:r>
            <w:r>
              <w:rPr>
                <w:sz w:val="17"/>
                <w:szCs w:val="17"/>
              </w:rPr>
              <w:t xml:space="preserve">, </w:t>
            </w:r>
            <w:r>
              <w:rPr>
                <w:rFonts w:ascii="Courier New" w:eastAsia="Courier New" w:hAnsi="Courier New" w:cs="Courier New"/>
                <w:sz w:val="15"/>
                <w:szCs w:val="15"/>
              </w:rPr>
              <w:t>ad_hoc</w:t>
            </w:r>
          </w:p>
        </w:tc>
      </w:tr>
      <w:tr w:rsidR="000756B1" w14:paraId="7863DD11" w14:textId="77777777">
        <w:tc>
          <w:tcPr>
            <w:tcW w:w="3212" w:type="dxa"/>
            <w:shd w:val="clear" w:color="auto" w:fill="FFFFFF"/>
            <w:tcMar>
              <w:top w:w="60" w:type="dxa"/>
              <w:left w:w="100" w:type="dxa"/>
              <w:bottom w:w="60" w:type="dxa"/>
              <w:right w:w="100" w:type="dxa"/>
            </w:tcMar>
          </w:tcPr>
          <w:p w14:paraId="6D831E89" w14:textId="77777777" w:rsidR="00A332C2" w:rsidRDefault="00EC02C0">
            <w:pPr>
              <w:spacing w:before="20" w:after="20"/>
            </w:pPr>
            <w:r>
              <w:rPr>
                <w:sz w:val="17"/>
                <w:szCs w:val="17"/>
              </w:rPr>
              <w:t>methodology</w:t>
            </w:r>
          </w:p>
        </w:tc>
        <w:tc>
          <w:tcPr>
            <w:tcW w:w="3212" w:type="dxa"/>
            <w:shd w:val="clear" w:color="auto" w:fill="FFFFFF"/>
            <w:tcMar>
              <w:top w:w="60" w:type="dxa"/>
              <w:left w:w="100" w:type="dxa"/>
              <w:bottom w:w="60" w:type="dxa"/>
              <w:right w:w="100" w:type="dxa"/>
            </w:tcMar>
          </w:tcPr>
          <w:p w14:paraId="5A376AF9"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1B0FC061" w14:textId="77777777" w:rsidR="00A332C2" w:rsidRDefault="00EC02C0">
            <w:pPr>
              <w:spacing w:before="20" w:after="20"/>
            </w:pPr>
            <w:r>
              <w:rPr>
                <w:sz w:val="17"/>
                <w:szCs w:val="17"/>
              </w:rPr>
              <w:t>Rating methodology or scorecard used</w:t>
            </w:r>
          </w:p>
        </w:tc>
      </w:tr>
      <w:tr w:rsidR="000756B1" w14:paraId="6273D7E6" w14:textId="77777777">
        <w:tc>
          <w:tcPr>
            <w:tcW w:w="3212" w:type="dxa"/>
            <w:shd w:val="clear" w:color="auto" w:fill="EDF2F9"/>
            <w:tcMar>
              <w:top w:w="60" w:type="dxa"/>
              <w:left w:w="100" w:type="dxa"/>
              <w:bottom w:w="60" w:type="dxa"/>
              <w:right w:w="100" w:type="dxa"/>
            </w:tcMar>
          </w:tcPr>
          <w:p w14:paraId="21C1CB3F" w14:textId="77777777" w:rsidR="00A332C2" w:rsidRDefault="00EC02C0">
            <w:pPr>
              <w:spacing w:before="20" w:after="20"/>
            </w:pPr>
            <w:r>
              <w:rPr>
                <w:sz w:val="17"/>
                <w:szCs w:val="17"/>
              </w:rPr>
              <w:t>analyst</w:t>
            </w:r>
          </w:p>
        </w:tc>
        <w:tc>
          <w:tcPr>
            <w:tcW w:w="3212" w:type="dxa"/>
            <w:shd w:val="clear" w:color="auto" w:fill="EDF2F9"/>
            <w:tcMar>
              <w:top w:w="60" w:type="dxa"/>
              <w:left w:w="100" w:type="dxa"/>
              <w:bottom w:w="60" w:type="dxa"/>
              <w:right w:w="100" w:type="dxa"/>
            </w:tcMar>
          </w:tcPr>
          <w:p w14:paraId="229EEF6E"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465403A3" w14:textId="77777777" w:rsidR="00A332C2" w:rsidRDefault="00EC02C0">
            <w:pPr>
              <w:spacing w:before="20" w:after="20"/>
            </w:pPr>
            <w:r>
              <w:rPr>
                <w:sz w:val="17"/>
                <w:szCs w:val="17"/>
              </w:rPr>
              <w:t>Internal analyst or external agency</w:t>
            </w:r>
          </w:p>
        </w:tc>
      </w:tr>
      <w:tr w:rsidR="000756B1" w14:paraId="40C9E4C8" w14:textId="77777777">
        <w:tc>
          <w:tcPr>
            <w:tcW w:w="3212" w:type="dxa"/>
            <w:shd w:val="clear" w:color="auto" w:fill="FFFFFF"/>
            <w:tcMar>
              <w:top w:w="60" w:type="dxa"/>
              <w:left w:w="100" w:type="dxa"/>
              <w:bottom w:w="60" w:type="dxa"/>
              <w:right w:w="100" w:type="dxa"/>
            </w:tcMar>
          </w:tcPr>
          <w:p w14:paraId="798DC50F" w14:textId="77777777" w:rsidR="00A332C2" w:rsidRDefault="00EC02C0">
            <w:pPr>
              <w:spacing w:before="20" w:after="20"/>
            </w:pPr>
            <w:r>
              <w:rPr>
                <w:sz w:val="17"/>
                <w:szCs w:val="17"/>
              </w:rPr>
              <w:t>rationale_summary</w:t>
            </w:r>
          </w:p>
        </w:tc>
        <w:tc>
          <w:tcPr>
            <w:tcW w:w="3212" w:type="dxa"/>
            <w:shd w:val="clear" w:color="auto" w:fill="FFFFFF"/>
            <w:tcMar>
              <w:top w:w="60" w:type="dxa"/>
              <w:left w:w="100" w:type="dxa"/>
              <w:bottom w:w="60" w:type="dxa"/>
              <w:right w:w="100" w:type="dxa"/>
            </w:tcMar>
          </w:tcPr>
          <w:p w14:paraId="4ECDCB08" w14:textId="77777777" w:rsidR="00A332C2" w:rsidRDefault="00EC02C0">
            <w:pPr>
              <w:spacing w:before="20" w:after="20"/>
            </w:pPr>
            <w:r>
              <w:rPr>
                <w:sz w:val="17"/>
                <w:szCs w:val="17"/>
              </w:rPr>
              <w:t>Text</w:t>
            </w:r>
          </w:p>
        </w:tc>
        <w:tc>
          <w:tcPr>
            <w:tcW w:w="3214" w:type="dxa"/>
            <w:shd w:val="clear" w:color="auto" w:fill="FFFFFF"/>
            <w:tcMar>
              <w:top w:w="60" w:type="dxa"/>
              <w:left w:w="100" w:type="dxa"/>
              <w:bottom w:w="60" w:type="dxa"/>
              <w:right w:w="100" w:type="dxa"/>
            </w:tcMar>
          </w:tcPr>
          <w:p w14:paraId="47F2D20A" w14:textId="77777777" w:rsidR="00A332C2" w:rsidRDefault="00EC02C0">
            <w:pPr>
              <w:spacing w:before="20" w:after="20"/>
            </w:pPr>
            <w:r>
              <w:rPr>
                <w:sz w:val="17"/>
                <w:szCs w:val="17"/>
              </w:rPr>
              <w:t>Brief rationale for the action</w:t>
            </w:r>
          </w:p>
        </w:tc>
      </w:tr>
      <w:tr w:rsidR="000756B1" w14:paraId="5B78D5E7" w14:textId="77777777">
        <w:tc>
          <w:tcPr>
            <w:tcW w:w="3212" w:type="dxa"/>
            <w:shd w:val="clear" w:color="auto" w:fill="EDF2F9"/>
            <w:tcMar>
              <w:top w:w="60" w:type="dxa"/>
              <w:left w:w="100" w:type="dxa"/>
              <w:bottom w:w="60" w:type="dxa"/>
              <w:right w:w="100" w:type="dxa"/>
            </w:tcMar>
          </w:tcPr>
          <w:p w14:paraId="017E47A9" w14:textId="77777777" w:rsidR="00A332C2" w:rsidRDefault="00EC02C0">
            <w:pPr>
              <w:spacing w:before="20" w:after="20"/>
            </w:pPr>
            <w:r>
              <w:rPr>
                <w:sz w:val="17"/>
                <w:szCs w:val="17"/>
              </w:rPr>
              <w:t>document_path</w:t>
            </w:r>
          </w:p>
        </w:tc>
        <w:tc>
          <w:tcPr>
            <w:tcW w:w="3212" w:type="dxa"/>
            <w:shd w:val="clear" w:color="auto" w:fill="EDF2F9"/>
            <w:tcMar>
              <w:top w:w="60" w:type="dxa"/>
              <w:left w:w="100" w:type="dxa"/>
              <w:bottom w:w="60" w:type="dxa"/>
              <w:right w:w="100" w:type="dxa"/>
            </w:tcMar>
          </w:tcPr>
          <w:p w14:paraId="648FBF5C"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79AD29A0" w14:textId="77777777" w:rsidR="00A332C2" w:rsidRDefault="00EC02C0">
            <w:pPr>
              <w:spacing w:before="20" w:after="20"/>
            </w:pPr>
            <w:r>
              <w:rPr>
                <w:sz w:val="17"/>
                <w:szCs w:val="17"/>
              </w:rPr>
              <w:t>Path to full rationale document in deal container</w:t>
            </w:r>
          </w:p>
        </w:tc>
      </w:tr>
      <w:tr w:rsidR="000756B1" w14:paraId="7D348DFA" w14:textId="77777777">
        <w:tc>
          <w:tcPr>
            <w:tcW w:w="3212" w:type="dxa"/>
            <w:shd w:val="clear" w:color="auto" w:fill="FFFFFF"/>
            <w:tcMar>
              <w:top w:w="60" w:type="dxa"/>
              <w:left w:w="100" w:type="dxa"/>
              <w:bottom w:w="60" w:type="dxa"/>
              <w:right w:w="100" w:type="dxa"/>
            </w:tcMar>
          </w:tcPr>
          <w:p w14:paraId="6AD5F728" w14:textId="77777777" w:rsidR="00A332C2" w:rsidRDefault="00EC02C0">
            <w:pPr>
              <w:spacing w:before="20" w:after="20"/>
            </w:pPr>
            <w:r>
              <w:rPr>
                <w:sz w:val="17"/>
                <w:szCs w:val="17"/>
              </w:rPr>
              <w:t>approved_by</w:t>
            </w:r>
          </w:p>
        </w:tc>
        <w:tc>
          <w:tcPr>
            <w:tcW w:w="3212" w:type="dxa"/>
            <w:shd w:val="clear" w:color="auto" w:fill="FFFFFF"/>
            <w:tcMar>
              <w:top w:w="60" w:type="dxa"/>
              <w:left w:w="100" w:type="dxa"/>
              <w:bottom w:w="60" w:type="dxa"/>
              <w:right w:w="100" w:type="dxa"/>
            </w:tcMar>
          </w:tcPr>
          <w:p w14:paraId="2D77BBC3"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656AE68E" w14:textId="77777777" w:rsidR="00A332C2" w:rsidRDefault="00EC02C0">
            <w:pPr>
              <w:spacing w:before="20" w:after="20"/>
            </w:pPr>
            <w:r>
              <w:rPr>
                <w:sz w:val="17"/>
                <w:szCs w:val="17"/>
              </w:rPr>
              <w:t>Who approved the rating (for internal ratings)</w:t>
            </w:r>
          </w:p>
        </w:tc>
      </w:tr>
    </w:tbl>
    <w:p w14:paraId="2E569813" w14:textId="77777777" w:rsidR="00A332C2" w:rsidRDefault="00A332C2">
      <w:pPr>
        <w:spacing w:after="120"/>
      </w:pPr>
    </w:p>
    <w:p w14:paraId="4B14CA99" w14:textId="77777777" w:rsidR="00A332C2" w:rsidRDefault="00EC02C0">
      <w:pPr>
        <w:spacing w:before="60" w:after="100"/>
      </w:pPr>
      <w:r>
        <w:rPr>
          <w:b/>
          <w:bCs/>
        </w:rPr>
        <w:lastRenderedPageBreak/>
        <w:t>System behaviour:</w:t>
      </w:r>
      <w:r>
        <w:t xml:space="preserve"> Every rating change triggers a </w:t>
      </w:r>
      <w:r>
        <w:rPr>
          <w:rFonts w:ascii="Courier New" w:eastAsia="Courier New" w:hAnsi="Courier New" w:cs="Courier New"/>
          <w:sz w:val="18"/>
          <w:szCs w:val="18"/>
          <w:shd w:val="clear" w:color="auto" w:fill="F0F0F0"/>
        </w:rPr>
        <w:t>RatingChanged</w:t>
      </w:r>
      <w:r>
        <w:t xml:space="preserve"> event, which updates the topsheet, may trigger an exception (if downgraded), and feeds the anonymised intelligence plane (grade distribution, transition matrices).</w:t>
      </w:r>
    </w:p>
    <w:p w14:paraId="77AD242C" w14:textId="77777777" w:rsidR="00A332C2" w:rsidRDefault="00EC02C0">
      <w:pPr>
        <w:pStyle w:val="Heading3"/>
      </w:pPr>
      <w:r>
        <w:t>TopSheetSnapshot</w:t>
      </w:r>
    </w:p>
    <w:p w14:paraId="4851AEF5" w14:textId="77777777" w:rsidR="00A332C2" w:rsidRDefault="00EC02C0">
      <w:pPr>
        <w:spacing w:before="60" w:after="100"/>
      </w:pPr>
      <w:r>
        <w:t>A point-in-time frozen copy of the complete computed TopSheet for a deal. Every time any canonical data changes — a new financial period is committed, a covenant test runs, a grade is assigned, an obligation is fulfilled — a new snapshot is created. The snapshot captures all computed fields: ratios, covenant status, headroom, grade, distribution lock-up status, trend indicators, risk register scores, and every other field the TopSheet screen displays. This enables time-travel: "show me this deal as it looked on 30 June 2025" retrieves the most recent snapshot before that date and renders the entire TopSheet from its data, without needing to recompute anything. Snapshots are immutable and retained indefinitely, forming the audit trail of how the deal's monitored state evolved over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4554DFC7" w14:textId="77777777">
        <w:tc>
          <w:tcPr>
            <w:tcW w:w="3212" w:type="dxa"/>
            <w:shd w:val="clear" w:color="auto" w:fill="1F3864"/>
            <w:tcMar>
              <w:top w:w="60" w:type="dxa"/>
              <w:left w:w="100" w:type="dxa"/>
              <w:bottom w:w="60" w:type="dxa"/>
              <w:right w:w="100" w:type="dxa"/>
            </w:tcMar>
          </w:tcPr>
          <w:p w14:paraId="00B1DA54"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42117C84"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33E2B00B" w14:textId="77777777" w:rsidR="00A332C2" w:rsidRDefault="00EC02C0">
            <w:pPr>
              <w:spacing w:before="20" w:after="20"/>
            </w:pPr>
            <w:r>
              <w:rPr>
                <w:b/>
                <w:bCs/>
                <w:color w:val="FFFFFF"/>
                <w:sz w:val="17"/>
                <w:szCs w:val="17"/>
              </w:rPr>
              <w:t>Notes</w:t>
            </w:r>
          </w:p>
        </w:tc>
      </w:tr>
      <w:tr w:rsidR="000756B1" w14:paraId="47946635" w14:textId="77777777">
        <w:tc>
          <w:tcPr>
            <w:tcW w:w="3212" w:type="dxa"/>
            <w:shd w:val="clear" w:color="auto" w:fill="FFFFFF"/>
            <w:tcMar>
              <w:top w:w="60" w:type="dxa"/>
              <w:left w:w="100" w:type="dxa"/>
              <w:bottom w:w="60" w:type="dxa"/>
              <w:right w:w="100" w:type="dxa"/>
            </w:tcMar>
          </w:tcPr>
          <w:p w14:paraId="7C8B1531" w14:textId="77777777" w:rsidR="00A332C2" w:rsidRDefault="00EC02C0">
            <w:pPr>
              <w:spacing w:before="20" w:after="20"/>
            </w:pPr>
            <w:r>
              <w:rPr>
                <w:sz w:val="17"/>
                <w:szCs w:val="17"/>
              </w:rPr>
              <w:t>snapshot_id</w:t>
            </w:r>
          </w:p>
        </w:tc>
        <w:tc>
          <w:tcPr>
            <w:tcW w:w="3212" w:type="dxa"/>
            <w:shd w:val="clear" w:color="auto" w:fill="FFFFFF"/>
            <w:tcMar>
              <w:top w:w="60" w:type="dxa"/>
              <w:left w:w="100" w:type="dxa"/>
              <w:bottom w:w="60" w:type="dxa"/>
              <w:right w:w="100" w:type="dxa"/>
            </w:tcMar>
          </w:tcPr>
          <w:p w14:paraId="7EB8E7EA"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16A60A99" w14:textId="77777777" w:rsidR="00A332C2" w:rsidRDefault="00A332C2">
            <w:pPr>
              <w:spacing w:before="20" w:after="20"/>
            </w:pPr>
          </w:p>
        </w:tc>
      </w:tr>
      <w:tr w:rsidR="000756B1" w14:paraId="625BF8DE" w14:textId="77777777">
        <w:tc>
          <w:tcPr>
            <w:tcW w:w="3212" w:type="dxa"/>
            <w:shd w:val="clear" w:color="auto" w:fill="EDF2F9"/>
            <w:tcMar>
              <w:top w:w="60" w:type="dxa"/>
              <w:left w:w="100" w:type="dxa"/>
              <w:bottom w:w="60" w:type="dxa"/>
              <w:right w:w="100" w:type="dxa"/>
            </w:tcMar>
          </w:tcPr>
          <w:p w14:paraId="1877BC27"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4479E9A0"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14048794" w14:textId="77777777" w:rsidR="00A332C2" w:rsidRDefault="00A332C2">
            <w:pPr>
              <w:spacing w:before="20" w:after="20"/>
            </w:pPr>
          </w:p>
        </w:tc>
      </w:tr>
      <w:tr w:rsidR="000756B1" w14:paraId="7C7F811F" w14:textId="77777777">
        <w:tc>
          <w:tcPr>
            <w:tcW w:w="3212" w:type="dxa"/>
            <w:shd w:val="clear" w:color="auto" w:fill="FFFFFF"/>
            <w:tcMar>
              <w:top w:w="60" w:type="dxa"/>
              <w:left w:w="100" w:type="dxa"/>
              <w:bottom w:w="60" w:type="dxa"/>
              <w:right w:w="100" w:type="dxa"/>
            </w:tcMar>
          </w:tcPr>
          <w:p w14:paraId="6D918A7C" w14:textId="77777777" w:rsidR="00A332C2" w:rsidRDefault="00EC02C0">
            <w:pPr>
              <w:spacing w:before="20" w:after="20"/>
            </w:pPr>
            <w:r>
              <w:rPr>
                <w:sz w:val="17"/>
                <w:szCs w:val="17"/>
              </w:rPr>
              <w:t>snapshot_date</w:t>
            </w:r>
          </w:p>
        </w:tc>
        <w:tc>
          <w:tcPr>
            <w:tcW w:w="3212" w:type="dxa"/>
            <w:shd w:val="clear" w:color="auto" w:fill="FFFFFF"/>
            <w:tcMar>
              <w:top w:w="60" w:type="dxa"/>
              <w:left w:w="100" w:type="dxa"/>
              <w:bottom w:w="60" w:type="dxa"/>
              <w:right w:w="100" w:type="dxa"/>
            </w:tcMar>
          </w:tcPr>
          <w:p w14:paraId="037AA7F8" w14:textId="77777777" w:rsidR="00A332C2" w:rsidRDefault="00EC02C0">
            <w:pPr>
              <w:spacing w:before="20" w:after="20"/>
            </w:pPr>
            <w:r>
              <w:rPr>
                <w:sz w:val="17"/>
                <w:szCs w:val="17"/>
              </w:rPr>
              <w:t>Timestamp</w:t>
            </w:r>
          </w:p>
        </w:tc>
        <w:tc>
          <w:tcPr>
            <w:tcW w:w="3214" w:type="dxa"/>
            <w:shd w:val="clear" w:color="auto" w:fill="FFFFFF"/>
            <w:tcMar>
              <w:top w:w="60" w:type="dxa"/>
              <w:left w:w="100" w:type="dxa"/>
              <w:bottom w:w="60" w:type="dxa"/>
              <w:right w:w="100" w:type="dxa"/>
            </w:tcMar>
          </w:tcPr>
          <w:p w14:paraId="138A7E62" w14:textId="77777777" w:rsidR="00A332C2" w:rsidRDefault="00A332C2">
            <w:pPr>
              <w:spacing w:before="20" w:after="20"/>
            </w:pPr>
          </w:p>
        </w:tc>
      </w:tr>
      <w:tr w:rsidR="000756B1" w14:paraId="2EC0F39A" w14:textId="77777777">
        <w:tc>
          <w:tcPr>
            <w:tcW w:w="3212" w:type="dxa"/>
            <w:shd w:val="clear" w:color="auto" w:fill="EDF2F9"/>
            <w:tcMar>
              <w:top w:w="60" w:type="dxa"/>
              <w:left w:w="100" w:type="dxa"/>
              <w:bottom w:w="60" w:type="dxa"/>
              <w:right w:w="100" w:type="dxa"/>
            </w:tcMar>
          </w:tcPr>
          <w:p w14:paraId="1DF35061" w14:textId="77777777" w:rsidR="00A332C2" w:rsidRDefault="00EC02C0">
            <w:pPr>
              <w:spacing w:before="20" w:after="20"/>
            </w:pPr>
            <w:r>
              <w:rPr>
                <w:sz w:val="17"/>
                <w:szCs w:val="17"/>
              </w:rPr>
              <w:t>trigger_event_id</w:t>
            </w:r>
          </w:p>
        </w:tc>
        <w:tc>
          <w:tcPr>
            <w:tcW w:w="3212" w:type="dxa"/>
            <w:shd w:val="clear" w:color="auto" w:fill="EDF2F9"/>
            <w:tcMar>
              <w:top w:w="60" w:type="dxa"/>
              <w:left w:w="100" w:type="dxa"/>
              <w:bottom w:w="60" w:type="dxa"/>
              <w:right w:w="100" w:type="dxa"/>
            </w:tcMar>
          </w:tcPr>
          <w:p w14:paraId="1A5F5AE1" w14:textId="77777777" w:rsidR="00A332C2" w:rsidRDefault="00EC02C0">
            <w:pPr>
              <w:spacing w:before="20" w:after="20"/>
            </w:pPr>
            <w:r>
              <w:rPr>
                <w:sz w:val="17"/>
                <w:szCs w:val="17"/>
              </w:rPr>
              <w:t>FK → Event</w:t>
            </w:r>
          </w:p>
        </w:tc>
        <w:tc>
          <w:tcPr>
            <w:tcW w:w="3214" w:type="dxa"/>
            <w:shd w:val="clear" w:color="auto" w:fill="EDF2F9"/>
            <w:tcMar>
              <w:top w:w="60" w:type="dxa"/>
              <w:left w:w="100" w:type="dxa"/>
              <w:bottom w:w="60" w:type="dxa"/>
              <w:right w:w="100" w:type="dxa"/>
            </w:tcMar>
          </w:tcPr>
          <w:p w14:paraId="572E21B5" w14:textId="77777777" w:rsidR="00A332C2" w:rsidRDefault="00EC02C0">
            <w:pPr>
              <w:spacing w:before="20" w:after="20"/>
            </w:pPr>
            <w:r>
              <w:rPr>
                <w:sz w:val="17"/>
                <w:szCs w:val="17"/>
              </w:rPr>
              <w:t>What caused this snapshot</w:t>
            </w:r>
          </w:p>
        </w:tc>
      </w:tr>
      <w:tr w:rsidR="000756B1" w14:paraId="40380C9E" w14:textId="77777777">
        <w:tc>
          <w:tcPr>
            <w:tcW w:w="3212" w:type="dxa"/>
            <w:shd w:val="clear" w:color="auto" w:fill="FFFFFF"/>
            <w:tcMar>
              <w:top w:w="60" w:type="dxa"/>
              <w:left w:w="100" w:type="dxa"/>
              <w:bottom w:w="60" w:type="dxa"/>
              <w:right w:w="100" w:type="dxa"/>
            </w:tcMar>
          </w:tcPr>
          <w:p w14:paraId="0C24E980" w14:textId="77777777" w:rsidR="00A332C2" w:rsidRDefault="00EC02C0">
            <w:pPr>
              <w:spacing w:before="20" w:after="20"/>
            </w:pPr>
            <w:r>
              <w:rPr>
                <w:sz w:val="17"/>
                <w:szCs w:val="17"/>
              </w:rPr>
              <w:t>data</w:t>
            </w:r>
          </w:p>
        </w:tc>
        <w:tc>
          <w:tcPr>
            <w:tcW w:w="3212" w:type="dxa"/>
            <w:shd w:val="clear" w:color="auto" w:fill="FFFFFF"/>
            <w:tcMar>
              <w:top w:w="60" w:type="dxa"/>
              <w:left w:w="100" w:type="dxa"/>
              <w:bottom w:w="60" w:type="dxa"/>
              <w:right w:w="100" w:type="dxa"/>
            </w:tcMar>
          </w:tcPr>
          <w:p w14:paraId="7F1E91D6"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52CDC3BD" w14:textId="77777777" w:rsidR="00A332C2" w:rsidRDefault="00EC02C0">
            <w:pPr>
              <w:spacing w:before="20" w:after="20"/>
            </w:pPr>
            <w:r>
              <w:rPr>
                <w:sz w:val="17"/>
                <w:szCs w:val="17"/>
              </w:rPr>
              <w:t>Complete topsheet state: obligations status, financial metrics, covenant tests, grade, exceptions, key dates, reserve account status, distribution condition evaluation, trend indicators, risk register summary</w:t>
            </w:r>
          </w:p>
        </w:tc>
      </w:tr>
      <w:tr w:rsidR="000756B1" w14:paraId="23765604" w14:textId="77777777">
        <w:tc>
          <w:tcPr>
            <w:tcW w:w="3212" w:type="dxa"/>
            <w:shd w:val="clear" w:color="auto" w:fill="EDF2F9"/>
            <w:tcMar>
              <w:top w:w="60" w:type="dxa"/>
              <w:left w:w="100" w:type="dxa"/>
              <w:bottom w:w="60" w:type="dxa"/>
              <w:right w:w="100" w:type="dxa"/>
            </w:tcMar>
          </w:tcPr>
          <w:p w14:paraId="01837BC2" w14:textId="77777777" w:rsidR="00A332C2" w:rsidRDefault="00EC02C0">
            <w:pPr>
              <w:spacing w:before="20" w:after="20"/>
            </w:pPr>
            <w:r>
              <w:rPr>
                <w:sz w:val="17"/>
                <w:szCs w:val="17"/>
              </w:rPr>
              <w:t>portfolio_ids</w:t>
            </w:r>
          </w:p>
        </w:tc>
        <w:tc>
          <w:tcPr>
            <w:tcW w:w="3212" w:type="dxa"/>
            <w:shd w:val="clear" w:color="auto" w:fill="EDF2F9"/>
            <w:tcMar>
              <w:top w:w="60" w:type="dxa"/>
              <w:left w:w="100" w:type="dxa"/>
              <w:bottom w:w="60" w:type="dxa"/>
              <w:right w:w="100" w:type="dxa"/>
            </w:tcMar>
          </w:tcPr>
          <w:p w14:paraId="2C2F7D32" w14:textId="77777777" w:rsidR="00A332C2" w:rsidRDefault="00EC02C0">
            <w:pPr>
              <w:spacing w:before="20" w:after="20"/>
            </w:pPr>
            <w:r>
              <w:rPr>
                <w:sz w:val="17"/>
                <w:szCs w:val="17"/>
              </w:rPr>
              <w:t>FK[] → Portfolio</w:t>
            </w:r>
          </w:p>
        </w:tc>
        <w:tc>
          <w:tcPr>
            <w:tcW w:w="3214" w:type="dxa"/>
            <w:shd w:val="clear" w:color="auto" w:fill="EDF2F9"/>
            <w:tcMar>
              <w:top w:w="60" w:type="dxa"/>
              <w:left w:w="100" w:type="dxa"/>
              <w:bottom w:w="60" w:type="dxa"/>
              <w:right w:w="100" w:type="dxa"/>
            </w:tcMar>
          </w:tcPr>
          <w:p w14:paraId="34E2B817" w14:textId="77777777" w:rsidR="00A332C2" w:rsidRDefault="00A332C2">
            <w:pPr>
              <w:spacing w:before="20" w:after="20"/>
            </w:pPr>
          </w:p>
        </w:tc>
      </w:tr>
    </w:tbl>
    <w:p w14:paraId="0818D6D3" w14:textId="77777777" w:rsidR="00A332C2" w:rsidRDefault="00A332C2">
      <w:pPr>
        <w:spacing w:after="120"/>
      </w:pPr>
    </w:p>
    <w:p w14:paraId="3BF5FEBF" w14:textId="77777777" w:rsidR="00A332C2" w:rsidRDefault="00A332C2">
      <w:pPr>
        <w:pBdr>
          <w:bottom w:val="single" w:sz="6" w:space="1" w:color="2E75B6"/>
        </w:pBdr>
        <w:spacing w:before="200" w:after="200"/>
      </w:pPr>
    </w:p>
    <w:p w14:paraId="673AB1A9" w14:textId="77777777" w:rsidR="00A332C2" w:rsidRDefault="00EC02C0">
      <w:pPr>
        <w:pStyle w:val="Heading2"/>
        <w:pBdr>
          <w:bottom w:val="single" w:sz="4" w:space="4" w:color="2E75B6"/>
        </w:pBdr>
      </w:pPr>
      <w:r>
        <w:t>D.4 Event Taxonomy</w:t>
      </w:r>
    </w:p>
    <w:p w14:paraId="51BE9D26" w14:textId="77777777" w:rsidR="00A332C2" w:rsidRDefault="00EC02C0">
      <w:pPr>
        <w:spacing w:before="60" w:after="100"/>
      </w:pPr>
      <w:r>
        <w:t>Every meaningful change in the system is recorded as an immutable event. Events drive workflow, update state, and form the audit trail.</w:t>
      </w:r>
    </w:p>
    <w:p w14:paraId="189FA535" w14:textId="77777777" w:rsidR="00A332C2" w:rsidRDefault="00EC02C0">
      <w:pPr>
        <w:pStyle w:val="Heading3"/>
      </w:pPr>
      <w:r>
        <w:t>Document Lifecycle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4B3E1565" w14:textId="77777777">
        <w:tc>
          <w:tcPr>
            <w:tcW w:w="3212" w:type="dxa"/>
            <w:shd w:val="clear" w:color="auto" w:fill="1F3864"/>
            <w:tcMar>
              <w:top w:w="60" w:type="dxa"/>
              <w:left w:w="100" w:type="dxa"/>
              <w:bottom w:w="60" w:type="dxa"/>
              <w:right w:w="100" w:type="dxa"/>
            </w:tcMar>
          </w:tcPr>
          <w:p w14:paraId="3F919308" w14:textId="77777777" w:rsidR="00A332C2" w:rsidRDefault="00EC02C0">
            <w:pPr>
              <w:spacing w:before="20" w:after="20"/>
            </w:pPr>
            <w:r>
              <w:rPr>
                <w:b/>
                <w:bCs/>
                <w:color w:val="FFFFFF"/>
                <w:sz w:val="17"/>
                <w:szCs w:val="17"/>
              </w:rPr>
              <w:t>Event</w:t>
            </w:r>
          </w:p>
        </w:tc>
        <w:tc>
          <w:tcPr>
            <w:tcW w:w="3212" w:type="dxa"/>
            <w:shd w:val="clear" w:color="auto" w:fill="1F3864"/>
            <w:tcMar>
              <w:top w:w="60" w:type="dxa"/>
              <w:left w:w="100" w:type="dxa"/>
              <w:bottom w:w="60" w:type="dxa"/>
              <w:right w:w="100" w:type="dxa"/>
            </w:tcMar>
          </w:tcPr>
          <w:p w14:paraId="4EC27D43"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164C47A3" w14:textId="77777777" w:rsidR="00A332C2" w:rsidRDefault="00EC02C0">
            <w:pPr>
              <w:spacing w:before="20" w:after="20"/>
            </w:pPr>
            <w:r>
              <w:rPr>
                <w:b/>
                <w:bCs/>
                <w:color w:val="FFFFFF"/>
                <w:sz w:val="17"/>
                <w:szCs w:val="17"/>
              </w:rPr>
              <w:t>System Response</w:t>
            </w:r>
          </w:p>
        </w:tc>
      </w:tr>
      <w:tr w:rsidR="000756B1" w14:paraId="30D0921F" w14:textId="77777777">
        <w:tc>
          <w:tcPr>
            <w:tcW w:w="3212" w:type="dxa"/>
            <w:shd w:val="clear" w:color="auto" w:fill="FFFFFF"/>
            <w:tcMar>
              <w:top w:w="60" w:type="dxa"/>
              <w:left w:w="100" w:type="dxa"/>
              <w:bottom w:w="60" w:type="dxa"/>
              <w:right w:w="100" w:type="dxa"/>
            </w:tcMar>
          </w:tcPr>
          <w:p w14:paraId="47AF8015" w14:textId="77777777" w:rsidR="00A332C2" w:rsidRDefault="00EC02C0">
            <w:pPr>
              <w:spacing w:before="20" w:after="20"/>
            </w:pPr>
            <w:r>
              <w:rPr>
                <w:rFonts w:ascii="Courier New" w:eastAsia="Courier New" w:hAnsi="Courier New" w:cs="Courier New"/>
                <w:sz w:val="15"/>
                <w:szCs w:val="15"/>
              </w:rPr>
              <w:t>DocumentReceived</w:t>
            </w:r>
          </w:p>
        </w:tc>
        <w:tc>
          <w:tcPr>
            <w:tcW w:w="3212" w:type="dxa"/>
            <w:shd w:val="clear" w:color="auto" w:fill="FFFFFF"/>
            <w:tcMar>
              <w:top w:w="60" w:type="dxa"/>
              <w:left w:w="100" w:type="dxa"/>
              <w:bottom w:w="60" w:type="dxa"/>
              <w:right w:w="100" w:type="dxa"/>
            </w:tcMar>
          </w:tcPr>
          <w:p w14:paraId="32D17E7F" w14:textId="77777777" w:rsidR="00A332C2" w:rsidRDefault="00EC02C0">
            <w:pPr>
              <w:spacing w:before="20" w:after="20"/>
            </w:pPr>
            <w:r>
              <w:rPr>
                <w:sz w:val="17"/>
                <w:szCs w:val="17"/>
              </w:rPr>
              <w:t>File ingested from any source</w:t>
            </w:r>
          </w:p>
        </w:tc>
        <w:tc>
          <w:tcPr>
            <w:tcW w:w="3214" w:type="dxa"/>
            <w:shd w:val="clear" w:color="auto" w:fill="FFFFFF"/>
            <w:tcMar>
              <w:top w:w="60" w:type="dxa"/>
              <w:left w:w="100" w:type="dxa"/>
              <w:bottom w:w="60" w:type="dxa"/>
              <w:right w:w="100" w:type="dxa"/>
            </w:tcMar>
          </w:tcPr>
          <w:p w14:paraId="29EE91F3" w14:textId="77777777" w:rsidR="00A332C2" w:rsidRDefault="00EC02C0">
            <w:pPr>
              <w:spacing w:before="20" w:after="20"/>
            </w:pPr>
            <w:r>
              <w:rPr>
                <w:sz w:val="17"/>
                <w:szCs w:val="17"/>
              </w:rPr>
              <w:t>Raw stored, metadata created, virus scan initiated</w:t>
            </w:r>
          </w:p>
        </w:tc>
      </w:tr>
      <w:tr w:rsidR="000756B1" w14:paraId="4531AEDF" w14:textId="77777777">
        <w:tc>
          <w:tcPr>
            <w:tcW w:w="3212" w:type="dxa"/>
            <w:shd w:val="clear" w:color="auto" w:fill="EDF2F9"/>
            <w:tcMar>
              <w:top w:w="60" w:type="dxa"/>
              <w:left w:w="100" w:type="dxa"/>
              <w:bottom w:w="60" w:type="dxa"/>
              <w:right w:w="100" w:type="dxa"/>
            </w:tcMar>
          </w:tcPr>
          <w:p w14:paraId="04E26650" w14:textId="77777777" w:rsidR="00A332C2" w:rsidRDefault="00EC02C0">
            <w:pPr>
              <w:spacing w:before="20" w:after="20"/>
            </w:pPr>
            <w:r>
              <w:rPr>
                <w:rFonts w:ascii="Courier New" w:eastAsia="Courier New" w:hAnsi="Courier New" w:cs="Courier New"/>
                <w:sz w:val="15"/>
                <w:szCs w:val="15"/>
              </w:rPr>
              <w:t>DocumentClassified</w:t>
            </w:r>
          </w:p>
        </w:tc>
        <w:tc>
          <w:tcPr>
            <w:tcW w:w="3212" w:type="dxa"/>
            <w:shd w:val="clear" w:color="auto" w:fill="EDF2F9"/>
            <w:tcMar>
              <w:top w:w="60" w:type="dxa"/>
              <w:left w:w="100" w:type="dxa"/>
              <w:bottom w:w="60" w:type="dxa"/>
              <w:right w:w="100" w:type="dxa"/>
            </w:tcMar>
          </w:tcPr>
          <w:p w14:paraId="7C7BB7DE" w14:textId="77777777" w:rsidR="00A332C2" w:rsidRDefault="00EC02C0">
            <w:pPr>
              <w:spacing w:before="20" w:after="20"/>
            </w:pPr>
            <w:r>
              <w:rPr>
                <w:sz w:val="17"/>
                <w:szCs w:val="17"/>
              </w:rPr>
              <w:t>AI assigns deal + document type</w:t>
            </w:r>
          </w:p>
        </w:tc>
        <w:tc>
          <w:tcPr>
            <w:tcW w:w="3214" w:type="dxa"/>
            <w:shd w:val="clear" w:color="auto" w:fill="EDF2F9"/>
            <w:tcMar>
              <w:top w:w="60" w:type="dxa"/>
              <w:left w:w="100" w:type="dxa"/>
              <w:bottom w:w="60" w:type="dxa"/>
              <w:right w:w="100" w:type="dxa"/>
            </w:tcMar>
          </w:tcPr>
          <w:p w14:paraId="3149B151" w14:textId="77777777" w:rsidR="00A332C2" w:rsidRDefault="00EC02C0">
            <w:pPr>
              <w:spacing w:before="20" w:after="20"/>
            </w:pPr>
            <w:r>
              <w:rPr>
                <w:sz w:val="17"/>
                <w:szCs w:val="17"/>
              </w:rPr>
              <w:t>Routed to extraction workflow; exception if low confidence</w:t>
            </w:r>
          </w:p>
        </w:tc>
      </w:tr>
      <w:tr w:rsidR="000756B1" w14:paraId="2A0ACBB5" w14:textId="77777777">
        <w:tc>
          <w:tcPr>
            <w:tcW w:w="3212" w:type="dxa"/>
            <w:shd w:val="clear" w:color="auto" w:fill="FFFFFF"/>
            <w:tcMar>
              <w:top w:w="60" w:type="dxa"/>
              <w:left w:w="100" w:type="dxa"/>
              <w:bottom w:w="60" w:type="dxa"/>
              <w:right w:w="100" w:type="dxa"/>
            </w:tcMar>
          </w:tcPr>
          <w:p w14:paraId="4FACC21F" w14:textId="77777777" w:rsidR="00A332C2" w:rsidRDefault="00EC02C0">
            <w:pPr>
              <w:spacing w:before="20" w:after="20"/>
            </w:pPr>
            <w:r>
              <w:rPr>
                <w:rFonts w:ascii="Courier New" w:eastAsia="Courier New" w:hAnsi="Courier New" w:cs="Courier New"/>
                <w:sz w:val="15"/>
                <w:szCs w:val="15"/>
              </w:rPr>
              <w:t>ExtractionCompleted</w:t>
            </w:r>
          </w:p>
        </w:tc>
        <w:tc>
          <w:tcPr>
            <w:tcW w:w="3212" w:type="dxa"/>
            <w:shd w:val="clear" w:color="auto" w:fill="FFFFFF"/>
            <w:tcMar>
              <w:top w:w="60" w:type="dxa"/>
              <w:left w:w="100" w:type="dxa"/>
              <w:bottom w:w="60" w:type="dxa"/>
              <w:right w:w="100" w:type="dxa"/>
            </w:tcMar>
          </w:tcPr>
          <w:p w14:paraId="319FED6A" w14:textId="77777777" w:rsidR="00A332C2" w:rsidRDefault="00EC02C0">
            <w:pPr>
              <w:spacing w:before="20" w:after="20"/>
            </w:pPr>
            <w:r>
              <w:rPr>
                <w:sz w:val="17"/>
                <w:szCs w:val="17"/>
              </w:rPr>
              <w:t>Structured data extracted</w:t>
            </w:r>
          </w:p>
        </w:tc>
        <w:tc>
          <w:tcPr>
            <w:tcW w:w="3214" w:type="dxa"/>
            <w:shd w:val="clear" w:color="auto" w:fill="FFFFFF"/>
            <w:tcMar>
              <w:top w:w="60" w:type="dxa"/>
              <w:left w:w="100" w:type="dxa"/>
              <w:bottom w:w="60" w:type="dxa"/>
              <w:right w:w="100" w:type="dxa"/>
            </w:tcMar>
          </w:tcPr>
          <w:p w14:paraId="5F63C04A" w14:textId="77777777" w:rsidR="00A332C2" w:rsidRDefault="00EC02C0">
            <w:pPr>
              <w:spacing w:before="20" w:after="20"/>
            </w:pPr>
            <w:r>
              <w:rPr>
                <w:sz w:val="17"/>
                <w:szCs w:val="17"/>
              </w:rPr>
              <w:t>ProposedFacts created with citations</w:t>
            </w:r>
          </w:p>
        </w:tc>
      </w:tr>
      <w:tr w:rsidR="000756B1" w14:paraId="56A414A4" w14:textId="77777777">
        <w:tc>
          <w:tcPr>
            <w:tcW w:w="3212" w:type="dxa"/>
            <w:shd w:val="clear" w:color="auto" w:fill="EDF2F9"/>
            <w:tcMar>
              <w:top w:w="60" w:type="dxa"/>
              <w:left w:w="100" w:type="dxa"/>
              <w:bottom w:w="60" w:type="dxa"/>
              <w:right w:w="100" w:type="dxa"/>
            </w:tcMar>
          </w:tcPr>
          <w:p w14:paraId="4ED6897A" w14:textId="77777777" w:rsidR="00A332C2" w:rsidRDefault="00EC02C0">
            <w:pPr>
              <w:spacing w:before="20" w:after="20"/>
            </w:pPr>
            <w:r>
              <w:rPr>
                <w:rFonts w:ascii="Courier New" w:eastAsia="Courier New" w:hAnsi="Courier New" w:cs="Courier New"/>
                <w:sz w:val="15"/>
                <w:szCs w:val="15"/>
              </w:rPr>
              <w:t>ExtractionFailed</w:t>
            </w:r>
          </w:p>
        </w:tc>
        <w:tc>
          <w:tcPr>
            <w:tcW w:w="3212" w:type="dxa"/>
            <w:shd w:val="clear" w:color="auto" w:fill="EDF2F9"/>
            <w:tcMar>
              <w:top w:w="60" w:type="dxa"/>
              <w:left w:w="100" w:type="dxa"/>
              <w:bottom w:w="60" w:type="dxa"/>
              <w:right w:w="100" w:type="dxa"/>
            </w:tcMar>
          </w:tcPr>
          <w:p w14:paraId="1764E55D" w14:textId="77777777" w:rsidR="00A332C2" w:rsidRDefault="00EC02C0">
            <w:pPr>
              <w:spacing w:before="20" w:after="20"/>
            </w:pPr>
            <w:r>
              <w:rPr>
                <w:sz w:val="17"/>
                <w:szCs w:val="17"/>
              </w:rPr>
              <w:t>Parsing error or empty extraction</w:t>
            </w:r>
          </w:p>
        </w:tc>
        <w:tc>
          <w:tcPr>
            <w:tcW w:w="3214" w:type="dxa"/>
            <w:shd w:val="clear" w:color="auto" w:fill="EDF2F9"/>
            <w:tcMar>
              <w:top w:w="60" w:type="dxa"/>
              <w:left w:w="100" w:type="dxa"/>
              <w:bottom w:w="60" w:type="dxa"/>
              <w:right w:w="100" w:type="dxa"/>
            </w:tcMar>
          </w:tcPr>
          <w:p w14:paraId="14BFE4AC" w14:textId="77777777" w:rsidR="00A332C2" w:rsidRDefault="00EC02C0">
            <w:pPr>
              <w:spacing w:before="20" w:after="20"/>
            </w:pPr>
            <w:r>
              <w:rPr>
                <w:sz w:val="17"/>
                <w:szCs w:val="17"/>
              </w:rPr>
              <w:t>Exception created, assigned to HAM</w:t>
            </w:r>
          </w:p>
        </w:tc>
      </w:tr>
      <w:tr w:rsidR="000756B1" w14:paraId="1C166090" w14:textId="77777777">
        <w:tc>
          <w:tcPr>
            <w:tcW w:w="3212" w:type="dxa"/>
            <w:shd w:val="clear" w:color="auto" w:fill="FFFFFF"/>
            <w:tcMar>
              <w:top w:w="60" w:type="dxa"/>
              <w:left w:w="100" w:type="dxa"/>
              <w:bottom w:w="60" w:type="dxa"/>
              <w:right w:w="100" w:type="dxa"/>
            </w:tcMar>
          </w:tcPr>
          <w:p w14:paraId="43614289" w14:textId="77777777" w:rsidR="00A332C2" w:rsidRDefault="00EC02C0">
            <w:pPr>
              <w:spacing w:before="20" w:after="20"/>
            </w:pPr>
            <w:r>
              <w:rPr>
                <w:rFonts w:ascii="Courier New" w:eastAsia="Courier New" w:hAnsi="Courier New" w:cs="Courier New"/>
                <w:sz w:val="15"/>
                <w:szCs w:val="15"/>
              </w:rPr>
              <w:t>FactsApproved</w:t>
            </w:r>
          </w:p>
        </w:tc>
        <w:tc>
          <w:tcPr>
            <w:tcW w:w="3212" w:type="dxa"/>
            <w:shd w:val="clear" w:color="auto" w:fill="FFFFFF"/>
            <w:tcMar>
              <w:top w:w="60" w:type="dxa"/>
              <w:left w:w="100" w:type="dxa"/>
              <w:bottom w:w="60" w:type="dxa"/>
              <w:right w:w="100" w:type="dxa"/>
            </w:tcMar>
          </w:tcPr>
          <w:p w14:paraId="05425552" w14:textId="77777777" w:rsidR="00A332C2" w:rsidRDefault="00EC02C0">
            <w:pPr>
              <w:spacing w:before="20" w:after="20"/>
            </w:pPr>
            <w:r>
              <w:rPr>
                <w:sz w:val="17"/>
                <w:szCs w:val="17"/>
              </w:rPr>
              <w:t>Human approves proposed extraction</w:t>
            </w:r>
          </w:p>
        </w:tc>
        <w:tc>
          <w:tcPr>
            <w:tcW w:w="3214" w:type="dxa"/>
            <w:shd w:val="clear" w:color="auto" w:fill="FFFFFF"/>
            <w:tcMar>
              <w:top w:w="60" w:type="dxa"/>
              <w:left w:w="100" w:type="dxa"/>
              <w:bottom w:w="60" w:type="dxa"/>
              <w:right w:w="100" w:type="dxa"/>
            </w:tcMar>
          </w:tcPr>
          <w:p w14:paraId="5CCFCC35" w14:textId="77777777" w:rsidR="00A332C2" w:rsidRDefault="00EC02C0">
            <w:pPr>
              <w:spacing w:before="20" w:after="20"/>
            </w:pPr>
            <w:r>
              <w:rPr>
                <w:sz w:val="17"/>
                <w:szCs w:val="17"/>
              </w:rPr>
              <w:t>Canonical state updated; topsheet recalculated</w:t>
            </w:r>
          </w:p>
        </w:tc>
      </w:tr>
      <w:tr w:rsidR="000756B1" w14:paraId="40AE35A4" w14:textId="77777777">
        <w:tc>
          <w:tcPr>
            <w:tcW w:w="3212" w:type="dxa"/>
            <w:shd w:val="clear" w:color="auto" w:fill="EDF2F9"/>
            <w:tcMar>
              <w:top w:w="60" w:type="dxa"/>
              <w:left w:w="100" w:type="dxa"/>
              <w:bottom w:w="60" w:type="dxa"/>
              <w:right w:w="100" w:type="dxa"/>
            </w:tcMar>
          </w:tcPr>
          <w:p w14:paraId="0494949E" w14:textId="77777777" w:rsidR="00A332C2" w:rsidRDefault="00EC02C0">
            <w:pPr>
              <w:spacing w:before="20" w:after="20"/>
            </w:pPr>
            <w:r>
              <w:rPr>
                <w:rFonts w:ascii="Courier New" w:eastAsia="Courier New" w:hAnsi="Courier New" w:cs="Courier New"/>
                <w:sz w:val="15"/>
                <w:szCs w:val="15"/>
              </w:rPr>
              <w:t>FactsRejected</w:t>
            </w:r>
          </w:p>
        </w:tc>
        <w:tc>
          <w:tcPr>
            <w:tcW w:w="3212" w:type="dxa"/>
            <w:shd w:val="clear" w:color="auto" w:fill="EDF2F9"/>
            <w:tcMar>
              <w:top w:w="60" w:type="dxa"/>
              <w:left w:w="100" w:type="dxa"/>
              <w:bottom w:w="60" w:type="dxa"/>
              <w:right w:w="100" w:type="dxa"/>
            </w:tcMar>
          </w:tcPr>
          <w:p w14:paraId="53163210" w14:textId="77777777" w:rsidR="00A332C2" w:rsidRDefault="00EC02C0">
            <w:pPr>
              <w:spacing w:before="20" w:after="20"/>
            </w:pPr>
            <w:r>
              <w:rPr>
                <w:sz w:val="17"/>
                <w:szCs w:val="17"/>
              </w:rPr>
              <w:t>Human rejects proposed extraction</w:t>
            </w:r>
          </w:p>
        </w:tc>
        <w:tc>
          <w:tcPr>
            <w:tcW w:w="3214" w:type="dxa"/>
            <w:shd w:val="clear" w:color="auto" w:fill="EDF2F9"/>
            <w:tcMar>
              <w:top w:w="60" w:type="dxa"/>
              <w:left w:w="100" w:type="dxa"/>
              <w:bottom w:w="60" w:type="dxa"/>
              <w:right w:w="100" w:type="dxa"/>
            </w:tcMar>
          </w:tcPr>
          <w:p w14:paraId="158B604A" w14:textId="77777777" w:rsidR="00A332C2" w:rsidRDefault="00EC02C0">
            <w:pPr>
              <w:spacing w:before="20" w:after="20"/>
            </w:pPr>
            <w:r>
              <w:rPr>
                <w:sz w:val="17"/>
                <w:szCs w:val="17"/>
              </w:rPr>
              <w:t>Exception escalated; manual entry option</w:t>
            </w:r>
          </w:p>
        </w:tc>
      </w:tr>
      <w:tr w:rsidR="000756B1" w14:paraId="74EEE602" w14:textId="77777777">
        <w:tc>
          <w:tcPr>
            <w:tcW w:w="3212" w:type="dxa"/>
            <w:shd w:val="clear" w:color="auto" w:fill="FFFFFF"/>
            <w:tcMar>
              <w:top w:w="60" w:type="dxa"/>
              <w:left w:w="100" w:type="dxa"/>
              <w:bottom w:w="60" w:type="dxa"/>
              <w:right w:w="100" w:type="dxa"/>
            </w:tcMar>
          </w:tcPr>
          <w:p w14:paraId="6B8217A9" w14:textId="77777777" w:rsidR="00A332C2" w:rsidRDefault="00EC02C0">
            <w:pPr>
              <w:spacing w:before="20" w:after="20"/>
            </w:pPr>
            <w:r>
              <w:rPr>
                <w:rFonts w:ascii="Courier New" w:eastAsia="Courier New" w:hAnsi="Courier New" w:cs="Courier New"/>
                <w:sz w:val="15"/>
                <w:szCs w:val="15"/>
              </w:rPr>
              <w:t>FactsAutoApproved</w:t>
            </w:r>
          </w:p>
        </w:tc>
        <w:tc>
          <w:tcPr>
            <w:tcW w:w="3212" w:type="dxa"/>
            <w:shd w:val="clear" w:color="auto" w:fill="FFFFFF"/>
            <w:tcMar>
              <w:top w:w="60" w:type="dxa"/>
              <w:left w:w="100" w:type="dxa"/>
              <w:bottom w:w="60" w:type="dxa"/>
              <w:right w:w="100" w:type="dxa"/>
            </w:tcMar>
          </w:tcPr>
          <w:p w14:paraId="78D29A83" w14:textId="77777777" w:rsidR="00A332C2" w:rsidRDefault="00EC02C0">
            <w:pPr>
              <w:spacing w:before="20" w:after="20"/>
            </w:pPr>
            <w:r>
              <w:rPr>
                <w:sz w:val="17"/>
                <w:szCs w:val="17"/>
              </w:rPr>
              <w:t>High-confidence extraction passes validation</w:t>
            </w:r>
          </w:p>
        </w:tc>
        <w:tc>
          <w:tcPr>
            <w:tcW w:w="3214" w:type="dxa"/>
            <w:shd w:val="clear" w:color="auto" w:fill="FFFFFF"/>
            <w:tcMar>
              <w:top w:w="60" w:type="dxa"/>
              <w:left w:w="100" w:type="dxa"/>
              <w:bottom w:w="60" w:type="dxa"/>
              <w:right w:w="100" w:type="dxa"/>
            </w:tcMar>
          </w:tcPr>
          <w:p w14:paraId="427E97FD" w14:textId="77777777" w:rsidR="00A332C2" w:rsidRDefault="00EC02C0">
            <w:pPr>
              <w:spacing w:before="20" w:after="20"/>
            </w:pPr>
            <w:r>
              <w:rPr>
                <w:sz w:val="17"/>
                <w:szCs w:val="17"/>
              </w:rPr>
              <w:t>Canonical state updated (audit-logged as auto-approved)</w:t>
            </w:r>
          </w:p>
        </w:tc>
      </w:tr>
    </w:tbl>
    <w:p w14:paraId="59328002" w14:textId="77777777" w:rsidR="00A332C2" w:rsidRDefault="00A332C2">
      <w:pPr>
        <w:spacing w:after="120"/>
      </w:pPr>
    </w:p>
    <w:p w14:paraId="0165ABD1" w14:textId="77777777" w:rsidR="00A332C2" w:rsidRDefault="00EC02C0">
      <w:pPr>
        <w:pStyle w:val="Heading3"/>
      </w:pPr>
      <w:r>
        <w:t>Obligation Monitoring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30A53A1B" w14:textId="77777777">
        <w:tc>
          <w:tcPr>
            <w:tcW w:w="3212" w:type="dxa"/>
            <w:shd w:val="clear" w:color="auto" w:fill="1F3864"/>
            <w:tcMar>
              <w:top w:w="60" w:type="dxa"/>
              <w:left w:w="100" w:type="dxa"/>
              <w:bottom w:w="60" w:type="dxa"/>
              <w:right w:w="100" w:type="dxa"/>
            </w:tcMar>
          </w:tcPr>
          <w:p w14:paraId="347D114C" w14:textId="77777777" w:rsidR="00A332C2" w:rsidRDefault="00EC02C0">
            <w:pPr>
              <w:spacing w:before="20" w:after="20"/>
            </w:pPr>
            <w:r>
              <w:rPr>
                <w:b/>
                <w:bCs/>
                <w:color w:val="FFFFFF"/>
                <w:sz w:val="17"/>
                <w:szCs w:val="17"/>
              </w:rPr>
              <w:lastRenderedPageBreak/>
              <w:t>Event</w:t>
            </w:r>
          </w:p>
        </w:tc>
        <w:tc>
          <w:tcPr>
            <w:tcW w:w="3212" w:type="dxa"/>
            <w:shd w:val="clear" w:color="auto" w:fill="1F3864"/>
            <w:tcMar>
              <w:top w:w="60" w:type="dxa"/>
              <w:left w:w="100" w:type="dxa"/>
              <w:bottom w:w="60" w:type="dxa"/>
              <w:right w:w="100" w:type="dxa"/>
            </w:tcMar>
          </w:tcPr>
          <w:p w14:paraId="3D0D5612"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43ABBE21" w14:textId="77777777" w:rsidR="00A332C2" w:rsidRDefault="00EC02C0">
            <w:pPr>
              <w:spacing w:before="20" w:after="20"/>
            </w:pPr>
            <w:r>
              <w:rPr>
                <w:b/>
                <w:bCs/>
                <w:color w:val="FFFFFF"/>
                <w:sz w:val="17"/>
                <w:szCs w:val="17"/>
              </w:rPr>
              <w:t>System Response</w:t>
            </w:r>
          </w:p>
        </w:tc>
      </w:tr>
      <w:tr w:rsidR="000756B1" w14:paraId="6621097C" w14:textId="77777777">
        <w:tc>
          <w:tcPr>
            <w:tcW w:w="3212" w:type="dxa"/>
            <w:shd w:val="clear" w:color="auto" w:fill="FFFFFF"/>
            <w:tcMar>
              <w:top w:w="60" w:type="dxa"/>
              <w:left w:w="100" w:type="dxa"/>
              <w:bottom w:w="60" w:type="dxa"/>
              <w:right w:w="100" w:type="dxa"/>
            </w:tcMar>
          </w:tcPr>
          <w:p w14:paraId="4184FEFA" w14:textId="77777777" w:rsidR="00A332C2" w:rsidRDefault="00EC02C0">
            <w:pPr>
              <w:spacing w:before="20" w:after="20"/>
            </w:pPr>
            <w:r>
              <w:rPr>
                <w:rFonts w:ascii="Courier New" w:eastAsia="Courier New" w:hAnsi="Courier New" w:cs="Courier New"/>
                <w:sz w:val="15"/>
                <w:szCs w:val="15"/>
              </w:rPr>
              <w:t>ObligationCreated</w:t>
            </w:r>
          </w:p>
        </w:tc>
        <w:tc>
          <w:tcPr>
            <w:tcW w:w="3212" w:type="dxa"/>
            <w:shd w:val="clear" w:color="auto" w:fill="FFFFFF"/>
            <w:tcMar>
              <w:top w:w="60" w:type="dxa"/>
              <w:left w:w="100" w:type="dxa"/>
              <w:bottom w:w="60" w:type="dxa"/>
              <w:right w:w="100" w:type="dxa"/>
            </w:tcMar>
          </w:tcPr>
          <w:p w14:paraId="26368966" w14:textId="77777777" w:rsidR="00A332C2" w:rsidRDefault="00EC02C0">
            <w:pPr>
              <w:spacing w:before="20" w:after="20"/>
            </w:pPr>
            <w:r>
              <w:rPr>
                <w:sz w:val="17"/>
                <w:szCs w:val="17"/>
              </w:rPr>
              <w:t>Parsed from finance documents</w:t>
            </w:r>
          </w:p>
        </w:tc>
        <w:tc>
          <w:tcPr>
            <w:tcW w:w="3214" w:type="dxa"/>
            <w:shd w:val="clear" w:color="auto" w:fill="FFFFFF"/>
            <w:tcMar>
              <w:top w:w="60" w:type="dxa"/>
              <w:left w:w="100" w:type="dxa"/>
              <w:bottom w:w="60" w:type="dxa"/>
              <w:right w:w="100" w:type="dxa"/>
            </w:tcMar>
          </w:tcPr>
          <w:p w14:paraId="1541D9F6" w14:textId="77777777" w:rsidR="00A332C2" w:rsidRDefault="00EC02C0">
            <w:pPr>
              <w:spacing w:before="20" w:after="20"/>
            </w:pPr>
            <w:r>
              <w:rPr>
                <w:sz w:val="17"/>
                <w:szCs w:val="17"/>
              </w:rPr>
              <w:t>Stored in canonical with deadline rules</w:t>
            </w:r>
          </w:p>
        </w:tc>
      </w:tr>
      <w:tr w:rsidR="000756B1" w14:paraId="6B043751" w14:textId="77777777">
        <w:tc>
          <w:tcPr>
            <w:tcW w:w="3212" w:type="dxa"/>
            <w:shd w:val="clear" w:color="auto" w:fill="EDF2F9"/>
            <w:tcMar>
              <w:top w:w="60" w:type="dxa"/>
              <w:left w:w="100" w:type="dxa"/>
              <w:bottom w:w="60" w:type="dxa"/>
              <w:right w:w="100" w:type="dxa"/>
            </w:tcMar>
          </w:tcPr>
          <w:p w14:paraId="0C79C104" w14:textId="77777777" w:rsidR="00A332C2" w:rsidRDefault="00EC02C0">
            <w:pPr>
              <w:spacing w:before="20" w:after="20"/>
            </w:pPr>
            <w:r>
              <w:rPr>
                <w:rFonts w:ascii="Courier New" w:eastAsia="Courier New" w:hAnsi="Courier New" w:cs="Courier New"/>
                <w:sz w:val="15"/>
                <w:szCs w:val="15"/>
              </w:rPr>
              <w:t>ObligationDue</w:t>
            </w:r>
          </w:p>
        </w:tc>
        <w:tc>
          <w:tcPr>
            <w:tcW w:w="3212" w:type="dxa"/>
            <w:shd w:val="clear" w:color="auto" w:fill="EDF2F9"/>
            <w:tcMar>
              <w:top w:w="60" w:type="dxa"/>
              <w:left w:w="100" w:type="dxa"/>
              <w:bottom w:w="60" w:type="dxa"/>
              <w:right w:w="100" w:type="dxa"/>
            </w:tcMar>
          </w:tcPr>
          <w:p w14:paraId="35EE655C" w14:textId="77777777" w:rsidR="00A332C2" w:rsidRDefault="00EC02C0">
            <w:pPr>
              <w:spacing w:before="20" w:after="20"/>
            </w:pPr>
            <w:r>
              <w:rPr>
                <w:sz w:val="17"/>
                <w:szCs w:val="17"/>
              </w:rPr>
              <w:t>Scheduler detects approaching deadline</w:t>
            </w:r>
          </w:p>
        </w:tc>
        <w:tc>
          <w:tcPr>
            <w:tcW w:w="3214" w:type="dxa"/>
            <w:shd w:val="clear" w:color="auto" w:fill="EDF2F9"/>
            <w:tcMar>
              <w:top w:w="60" w:type="dxa"/>
              <w:left w:w="100" w:type="dxa"/>
              <w:bottom w:w="60" w:type="dxa"/>
              <w:right w:w="100" w:type="dxa"/>
            </w:tcMar>
          </w:tcPr>
          <w:p w14:paraId="15B34906" w14:textId="77777777" w:rsidR="00A332C2" w:rsidRDefault="00EC02C0">
            <w:pPr>
              <w:spacing w:before="20" w:after="20"/>
            </w:pPr>
            <w:r>
              <w:rPr>
                <w:sz w:val="17"/>
                <w:szCs w:val="17"/>
              </w:rPr>
              <w:t>Alert to HAM (T-5 business days)</w:t>
            </w:r>
          </w:p>
        </w:tc>
      </w:tr>
      <w:tr w:rsidR="000756B1" w14:paraId="55863028" w14:textId="77777777">
        <w:tc>
          <w:tcPr>
            <w:tcW w:w="3212" w:type="dxa"/>
            <w:shd w:val="clear" w:color="auto" w:fill="FFFFFF"/>
            <w:tcMar>
              <w:top w:w="60" w:type="dxa"/>
              <w:left w:w="100" w:type="dxa"/>
              <w:bottom w:w="60" w:type="dxa"/>
              <w:right w:w="100" w:type="dxa"/>
            </w:tcMar>
          </w:tcPr>
          <w:p w14:paraId="549220E1" w14:textId="77777777" w:rsidR="00A332C2" w:rsidRDefault="00EC02C0">
            <w:pPr>
              <w:spacing w:before="20" w:after="20"/>
            </w:pPr>
            <w:r>
              <w:rPr>
                <w:rFonts w:ascii="Courier New" w:eastAsia="Courier New" w:hAnsi="Courier New" w:cs="Courier New"/>
                <w:sz w:val="15"/>
                <w:szCs w:val="15"/>
              </w:rPr>
              <w:t>ObligationFulfilled</w:t>
            </w:r>
          </w:p>
        </w:tc>
        <w:tc>
          <w:tcPr>
            <w:tcW w:w="3212" w:type="dxa"/>
            <w:shd w:val="clear" w:color="auto" w:fill="FFFFFF"/>
            <w:tcMar>
              <w:top w:w="60" w:type="dxa"/>
              <w:left w:w="100" w:type="dxa"/>
              <w:bottom w:w="60" w:type="dxa"/>
              <w:right w:w="100" w:type="dxa"/>
            </w:tcMar>
          </w:tcPr>
          <w:p w14:paraId="05043A7F" w14:textId="77777777" w:rsidR="00A332C2" w:rsidRDefault="00EC02C0">
            <w:pPr>
              <w:spacing w:before="20" w:after="20"/>
            </w:pPr>
            <w:r>
              <w:rPr>
                <w:sz w:val="17"/>
                <w:szCs w:val="17"/>
              </w:rPr>
              <w:t>Deliverable linked to obligation</w:t>
            </w:r>
          </w:p>
        </w:tc>
        <w:tc>
          <w:tcPr>
            <w:tcW w:w="3214" w:type="dxa"/>
            <w:shd w:val="clear" w:color="auto" w:fill="FFFFFF"/>
            <w:tcMar>
              <w:top w:w="60" w:type="dxa"/>
              <w:left w:w="100" w:type="dxa"/>
              <w:bottom w:w="60" w:type="dxa"/>
              <w:right w:w="100" w:type="dxa"/>
            </w:tcMar>
          </w:tcPr>
          <w:p w14:paraId="0E44DD0D" w14:textId="77777777" w:rsidR="00A332C2" w:rsidRDefault="00EC02C0">
            <w:pPr>
              <w:spacing w:before="20" w:after="20"/>
            </w:pPr>
            <w:r>
              <w:rPr>
                <w:sz w:val="17"/>
                <w:szCs w:val="17"/>
              </w:rPr>
              <w:t>Status updated; days-late calculated</w:t>
            </w:r>
          </w:p>
        </w:tc>
      </w:tr>
      <w:tr w:rsidR="000756B1" w14:paraId="47B1F4F2" w14:textId="77777777">
        <w:tc>
          <w:tcPr>
            <w:tcW w:w="3212" w:type="dxa"/>
            <w:shd w:val="clear" w:color="auto" w:fill="EDF2F9"/>
            <w:tcMar>
              <w:top w:w="60" w:type="dxa"/>
              <w:left w:w="100" w:type="dxa"/>
              <w:bottom w:w="60" w:type="dxa"/>
              <w:right w:w="100" w:type="dxa"/>
            </w:tcMar>
          </w:tcPr>
          <w:p w14:paraId="0B731BA0" w14:textId="77777777" w:rsidR="00A332C2" w:rsidRDefault="00EC02C0">
            <w:pPr>
              <w:spacing w:before="20" w:after="20"/>
            </w:pPr>
            <w:r>
              <w:rPr>
                <w:rFonts w:ascii="Courier New" w:eastAsia="Courier New" w:hAnsi="Courier New" w:cs="Courier New"/>
                <w:sz w:val="15"/>
                <w:szCs w:val="15"/>
              </w:rPr>
              <w:t>ObligationMissed</w:t>
            </w:r>
          </w:p>
        </w:tc>
        <w:tc>
          <w:tcPr>
            <w:tcW w:w="3212" w:type="dxa"/>
            <w:shd w:val="clear" w:color="auto" w:fill="EDF2F9"/>
            <w:tcMar>
              <w:top w:w="60" w:type="dxa"/>
              <w:left w:w="100" w:type="dxa"/>
              <w:bottom w:w="60" w:type="dxa"/>
              <w:right w:w="100" w:type="dxa"/>
            </w:tcMar>
          </w:tcPr>
          <w:p w14:paraId="59F77170" w14:textId="77777777" w:rsidR="00A332C2" w:rsidRDefault="00EC02C0">
            <w:pPr>
              <w:spacing w:before="20" w:after="20"/>
            </w:pPr>
            <w:r>
              <w:rPr>
                <w:sz w:val="17"/>
                <w:szCs w:val="17"/>
              </w:rPr>
              <w:t>Due date + grace period expired without fulfilment</w:t>
            </w:r>
          </w:p>
        </w:tc>
        <w:tc>
          <w:tcPr>
            <w:tcW w:w="3214" w:type="dxa"/>
            <w:shd w:val="clear" w:color="auto" w:fill="EDF2F9"/>
            <w:tcMar>
              <w:top w:w="60" w:type="dxa"/>
              <w:left w:w="100" w:type="dxa"/>
              <w:bottom w:w="60" w:type="dxa"/>
              <w:right w:w="100" w:type="dxa"/>
            </w:tcMar>
          </w:tcPr>
          <w:p w14:paraId="04C7BBE2" w14:textId="77777777" w:rsidR="00A332C2" w:rsidRDefault="00EC02C0">
            <w:pPr>
              <w:spacing w:before="20" w:after="20"/>
            </w:pPr>
            <w:r>
              <w:rPr>
                <w:sz w:val="17"/>
                <w:szCs w:val="17"/>
              </w:rPr>
              <w:t>Exception created; severity depends on obligation type</w:t>
            </w:r>
          </w:p>
        </w:tc>
      </w:tr>
      <w:tr w:rsidR="000756B1" w14:paraId="005C6192" w14:textId="77777777">
        <w:tc>
          <w:tcPr>
            <w:tcW w:w="3212" w:type="dxa"/>
            <w:shd w:val="clear" w:color="auto" w:fill="FFFFFF"/>
            <w:tcMar>
              <w:top w:w="60" w:type="dxa"/>
              <w:left w:w="100" w:type="dxa"/>
              <w:bottom w:w="60" w:type="dxa"/>
              <w:right w:w="100" w:type="dxa"/>
            </w:tcMar>
          </w:tcPr>
          <w:p w14:paraId="218567A5" w14:textId="77777777" w:rsidR="00A332C2" w:rsidRDefault="00EC02C0">
            <w:pPr>
              <w:spacing w:before="20" w:after="20"/>
            </w:pPr>
            <w:r>
              <w:rPr>
                <w:rFonts w:ascii="Courier New" w:eastAsia="Courier New" w:hAnsi="Courier New" w:cs="Courier New"/>
                <w:sz w:val="15"/>
                <w:szCs w:val="15"/>
              </w:rPr>
              <w:t>ObligationCured</w:t>
            </w:r>
          </w:p>
        </w:tc>
        <w:tc>
          <w:tcPr>
            <w:tcW w:w="3212" w:type="dxa"/>
            <w:shd w:val="clear" w:color="auto" w:fill="FFFFFF"/>
            <w:tcMar>
              <w:top w:w="60" w:type="dxa"/>
              <w:left w:w="100" w:type="dxa"/>
              <w:bottom w:w="60" w:type="dxa"/>
              <w:right w:w="100" w:type="dxa"/>
            </w:tcMar>
          </w:tcPr>
          <w:p w14:paraId="15E5E11D" w14:textId="77777777" w:rsidR="00A332C2" w:rsidRDefault="00EC02C0">
            <w:pPr>
              <w:spacing w:before="20" w:after="20"/>
            </w:pPr>
            <w:r>
              <w:rPr>
                <w:sz w:val="17"/>
                <w:szCs w:val="17"/>
              </w:rPr>
              <w:t>Late deliverable eventually received</w:t>
            </w:r>
          </w:p>
        </w:tc>
        <w:tc>
          <w:tcPr>
            <w:tcW w:w="3214" w:type="dxa"/>
            <w:shd w:val="clear" w:color="auto" w:fill="FFFFFF"/>
            <w:tcMar>
              <w:top w:w="60" w:type="dxa"/>
              <w:left w:w="100" w:type="dxa"/>
              <w:bottom w:w="60" w:type="dxa"/>
              <w:right w:w="100" w:type="dxa"/>
            </w:tcMar>
          </w:tcPr>
          <w:p w14:paraId="2EF9C38B" w14:textId="77777777" w:rsidR="00A332C2" w:rsidRDefault="00EC02C0">
            <w:pPr>
              <w:spacing w:before="20" w:after="20"/>
            </w:pPr>
            <w:r>
              <w:rPr>
                <w:sz w:val="17"/>
                <w:szCs w:val="17"/>
              </w:rPr>
              <w:t>Status updated; late-delivery logged in audit trail</w:t>
            </w:r>
          </w:p>
        </w:tc>
      </w:tr>
    </w:tbl>
    <w:p w14:paraId="37836536" w14:textId="77777777" w:rsidR="00A332C2" w:rsidRDefault="00A332C2">
      <w:pPr>
        <w:spacing w:after="120"/>
      </w:pPr>
    </w:p>
    <w:p w14:paraId="46CEA1DB" w14:textId="77777777" w:rsidR="00A332C2" w:rsidRDefault="00EC02C0">
      <w:pPr>
        <w:pStyle w:val="Heading3"/>
      </w:pPr>
      <w:r>
        <w:t>Financial Performance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409E3E8" w14:textId="77777777">
        <w:tc>
          <w:tcPr>
            <w:tcW w:w="3212" w:type="dxa"/>
            <w:shd w:val="clear" w:color="auto" w:fill="1F3864"/>
            <w:tcMar>
              <w:top w:w="60" w:type="dxa"/>
              <w:left w:w="100" w:type="dxa"/>
              <w:bottom w:w="60" w:type="dxa"/>
              <w:right w:w="100" w:type="dxa"/>
            </w:tcMar>
          </w:tcPr>
          <w:p w14:paraId="00243537" w14:textId="77777777" w:rsidR="00A332C2" w:rsidRDefault="00EC02C0">
            <w:pPr>
              <w:spacing w:before="20" w:after="20"/>
            </w:pPr>
            <w:r>
              <w:rPr>
                <w:b/>
                <w:bCs/>
                <w:color w:val="FFFFFF"/>
                <w:sz w:val="17"/>
                <w:szCs w:val="17"/>
              </w:rPr>
              <w:t>Event</w:t>
            </w:r>
          </w:p>
        </w:tc>
        <w:tc>
          <w:tcPr>
            <w:tcW w:w="3212" w:type="dxa"/>
            <w:shd w:val="clear" w:color="auto" w:fill="1F3864"/>
            <w:tcMar>
              <w:top w:w="60" w:type="dxa"/>
              <w:left w:w="100" w:type="dxa"/>
              <w:bottom w:w="60" w:type="dxa"/>
              <w:right w:w="100" w:type="dxa"/>
            </w:tcMar>
          </w:tcPr>
          <w:p w14:paraId="081A2C9E"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6F2E4E43" w14:textId="77777777" w:rsidR="00A332C2" w:rsidRDefault="00EC02C0">
            <w:pPr>
              <w:spacing w:before="20" w:after="20"/>
            </w:pPr>
            <w:r>
              <w:rPr>
                <w:b/>
                <w:bCs/>
                <w:color w:val="FFFFFF"/>
                <w:sz w:val="17"/>
                <w:szCs w:val="17"/>
              </w:rPr>
              <w:t>System Response</w:t>
            </w:r>
          </w:p>
        </w:tc>
      </w:tr>
      <w:tr w:rsidR="000756B1" w14:paraId="58870ECF" w14:textId="77777777">
        <w:tc>
          <w:tcPr>
            <w:tcW w:w="3212" w:type="dxa"/>
            <w:shd w:val="clear" w:color="auto" w:fill="FFFFFF"/>
            <w:tcMar>
              <w:top w:w="60" w:type="dxa"/>
              <w:left w:w="100" w:type="dxa"/>
              <w:bottom w:w="60" w:type="dxa"/>
              <w:right w:w="100" w:type="dxa"/>
            </w:tcMar>
          </w:tcPr>
          <w:p w14:paraId="0971BB4E" w14:textId="77777777" w:rsidR="00A332C2" w:rsidRDefault="00EC02C0">
            <w:pPr>
              <w:spacing w:before="20" w:after="20"/>
            </w:pPr>
            <w:r>
              <w:rPr>
                <w:rFonts w:ascii="Courier New" w:eastAsia="Courier New" w:hAnsi="Courier New" w:cs="Courier New"/>
                <w:sz w:val="15"/>
                <w:szCs w:val="15"/>
              </w:rPr>
              <w:t>ReportedPerformanceRecorded</w:t>
            </w:r>
          </w:p>
        </w:tc>
        <w:tc>
          <w:tcPr>
            <w:tcW w:w="3212" w:type="dxa"/>
            <w:shd w:val="clear" w:color="auto" w:fill="FFFFFF"/>
            <w:tcMar>
              <w:top w:w="60" w:type="dxa"/>
              <w:left w:w="100" w:type="dxa"/>
              <w:bottom w:w="60" w:type="dxa"/>
              <w:right w:w="100" w:type="dxa"/>
            </w:tcMar>
          </w:tcPr>
          <w:p w14:paraId="6B2B5E20" w14:textId="77777777" w:rsidR="00A332C2" w:rsidRDefault="00EC02C0">
            <w:pPr>
              <w:spacing w:before="20" w:after="20"/>
            </w:pPr>
            <w:r>
              <w:rPr>
                <w:sz w:val="17"/>
                <w:szCs w:val="17"/>
              </w:rPr>
              <w:t>Financials approved into canonical</w:t>
            </w:r>
          </w:p>
        </w:tc>
        <w:tc>
          <w:tcPr>
            <w:tcW w:w="3214" w:type="dxa"/>
            <w:shd w:val="clear" w:color="auto" w:fill="FFFFFF"/>
            <w:tcMar>
              <w:top w:w="60" w:type="dxa"/>
              <w:left w:w="100" w:type="dxa"/>
              <w:bottom w:w="60" w:type="dxa"/>
              <w:right w:w="100" w:type="dxa"/>
            </w:tcMar>
          </w:tcPr>
          <w:p w14:paraId="79C6D3B4" w14:textId="77777777" w:rsidR="00A332C2" w:rsidRDefault="00EC02C0">
            <w:pPr>
              <w:spacing w:before="20" w:after="20"/>
            </w:pPr>
            <w:r>
              <w:rPr>
                <w:sz w:val="17"/>
                <w:szCs w:val="17"/>
              </w:rPr>
              <w:t>Metrics stored in FinancialPeriod</w:t>
            </w:r>
          </w:p>
        </w:tc>
      </w:tr>
      <w:tr w:rsidR="000756B1" w14:paraId="289799DD" w14:textId="77777777">
        <w:tc>
          <w:tcPr>
            <w:tcW w:w="3212" w:type="dxa"/>
            <w:shd w:val="clear" w:color="auto" w:fill="EDF2F9"/>
            <w:tcMar>
              <w:top w:w="60" w:type="dxa"/>
              <w:left w:w="100" w:type="dxa"/>
              <w:bottom w:w="60" w:type="dxa"/>
              <w:right w:w="100" w:type="dxa"/>
            </w:tcMar>
          </w:tcPr>
          <w:p w14:paraId="3A2E883A" w14:textId="77777777" w:rsidR="00A332C2" w:rsidRDefault="00EC02C0">
            <w:pPr>
              <w:spacing w:before="20" w:after="20"/>
            </w:pPr>
            <w:r>
              <w:rPr>
                <w:rFonts w:ascii="Courier New" w:eastAsia="Courier New" w:hAnsi="Courier New" w:cs="Courier New"/>
                <w:sz w:val="15"/>
                <w:szCs w:val="15"/>
              </w:rPr>
              <w:t>VarianceCalculated</w:t>
            </w:r>
          </w:p>
        </w:tc>
        <w:tc>
          <w:tcPr>
            <w:tcW w:w="3212" w:type="dxa"/>
            <w:shd w:val="clear" w:color="auto" w:fill="EDF2F9"/>
            <w:tcMar>
              <w:top w:w="60" w:type="dxa"/>
              <w:left w:w="100" w:type="dxa"/>
              <w:bottom w:w="60" w:type="dxa"/>
              <w:right w:w="100" w:type="dxa"/>
            </w:tcMar>
          </w:tcPr>
          <w:p w14:paraId="262CECFE" w14:textId="77777777" w:rsidR="00A332C2" w:rsidRDefault="00EC02C0">
            <w:pPr>
              <w:spacing w:before="20" w:after="20"/>
            </w:pPr>
            <w:r>
              <w:rPr>
                <w:sz w:val="17"/>
                <w:szCs w:val="17"/>
              </w:rPr>
              <w:t>Deterministic engine compares reported vs expected</w:t>
            </w:r>
          </w:p>
        </w:tc>
        <w:tc>
          <w:tcPr>
            <w:tcW w:w="3214" w:type="dxa"/>
            <w:shd w:val="clear" w:color="auto" w:fill="EDF2F9"/>
            <w:tcMar>
              <w:top w:w="60" w:type="dxa"/>
              <w:left w:w="100" w:type="dxa"/>
              <w:bottom w:w="60" w:type="dxa"/>
              <w:right w:w="100" w:type="dxa"/>
            </w:tcMar>
          </w:tcPr>
          <w:p w14:paraId="248C9089" w14:textId="77777777" w:rsidR="00A332C2" w:rsidRDefault="00EC02C0">
            <w:pPr>
              <w:spacing w:before="20" w:after="20"/>
            </w:pPr>
            <w:r>
              <w:rPr>
                <w:sz w:val="17"/>
                <w:szCs w:val="17"/>
              </w:rPr>
              <w:t>Variance record created</w:t>
            </w:r>
          </w:p>
        </w:tc>
      </w:tr>
      <w:tr w:rsidR="000756B1" w14:paraId="3DC20B1E" w14:textId="77777777">
        <w:tc>
          <w:tcPr>
            <w:tcW w:w="3212" w:type="dxa"/>
            <w:shd w:val="clear" w:color="auto" w:fill="FFFFFF"/>
            <w:tcMar>
              <w:top w:w="60" w:type="dxa"/>
              <w:left w:w="100" w:type="dxa"/>
              <w:bottom w:w="60" w:type="dxa"/>
              <w:right w:w="100" w:type="dxa"/>
            </w:tcMar>
          </w:tcPr>
          <w:p w14:paraId="50524222" w14:textId="77777777" w:rsidR="00A332C2" w:rsidRDefault="00EC02C0">
            <w:pPr>
              <w:spacing w:before="20" w:after="20"/>
            </w:pPr>
            <w:r>
              <w:rPr>
                <w:rFonts w:ascii="Courier New" w:eastAsia="Courier New" w:hAnsi="Courier New" w:cs="Courier New"/>
                <w:sz w:val="15"/>
                <w:szCs w:val="15"/>
              </w:rPr>
              <w:t>ThresholdBreached</w:t>
            </w:r>
          </w:p>
        </w:tc>
        <w:tc>
          <w:tcPr>
            <w:tcW w:w="3212" w:type="dxa"/>
            <w:shd w:val="clear" w:color="auto" w:fill="FFFFFF"/>
            <w:tcMar>
              <w:top w:w="60" w:type="dxa"/>
              <w:left w:w="100" w:type="dxa"/>
              <w:bottom w:w="60" w:type="dxa"/>
              <w:right w:w="100" w:type="dxa"/>
            </w:tcMar>
          </w:tcPr>
          <w:p w14:paraId="7EBFE7C4" w14:textId="77777777" w:rsidR="00A332C2" w:rsidRDefault="00EC02C0">
            <w:pPr>
              <w:spacing w:before="20" w:after="20"/>
            </w:pPr>
            <w:r>
              <w:rPr>
                <w:sz w:val="17"/>
                <w:szCs w:val="17"/>
              </w:rPr>
              <w:t>Variance exceeds configured limit</w:t>
            </w:r>
          </w:p>
        </w:tc>
        <w:tc>
          <w:tcPr>
            <w:tcW w:w="3214" w:type="dxa"/>
            <w:shd w:val="clear" w:color="auto" w:fill="FFFFFF"/>
            <w:tcMar>
              <w:top w:w="60" w:type="dxa"/>
              <w:left w:w="100" w:type="dxa"/>
              <w:bottom w:w="60" w:type="dxa"/>
              <w:right w:w="100" w:type="dxa"/>
            </w:tcMar>
          </w:tcPr>
          <w:p w14:paraId="232B4D1B" w14:textId="77777777" w:rsidR="00A332C2" w:rsidRDefault="00EC02C0">
            <w:pPr>
              <w:spacing w:before="20" w:after="20"/>
            </w:pPr>
            <w:r>
              <w:rPr>
                <w:sz w:val="17"/>
                <w:szCs w:val="17"/>
              </w:rPr>
              <w:t>Alert; exception if material</w:t>
            </w:r>
          </w:p>
        </w:tc>
      </w:tr>
      <w:tr w:rsidR="000756B1" w14:paraId="79A08C94" w14:textId="77777777">
        <w:tc>
          <w:tcPr>
            <w:tcW w:w="3212" w:type="dxa"/>
            <w:shd w:val="clear" w:color="auto" w:fill="EDF2F9"/>
            <w:tcMar>
              <w:top w:w="60" w:type="dxa"/>
              <w:left w:w="100" w:type="dxa"/>
              <w:bottom w:w="60" w:type="dxa"/>
              <w:right w:w="100" w:type="dxa"/>
            </w:tcMar>
          </w:tcPr>
          <w:p w14:paraId="76428476" w14:textId="77777777" w:rsidR="00A332C2" w:rsidRDefault="00EC02C0">
            <w:pPr>
              <w:spacing w:before="20" w:after="20"/>
            </w:pPr>
            <w:r>
              <w:rPr>
                <w:rFonts w:ascii="Courier New" w:eastAsia="Courier New" w:hAnsi="Courier New" w:cs="Courier New"/>
                <w:sz w:val="15"/>
                <w:szCs w:val="15"/>
              </w:rPr>
              <w:t>TrendDetected</w:t>
            </w:r>
          </w:p>
        </w:tc>
        <w:tc>
          <w:tcPr>
            <w:tcW w:w="3212" w:type="dxa"/>
            <w:shd w:val="clear" w:color="auto" w:fill="EDF2F9"/>
            <w:tcMar>
              <w:top w:w="60" w:type="dxa"/>
              <w:left w:w="100" w:type="dxa"/>
              <w:bottom w:w="60" w:type="dxa"/>
              <w:right w:w="100" w:type="dxa"/>
            </w:tcMar>
          </w:tcPr>
          <w:p w14:paraId="70E0A0D2" w14:textId="77777777" w:rsidR="00A332C2" w:rsidRDefault="00EC02C0">
            <w:pPr>
              <w:spacing w:before="20" w:after="20"/>
            </w:pPr>
            <w:r>
              <w:rPr>
                <w:sz w:val="17"/>
                <w:szCs w:val="17"/>
              </w:rPr>
              <w:t>Consecutive-period deterioration rule triggered</w:t>
            </w:r>
          </w:p>
        </w:tc>
        <w:tc>
          <w:tcPr>
            <w:tcW w:w="3214" w:type="dxa"/>
            <w:shd w:val="clear" w:color="auto" w:fill="EDF2F9"/>
            <w:tcMar>
              <w:top w:w="60" w:type="dxa"/>
              <w:left w:w="100" w:type="dxa"/>
              <w:bottom w:w="60" w:type="dxa"/>
              <w:right w:w="100" w:type="dxa"/>
            </w:tcMar>
          </w:tcPr>
          <w:p w14:paraId="74867F2A" w14:textId="77777777" w:rsidR="00A332C2" w:rsidRDefault="00EC02C0">
            <w:pPr>
              <w:spacing w:before="20" w:after="20"/>
            </w:pPr>
            <w:r>
              <w:rPr>
                <w:sz w:val="17"/>
                <w:szCs w:val="17"/>
              </w:rPr>
              <w:t>Alert to HAM and PM</w:t>
            </w:r>
          </w:p>
        </w:tc>
      </w:tr>
      <w:tr w:rsidR="000756B1" w14:paraId="26B007B2" w14:textId="77777777">
        <w:tc>
          <w:tcPr>
            <w:tcW w:w="3212" w:type="dxa"/>
            <w:shd w:val="clear" w:color="auto" w:fill="FFFFFF"/>
            <w:tcMar>
              <w:top w:w="60" w:type="dxa"/>
              <w:left w:w="100" w:type="dxa"/>
              <w:bottom w:w="60" w:type="dxa"/>
              <w:right w:w="100" w:type="dxa"/>
            </w:tcMar>
          </w:tcPr>
          <w:p w14:paraId="55245EB4" w14:textId="77777777" w:rsidR="00A332C2" w:rsidRDefault="00EC02C0">
            <w:pPr>
              <w:spacing w:before="20" w:after="20"/>
            </w:pPr>
            <w:r>
              <w:rPr>
                <w:rFonts w:ascii="Courier New" w:eastAsia="Courier New" w:hAnsi="Courier New" w:cs="Courier New"/>
                <w:sz w:val="15"/>
                <w:szCs w:val="15"/>
              </w:rPr>
              <w:t>CovenantTested</w:t>
            </w:r>
          </w:p>
        </w:tc>
        <w:tc>
          <w:tcPr>
            <w:tcW w:w="3212" w:type="dxa"/>
            <w:shd w:val="clear" w:color="auto" w:fill="FFFFFF"/>
            <w:tcMar>
              <w:top w:w="60" w:type="dxa"/>
              <w:left w:w="100" w:type="dxa"/>
              <w:bottom w:w="60" w:type="dxa"/>
              <w:right w:w="100" w:type="dxa"/>
            </w:tcMar>
          </w:tcPr>
          <w:p w14:paraId="6F520B49" w14:textId="77777777" w:rsidR="00A332C2" w:rsidRDefault="00EC02C0">
            <w:pPr>
              <w:spacing w:before="20" w:after="20"/>
            </w:pPr>
            <w:r>
              <w:rPr>
                <w:sz w:val="17"/>
                <w:szCs w:val="17"/>
              </w:rPr>
              <w:t>Ratio calculated and assessed against thresholds</w:t>
            </w:r>
          </w:p>
        </w:tc>
        <w:tc>
          <w:tcPr>
            <w:tcW w:w="3214" w:type="dxa"/>
            <w:shd w:val="clear" w:color="auto" w:fill="FFFFFF"/>
            <w:tcMar>
              <w:top w:w="60" w:type="dxa"/>
              <w:left w:w="100" w:type="dxa"/>
              <w:bottom w:w="60" w:type="dxa"/>
              <w:right w:w="100" w:type="dxa"/>
            </w:tcMar>
          </w:tcPr>
          <w:p w14:paraId="3987DEF0" w14:textId="77777777" w:rsidR="00A332C2" w:rsidRDefault="00EC02C0">
            <w:pPr>
              <w:spacing w:before="20" w:after="20"/>
            </w:pPr>
            <w:r>
              <w:rPr>
                <w:sz w:val="17"/>
                <w:szCs w:val="17"/>
              </w:rPr>
              <w:t>CovenantTest record created</w:t>
            </w:r>
          </w:p>
        </w:tc>
      </w:tr>
      <w:tr w:rsidR="000756B1" w14:paraId="60DAE069" w14:textId="77777777">
        <w:tc>
          <w:tcPr>
            <w:tcW w:w="3212" w:type="dxa"/>
            <w:shd w:val="clear" w:color="auto" w:fill="EDF2F9"/>
            <w:tcMar>
              <w:top w:w="60" w:type="dxa"/>
              <w:left w:w="100" w:type="dxa"/>
              <w:bottom w:w="60" w:type="dxa"/>
              <w:right w:w="100" w:type="dxa"/>
            </w:tcMar>
          </w:tcPr>
          <w:p w14:paraId="57F8927D" w14:textId="77777777" w:rsidR="00A332C2" w:rsidRDefault="00EC02C0">
            <w:pPr>
              <w:spacing w:before="20" w:after="20"/>
            </w:pPr>
            <w:r>
              <w:rPr>
                <w:rFonts w:ascii="Courier New" w:eastAsia="Courier New" w:hAnsi="Courier New" w:cs="Courier New"/>
                <w:sz w:val="15"/>
                <w:szCs w:val="15"/>
              </w:rPr>
              <w:t>TierStatusChanged</w:t>
            </w:r>
          </w:p>
        </w:tc>
        <w:tc>
          <w:tcPr>
            <w:tcW w:w="3212" w:type="dxa"/>
            <w:shd w:val="clear" w:color="auto" w:fill="EDF2F9"/>
            <w:tcMar>
              <w:top w:w="60" w:type="dxa"/>
              <w:left w:w="100" w:type="dxa"/>
              <w:bottom w:w="60" w:type="dxa"/>
              <w:right w:w="100" w:type="dxa"/>
            </w:tcMar>
          </w:tcPr>
          <w:p w14:paraId="7618AEAE" w14:textId="77777777" w:rsidR="00A332C2" w:rsidRDefault="00EC02C0">
            <w:pPr>
              <w:spacing w:before="20" w:after="20"/>
            </w:pPr>
            <w:r>
              <w:rPr>
                <w:sz w:val="17"/>
                <w:szCs w:val="17"/>
              </w:rPr>
              <w:t>Covenant test moves to different tier</w:t>
            </w:r>
          </w:p>
        </w:tc>
        <w:tc>
          <w:tcPr>
            <w:tcW w:w="3214" w:type="dxa"/>
            <w:shd w:val="clear" w:color="auto" w:fill="EDF2F9"/>
            <w:tcMar>
              <w:top w:w="60" w:type="dxa"/>
              <w:left w:w="100" w:type="dxa"/>
              <w:bottom w:w="60" w:type="dxa"/>
              <w:right w:w="100" w:type="dxa"/>
            </w:tcMar>
          </w:tcPr>
          <w:p w14:paraId="2BF25148" w14:textId="77777777" w:rsidR="00A332C2" w:rsidRDefault="00EC02C0">
            <w:pPr>
              <w:spacing w:before="20" w:after="20"/>
            </w:pPr>
            <w:r>
              <w:rPr>
                <w:sz w:val="17"/>
                <w:szCs w:val="17"/>
              </w:rPr>
              <w:t>Topsheet updated; escalation if adverse</w:t>
            </w:r>
          </w:p>
        </w:tc>
      </w:tr>
      <w:tr w:rsidR="000756B1" w14:paraId="7770A4C2" w14:textId="77777777">
        <w:tc>
          <w:tcPr>
            <w:tcW w:w="3212" w:type="dxa"/>
            <w:shd w:val="clear" w:color="auto" w:fill="FFFFFF"/>
            <w:tcMar>
              <w:top w:w="60" w:type="dxa"/>
              <w:left w:w="100" w:type="dxa"/>
              <w:bottom w:w="60" w:type="dxa"/>
              <w:right w:w="100" w:type="dxa"/>
            </w:tcMar>
          </w:tcPr>
          <w:p w14:paraId="4A3AE19F" w14:textId="77777777" w:rsidR="00A332C2" w:rsidRDefault="00EC02C0">
            <w:pPr>
              <w:spacing w:before="20" w:after="20"/>
            </w:pPr>
            <w:r>
              <w:rPr>
                <w:rFonts w:ascii="Courier New" w:eastAsia="Courier New" w:hAnsi="Courier New" w:cs="Courier New"/>
                <w:sz w:val="15"/>
                <w:szCs w:val="15"/>
              </w:rPr>
              <w:t>GradeAssigned</w:t>
            </w:r>
          </w:p>
        </w:tc>
        <w:tc>
          <w:tcPr>
            <w:tcW w:w="3212" w:type="dxa"/>
            <w:shd w:val="clear" w:color="auto" w:fill="FFFFFF"/>
            <w:tcMar>
              <w:top w:w="60" w:type="dxa"/>
              <w:left w:w="100" w:type="dxa"/>
              <w:bottom w:w="60" w:type="dxa"/>
              <w:right w:w="100" w:type="dxa"/>
            </w:tcMar>
          </w:tcPr>
          <w:p w14:paraId="4FEE5FF6" w14:textId="77777777" w:rsidR="00A332C2" w:rsidRDefault="00EC02C0">
            <w:pPr>
              <w:spacing w:before="20" w:after="20"/>
            </w:pPr>
            <w:r>
              <w:rPr>
                <w:sz w:val="17"/>
                <w:szCs w:val="17"/>
              </w:rPr>
              <w:t>Rules engine computes overall deal grade</w:t>
            </w:r>
          </w:p>
        </w:tc>
        <w:tc>
          <w:tcPr>
            <w:tcW w:w="3214" w:type="dxa"/>
            <w:shd w:val="clear" w:color="auto" w:fill="FFFFFF"/>
            <w:tcMar>
              <w:top w:w="60" w:type="dxa"/>
              <w:left w:w="100" w:type="dxa"/>
              <w:bottom w:w="60" w:type="dxa"/>
              <w:right w:w="100" w:type="dxa"/>
            </w:tcMar>
          </w:tcPr>
          <w:p w14:paraId="06E439FC" w14:textId="77777777" w:rsidR="00A332C2" w:rsidRDefault="00EC02C0">
            <w:pPr>
              <w:spacing w:before="20" w:after="20"/>
            </w:pPr>
            <w:r>
              <w:rPr>
                <w:sz w:val="17"/>
                <w:szCs w:val="17"/>
              </w:rPr>
              <w:t>Assessment record created</w:t>
            </w:r>
          </w:p>
        </w:tc>
      </w:tr>
      <w:tr w:rsidR="000756B1" w14:paraId="01AC34E6" w14:textId="77777777">
        <w:tc>
          <w:tcPr>
            <w:tcW w:w="3212" w:type="dxa"/>
            <w:shd w:val="clear" w:color="auto" w:fill="EDF2F9"/>
            <w:tcMar>
              <w:top w:w="60" w:type="dxa"/>
              <w:left w:w="100" w:type="dxa"/>
              <w:bottom w:w="60" w:type="dxa"/>
              <w:right w:w="100" w:type="dxa"/>
            </w:tcMar>
          </w:tcPr>
          <w:p w14:paraId="69B723D0" w14:textId="77777777" w:rsidR="00A332C2" w:rsidRDefault="00EC02C0">
            <w:pPr>
              <w:spacing w:before="20" w:after="20"/>
            </w:pPr>
            <w:r>
              <w:rPr>
                <w:rFonts w:ascii="Courier New" w:eastAsia="Courier New" w:hAnsi="Courier New" w:cs="Courier New"/>
                <w:sz w:val="15"/>
                <w:szCs w:val="15"/>
              </w:rPr>
              <w:t>GradeChanged</w:t>
            </w:r>
          </w:p>
        </w:tc>
        <w:tc>
          <w:tcPr>
            <w:tcW w:w="3212" w:type="dxa"/>
            <w:shd w:val="clear" w:color="auto" w:fill="EDF2F9"/>
            <w:tcMar>
              <w:top w:w="60" w:type="dxa"/>
              <w:left w:w="100" w:type="dxa"/>
              <w:bottom w:w="60" w:type="dxa"/>
              <w:right w:w="100" w:type="dxa"/>
            </w:tcMar>
          </w:tcPr>
          <w:p w14:paraId="31E5D62E" w14:textId="77777777" w:rsidR="00A332C2" w:rsidRDefault="00EC02C0">
            <w:pPr>
              <w:spacing w:before="20" w:after="20"/>
            </w:pPr>
            <w:r>
              <w:rPr>
                <w:sz w:val="17"/>
                <w:szCs w:val="17"/>
              </w:rPr>
              <w:t>New grade differs from prior</w:t>
            </w:r>
          </w:p>
        </w:tc>
        <w:tc>
          <w:tcPr>
            <w:tcW w:w="3214" w:type="dxa"/>
            <w:shd w:val="clear" w:color="auto" w:fill="EDF2F9"/>
            <w:tcMar>
              <w:top w:w="60" w:type="dxa"/>
              <w:left w:w="100" w:type="dxa"/>
              <w:bottom w:w="60" w:type="dxa"/>
              <w:right w:w="100" w:type="dxa"/>
            </w:tcMar>
          </w:tcPr>
          <w:p w14:paraId="5956609A" w14:textId="77777777" w:rsidR="00A332C2" w:rsidRDefault="00EC02C0">
            <w:pPr>
              <w:spacing w:before="20" w:after="20"/>
            </w:pPr>
            <w:r>
              <w:rPr>
                <w:sz w:val="17"/>
                <w:szCs w:val="17"/>
              </w:rPr>
              <w:t>Escalation to HAM and PM; exception if downgrade</w:t>
            </w:r>
          </w:p>
        </w:tc>
      </w:tr>
    </w:tbl>
    <w:p w14:paraId="564B275D" w14:textId="77777777" w:rsidR="00A332C2" w:rsidRDefault="00A332C2">
      <w:pPr>
        <w:spacing w:after="120"/>
      </w:pPr>
    </w:p>
    <w:p w14:paraId="1C31F6BA" w14:textId="77777777" w:rsidR="00A332C2" w:rsidRDefault="00EC02C0">
      <w:pPr>
        <w:pStyle w:val="Heading3"/>
      </w:pPr>
      <w:r>
        <w:t>Human Workflow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3B8D07AD" w14:textId="77777777">
        <w:tc>
          <w:tcPr>
            <w:tcW w:w="3212" w:type="dxa"/>
            <w:shd w:val="clear" w:color="auto" w:fill="1F3864"/>
            <w:tcMar>
              <w:top w:w="60" w:type="dxa"/>
              <w:left w:w="100" w:type="dxa"/>
              <w:bottom w:w="60" w:type="dxa"/>
              <w:right w:w="100" w:type="dxa"/>
            </w:tcMar>
          </w:tcPr>
          <w:p w14:paraId="43D2EC2D" w14:textId="77777777" w:rsidR="00A332C2" w:rsidRDefault="00EC02C0">
            <w:pPr>
              <w:spacing w:before="20" w:after="20"/>
            </w:pPr>
            <w:r>
              <w:rPr>
                <w:b/>
                <w:bCs/>
                <w:color w:val="FFFFFF"/>
                <w:sz w:val="17"/>
                <w:szCs w:val="17"/>
              </w:rPr>
              <w:t>Event</w:t>
            </w:r>
          </w:p>
        </w:tc>
        <w:tc>
          <w:tcPr>
            <w:tcW w:w="3212" w:type="dxa"/>
            <w:shd w:val="clear" w:color="auto" w:fill="1F3864"/>
            <w:tcMar>
              <w:top w:w="60" w:type="dxa"/>
              <w:left w:w="100" w:type="dxa"/>
              <w:bottom w:w="60" w:type="dxa"/>
              <w:right w:w="100" w:type="dxa"/>
            </w:tcMar>
          </w:tcPr>
          <w:p w14:paraId="0DBB5371"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667CC867" w14:textId="77777777" w:rsidR="00A332C2" w:rsidRDefault="00EC02C0">
            <w:pPr>
              <w:spacing w:before="20" w:after="20"/>
            </w:pPr>
            <w:r>
              <w:rPr>
                <w:b/>
                <w:bCs/>
                <w:color w:val="FFFFFF"/>
                <w:sz w:val="17"/>
                <w:szCs w:val="17"/>
              </w:rPr>
              <w:t>System Response</w:t>
            </w:r>
          </w:p>
        </w:tc>
      </w:tr>
      <w:tr w:rsidR="000756B1" w14:paraId="4EEEC7FE" w14:textId="77777777">
        <w:tc>
          <w:tcPr>
            <w:tcW w:w="3212" w:type="dxa"/>
            <w:shd w:val="clear" w:color="auto" w:fill="FFFFFF"/>
            <w:tcMar>
              <w:top w:w="60" w:type="dxa"/>
              <w:left w:w="100" w:type="dxa"/>
              <w:bottom w:w="60" w:type="dxa"/>
              <w:right w:w="100" w:type="dxa"/>
            </w:tcMar>
          </w:tcPr>
          <w:p w14:paraId="77303E82" w14:textId="77777777" w:rsidR="00A332C2" w:rsidRDefault="00EC02C0">
            <w:pPr>
              <w:spacing w:before="20" w:after="20"/>
            </w:pPr>
            <w:r>
              <w:rPr>
                <w:rFonts w:ascii="Courier New" w:eastAsia="Courier New" w:hAnsi="Courier New" w:cs="Courier New"/>
                <w:sz w:val="15"/>
                <w:szCs w:val="15"/>
              </w:rPr>
              <w:t>ExceptionOpened</w:t>
            </w:r>
          </w:p>
        </w:tc>
        <w:tc>
          <w:tcPr>
            <w:tcW w:w="3212" w:type="dxa"/>
            <w:shd w:val="clear" w:color="auto" w:fill="FFFFFF"/>
            <w:tcMar>
              <w:top w:w="60" w:type="dxa"/>
              <w:left w:w="100" w:type="dxa"/>
              <w:bottom w:w="60" w:type="dxa"/>
              <w:right w:w="100" w:type="dxa"/>
            </w:tcMar>
          </w:tcPr>
          <w:p w14:paraId="10DAF033" w14:textId="77777777" w:rsidR="00A332C2" w:rsidRDefault="00EC02C0">
            <w:pPr>
              <w:spacing w:before="20" w:after="20"/>
            </w:pPr>
            <w:r>
              <w:rPr>
                <w:sz w:val="17"/>
                <w:szCs w:val="17"/>
              </w:rPr>
              <w:t>Any issue detected by system</w:t>
            </w:r>
          </w:p>
        </w:tc>
        <w:tc>
          <w:tcPr>
            <w:tcW w:w="3214" w:type="dxa"/>
            <w:shd w:val="clear" w:color="auto" w:fill="FFFFFF"/>
            <w:tcMar>
              <w:top w:w="60" w:type="dxa"/>
              <w:left w:w="100" w:type="dxa"/>
              <w:bottom w:w="60" w:type="dxa"/>
              <w:right w:w="100" w:type="dxa"/>
            </w:tcMar>
          </w:tcPr>
          <w:p w14:paraId="3A3D8874" w14:textId="77777777" w:rsidR="00A332C2" w:rsidRDefault="00EC02C0">
            <w:pPr>
              <w:spacing w:before="20" w:after="20"/>
            </w:pPr>
            <w:r>
              <w:rPr>
                <w:sz w:val="17"/>
                <w:szCs w:val="17"/>
              </w:rPr>
              <w:t>Case created, assigned to HAM</w:t>
            </w:r>
          </w:p>
        </w:tc>
      </w:tr>
      <w:tr w:rsidR="000756B1" w14:paraId="48C81327" w14:textId="77777777">
        <w:tc>
          <w:tcPr>
            <w:tcW w:w="3212" w:type="dxa"/>
            <w:shd w:val="clear" w:color="auto" w:fill="EDF2F9"/>
            <w:tcMar>
              <w:top w:w="60" w:type="dxa"/>
              <w:left w:w="100" w:type="dxa"/>
              <w:bottom w:w="60" w:type="dxa"/>
              <w:right w:w="100" w:type="dxa"/>
            </w:tcMar>
          </w:tcPr>
          <w:p w14:paraId="10F28E02" w14:textId="77777777" w:rsidR="00A332C2" w:rsidRDefault="00EC02C0">
            <w:pPr>
              <w:spacing w:before="20" w:after="20"/>
            </w:pPr>
            <w:r>
              <w:rPr>
                <w:rFonts w:ascii="Courier New" w:eastAsia="Courier New" w:hAnsi="Courier New" w:cs="Courier New"/>
                <w:sz w:val="15"/>
                <w:szCs w:val="15"/>
              </w:rPr>
              <w:t>ExceptionAssigned</w:t>
            </w:r>
          </w:p>
        </w:tc>
        <w:tc>
          <w:tcPr>
            <w:tcW w:w="3212" w:type="dxa"/>
            <w:shd w:val="clear" w:color="auto" w:fill="EDF2F9"/>
            <w:tcMar>
              <w:top w:w="60" w:type="dxa"/>
              <w:left w:w="100" w:type="dxa"/>
              <w:bottom w:w="60" w:type="dxa"/>
              <w:right w:w="100" w:type="dxa"/>
            </w:tcMar>
          </w:tcPr>
          <w:p w14:paraId="443E8CD6" w14:textId="77777777" w:rsidR="00A332C2" w:rsidRDefault="00EC02C0">
            <w:pPr>
              <w:spacing w:before="20" w:after="20"/>
            </w:pPr>
            <w:r>
              <w:rPr>
                <w:sz w:val="17"/>
                <w:szCs w:val="17"/>
              </w:rPr>
              <w:t>HAM allocated (auto or manual)</w:t>
            </w:r>
          </w:p>
        </w:tc>
        <w:tc>
          <w:tcPr>
            <w:tcW w:w="3214" w:type="dxa"/>
            <w:shd w:val="clear" w:color="auto" w:fill="EDF2F9"/>
            <w:tcMar>
              <w:top w:w="60" w:type="dxa"/>
              <w:left w:w="100" w:type="dxa"/>
              <w:bottom w:w="60" w:type="dxa"/>
              <w:right w:w="100" w:type="dxa"/>
            </w:tcMar>
          </w:tcPr>
          <w:p w14:paraId="2EADCABB" w14:textId="77777777" w:rsidR="00A332C2" w:rsidRDefault="00EC02C0">
            <w:pPr>
              <w:spacing w:before="20" w:after="20"/>
            </w:pPr>
            <w:r>
              <w:rPr>
                <w:sz w:val="17"/>
                <w:szCs w:val="17"/>
              </w:rPr>
              <w:t>Visible in review queue</w:t>
            </w:r>
          </w:p>
        </w:tc>
      </w:tr>
      <w:tr w:rsidR="000756B1" w14:paraId="3F6D32E2" w14:textId="77777777">
        <w:tc>
          <w:tcPr>
            <w:tcW w:w="3212" w:type="dxa"/>
            <w:shd w:val="clear" w:color="auto" w:fill="FFFFFF"/>
            <w:tcMar>
              <w:top w:w="60" w:type="dxa"/>
              <w:left w:w="100" w:type="dxa"/>
              <w:bottom w:w="60" w:type="dxa"/>
              <w:right w:w="100" w:type="dxa"/>
            </w:tcMar>
          </w:tcPr>
          <w:p w14:paraId="3157A145" w14:textId="77777777" w:rsidR="00A332C2" w:rsidRDefault="00EC02C0">
            <w:pPr>
              <w:spacing w:before="20" w:after="20"/>
            </w:pPr>
            <w:r>
              <w:rPr>
                <w:rFonts w:ascii="Courier New" w:eastAsia="Courier New" w:hAnsi="Courier New" w:cs="Courier New"/>
                <w:sz w:val="15"/>
                <w:szCs w:val="15"/>
              </w:rPr>
              <w:t>ExceptionResolved</w:t>
            </w:r>
          </w:p>
        </w:tc>
        <w:tc>
          <w:tcPr>
            <w:tcW w:w="3212" w:type="dxa"/>
            <w:shd w:val="clear" w:color="auto" w:fill="FFFFFF"/>
            <w:tcMar>
              <w:top w:w="60" w:type="dxa"/>
              <w:left w:w="100" w:type="dxa"/>
              <w:bottom w:w="60" w:type="dxa"/>
              <w:right w:w="100" w:type="dxa"/>
            </w:tcMar>
          </w:tcPr>
          <w:p w14:paraId="09D2B208" w14:textId="77777777" w:rsidR="00A332C2" w:rsidRDefault="00EC02C0">
            <w:pPr>
              <w:spacing w:before="20" w:after="20"/>
            </w:pPr>
            <w:r>
              <w:rPr>
                <w:sz w:val="17"/>
                <w:szCs w:val="17"/>
              </w:rPr>
              <w:t>HAM takes action</w:t>
            </w:r>
          </w:p>
        </w:tc>
        <w:tc>
          <w:tcPr>
            <w:tcW w:w="3214" w:type="dxa"/>
            <w:shd w:val="clear" w:color="auto" w:fill="FFFFFF"/>
            <w:tcMar>
              <w:top w:w="60" w:type="dxa"/>
              <w:left w:w="100" w:type="dxa"/>
              <w:bottom w:w="60" w:type="dxa"/>
              <w:right w:w="100" w:type="dxa"/>
            </w:tcMar>
          </w:tcPr>
          <w:p w14:paraId="730487D6" w14:textId="77777777" w:rsidR="00A332C2" w:rsidRDefault="00EC02C0">
            <w:pPr>
              <w:spacing w:before="20" w:after="20"/>
            </w:pPr>
            <w:r>
              <w:rPr>
                <w:sz w:val="17"/>
                <w:szCs w:val="17"/>
              </w:rPr>
              <w:t>Closed with resolution record</w:t>
            </w:r>
          </w:p>
        </w:tc>
      </w:tr>
      <w:tr w:rsidR="000756B1" w14:paraId="20700974" w14:textId="77777777">
        <w:tc>
          <w:tcPr>
            <w:tcW w:w="3212" w:type="dxa"/>
            <w:shd w:val="clear" w:color="auto" w:fill="EDF2F9"/>
            <w:tcMar>
              <w:top w:w="60" w:type="dxa"/>
              <w:left w:w="100" w:type="dxa"/>
              <w:bottom w:w="60" w:type="dxa"/>
              <w:right w:w="100" w:type="dxa"/>
            </w:tcMar>
          </w:tcPr>
          <w:p w14:paraId="0AC51C4A" w14:textId="77777777" w:rsidR="00A332C2" w:rsidRDefault="00EC02C0">
            <w:pPr>
              <w:spacing w:before="20" w:after="20"/>
            </w:pPr>
            <w:r>
              <w:rPr>
                <w:rFonts w:ascii="Courier New" w:eastAsia="Courier New" w:hAnsi="Courier New" w:cs="Courier New"/>
                <w:sz w:val="15"/>
                <w:szCs w:val="15"/>
              </w:rPr>
              <w:t>ExceptionEscalated</w:t>
            </w:r>
          </w:p>
        </w:tc>
        <w:tc>
          <w:tcPr>
            <w:tcW w:w="3212" w:type="dxa"/>
            <w:shd w:val="clear" w:color="auto" w:fill="EDF2F9"/>
            <w:tcMar>
              <w:top w:w="60" w:type="dxa"/>
              <w:left w:w="100" w:type="dxa"/>
              <w:bottom w:w="60" w:type="dxa"/>
              <w:right w:w="100" w:type="dxa"/>
            </w:tcMar>
          </w:tcPr>
          <w:p w14:paraId="46DAE666" w14:textId="77777777" w:rsidR="00A332C2" w:rsidRDefault="00EC02C0">
            <w:pPr>
              <w:spacing w:before="20" w:after="20"/>
            </w:pPr>
            <w:r>
              <w:rPr>
                <w:sz w:val="17"/>
                <w:szCs w:val="17"/>
              </w:rPr>
              <w:t>Unresolved beyond SLA or severity upgrade</w:t>
            </w:r>
          </w:p>
        </w:tc>
        <w:tc>
          <w:tcPr>
            <w:tcW w:w="3214" w:type="dxa"/>
            <w:shd w:val="clear" w:color="auto" w:fill="EDF2F9"/>
            <w:tcMar>
              <w:top w:w="60" w:type="dxa"/>
              <w:left w:w="100" w:type="dxa"/>
              <w:bottom w:w="60" w:type="dxa"/>
              <w:right w:w="100" w:type="dxa"/>
            </w:tcMar>
          </w:tcPr>
          <w:p w14:paraId="56C5B4A4" w14:textId="77777777" w:rsidR="00A332C2" w:rsidRDefault="00EC02C0">
            <w:pPr>
              <w:spacing w:before="20" w:after="20"/>
            </w:pPr>
            <w:r>
              <w:rPr>
                <w:sz w:val="17"/>
                <w:szCs w:val="17"/>
              </w:rPr>
              <w:t>Elevated to PM or senior management</w:t>
            </w:r>
          </w:p>
        </w:tc>
      </w:tr>
      <w:tr w:rsidR="000756B1" w14:paraId="53531F7B" w14:textId="77777777">
        <w:tc>
          <w:tcPr>
            <w:tcW w:w="3212" w:type="dxa"/>
            <w:shd w:val="clear" w:color="auto" w:fill="FFFFFF"/>
            <w:tcMar>
              <w:top w:w="60" w:type="dxa"/>
              <w:left w:w="100" w:type="dxa"/>
              <w:bottom w:w="60" w:type="dxa"/>
              <w:right w:w="100" w:type="dxa"/>
            </w:tcMar>
          </w:tcPr>
          <w:p w14:paraId="68413035" w14:textId="77777777" w:rsidR="00A332C2" w:rsidRDefault="00EC02C0">
            <w:pPr>
              <w:spacing w:before="20" w:after="20"/>
            </w:pPr>
            <w:r>
              <w:rPr>
                <w:rFonts w:ascii="Courier New" w:eastAsia="Courier New" w:hAnsi="Courier New" w:cs="Courier New"/>
                <w:sz w:val="15"/>
                <w:szCs w:val="15"/>
              </w:rPr>
              <w:t>OverrideApplied</w:t>
            </w:r>
          </w:p>
        </w:tc>
        <w:tc>
          <w:tcPr>
            <w:tcW w:w="3212" w:type="dxa"/>
            <w:shd w:val="clear" w:color="auto" w:fill="FFFFFF"/>
            <w:tcMar>
              <w:top w:w="60" w:type="dxa"/>
              <w:left w:w="100" w:type="dxa"/>
              <w:bottom w:w="60" w:type="dxa"/>
              <w:right w:w="100" w:type="dxa"/>
            </w:tcMar>
          </w:tcPr>
          <w:p w14:paraId="27E3424A" w14:textId="77777777" w:rsidR="00A332C2" w:rsidRDefault="00EC02C0">
            <w:pPr>
              <w:spacing w:before="20" w:after="20"/>
            </w:pPr>
            <w:r>
              <w:rPr>
                <w:sz w:val="17"/>
                <w:szCs w:val="17"/>
              </w:rPr>
              <w:t>Human modifies grade, metric, or status</w:t>
            </w:r>
          </w:p>
        </w:tc>
        <w:tc>
          <w:tcPr>
            <w:tcW w:w="3214" w:type="dxa"/>
            <w:shd w:val="clear" w:color="auto" w:fill="FFFFFF"/>
            <w:tcMar>
              <w:top w:w="60" w:type="dxa"/>
              <w:left w:w="100" w:type="dxa"/>
              <w:bottom w:w="60" w:type="dxa"/>
              <w:right w:w="100" w:type="dxa"/>
            </w:tcMar>
          </w:tcPr>
          <w:p w14:paraId="5472CCF9" w14:textId="77777777" w:rsidR="00A332C2" w:rsidRDefault="00EC02C0">
            <w:pPr>
              <w:spacing w:before="20" w:after="20"/>
            </w:pPr>
            <w:r>
              <w:rPr>
                <w:sz w:val="17"/>
                <w:szCs w:val="17"/>
              </w:rPr>
              <w:t>Immutable audit record with reason</w:t>
            </w:r>
          </w:p>
        </w:tc>
      </w:tr>
      <w:tr w:rsidR="000756B1" w14:paraId="07820C44" w14:textId="77777777">
        <w:tc>
          <w:tcPr>
            <w:tcW w:w="3212" w:type="dxa"/>
            <w:shd w:val="clear" w:color="auto" w:fill="EDF2F9"/>
            <w:tcMar>
              <w:top w:w="60" w:type="dxa"/>
              <w:left w:w="100" w:type="dxa"/>
              <w:bottom w:w="60" w:type="dxa"/>
              <w:right w:w="100" w:type="dxa"/>
            </w:tcMar>
          </w:tcPr>
          <w:p w14:paraId="352E3689" w14:textId="77777777" w:rsidR="00A332C2" w:rsidRDefault="00EC02C0">
            <w:pPr>
              <w:spacing w:before="20" w:after="20"/>
            </w:pPr>
            <w:r>
              <w:rPr>
                <w:rFonts w:ascii="Courier New" w:eastAsia="Courier New" w:hAnsi="Courier New" w:cs="Courier New"/>
                <w:sz w:val="15"/>
                <w:szCs w:val="15"/>
              </w:rPr>
              <w:t>CommentaryDrafted</w:t>
            </w:r>
          </w:p>
        </w:tc>
        <w:tc>
          <w:tcPr>
            <w:tcW w:w="3212" w:type="dxa"/>
            <w:shd w:val="clear" w:color="auto" w:fill="EDF2F9"/>
            <w:tcMar>
              <w:top w:w="60" w:type="dxa"/>
              <w:left w:w="100" w:type="dxa"/>
              <w:bottom w:w="60" w:type="dxa"/>
              <w:right w:w="100" w:type="dxa"/>
            </w:tcMar>
          </w:tcPr>
          <w:p w14:paraId="48EEF8B7" w14:textId="77777777" w:rsidR="00A332C2" w:rsidRDefault="00EC02C0">
            <w:pPr>
              <w:spacing w:before="20" w:after="20"/>
            </w:pPr>
            <w:r>
              <w:rPr>
                <w:sz w:val="17"/>
                <w:szCs w:val="17"/>
              </w:rPr>
              <w:t>AI generates narrative for period</w:t>
            </w:r>
          </w:p>
        </w:tc>
        <w:tc>
          <w:tcPr>
            <w:tcW w:w="3214" w:type="dxa"/>
            <w:shd w:val="clear" w:color="auto" w:fill="EDF2F9"/>
            <w:tcMar>
              <w:top w:w="60" w:type="dxa"/>
              <w:left w:w="100" w:type="dxa"/>
              <w:bottom w:w="60" w:type="dxa"/>
              <w:right w:w="100" w:type="dxa"/>
            </w:tcMar>
          </w:tcPr>
          <w:p w14:paraId="12C8613F" w14:textId="77777777" w:rsidR="00A332C2" w:rsidRDefault="00EC02C0">
            <w:pPr>
              <w:spacing w:before="20" w:after="20"/>
            </w:pPr>
            <w:r>
              <w:rPr>
                <w:sz w:val="17"/>
                <w:szCs w:val="17"/>
              </w:rPr>
              <w:t>Stored as draft, flagged for review</w:t>
            </w:r>
          </w:p>
        </w:tc>
      </w:tr>
      <w:tr w:rsidR="000756B1" w14:paraId="350E6C8E" w14:textId="77777777">
        <w:tc>
          <w:tcPr>
            <w:tcW w:w="3212" w:type="dxa"/>
            <w:shd w:val="clear" w:color="auto" w:fill="FFFFFF"/>
            <w:tcMar>
              <w:top w:w="60" w:type="dxa"/>
              <w:left w:w="100" w:type="dxa"/>
              <w:bottom w:w="60" w:type="dxa"/>
              <w:right w:w="100" w:type="dxa"/>
            </w:tcMar>
          </w:tcPr>
          <w:p w14:paraId="48B146FE" w14:textId="77777777" w:rsidR="00A332C2" w:rsidRDefault="00EC02C0">
            <w:pPr>
              <w:spacing w:before="20" w:after="20"/>
            </w:pPr>
            <w:r>
              <w:rPr>
                <w:rFonts w:ascii="Courier New" w:eastAsia="Courier New" w:hAnsi="Courier New" w:cs="Courier New"/>
                <w:sz w:val="15"/>
                <w:szCs w:val="15"/>
              </w:rPr>
              <w:t>CommentaryApproved</w:t>
            </w:r>
          </w:p>
        </w:tc>
        <w:tc>
          <w:tcPr>
            <w:tcW w:w="3212" w:type="dxa"/>
            <w:shd w:val="clear" w:color="auto" w:fill="FFFFFF"/>
            <w:tcMar>
              <w:top w:w="60" w:type="dxa"/>
              <w:left w:w="100" w:type="dxa"/>
              <w:bottom w:w="60" w:type="dxa"/>
              <w:right w:w="100" w:type="dxa"/>
            </w:tcMar>
          </w:tcPr>
          <w:p w14:paraId="53FD5B1C" w14:textId="77777777" w:rsidR="00A332C2" w:rsidRDefault="00EC02C0">
            <w:pPr>
              <w:spacing w:before="20" w:after="20"/>
            </w:pPr>
            <w:r>
              <w:rPr>
                <w:sz w:val="17"/>
                <w:szCs w:val="17"/>
              </w:rPr>
              <w:t>Human approves narrative</w:t>
            </w:r>
          </w:p>
        </w:tc>
        <w:tc>
          <w:tcPr>
            <w:tcW w:w="3214" w:type="dxa"/>
            <w:shd w:val="clear" w:color="auto" w:fill="FFFFFF"/>
            <w:tcMar>
              <w:top w:w="60" w:type="dxa"/>
              <w:left w:w="100" w:type="dxa"/>
              <w:bottom w:w="60" w:type="dxa"/>
              <w:right w:w="100" w:type="dxa"/>
            </w:tcMar>
          </w:tcPr>
          <w:p w14:paraId="399D1D09" w14:textId="77777777" w:rsidR="00A332C2" w:rsidRDefault="00EC02C0">
            <w:pPr>
              <w:spacing w:before="20" w:after="20"/>
            </w:pPr>
            <w:r>
              <w:rPr>
                <w:sz w:val="17"/>
                <w:szCs w:val="17"/>
              </w:rPr>
              <w:t>Released for reporting</w:t>
            </w:r>
          </w:p>
        </w:tc>
      </w:tr>
    </w:tbl>
    <w:p w14:paraId="66CA2446" w14:textId="77777777" w:rsidR="00A332C2" w:rsidRDefault="00A332C2">
      <w:pPr>
        <w:spacing w:after="120"/>
      </w:pPr>
    </w:p>
    <w:p w14:paraId="73DE9021" w14:textId="77777777" w:rsidR="00A332C2" w:rsidRDefault="00EC02C0">
      <w:pPr>
        <w:pStyle w:val="Heading3"/>
      </w:pPr>
      <w:r>
        <w:t>Rating &amp; Scoring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68753BE8" w14:textId="77777777">
        <w:tc>
          <w:tcPr>
            <w:tcW w:w="3212" w:type="dxa"/>
            <w:shd w:val="clear" w:color="auto" w:fill="1F3864"/>
            <w:tcMar>
              <w:top w:w="60" w:type="dxa"/>
              <w:left w:w="100" w:type="dxa"/>
              <w:bottom w:w="60" w:type="dxa"/>
              <w:right w:w="100" w:type="dxa"/>
            </w:tcMar>
          </w:tcPr>
          <w:p w14:paraId="3C4C481C" w14:textId="77777777" w:rsidR="00A332C2" w:rsidRDefault="00EC02C0">
            <w:pPr>
              <w:spacing w:before="20" w:after="20"/>
            </w:pPr>
            <w:r>
              <w:rPr>
                <w:b/>
                <w:bCs/>
                <w:color w:val="FFFFFF"/>
                <w:sz w:val="17"/>
                <w:szCs w:val="17"/>
              </w:rPr>
              <w:t>Event</w:t>
            </w:r>
          </w:p>
        </w:tc>
        <w:tc>
          <w:tcPr>
            <w:tcW w:w="3212" w:type="dxa"/>
            <w:shd w:val="clear" w:color="auto" w:fill="1F3864"/>
            <w:tcMar>
              <w:top w:w="60" w:type="dxa"/>
              <w:left w:w="100" w:type="dxa"/>
              <w:bottom w:w="60" w:type="dxa"/>
              <w:right w:w="100" w:type="dxa"/>
            </w:tcMar>
          </w:tcPr>
          <w:p w14:paraId="55773968"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59E21F73" w14:textId="77777777" w:rsidR="00A332C2" w:rsidRDefault="00EC02C0">
            <w:pPr>
              <w:spacing w:before="20" w:after="20"/>
            </w:pPr>
            <w:r>
              <w:rPr>
                <w:b/>
                <w:bCs/>
                <w:color w:val="FFFFFF"/>
                <w:sz w:val="17"/>
                <w:szCs w:val="17"/>
              </w:rPr>
              <w:t>System Response</w:t>
            </w:r>
          </w:p>
        </w:tc>
      </w:tr>
      <w:tr w:rsidR="000756B1" w14:paraId="2632047B" w14:textId="77777777">
        <w:tc>
          <w:tcPr>
            <w:tcW w:w="3212" w:type="dxa"/>
            <w:shd w:val="clear" w:color="auto" w:fill="FFFFFF"/>
            <w:tcMar>
              <w:top w:w="60" w:type="dxa"/>
              <w:left w:w="100" w:type="dxa"/>
              <w:bottom w:w="60" w:type="dxa"/>
              <w:right w:w="100" w:type="dxa"/>
            </w:tcMar>
          </w:tcPr>
          <w:p w14:paraId="12132643" w14:textId="77777777" w:rsidR="00A332C2" w:rsidRDefault="00EC02C0">
            <w:pPr>
              <w:spacing w:before="20" w:after="20"/>
            </w:pPr>
            <w:r>
              <w:rPr>
                <w:rFonts w:ascii="Courier New" w:eastAsia="Courier New" w:hAnsi="Courier New" w:cs="Courier New"/>
                <w:sz w:val="15"/>
                <w:szCs w:val="15"/>
              </w:rPr>
              <w:t>InternalRatingAssigned</w:t>
            </w:r>
          </w:p>
        </w:tc>
        <w:tc>
          <w:tcPr>
            <w:tcW w:w="3212" w:type="dxa"/>
            <w:shd w:val="clear" w:color="auto" w:fill="FFFFFF"/>
            <w:tcMar>
              <w:top w:w="60" w:type="dxa"/>
              <w:left w:w="100" w:type="dxa"/>
              <w:bottom w:w="60" w:type="dxa"/>
              <w:right w:w="100" w:type="dxa"/>
            </w:tcMar>
          </w:tcPr>
          <w:p w14:paraId="03AF8CB8" w14:textId="77777777" w:rsidR="00A332C2" w:rsidRDefault="00EC02C0">
            <w:pPr>
              <w:spacing w:before="20" w:after="20"/>
            </w:pPr>
            <w:r>
              <w:rPr>
                <w:sz w:val="17"/>
                <w:szCs w:val="17"/>
              </w:rPr>
              <w:t>Analyst submits internal rating</w:t>
            </w:r>
          </w:p>
        </w:tc>
        <w:tc>
          <w:tcPr>
            <w:tcW w:w="3214" w:type="dxa"/>
            <w:shd w:val="clear" w:color="auto" w:fill="FFFFFF"/>
            <w:tcMar>
              <w:top w:w="60" w:type="dxa"/>
              <w:left w:w="100" w:type="dxa"/>
              <w:bottom w:w="60" w:type="dxa"/>
              <w:right w:w="100" w:type="dxa"/>
            </w:tcMar>
          </w:tcPr>
          <w:p w14:paraId="00B6210D" w14:textId="77777777" w:rsidR="00A332C2" w:rsidRDefault="00EC02C0">
            <w:pPr>
              <w:spacing w:before="20" w:after="20"/>
            </w:pPr>
            <w:r>
              <w:rPr>
                <w:sz w:val="17"/>
                <w:szCs w:val="17"/>
              </w:rPr>
              <w:t>RatingRecord created; topsheet updated</w:t>
            </w:r>
          </w:p>
        </w:tc>
      </w:tr>
      <w:tr w:rsidR="000756B1" w14:paraId="7FCBF955" w14:textId="77777777">
        <w:tc>
          <w:tcPr>
            <w:tcW w:w="3212" w:type="dxa"/>
            <w:shd w:val="clear" w:color="auto" w:fill="EDF2F9"/>
            <w:tcMar>
              <w:top w:w="60" w:type="dxa"/>
              <w:left w:w="100" w:type="dxa"/>
              <w:bottom w:w="60" w:type="dxa"/>
              <w:right w:w="100" w:type="dxa"/>
            </w:tcMar>
          </w:tcPr>
          <w:p w14:paraId="3EAD011E" w14:textId="77777777" w:rsidR="00A332C2" w:rsidRDefault="00EC02C0">
            <w:pPr>
              <w:spacing w:before="20" w:after="20"/>
            </w:pPr>
            <w:r>
              <w:rPr>
                <w:rFonts w:ascii="Courier New" w:eastAsia="Courier New" w:hAnsi="Courier New" w:cs="Courier New"/>
                <w:sz w:val="15"/>
                <w:szCs w:val="15"/>
              </w:rPr>
              <w:lastRenderedPageBreak/>
              <w:t>InternalRatingChanged</w:t>
            </w:r>
          </w:p>
        </w:tc>
        <w:tc>
          <w:tcPr>
            <w:tcW w:w="3212" w:type="dxa"/>
            <w:shd w:val="clear" w:color="auto" w:fill="EDF2F9"/>
            <w:tcMar>
              <w:top w:w="60" w:type="dxa"/>
              <w:left w:w="100" w:type="dxa"/>
              <w:bottom w:w="60" w:type="dxa"/>
              <w:right w:w="100" w:type="dxa"/>
            </w:tcMar>
          </w:tcPr>
          <w:p w14:paraId="0E10AF39" w14:textId="77777777" w:rsidR="00A332C2" w:rsidRDefault="00EC02C0">
            <w:pPr>
              <w:spacing w:before="20" w:after="20"/>
            </w:pPr>
            <w:r>
              <w:rPr>
                <w:sz w:val="17"/>
                <w:szCs w:val="17"/>
              </w:rPr>
              <w:t>New internal rating differs from prior</w:t>
            </w:r>
          </w:p>
        </w:tc>
        <w:tc>
          <w:tcPr>
            <w:tcW w:w="3214" w:type="dxa"/>
            <w:shd w:val="clear" w:color="auto" w:fill="EDF2F9"/>
            <w:tcMar>
              <w:top w:w="60" w:type="dxa"/>
              <w:left w:w="100" w:type="dxa"/>
              <w:bottom w:w="60" w:type="dxa"/>
              <w:right w:w="100" w:type="dxa"/>
            </w:tcMar>
          </w:tcPr>
          <w:p w14:paraId="311ED096" w14:textId="77777777" w:rsidR="00A332C2" w:rsidRDefault="00EC02C0">
            <w:pPr>
              <w:spacing w:before="20" w:after="20"/>
            </w:pPr>
            <w:r>
              <w:rPr>
                <w:sz w:val="17"/>
                <w:szCs w:val="17"/>
              </w:rPr>
              <w:t>Exception if downgrade; escalation to PM; topsheet updated</w:t>
            </w:r>
          </w:p>
        </w:tc>
      </w:tr>
      <w:tr w:rsidR="000756B1" w14:paraId="793CAF57" w14:textId="77777777">
        <w:tc>
          <w:tcPr>
            <w:tcW w:w="3212" w:type="dxa"/>
            <w:shd w:val="clear" w:color="auto" w:fill="FFFFFF"/>
            <w:tcMar>
              <w:top w:w="60" w:type="dxa"/>
              <w:left w:w="100" w:type="dxa"/>
              <w:bottom w:w="60" w:type="dxa"/>
              <w:right w:w="100" w:type="dxa"/>
            </w:tcMar>
          </w:tcPr>
          <w:p w14:paraId="32542EA7" w14:textId="77777777" w:rsidR="00A332C2" w:rsidRDefault="00EC02C0">
            <w:pPr>
              <w:spacing w:before="20" w:after="20"/>
            </w:pPr>
            <w:r>
              <w:rPr>
                <w:rFonts w:ascii="Courier New" w:eastAsia="Courier New" w:hAnsi="Courier New" w:cs="Courier New"/>
                <w:sz w:val="15"/>
                <w:szCs w:val="15"/>
              </w:rPr>
              <w:t>ExternalRatingReceived</w:t>
            </w:r>
          </w:p>
        </w:tc>
        <w:tc>
          <w:tcPr>
            <w:tcW w:w="3212" w:type="dxa"/>
            <w:shd w:val="clear" w:color="auto" w:fill="FFFFFF"/>
            <w:tcMar>
              <w:top w:w="60" w:type="dxa"/>
              <w:left w:w="100" w:type="dxa"/>
              <w:bottom w:w="60" w:type="dxa"/>
              <w:right w:w="100" w:type="dxa"/>
            </w:tcMar>
          </w:tcPr>
          <w:p w14:paraId="628E87E5" w14:textId="77777777" w:rsidR="00A332C2" w:rsidRDefault="00EC02C0">
            <w:pPr>
              <w:spacing w:before="20" w:after="20"/>
            </w:pPr>
            <w:r>
              <w:rPr>
                <w:sz w:val="17"/>
                <w:szCs w:val="17"/>
              </w:rPr>
              <w:t>External agency rating action received</w:t>
            </w:r>
          </w:p>
        </w:tc>
        <w:tc>
          <w:tcPr>
            <w:tcW w:w="3214" w:type="dxa"/>
            <w:shd w:val="clear" w:color="auto" w:fill="FFFFFF"/>
            <w:tcMar>
              <w:top w:w="60" w:type="dxa"/>
              <w:left w:w="100" w:type="dxa"/>
              <w:bottom w:w="60" w:type="dxa"/>
              <w:right w:w="100" w:type="dxa"/>
            </w:tcMar>
          </w:tcPr>
          <w:p w14:paraId="1100441F" w14:textId="77777777" w:rsidR="00A332C2" w:rsidRDefault="00EC02C0">
            <w:pPr>
              <w:spacing w:before="20" w:after="20"/>
            </w:pPr>
            <w:r>
              <w:rPr>
                <w:sz w:val="17"/>
                <w:szCs w:val="17"/>
              </w:rPr>
              <w:t>RatingRecord created; topsheet updated</w:t>
            </w:r>
          </w:p>
        </w:tc>
      </w:tr>
      <w:tr w:rsidR="000756B1" w14:paraId="5E7F3200" w14:textId="77777777">
        <w:tc>
          <w:tcPr>
            <w:tcW w:w="3212" w:type="dxa"/>
            <w:shd w:val="clear" w:color="auto" w:fill="EDF2F9"/>
            <w:tcMar>
              <w:top w:w="60" w:type="dxa"/>
              <w:left w:w="100" w:type="dxa"/>
              <w:bottom w:w="60" w:type="dxa"/>
              <w:right w:w="100" w:type="dxa"/>
            </w:tcMar>
          </w:tcPr>
          <w:p w14:paraId="4A90A499" w14:textId="77777777" w:rsidR="00A332C2" w:rsidRDefault="00EC02C0">
            <w:pPr>
              <w:spacing w:before="20" w:after="20"/>
            </w:pPr>
            <w:r>
              <w:rPr>
                <w:rFonts w:ascii="Courier New" w:eastAsia="Courier New" w:hAnsi="Courier New" w:cs="Courier New"/>
                <w:sz w:val="15"/>
                <w:szCs w:val="15"/>
              </w:rPr>
              <w:t>ExternalRatingChanged</w:t>
            </w:r>
          </w:p>
        </w:tc>
        <w:tc>
          <w:tcPr>
            <w:tcW w:w="3212" w:type="dxa"/>
            <w:shd w:val="clear" w:color="auto" w:fill="EDF2F9"/>
            <w:tcMar>
              <w:top w:w="60" w:type="dxa"/>
              <w:left w:w="100" w:type="dxa"/>
              <w:bottom w:w="60" w:type="dxa"/>
              <w:right w:w="100" w:type="dxa"/>
            </w:tcMar>
          </w:tcPr>
          <w:p w14:paraId="2A076FE1" w14:textId="77777777" w:rsidR="00A332C2" w:rsidRDefault="00EC02C0">
            <w:pPr>
              <w:spacing w:before="20" w:after="20"/>
            </w:pPr>
            <w:r>
              <w:rPr>
                <w:sz w:val="17"/>
                <w:szCs w:val="17"/>
              </w:rPr>
              <w:t>External rating upgrade/downgrade/outlook change</w:t>
            </w:r>
          </w:p>
        </w:tc>
        <w:tc>
          <w:tcPr>
            <w:tcW w:w="3214" w:type="dxa"/>
            <w:shd w:val="clear" w:color="auto" w:fill="EDF2F9"/>
            <w:tcMar>
              <w:top w:w="60" w:type="dxa"/>
              <w:left w:w="100" w:type="dxa"/>
              <w:bottom w:w="60" w:type="dxa"/>
              <w:right w:w="100" w:type="dxa"/>
            </w:tcMar>
          </w:tcPr>
          <w:p w14:paraId="7A5BCC99" w14:textId="77777777" w:rsidR="00A332C2" w:rsidRDefault="00EC02C0">
            <w:pPr>
              <w:spacing w:before="20" w:after="20"/>
            </w:pPr>
            <w:r>
              <w:rPr>
                <w:sz w:val="17"/>
                <w:szCs w:val="17"/>
              </w:rPr>
              <w:t>Alert to HAM and PM; may trigger covenant implications (in WBS structures, rating downgrade can be a Trigger Event)</w:t>
            </w:r>
          </w:p>
        </w:tc>
      </w:tr>
      <w:tr w:rsidR="000756B1" w14:paraId="42095BEB" w14:textId="77777777">
        <w:tc>
          <w:tcPr>
            <w:tcW w:w="3212" w:type="dxa"/>
            <w:shd w:val="clear" w:color="auto" w:fill="FFFFFF"/>
            <w:tcMar>
              <w:top w:w="60" w:type="dxa"/>
              <w:left w:w="100" w:type="dxa"/>
              <w:bottom w:w="60" w:type="dxa"/>
              <w:right w:w="100" w:type="dxa"/>
            </w:tcMar>
          </w:tcPr>
          <w:p w14:paraId="5623EC37" w14:textId="77777777" w:rsidR="00A332C2" w:rsidRDefault="00EC02C0">
            <w:pPr>
              <w:spacing w:before="20" w:after="20"/>
            </w:pPr>
            <w:r>
              <w:rPr>
                <w:rFonts w:ascii="Courier New" w:eastAsia="Courier New" w:hAnsi="Courier New" w:cs="Courier New"/>
                <w:sz w:val="15"/>
                <w:szCs w:val="15"/>
              </w:rPr>
              <w:t>RatingReviewDue</w:t>
            </w:r>
          </w:p>
        </w:tc>
        <w:tc>
          <w:tcPr>
            <w:tcW w:w="3212" w:type="dxa"/>
            <w:shd w:val="clear" w:color="auto" w:fill="FFFFFF"/>
            <w:tcMar>
              <w:top w:w="60" w:type="dxa"/>
              <w:left w:w="100" w:type="dxa"/>
              <w:bottom w:w="60" w:type="dxa"/>
              <w:right w:w="100" w:type="dxa"/>
            </w:tcMar>
          </w:tcPr>
          <w:p w14:paraId="3B29D159" w14:textId="77777777" w:rsidR="00A332C2" w:rsidRDefault="00EC02C0">
            <w:pPr>
              <w:spacing w:before="20" w:after="20"/>
            </w:pPr>
            <w:r>
              <w:rPr>
                <w:sz w:val="17"/>
                <w:szCs w:val="17"/>
              </w:rPr>
              <w:t>Scheduled review date approaching (e.g. annual review)</w:t>
            </w:r>
          </w:p>
        </w:tc>
        <w:tc>
          <w:tcPr>
            <w:tcW w:w="3214" w:type="dxa"/>
            <w:shd w:val="clear" w:color="auto" w:fill="FFFFFF"/>
            <w:tcMar>
              <w:top w:w="60" w:type="dxa"/>
              <w:left w:w="100" w:type="dxa"/>
              <w:bottom w:w="60" w:type="dxa"/>
              <w:right w:w="100" w:type="dxa"/>
            </w:tcMar>
          </w:tcPr>
          <w:p w14:paraId="4E51153A" w14:textId="77777777" w:rsidR="00A332C2" w:rsidRDefault="00EC02C0">
            <w:pPr>
              <w:spacing w:before="20" w:after="20"/>
            </w:pPr>
            <w:r>
              <w:rPr>
                <w:sz w:val="17"/>
                <w:szCs w:val="17"/>
              </w:rPr>
              <w:t>Reminder to HAM to prepare updated rating</w:t>
            </w:r>
          </w:p>
        </w:tc>
      </w:tr>
      <w:tr w:rsidR="000756B1" w14:paraId="46BD9096" w14:textId="77777777">
        <w:tc>
          <w:tcPr>
            <w:tcW w:w="3212" w:type="dxa"/>
            <w:shd w:val="clear" w:color="auto" w:fill="EDF2F9"/>
            <w:tcMar>
              <w:top w:w="60" w:type="dxa"/>
              <w:left w:w="100" w:type="dxa"/>
              <w:bottom w:w="60" w:type="dxa"/>
              <w:right w:w="100" w:type="dxa"/>
            </w:tcMar>
          </w:tcPr>
          <w:p w14:paraId="2CBA1803" w14:textId="77777777" w:rsidR="00A332C2" w:rsidRDefault="00EC02C0">
            <w:pPr>
              <w:spacing w:before="20" w:after="20"/>
            </w:pPr>
            <w:r>
              <w:rPr>
                <w:rFonts w:ascii="Courier New" w:eastAsia="Courier New" w:hAnsi="Courier New" w:cs="Courier New"/>
                <w:sz w:val="15"/>
                <w:szCs w:val="15"/>
              </w:rPr>
              <w:t>AmendmentApprovalRecorded</w:t>
            </w:r>
          </w:p>
        </w:tc>
        <w:tc>
          <w:tcPr>
            <w:tcW w:w="3212" w:type="dxa"/>
            <w:shd w:val="clear" w:color="auto" w:fill="EDF2F9"/>
            <w:tcMar>
              <w:top w:w="60" w:type="dxa"/>
              <w:left w:w="100" w:type="dxa"/>
              <w:bottom w:w="60" w:type="dxa"/>
              <w:right w:w="100" w:type="dxa"/>
            </w:tcMar>
          </w:tcPr>
          <w:p w14:paraId="7A37F7F7" w14:textId="77777777" w:rsidR="00A332C2" w:rsidRDefault="00EC02C0">
            <w:pPr>
              <w:spacing w:before="20" w:after="20"/>
            </w:pPr>
            <w:r>
              <w:rPr>
                <w:sz w:val="17"/>
                <w:szCs w:val="17"/>
              </w:rPr>
              <w:t>Internal approval for amendment/waiver documented</w:t>
            </w:r>
          </w:p>
        </w:tc>
        <w:tc>
          <w:tcPr>
            <w:tcW w:w="3214" w:type="dxa"/>
            <w:shd w:val="clear" w:color="auto" w:fill="EDF2F9"/>
            <w:tcMar>
              <w:top w:w="60" w:type="dxa"/>
              <w:left w:w="100" w:type="dxa"/>
              <w:bottom w:w="60" w:type="dxa"/>
              <w:right w:w="100" w:type="dxa"/>
            </w:tcMar>
          </w:tcPr>
          <w:p w14:paraId="5030A681" w14:textId="77777777" w:rsidR="00A332C2" w:rsidRDefault="00EC02C0">
            <w:pPr>
              <w:spacing w:before="20" w:after="20"/>
            </w:pPr>
            <w:r>
              <w:rPr>
                <w:sz w:val="17"/>
                <w:szCs w:val="17"/>
              </w:rPr>
              <w:t>Linked to ConsentRequest; rating review may be triggered</w:t>
            </w:r>
          </w:p>
        </w:tc>
      </w:tr>
    </w:tbl>
    <w:p w14:paraId="7AB9F10A" w14:textId="77777777" w:rsidR="00A332C2" w:rsidRDefault="00A332C2">
      <w:pPr>
        <w:spacing w:after="120"/>
      </w:pPr>
    </w:p>
    <w:p w14:paraId="4A60F60E" w14:textId="77777777" w:rsidR="00A332C2" w:rsidRDefault="00EC02C0">
      <w:pPr>
        <w:pStyle w:val="Heading3"/>
      </w:pPr>
      <w:r>
        <w:t>Portfolio &amp; Snapshot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2644C341" w14:textId="77777777">
        <w:tc>
          <w:tcPr>
            <w:tcW w:w="3212" w:type="dxa"/>
            <w:shd w:val="clear" w:color="auto" w:fill="1F3864"/>
            <w:tcMar>
              <w:top w:w="60" w:type="dxa"/>
              <w:left w:w="100" w:type="dxa"/>
              <w:bottom w:w="60" w:type="dxa"/>
              <w:right w:w="100" w:type="dxa"/>
            </w:tcMar>
          </w:tcPr>
          <w:p w14:paraId="04CC66CF" w14:textId="77777777" w:rsidR="00A332C2" w:rsidRDefault="00EC02C0">
            <w:pPr>
              <w:spacing w:before="20" w:after="20"/>
            </w:pPr>
            <w:r>
              <w:rPr>
                <w:b/>
                <w:bCs/>
                <w:color w:val="FFFFFF"/>
                <w:sz w:val="17"/>
                <w:szCs w:val="17"/>
              </w:rPr>
              <w:t>Event</w:t>
            </w:r>
          </w:p>
        </w:tc>
        <w:tc>
          <w:tcPr>
            <w:tcW w:w="3212" w:type="dxa"/>
            <w:shd w:val="clear" w:color="auto" w:fill="1F3864"/>
            <w:tcMar>
              <w:top w:w="60" w:type="dxa"/>
              <w:left w:w="100" w:type="dxa"/>
              <w:bottom w:w="60" w:type="dxa"/>
              <w:right w:w="100" w:type="dxa"/>
            </w:tcMar>
          </w:tcPr>
          <w:p w14:paraId="3090C002"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3C22D808" w14:textId="77777777" w:rsidR="00A332C2" w:rsidRDefault="00EC02C0">
            <w:pPr>
              <w:spacing w:before="20" w:after="20"/>
            </w:pPr>
            <w:r>
              <w:rPr>
                <w:b/>
                <w:bCs/>
                <w:color w:val="FFFFFF"/>
                <w:sz w:val="17"/>
                <w:szCs w:val="17"/>
              </w:rPr>
              <w:t>System Response</w:t>
            </w:r>
          </w:p>
        </w:tc>
      </w:tr>
      <w:tr w:rsidR="000756B1" w14:paraId="19A5AA55" w14:textId="77777777">
        <w:tc>
          <w:tcPr>
            <w:tcW w:w="3212" w:type="dxa"/>
            <w:shd w:val="clear" w:color="auto" w:fill="FFFFFF"/>
            <w:tcMar>
              <w:top w:w="60" w:type="dxa"/>
              <w:left w:w="100" w:type="dxa"/>
              <w:bottom w:w="60" w:type="dxa"/>
              <w:right w:w="100" w:type="dxa"/>
            </w:tcMar>
          </w:tcPr>
          <w:p w14:paraId="1B4762EF" w14:textId="77777777" w:rsidR="00A332C2" w:rsidRDefault="00EC02C0">
            <w:pPr>
              <w:spacing w:before="20" w:after="20"/>
            </w:pPr>
            <w:r>
              <w:rPr>
                <w:rFonts w:ascii="Courier New" w:eastAsia="Courier New" w:hAnsi="Courier New" w:cs="Courier New"/>
                <w:sz w:val="15"/>
                <w:szCs w:val="15"/>
              </w:rPr>
              <w:t>TopSheetSnapshotCreated</w:t>
            </w:r>
          </w:p>
        </w:tc>
        <w:tc>
          <w:tcPr>
            <w:tcW w:w="3212" w:type="dxa"/>
            <w:shd w:val="clear" w:color="auto" w:fill="FFFFFF"/>
            <w:tcMar>
              <w:top w:w="60" w:type="dxa"/>
              <w:left w:w="100" w:type="dxa"/>
              <w:bottom w:w="60" w:type="dxa"/>
              <w:right w:w="100" w:type="dxa"/>
            </w:tcMar>
          </w:tcPr>
          <w:p w14:paraId="1CAB3D19" w14:textId="77777777" w:rsidR="00A332C2" w:rsidRDefault="00EC02C0">
            <w:pPr>
              <w:spacing w:before="20" w:after="20"/>
            </w:pPr>
            <w:r>
              <w:rPr>
                <w:sz w:val="17"/>
                <w:szCs w:val="17"/>
              </w:rPr>
              <w:t>After any canonical state change</w:t>
            </w:r>
          </w:p>
        </w:tc>
        <w:tc>
          <w:tcPr>
            <w:tcW w:w="3214" w:type="dxa"/>
            <w:shd w:val="clear" w:color="auto" w:fill="FFFFFF"/>
            <w:tcMar>
              <w:top w:w="60" w:type="dxa"/>
              <w:left w:w="100" w:type="dxa"/>
              <w:bottom w:w="60" w:type="dxa"/>
              <w:right w:w="100" w:type="dxa"/>
            </w:tcMar>
          </w:tcPr>
          <w:p w14:paraId="7053AC7D" w14:textId="77777777" w:rsidR="00A332C2" w:rsidRDefault="00EC02C0">
            <w:pPr>
              <w:spacing w:before="20" w:after="20"/>
            </w:pPr>
            <w:r>
              <w:rPr>
                <w:sz w:val="17"/>
                <w:szCs w:val="17"/>
              </w:rPr>
              <w:t>Versioned snapshot stored</w:t>
            </w:r>
          </w:p>
        </w:tc>
      </w:tr>
      <w:tr w:rsidR="000756B1" w14:paraId="03F3C30F" w14:textId="77777777">
        <w:tc>
          <w:tcPr>
            <w:tcW w:w="3212" w:type="dxa"/>
            <w:shd w:val="clear" w:color="auto" w:fill="EDF2F9"/>
            <w:tcMar>
              <w:top w:w="60" w:type="dxa"/>
              <w:left w:w="100" w:type="dxa"/>
              <w:bottom w:w="60" w:type="dxa"/>
              <w:right w:w="100" w:type="dxa"/>
            </w:tcMar>
          </w:tcPr>
          <w:p w14:paraId="762CBE70" w14:textId="77777777" w:rsidR="00A332C2" w:rsidRDefault="00EC02C0">
            <w:pPr>
              <w:spacing w:before="20" w:after="20"/>
            </w:pPr>
            <w:r>
              <w:rPr>
                <w:rFonts w:ascii="Courier New" w:eastAsia="Courier New" w:hAnsi="Courier New" w:cs="Courier New"/>
                <w:sz w:val="15"/>
                <w:szCs w:val="15"/>
              </w:rPr>
              <w:t>PortfolioAggregated</w:t>
            </w:r>
          </w:p>
        </w:tc>
        <w:tc>
          <w:tcPr>
            <w:tcW w:w="3212" w:type="dxa"/>
            <w:shd w:val="clear" w:color="auto" w:fill="EDF2F9"/>
            <w:tcMar>
              <w:top w:w="60" w:type="dxa"/>
              <w:left w:w="100" w:type="dxa"/>
              <w:bottom w:w="60" w:type="dxa"/>
              <w:right w:w="100" w:type="dxa"/>
            </w:tcMar>
          </w:tcPr>
          <w:p w14:paraId="2D92CB38" w14:textId="77777777" w:rsidR="00A332C2" w:rsidRDefault="00EC02C0">
            <w:pPr>
              <w:spacing w:before="20" w:after="20"/>
            </w:pPr>
            <w:r>
              <w:rPr>
                <w:sz w:val="17"/>
                <w:szCs w:val="17"/>
              </w:rPr>
              <w:t>Triggered by deal-level changes</w:t>
            </w:r>
          </w:p>
        </w:tc>
        <w:tc>
          <w:tcPr>
            <w:tcW w:w="3214" w:type="dxa"/>
            <w:shd w:val="clear" w:color="auto" w:fill="EDF2F9"/>
            <w:tcMar>
              <w:top w:w="60" w:type="dxa"/>
              <w:left w:w="100" w:type="dxa"/>
              <w:bottom w:w="60" w:type="dxa"/>
              <w:right w:w="100" w:type="dxa"/>
            </w:tcMar>
          </w:tcPr>
          <w:p w14:paraId="738AF8FC" w14:textId="77777777" w:rsidR="00A332C2" w:rsidRDefault="00EC02C0">
            <w:pPr>
              <w:spacing w:before="20" w:after="20"/>
            </w:pPr>
            <w:r>
              <w:rPr>
                <w:sz w:val="17"/>
                <w:szCs w:val="17"/>
              </w:rPr>
              <w:t>Portfolio-level metrics recalculated</w:t>
            </w:r>
          </w:p>
        </w:tc>
      </w:tr>
      <w:tr w:rsidR="000756B1" w14:paraId="35E55AC5" w14:textId="77777777">
        <w:tc>
          <w:tcPr>
            <w:tcW w:w="3212" w:type="dxa"/>
            <w:shd w:val="clear" w:color="auto" w:fill="FFFFFF"/>
            <w:tcMar>
              <w:top w:w="60" w:type="dxa"/>
              <w:left w:w="100" w:type="dxa"/>
              <w:bottom w:w="60" w:type="dxa"/>
              <w:right w:w="100" w:type="dxa"/>
            </w:tcMar>
          </w:tcPr>
          <w:p w14:paraId="5C8AE00C" w14:textId="77777777" w:rsidR="00A332C2" w:rsidRDefault="00EC02C0">
            <w:pPr>
              <w:spacing w:before="20" w:after="20"/>
            </w:pPr>
            <w:r>
              <w:rPr>
                <w:rFonts w:ascii="Courier New" w:eastAsia="Courier New" w:hAnsi="Courier New" w:cs="Courier New"/>
                <w:sz w:val="15"/>
                <w:szCs w:val="15"/>
              </w:rPr>
              <w:t>ReportingPackGenerated</w:t>
            </w:r>
          </w:p>
        </w:tc>
        <w:tc>
          <w:tcPr>
            <w:tcW w:w="3212" w:type="dxa"/>
            <w:shd w:val="clear" w:color="auto" w:fill="FFFFFF"/>
            <w:tcMar>
              <w:top w:w="60" w:type="dxa"/>
              <w:left w:w="100" w:type="dxa"/>
              <w:bottom w:w="60" w:type="dxa"/>
              <w:right w:w="100" w:type="dxa"/>
            </w:tcMar>
          </w:tcPr>
          <w:p w14:paraId="56C219E7" w14:textId="77777777" w:rsidR="00A332C2" w:rsidRDefault="00EC02C0">
            <w:pPr>
              <w:spacing w:before="20" w:after="20"/>
            </w:pPr>
            <w:r>
              <w:rPr>
                <w:sz w:val="17"/>
                <w:szCs w:val="17"/>
              </w:rPr>
              <w:t>Scheduled (quarterly) or on demand</w:t>
            </w:r>
          </w:p>
        </w:tc>
        <w:tc>
          <w:tcPr>
            <w:tcW w:w="3214" w:type="dxa"/>
            <w:shd w:val="clear" w:color="auto" w:fill="FFFFFF"/>
            <w:tcMar>
              <w:top w:w="60" w:type="dxa"/>
              <w:left w:w="100" w:type="dxa"/>
              <w:bottom w:w="60" w:type="dxa"/>
              <w:right w:w="100" w:type="dxa"/>
            </w:tcMar>
          </w:tcPr>
          <w:p w14:paraId="6F68A22F" w14:textId="77777777" w:rsidR="00A332C2" w:rsidRDefault="00EC02C0">
            <w:pPr>
              <w:spacing w:before="20" w:after="20"/>
            </w:pPr>
            <w:r>
              <w:rPr>
                <w:sz w:val="17"/>
                <w:szCs w:val="17"/>
              </w:rPr>
              <w:t>Versioned output with citations</w:t>
            </w:r>
          </w:p>
        </w:tc>
      </w:tr>
      <w:tr w:rsidR="000756B1" w14:paraId="0E0F553B" w14:textId="77777777">
        <w:tc>
          <w:tcPr>
            <w:tcW w:w="3212" w:type="dxa"/>
            <w:shd w:val="clear" w:color="auto" w:fill="EDF2F9"/>
            <w:tcMar>
              <w:top w:w="60" w:type="dxa"/>
              <w:left w:w="100" w:type="dxa"/>
              <w:bottom w:w="60" w:type="dxa"/>
              <w:right w:w="100" w:type="dxa"/>
            </w:tcMar>
          </w:tcPr>
          <w:p w14:paraId="003E97EE" w14:textId="77777777" w:rsidR="00A332C2" w:rsidRDefault="00EC02C0">
            <w:pPr>
              <w:spacing w:before="20" w:after="20"/>
            </w:pPr>
            <w:r>
              <w:rPr>
                <w:rFonts w:ascii="Courier New" w:eastAsia="Courier New" w:hAnsi="Courier New" w:cs="Courier New"/>
                <w:sz w:val="15"/>
                <w:szCs w:val="15"/>
              </w:rPr>
              <w:t>AnonymisedExportGenerated</w:t>
            </w:r>
          </w:p>
        </w:tc>
        <w:tc>
          <w:tcPr>
            <w:tcW w:w="3212" w:type="dxa"/>
            <w:shd w:val="clear" w:color="auto" w:fill="EDF2F9"/>
            <w:tcMar>
              <w:top w:w="60" w:type="dxa"/>
              <w:left w:w="100" w:type="dxa"/>
              <w:bottom w:w="60" w:type="dxa"/>
              <w:right w:w="100" w:type="dxa"/>
            </w:tcMar>
          </w:tcPr>
          <w:p w14:paraId="7C572561" w14:textId="77777777" w:rsidR="00A332C2" w:rsidRDefault="00EC02C0">
            <w:pPr>
              <w:spacing w:before="20" w:after="20"/>
            </w:pPr>
            <w:r>
              <w:rPr>
                <w:sz w:val="17"/>
                <w:szCs w:val="17"/>
              </w:rPr>
              <w:t>Scheduled or on deal event</w:t>
            </w:r>
          </w:p>
        </w:tc>
        <w:tc>
          <w:tcPr>
            <w:tcW w:w="3214" w:type="dxa"/>
            <w:shd w:val="clear" w:color="auto" w:fill="EDF2F9"/>
            <w:tcMar>
              <w:top w:w="60" w:type="dxa"/>
              <w:left w:w="100" w:type="dxa"/>
              <w:bottom w:w="60" w:type="dxa"/>
              <w:right w:w="100" w:type="dxa"/>
            </w:tcMar>
          </w:tcPr>
          <w:p w14:paraId="3641E29E" w14:textId="77777777" w:rsidR="00A332C2" w:rsidRDefault="00EC02C0">
            <w:pPr>
              <w:spacing w:before="20" w:after="20"/>
            </w:pPr>
            <w:r>
              <w:rPr>
                <w:sz w:val="17"/>
                <w:szCs w:val="17"/>
              </w:rPr>
              <w:t>Sanitised features pushed to intelligence plane</w:t>
            </w:r>
          </w:p>
        </w:tc>
      </w:tr>
    </w:tbl>
    <w:p w14:paraId="3B89DA68" w14:textId="77777777" w:rsidR="00A332C2" w:rsidRDefault="00A332C2">
      <w:pPr>
        <w:spacing w:after="120"/>
      </w:pPr>
    </w:p>
    <w:p w14:paraId="328C9C3A" w14:textId="77777777" w:rsidR="00A332C2" w:rsidRDefault="00EC02C0">
      <w:pPr>
        <w:pStyle w:val="Heading3"/>
      </w:pPr>
      <w:r>
        <w:t>Distribution &amp; Lock-Up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6EECF16A" w14:textId="77777777">
        <w:tc>
          <w:tcPr>
            <w:tcW w:w="3212" w:type="dxa"/>
            <w:shd w:val="clear" w:color="auto" w:fill="1F3864"/>
            <w:tcMar>
              <w:top w:w="60" w:type="dxa"/>
              <w:left w:w="100" w:type="dxa"/>
              <w:bottom w:w="60" w:type="dxa"/>
              <w:right w:w="100" w:type="dxa"/>
            </w:tcMar>
          </w:tcPr>
          <w:p w14:paraId="57522BBE" w14:textId="77777777" w:rsidR="00A332C2" w:rsidRDefault="00EC02C0">
            <w:pPr>
              <w:spacing w:before="20" w:after="20"/>
            </w:pPr>
            <w:r>
              <w:rPr>
                <w:b/>
                <w:bCs/>
                <w:color w:val="FFFFFF"/>
                <w:sz w:val="17"/>
                <w:szCs w:val="17"/>
              </w:rPr>
              <w:t>Event</w:t>
            </w:r>
          </w:p>
        </w:tc>
        <w:tc>
          <w:tcPr>
            <w:tcW w:w="3212" w:type="dxa"/>
            <w:shd w:val="clear" w:color="auto" w:fill="1F3864"/>
            <w:tcMar>
              <w:top w:w="60" w:type="dxa"/>
              <w:left w:w="100" w:type="dxa"/>
              <w:bottom w:w="60" w:type="dxa"/>
              <w:right w:w="100" w:type="dxa"/>
            </w:tcMar>
          </w:tcPr>
          <w:p w14:paraId="06650D97"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6DC70D1B" w14:textId="77777777" w:rsidR="00A332C2" w:rsidRDefault="00EC02C0">
            <w:pPr>
              <w:spacing w:before="20" w:after="20"/>
            </w:pPr>
            <w:r>
              <w:rPr>
                <w:b/>
                <w:bCs/>
                <w:color w:val="FFFFFF"/>
                <w:sz w:val="17"/>
                <w:szCs w:val="17"/>
              </w:rPr>
              <w:t>System Response</w:t>
            </w:r>
          </w:p>
        </w:tc>
      </w:tr>
      <w:tr w:rsidR="000756B1" w14:paraId="0E76E0ED" w14:textId="77777777">
        <w:tc>
          <w:tcPr>
            <w:tcW w:w="3212" w:type="dxa"/>
            <w:shd w:val="clear" w:color="auto" w:fill="FFFFFF"/>
            <w:tcMar>
              <w:top w:w="60" w:type="dxa"/>
              <w:left w:w="100" w:type="dxa"/>
              <w:bottom w:w="60" w:type="dxa"/>
              <w:right w:w="100" w:type="dxa"/>
            </w:tcMar>
          </w:tcPr>
          <w:p w14:paraId="4C8D8804" w14:textId="77777777" w:rsidR="00A332C2" w:rsidRDefault="00EC02C0">
            <w:pPr>
              <w:spacing w:before="20" w:after="20"/>
            </w:pPr>
            <w:r>
              <w:rPr>
                <w:rFonts w:ascii="Courier New" w:eastAsia="Courier New" w:hAnsi="Courier New" w:cs="Courier New"/>
                <w:sz w:val="15"/>
                <w:szCs w:val="15"/>
              </w:rPr>
              <w:t>DistributionConditionsEvaluated</w:t>
            </w:r>
          </w:p>
        </w:tc>
        <w:tc>
          <w:tcPr>
            <w:tcW w:w="3212" w:type="dxa"/>
            <w:shd w:val="clear" w:color="auto" w:fill="FFFFFF"/>
            <w:tcMar>
              <w:top w:w="60" w:type="dxa"/>
              <w:left w:w="100" w:type="dxa"/>
              <w:bottom w:w="60" w:type="dxa"/>
              <w:right w:w="100" w:type="dxa"/>
            </w:tcMar>
          </w:tcPr>
          <w:p w14:paraId="6CA7D585" w14:textId="77777777" w:rsidR="00A332C2" w:rsidRDefault="00EC02C0">
            <w:pPr>
              <w:spacing w:before="20" w:after="20"/>
            </w:pPr>
            <w:r>
              <w:rPr>
                <w:sz w:val="17"/>
                <w:szCs w:val="17"/>
              </w:rPr>
              <w:t>After financial data committed or reserve account update</w:t>
            </w:r>
          </w:p>
        </w:tc>
        <w:tc>
          <w:tcPr>
            <w:tcW w:w="3214" w:type="dxa"/>
            <w:shd w:val="clear" w:color="auto" w:fill="FFFFFF"/>
            <w:tcMar>
              <w:top w:w="60" w:type="dxa"/>
              <w:left w:w="100" w:type="dxa"/>
              <w:bottom w:w="60" w:type="dxa"/>
              <w:right w:w="100" w:type="dxa"/>
            </w:tcMar>
          </w:tcPr>
          <w:p w14:paraId="7DB747DF" w14:textId="77777777" w:rsidR="00A332C2" w:rsidRDefault="00EC02C0">
            <w:pPr>
              <w:spacing w:before="20" w:after="20"/>
            </w:pPr>
            <w:r>
              <w:rPr>
                <w:sz w:val="17"/>
                <w:szCs w:val="17"/>
              </w:rPr>
              <w:t>All sub-conditions tested; overall status determined</w:t>
            </w:r>
          </w:p>
        </w:tc>
      </w:tr>
      <w:tr w:rsidR="000756B1" w14:paraId="62F10F4A" w14:textId="77777777">
        <w:tc>
          <w:tcPr>
            <w:tcW w:w="3212" w:type="dxa"/>
            <w:shd w:val="clear" w:color="auto" w:fill="EDF2F9"/>
            <w:tcMar>
              <w:top w:w="60" w:type="dxa"/>
              <w:left w:w="100" w:type="dxa"/>
              <w:bottom w:w="60" w:type="dxa"/>
              <w:right w:w="100" w:type="dxa"/>
            </w:tcMar>
          </w:tcPr>
          <w:p w14:paraId="5DA6DC65" w14:textId="77777777" w:rsidR="00A332C2" w:rsidRDefault="00EC02C0">
            <w:pPr>
              <w:spacing w:before="20" w:after="20"/>
            </w:pPr>
            <w:r>
              <w:rPr>
                <w:rFonts w:ascii="Courier New" w:eastAsia="Courier New" w:hAnsi="Courier New" w:cs="Courier New"/>
                <w:sz w:val="15"/>
                <w:szCs w:val="15"/>
              </w:rPr>
              <w:t>LockUpTriggered</w:t>
            </w:r>
          </w:p>
        </w:tc>
        <w:tc>
          <w:tcPr>
            <w:tcW w:w="3212" w:type="dxa"/>
            <w:shd w:val="clear" w:color="auto" w:fill="EDF2F9"/>
            <w:tcMar>
              <w:top w:w="60" w:type="dxa"/>
              <w:left w:w="100" w:type="dxa"/>
              <w:bottom w:w="60" w:type="dxa"/>
              <w:right w:w="100" w:type="dxa"/>
            </w:tcMar>
          </w:tcPr>
          <w:p w14:paraId="6562065A" w14:textId="77777777" w:rsidR="00A332C2" w:rsidRDefault="00EC02C0">
            <w:pPr>
              <w:spacing w:before="20" w:after="20"/>
            </w:pPr>
            <w:r>
              <w:rPr>
                <w:sz w:val="17"/>
                <w:szCs w:val="17"/>
              </w:rPr>
              <w:t>Any sub-condition fails</w:t>
            </w:r>
          </w:p>
        </w:tc>
        <w:tc>
          <w:tcPr>
            <w:tcW w:w="3214" w:type="dxa"/>
            <w:shd w:val="clear" w:color="auto" w:fill="EDF2F9"/>
            <w:tcMar>
              <w:top w:w="60" w:type="dxa"/>
              <w:left w:w="100" w:type="dxa"/>
              <w:bottom w:w="60" w:type="dxa"/>
              <w:right w:w="100" w:type="dxa"/>
            </w:tcMar>
          </w:tcPr>
          <w:p w14:paraId="7C9A879A" w14:textId="77777777" w:rsidR="00A332C2" w:rsidRDefault="00EC02C0">
            <w:pPr>
              <w:spacing w:before="20" w:after="20"/>
            </w:pPr>
            <w:r>
              <w:rPr>
                <w:sz w:val="17"/>
                <w:szCs w:val="17"/>
              </w:rPr>
              <w:t>Status changed to locked_up; consecutive counter incremented</w:t>
            </w:r>
          </w:p>
        </w:tc>
      </w:tr>
      <w:tr w:rsidR="000756B1" w14:paraId="58E6AC70" w14:textId="77777777">
        <w:tc>
          <w:tcPr>
            <w:tcW w:w="3212" w:type="dxa"/>
            <w:shd w:val="clear" w:color="auto" w:fill="FFFFFF"/>
            <w:tcMar>
              <w:top w:w="60" w:type="dxa"/>
              <w:left w:w="100" w:type="dxa"/>
              <w:bottom w:w="60" w:type="dxa"/>
              <w:right w:w="100" w:type="dxa"/>
            </w:tcMar>
          </w:tcPr>
          <w:p w14:paraId="777DB707" w14:textId="77777777" w:rsidR="00A332C2" w:rsidRDefault="00EC02C0">
            <w:pPr>
              <w:spacing w:before="20" w:after="20"/>
            </w:pPr>
            <w:r>
              <w:rPr>
                <w:rFonts w:ascii="Courier New" w:eastAsia="Courier New" w:hAnsi="Courier New" w:cs="Courier New"/>
                <w:sz w:val="15"/>
                <w:szCs w:val="15"/>
              </w:rPr>
              <w:t>LockUpLifted</w:t>
            </w:r>
          </w:p>
        </w:tc>
        <w:tc>
          <w:tcPr>
            <w:tcW w:w="3212" w:type="dxa"/>
            <w:shd w:val="clear" w:color="auto" w:fill="FFFFFF"/>
            <w:tcMar>
              <w:top w:w="60" w:type="dxa"/>
              <w:left w:w="100" w:type="dxa"/>
              <w:bottom w:w="60" w:type="dxa"/>
              <w:right w:w="100" w:type="dxa"/>
            </w:tcMar>
          </w:tcPr>
          <w:p w14:paraId="2CE39276" w14:textId="77777777" w:rsidR="00A332C2" w:rsidRDefault="00EC02C0">
            <w:pPr>
              <w:spacing w:before="20" w:after="20"/>
            </w:pPr>
            <w:r>
              <w:rPr>
                <w:sz w:val="17"/>
                <w:szCs w:val="17"/>
              </w:rPr>
              <w:t>All sub-conditions pass</w:t>
            </w:r>
          </w:p>
        </w:tc>
        <w:tc>
          <w:tcPr>
            <w:tcW w:w="3214" w:type="dxa"/>
            <w:shd w:val="clear" w:color="auto" w:fill="FFFFFF"/>
            <w:tcMar>
              <w:top w:w="60" w:type="dxa"/>
              <w:left w:w="100" w:type="dxa"/>
              <w:bottom w:w="60" w:type="dxa"/>
              <w:right w:w="100" w:type="dxa"/>
            </w:tcMar>
          </w:tcPr>
          <w:p w14:paraId="317689B7" w14:textId="77777777" w:rsidR="00A332C2" w:rsidRDefault="00EC02C0">
            <w:pPr>
              <w:spacing w:before="20" w:after="20"/>
            </w:pPr>
            <w:r>
              <w:rPr>
                <w:sz w:val="17"/>
                <w:szCs w:val="17"/>
              </w:rPr>
              <w:t>Status changed to permitted; counter reset</w:t>
            </w:r>
          </w:p>
        </w:tc>
      </w:tr>
      <w:tr w:rsidR="000756B1" w14:paraId="493230E7" w14:textId="77777777">
        <w:tc>
          <w:tcPr>
            <w:tcW w:w="3212" w:type="dxa"/>
            <w:shd w:val="clear" w:color="auto" w:fill="EDF2F9"/>
            <w:tcMar>
              <w:top w:w="60" w:type="dxa"/>
              <w:left w:w="100" w:type="dxa"/>
              <w:bottom w:w="60" w:type="dxa"/>
              <w:right w:w="100" w:type="dxa"/>
            </w:tcMar>
          </w:tcPr>
          <w:p w14:paraId="0346BB1D" w14:textId="77777777" w:rsidR="00A332C2" w:rsidRDefault="00EC02C0">
            <w:pPr>
              <w:spacing w:before="20" w:after="20"/>
            </w:pPr>
            <w:r>
              <w:rPr>
                <w:rFonts w:ascii="Courier New" w:eastAsia="Courier New" w:hAnsi="Courier New" w:cs="Courier New"/>
                <w:sz w:val="15"/>
                <w:szCs w:val="15"/>
              </w:rPr>
              <w:t>ExcessCashflowSweepTriggered</w:t>
            </w:r>
          </w:p>
        </w:tc>
        <w:tc>
          <w:tcPr>
            <w:tcW w:w="3212" w:type="dxa"/>
            <w:shd w:val="clear" w:color="auto" w:fill="EDF2F9"/>
            <w:tcMar>
              <w:top w:w="60" w:type="dxa"/>
              <w:left w:w="100" w:type="dxa"/>
              <w:bottom w:w="60" w:type="dxa"/>
              <w:right w:w="100" w:type="dxa"/>
            </w:tcMar>
          </w:tcPr>
          <w:p w14:paraId="4B84E8CE" w14:textId="77777777" w:rsidR="00A332C2" w:rsidRDefault="00EC02C0">
            <w:pPr>
              <w:spacing w:before="20" w:after="20"/>
            </w:pPr>
            <w:r>
              <w:rPr>
                <w:sz w:val="17"/>
                <w:szCs w:val="17"/>
              </w:rPr>
              <w:t>Consecutive lock-up periods exceed threshold</w:t>
            </w:r>
          </w:p>
        </w:tc>
        <w:tc>
          <w:tcPr>
            <w:tcW w:w="3214" w:type="dxa"/>
            <w:shd w:val="clear" w:color="auto" w:fill="EDF2F9"/>
            <w:tcMar>
              <w:top w:w="60" w:type="dxa"/>
              <w:left w:w="100" w:type="dxa"/>
              <w:bottom w:w="60" w:type="dxa"/>
              <w:right w:w="100" w:type="dxa"/>
            </w:tcMar>
          </w:tcPr>
          <w:p w14:paraId="44E3F331" w14:textId="77777777" w:rsidR="00A332C2" w:rsidRDefault="00EC02C0">
            <w:pPr>
              <w:spacing w:before="20" w:after="20"/>
            </w:pPr>
            <w:r>
              <w:rPr>
                <w:sz w:val="17"/>
                <w:szCs w:val="17"/>
              </w:rPr>
              <w:t>Mandatory prepayment obligation created</w:t>
            </w:r>
          </w:p>
        </w:tc>
      </w:tr>
    </w:tbl>
    <w:p w14:paraId="1D5BD1B0" w14:textId="77777777" w:rsidR="00A332C2" w:rsidRDefault="00A332C2">
      <w:pPr>
        <w:spacing w:after="120"/>
      </w:pPr>
    </w:p>
    <w:p w14:paraId="6687FEEA" w14:textId="77777777" w:rsidR="00A332C2" w:rsidRDefault="00EC02C0">
      <w:pPr>
        <w:pStyle w:val="Heading3"/>
      </w:pPr>
      <w:r>
        <w:t>Consent &amp; Voting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FB2AF13" w14:textId="77777777">
        <w:tc>
          <w:tcPr>
            <w:tcW w:w="3212" w:type="dxa"/>
            <w:shd w:val="clear" w:color="auto" w:fill="1F3864"/>
            <w:tcMar>
              <w:top w:w="60" w:type="dxa"/>
              <w:left w:w="100" w:type="dxa"/>
              <w:bottom w:w="60" w:type="dxa"/>
              <w:right w:w="100" w:type="dxa"/>
            </w:tcMar>
          </w:tcPr>
          <w:p w14:paraId="0A4B36C5" w14:textId="77777777" w:rsidR="00A332C2" w:rsidRDefault="00EC02C0">
            <w:pPr>
              <w:spacing w:before="20" w:after="20"/>
            </w:pPr>
            <w:r>
              <w:rPr>
                <w:b/>
                <w:bCs/>
                <w:color w:val="FFFFFF"/>
                <w:sz w:val="17"/>
                <w:szCs w:val="17"/>
              </w:rPr>
              <w:t>Event</w:t>
            </w:r>
          </w:p>
        </w:tc>
        <w:tc>
          <w:tcPr>
            <w:tcW w:w="3212" w:type="dxa"/>
            <w:shd w:val="clear" w:color="auto" w:fill="1F3864"/>
            <w:tcMar>
              <w:top w:w="60" w:type="dxa"/>
              <w:left w:w="100" w:type="dxa"/>
              <w:bottom w:w="60" w:type="dxa"/>
              <w:right w:w="100" w:type="dxa"/>
            </w:tcMar>
          </w:tcPr>
          <w:p w14:paraId="0280DC4B"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248FC99E" w14:textId="77777777" w:rsidR="00A332C2" w:rsidRDefault="00EC02C0">
            <w:pPr>
              <w:spacing w:before="20" w:after="20"/>
            </w:pPr>
            <w:r>
              <w:rPr>
                <w:b/>
                <w:bCs/>
                <w:color w:val="FFFFFF"/>
                <w:sz w:val="17"/>
                <w:szCs w:val="17"/>
              </w:rPr>
              <w:t>System Response</w:t>
            </w:r>
          </w:p>
        </w:tc>
      </w:tr>
      <w:tr w:rsidR="000756B1" w14:paraId="65C704AC" w14:textId="77777777">
        <w:tc>
          <w:tcPr>
            <w:tcW w:w="3212" w:type="dxa"/>
            <w:shd w:val="clear" w:color="auto" w:fill="FFFFFF"/>
            <w:tcMar>
              <w:top w:w="60" w:type="dxa"/>
              <w:left w:w="100" w:type="dxa"/>
              <w:bottom w:w="60" w:type="dxa"/>
              <w:right w:w="100" w:type="dxa"/>
            </w:tcMar>
          </w:tcPr>
          <w:p w14:paraId="33A10C03" w14:textId="77777777" w:rsidR="00A332C2" w:rsidRDefault="00EC02C0">
            <w:pPr>
              <w:spacing w:before="20" w:after="20"/>
            </w:pPr>
            <w:r>
              <w:rPr>
                <w:rFonts w:ascii="Courier New" w:eastAsia="Courier New" w:hAnsi="Courier New" w:cs="Courier New"/>
                <w:sz w:val="15"/>
                <w:szCs w:val="15"/>
              </w:rPr>
              <w:t>ConsentRequestReceived</w:t>
            </w:r>
          </w:p>
        </w:tc>
        <w:tc>
          <w:tcPr>
            <w:tcW w:w="3212" w:type="dxa"/>
            <w:shd w:val="clear" w:color="auto" w:fill="FFFFFF"/>
            <w:tcMar>
              <w:top w:w="60" w:type="dxa"/>
              <w:left w:w="100" w:type="dxa"/>
              <w:bottom w:w="60" w:type="dxa"/>
              <w:right w:w="100" w:type="dxa"/>
            </w:tcMar>
          </w:tcPr>
          <w:p w14:paraId="4456A7CE" w14:textId="77777777" w:rsidR="00A332C2" w:rsidRDefault="00EC02C0">
            <w:pPr>
              <w:spacing w:before="20" w:after="20"/>
            </w:pPr>
            <w:r>
              <w:rPr>
                <w:sz w:val="17"/>
                <w:szCs w:val="17"/>
              </w:rPr>
              <w:t>Consent/amendment/waiver request classified</w:t>
            </w:r>
          </w:p>
        </w:tc>
        <w:tc>
          <w:tcPr>
            <w:tcW w:w="3214" w:type="dxa"/>
            <w:shd w:val="clear" w:color="auto" w:fill="FFFFFF"/>
            <w:tcMar>
              <w:top w:w="60" w:type="dxa"/>
              <w:left w:w="100" w:type="dxa"/>
              <w:bottom w:w="60" w:type="dxa"/>
              <w:right w:w="100" w:type="dxa"/>
            </w:tcMar>
          </w:tcPr>
          <w:p w14:paraId="4B706613" w14:textId="77777777" w:rsidR="00A332C2" w:rsidRDefault="00EC02C0">
            <w:pPr>
              <w:spacing w:before="20" w:after="20"/>
            </w:pPr>
            <w:r>
              <w:rPr>
                <w:sz w:val="17"/>
                <w:szCs w:val="17"/>
              </w:rPr>
              <w:t>Logged; cover note generated for HAM</w:t>
            </w:r>
          </w:p>
        </w:tc>
      </w:tr>
      <w:tr w:rsidR="000756B1" w14:paraId="0C13CC68" w14:textId="77777777">
        <w:tc>
          <w:tcPr>
            <w:tcW w:w="3212" w:type="dxa"/>
            <w:shd w:val="clear" w:color="auto" w:fill="EDF2F9"/>
            <w:tcMar>
              <w:top w:w="60" w:type="dxa"/>
              <w:left w:w="100" w:type="dxa"/>
              <w:bottom w:w="60" w:type="dxa"/>
              <w:right w:w="100" w:type="dxa"/>
            </w:tcMar>
          </w:tcPr>
          <w:p w14:paraId="1289C536" w14:textId="77777777" w:rsidR="00A332C2" w:rsidRDefault="00EC02C0">
            <w:pPr>
              <w:spacing w:before="20" w:after="20"/>
            </w:pPr>
            <w:r>
              <w:rPr>
                <w:rFonts w:ascii="Courier New" w:eastAsia="Courier New" w:hAnsi="Courier New" w:cs="Courier New"/>
                <w:sz w:val="15"/>
                <w:szCs w:val="15"/>
              </w:rPr>
              <w:t>ConsentDeadlineApproaching</w:t>
            </w:r>
          </w:p>
        </w:tc>
        <w:tc>
          <w:tcPr>
            <w:tcW w:w="3212" w:type="dxa"/>
            <w:shd w:val="clear" w:color="auto" w:fill="EDF2F9"/>
            <w:tcMar>
              <w:top w:w="60" w:type="dxa"/>
              <w:left w:w="100" w:type="dxa"/>
              <w:bottom w:w="60" w:type="dxa"/>
              <w:right w:w="100" w:type="dxa"/>
            </w:tcMar>
          </w:tcPr>
          <w:p w14:paraId="4A5F5C78" w14:textId="77777777" w:rsidR="00A332C2" w:rsidRDefault="00EC02C0">
            <w:pPr>
              <w:spacing w:before="20" w:after="20"/>
            </w:pPr>
            <w:r>
              <w:rPr>
                <w:sz w:val="17"/>
                <w:szCs w:val="17"/>
              </w:rPr>
              <w:t>T-5 Business Days before response deadline</w:t>
            </w:r>
          </w:p>
        </w:tc>
        <w:tc>
          <w:tcPr>
            <w:tcW w:w="3214" w:type="dxa"/>
            <w:shd w:val="clear" w:color="auto" w:fill="EDF2F9"/>
            <w:tcMar>
              <w:top w:w="60" w:type="dxa"/>
              <w:left w:w="100" w:type="dxa"/>
              <w:bottom w:w="60" w:type="dxa"/>
              <w:right w:w="100" w:type="dxa"/>
            </w:tcMar>
          </w:tcPr>
          <w:p w14:paraId="476B35BE" w14:textId="77777777" w:rsidR="00A332C2" w:rsidRDefault="00EC02C0">
            <w:pPr>
              <w:spacing w:before="20" w:after="20"/>
            </w:pPr>
            <w:r>
              <w:rPr>
                <w:sz w:val="17"/>
                <w:szCs w:val="17"/>
              </w:rPr>
              <w:t>Reminder to HAM</w:t>
            </w:r>
          </w:p>
        </w:tc>
      </w:tr>
      <w:tr w:rsidR="000756B1" w14:paraId="7609933F" w14:textId="77777777">
        <w:tc>
          <w:tcPr>
            <w:tcW w:w="3212" w:type="dxa"/>
            <w:shd w:val="clear" w:color="auto" w:fill="FFFFFF"/>
            <w:tcMar>
              <w:top w:w="60" w:type="dxa"/>
              <w:left w:w="100" w:type="dxa"/>
              <w:bottom w:w="60" w:type="dxa"/>
              <w:right w:w="100" w:type="dxa"/>
            </w:tcMar>
          </w:tcPr>
          <w:p w14:paraId="62425915" w14:textId="77777777" w:rsidR="00A332C2" w:rsidRDefault="00EC02C0">
            <w:pPr>
              <w:spacing w:before="20" w:after="20"/>
            </w:pPr>
            <w:r>
              <w:rPr>
                <w:rFonts w:ascii="Courier New" w:eastAsia="Courier New" w:hAnsi="Courier New" w:cs="Courier New"/>
                <w:sz w:val="15"/>
                <w:szCs w:val="15"/>
              </w:rPr>
              <w:t>ConsentDeadlineUrgent</w:t>
            </w:r>
          </w:p>
        </w:tc>
        <w:tc>
          <w:tcPr>
            <w:tcW w:w="3212" w:type="dxa"/>
            <w:shd w:val="clear" w:color="auto" w:fill="FFFFFF"/>
            <w:tcMar>
              <w:top w:w="60" w:type="dxa"/>
              <w:left w:w="100" w:type="dxa"/>
              <w:bottom w:w="60" w:type="dxa"/>
              <w:right w:w="100" w:type="dxa"/>
            </w:tcMar>
          </w:tcPr>
          <w:p w14:paraId="26605B37" w14:textId="77777777" w:rsidR="00A332C2" w:rsidRDefault="00EC02C0">
            <w:pPr>
              <w:spacing w:before="20" w:after="20"/>
            </w:pPr>
            <w:r>
              <w:rPr>
                <w:sz w:val="17"/>
                <w:szCs w:val="17"/>
              </w:rPr>
              <w:t>T-1 Business Day before response deadline</w:t>
            </w:r>
          </w:p>
        </w:tc>
        <w:tc>
          <w:tcPr>
            <w:tcW w:w="3214" w:type="dxa"/>
            <w:shd w:val="clear" w:color="auto" w:fill="FFFFFF"/>
            <w:tcMar>
              <w:top w:w="60" w:type="dxa"/>
              <w:left w:w="100" w:type="dxa"/>
              <w:bottom w:w="60" w:type="dxa"/>
              <w:right w:w="100" w:type="dxa"/>
            </w:tcMar>
          </w:tcPr>
          <w:p w14:paraId="599805A0" w14:textId="77777777" w:rsidR="00A332C2" w:rsidRDefault="00EC02C0">
            <w:pPr>
              <w:spacing w:before="20" w:after="20"/>
            </w:pPr>
            <w:r>
              <w:rPr>
                <w:sz w:val="17"/>
                <w:szCs w:val="17"/>
              </w:rPr>
              <w:t>Escalation reminder; if snooze applies, protective "no" vote prepared</w:t>
            </w:r>
          </w:p>
        </w:tc>
      </w:tr>
      <w:tr w:rsidR="000756B1" w14:paraId="3250C461" w14:textId="77777777">
        <w:tc>
          <w:tcPr>
            <w:tcW w:w="3212" w:type="dxa"/>
            <w:shd w:val="clear" w:color="auto" w:fill="EDF2F9"/>
            <w:tcMar>
              <w:top w:w="60" w:type="dxa"/>
              <w:left w:w="100" w:type="dxa"/>
              <w:bottom w:w="60" w:type="dxa"/>
              <w:right w:w="100" w:type="dxa"/>
            </w:tcMar>
          </w:tcPr>
          <w:p w14:paraId="3FC8D431" w14:textId="77777777" w:rsidR="00A332C2" w:rsidRDefault="00EC02C0">
            <w:pPr>
              <w:spacing w:before="20" w:after="20"/>
            </w:pPr>
            <w:r>
              <w:rPr>
                <w:rFonts w:ascii="Courier New" w:eastAsia="Courier New" w:hAnsi="Courier New" w:cs="Courier New"/>
                <w:sz w:val="15"/>
                <w:szCs w:val="15"/>
              </w:rPr>
              <w:t>ConsentVoteCast</w:t>
            </w:r>
          </w:p>
        </w:tc>
        <w:tc>
          <w:tcPr>
            <w:tcW w:w="3212" w:type="dxa"/>
            <w:shd w:val="clear" w:color="auto" w:fill="EDF2F9"/>
            <w:tcMar>
              <w:top w:w="60" w:type="dxa"/>
              <w:left w:w="100" w:type="dxa"/>
              <w:bottom w:w="60" w:type="dxa"/>
              <w:right w:w="100" w:type="dxa"/>
            </w:tcMar>
          </w:tcPr>
          <w:p w14:paraId="168143E1" w14:textId="77777777" w:rsidR="00A332C2" w:rsidRDefault="00EC02C0">
            <w:pPr>
              <w:spacing w:before="20" w:after="20"/>
            </w:pPr>
            <w:r>
              <w:rPr>
                <w:sz w:val="17"/>
                <w:szCs w:val="17"/>
              </w:rPr>
              <w:t>HAM records vote</w:t>
            </w:r>
          </w:p>
        </w:tc>
        <w:tc>
          <w:tcPr>
            <w:tcW w:w="3214" w:type="dxa"/>
            <w:shd w:val="clear" w:color="auto" w:fill="EDF2F9"/>
            <w:tcMar>
              <w:top w:w="60" w:type="dxa"/>
              <w:left w:w="100" w:type="dxa"/>
              <w:bottom w:w="60" w:type="dxa"/>
              <w:right w:w="100" w:type="dxa"/>
            </w:tcMar>
          </w:tcPr>
          <w:p w14:paraId="7815CDAD" w14:textId="77777777" w:rsidR="00A332C2" w:rsidRDefault="00EC02C0">
            <w:pPr>
              <w:spacing w:before="20" w:after="20"/>
            </w:pPr>
            <w:r>
              <w:rPr>
                <w:sz w:val="17"/>
                <w:szCs w:val="17"/>
              </w:rPr>
              <w:t>Vote logged; status updated</w:t>
            </w:r>
          </w:p>
        </w:tc>
      </w:tr>
      <w:tr w:rsidR="000756B1" w14:paraId="6314C8F6" w14:textId="77777777">
        <w:tc>
          <w:tcPr>
            <w:tcW w:w="3212" w:type="dxa"/>
            <w:shd w:val="clear" w:color="auto" w:fill="FFFFFF"/>
            <w:tcMar>
              <w:top w:w="60" w:type="dxa"/>
              <w:left w:w="100" w:type="dxa"/>
              <w:bottom w:w="60" w:type="dxa"/>
              <w:right w:w="100" w:type="dxa"/>
            </w:tcMar>
          </w:tcPr>
          <w:p w14:paraId="116AEE68" w14:textId="77777777" w:rsidR="00A332C2" w:rsidRDefault="00EC02C0">
            <w:pPr>
              <w:spacing w:before="20" w:after="20"/>
            </w:pPr>
            <w:r>
              <w:rPr>
                <w:rFonts w:ascii="Courier New" w:eastAsia="Courier New" w:hAnsi="Courier New" w:cs="Courier New"/>
                <w:sz w:val="15"/>
                <w:szCs w:val="15"/>
              </w:rPr>
              <w:t>ConsentOutcomeRecorded</w:t>
            </w:r>
          </w:p>
        </w:tc>
        <w:tc>
          <w:tcPr>
            <w:tcW w:w="3212" w:type="dxa"/>
            <w:shd w:val="clear" w:color="auto" w:fill="FFFFFF"/>
            <w:tcMar>
              <w:top w:w="60" w:type="dxa"/>
              <w:left w:w="100" w:type="dxa"/>
              <w:bottom w:w="60" w:type="dxa"/>
              <w:right w:w="100" w:type="dxa"/>
            </w:tcMar>
          </w:tcPr>
          <w:p w14:paraId="4E48CDA5" w14:textId="77777777" w:rsidR="00A332C2" w:rsidRDefault="00EC02C0">
            <w:pPr>
              <w:spacing w:before="20" w:after="20"/>
            </w:pPr>
            <w:r>
              <w:rPr>
                <w:sz w:val="17"/>
                <w:szCs w:val="17"/>
              </w:rPr>
              <w:t>Overall consent result known</w:t>
            </w:r>
          </w:p>
        </w:tc>
        <w:tc>
          <w:tcPr>
            <w:tcW w:w="3214" w:type="dxa"/>
            <w:shd w:val="clear" w:color="auto" w:fill="FFFFFF"/>
            <w:tcMar>
              <w:top w:w="60" w:type="dxa"/>
              <w:left w:w="100" w:type="dxa"/>
              <w:bottom w:w="60" w:type="dxa"/>
              <w:right w:w="100" w:type="dxa"/>
            </w:tcMar>
          </w:tcPr>
          <w:p w14:paraId="5A05FFD1" w14:textId="77777777" w:rsidR="00A332C2" w:rsidRDefault="00EC02C0">
            <w:pPr>
              <w:spacing w:before="20" w:after="20"/>
            </w:pPr>
            <w:r>
              <w:rPr>
                <w:sz w:val="17"/>
                <w:szCs w:val="17"/>
              </w:rPr>
              <w:t>Outcome stored; amendment/waiver logged in deal history</w:t>
            </w:r>
          </w:p>
        </w:tc>
      </w:tr>
    </w:tbl>
    <w:p w14:paraId="67A6AED1" w14:textId="77777777" w:rsidR="00A332C2" w:rsidRDefault="00A332C2">
      <w:pPr>
        <w:spacing w:after="120"/>
      </w:pPr>
    </w:p>
    <w:p w14:paraId="008D886F" w14:textId="77777777" w:rsidR="00A332C2" w:rsidRDefault="00A332C2">
      <w:pPr>
        <w:pBdr>
          <w:bottom w:val="single" w:sz="6" w:space="1" w:color="2E75B6"/>
        </w:pBdr>
        <w:spacing w:before="200" w:after="200"/>
      </w:pPr>
    </w:p>
    <w:p w14:paraId="50B7AB24" w14:textId="77777777" w:rsidR="00A332C2" w:rsidRDefault="00EC02C0">
      <w:pPr>
        <w:pStyle w:val="Heading2"/>
        <w:pBdr>
          <w:bottom w:val="single" w:sz="4" w:space="4" w:color="2E75B6"/>
        </w:pBdr>
      </w:pPr>
      <w:r>
        <w:lastRenderedPageBreak/>
        <w:t>D.5 What AI Does vs What the Platform Does</w:t>
      </w:r>
    </w:p>
    <w:p w14:paraId="312D7359" w14:textId="77777777" w:rsidR="00A332C2" w:rsidRDefault="00EC02C0">
      <w:pPr>
        <w:spacing w:before="60" w:after="100"/>
      </w:pPr>
      <w:r>
        <w:t>This separation is fundamental. Getting it wrong means audit failures and unreliable state.</w:t>
      </w:r>
    </w:p>
    <w:p w14:paraId="37AEF885" w14:textId="77777777" w:rsidR="00A332C2" w:rsidRDefault="00EC02C0">
      <w:pPr>
        <w:pStyle w:val="Heading3"/>
      </w:pPr>
      <w:r>
        <w:t>AI Agents Own:</w:t>
      </w:r>
    </w:p>
    <w:p w14:paraId="4E80E254" w14:textId="77777777" w:rsidR="00A332C2" w:rsidRDefault="00EC02C0">
      <w:pPr>
        <w:spacing w:before="40" w:after="40"/>
        <w:ind w:left="540" w:hanging="270"/>
      </w:pPr>
      <w:r>
        <w:t xml:space="preserve">• </w:t>
      </w:r>
      <w:r>
        <w:rPr>
          <w:b/>
          <w:bCs/>
        </w:rPr>
        <w:t>Document classification:</w:t>
      </w:r>
      <w:r>
        <w:t xml:space="preserve"> Identify which deal a document belongs to and what type it is</w:t>
      </w:r>
    </w:p>
    <w:p w14:paraId="41778C74" w14:textId="77777777" w:rsidR="00A332C2" w:rsidRDefault="00EC02C0">
      <w:pPr>
        <w:spacing w:before="40" w:after="40"/>
        <w:ind w:left="540" w:hanging="270"/>
      </w:pPr>
      <w:r>
        <w:t xml:space="preserve">• </w:t>
      </w:r>
      <w:r>
        <w:rPr>
          <w:b/>
          <w:bCs/>
        </w:rPr>
        <w:t>Data extraction:</w:t>
      </w:r>
      <w:r>
        <w:t xml:space="preserve"> Parse tables, metrics, dates, text from PDFs and other unstructured documents</w:t>
      </w:r>
    </w:p>
    <w:p w14:paraId="2254131D" w14:textId="77777777" w:rsidR="00A332C2" w:rsidRDefault="00EC02C0">
      <w:pPr>
        <w:spacing w:before="40" w:after="40"/>
        <w:ind w:left="540" w:hanging="270"/>
      </w:pPr>
      <w:r>
        <w:t xml:space="preserve">• </w:t>
      </w:r>
      <w:r>
        <w:rPr>
          <w:b/>
          <w:bCs/>
        </w:rPr>
        <w:t>Narrative capture:</w:t>
      </w:r>
      <w:r>
        <w:t xml:space="preserve"> Extract borrower commentary and management explanations, tagging them as notes to data points</w:t>
      </w:r>
    </w:p>
    <w:p w14:paraId="0E6DF244" w14:textId="77777777" w:rsidR="00A332C2" w:rsidRDefault="00EC02C0">
      <w:pPr>
        <w:spacing w:before="40" w:after="40"/>
        <w:ind w:left="540" w:hanging="270"/>
      </w:pPr>
      <w:r>
        <w:t xml:space="preserve">• </w:t>
      </w:r>
      <w:r>
        <w:rPr>
          <w:b/>
          <w:bCs/>
        </w:rPr>
        <w:t>Entity resolution suggestions:</w:t>
      </w:r>
      <w:r>
        <w:t xml:space="preserve"> Propose borrower/issuer matches when names are ambiguous</w:t>
      </w:r>
    </w:p>
    <w:p w14:paraId="2AF3CD0E" w14:textId="77777777" w:rsidR="00A332C2" w:rsidRDefault="00EC02C0">
      <w:pPr>
        <w:spacing w:before="40" w:after="40"/>
        <w:ind w:left="540" w:hanging="270"/>
      </w:pPr>
      <w:r>
        <w:t xml:space="preserve">• </w:t>
      </w:r>
      <w:r>
        <w:rPr>
          <w:b/>
          <w:bCs/>
        </w:rPr>
        <w:t>Narrative drafting:</w:t>
      </w:r>
      <w:r>
        <w:t xml:space="preserve"> Generate variance explanations, period commentaries, client-friendly summaries</w:t>
      </w:r>
    </w:p>
    <w:p w14:paraId="660E6E52" w14:textId="77777777" w:rsidR="00A332C2" w:rsidRDefault="00EC02C0">
      <w:pPr>
        <w:spacing w:before="40" w:after="40"/>
        <w:ind w:left="540" w:hanging="270"/>
      </w:pPr>
      <w:r>
        <w:t xml:space="preserve">• </w:t>
      </w:r>
      <w:r>
        <w:rPr>
          <w:b/>
          <w:bCs/>
        </w:rPr>
        <w:t>Exception resolution suggestions:</w:t>
      </w:r>
      <w:r>
        <w:t xml:space="preserve"> Propose likely fixes for common issues</w:t>
      </w:r>
    </w:p>
    <w:p w14:paraId="52AB30A1" w14:textId="77777777" w:rsidR="00A332C2" w:rsidRDefault="00EC02C0">
      <w:pPr>
        <w:pStyle w:val="Heading3"/>
      </w:pPr>
      <w:r>
        <w:t>The Platform (Deterministic) Owns:</w:t>
      </w:r>
    </w:p>
    <w:p w14:paraId="0C757F76" w14:textId="77777777" w:rsidR="00A332C2" w:rsidRDefault="00EC02C0">
      <w:pPr>
        <w:spacing w:before="40" w:after="40"/>
        <w:ind w:left="540" w:hanging="270"/>
      </w:pPr>
      <w:r>
        <w:t xml:space="preserve">• </w:t>
      </w:r>
      <w:r>
        <w:rPr>
          <w:b/>
          <w:bCs/>
        </w:rPr>
        <w:t>State management:</w:t>
      </w:r>
      <w:r>
        <w:t xml:space="preserve"> All canonical entities, versioning, and event log</w:t>
      </w:r>
    </w:p>
    <w:p w14:paraId="12A785B8" w14:textId="77777777" w:rsidR="00A332C2" w:rsidRDefault="00EC02C0">
      <w:pPr>
        <w:spacing w:before="40" w:after="40"/>
        <w:ind w:left="540" w:hanging="270"/>
      </w:pPr>
      <w:r>
        <w:t xml:space="preserve">• </w:t>
      </w:r>
      <w:r>
        <w:rPr>
          <w:b/>
          <w:bCs/>
        </w:rPr>
        <w:t>Obligation scheduling:</w:t>
      </w:r>
      <w:r>
        <w:t xml:space="preserve"> Due dates, grace periods, recurrence, phase transitions</w:t>
      </w:r>
    </w:p>
    <w:p w14:paraId="3FC1B1FF" w14:textId="77777777" w:rsidR="00A332C2" w:rsidRDefault="00EC02C0">
      <w:pPr>
        <w:spacing w:before="40" w:after="40"/>
        <w:ind w:left="540" w:hanging="270"/>
      </w:pPr>
      <w:r>
        <w:t xml:space="preserve">• </w:t>
      </w:r>
      <w:r>
        <w:rPr>
          <w:b/>
          <w:bCs/>
        </w:rPr>
        <w:t>Variance calculation:</w:t>
      </w:r>
      <w:r>
        <w:t xml:space="preserve"> Reported vs expected using deterministic arithmetic</w:t>
      </w:r>
    </w:p>
    <w:p w14:paraId="04D6486D" w14:textId="77777777" w:rsidR="00A332C2" w:rsidRDefault="00EC02C0">
      <w:pPr>
        <w:spacing w:before="40" w:after="40"/>
        <w:ind w:left="540" w:hanging="270"/>
      </w:pPr>
      <w:r>
        <w:t xml:space="preserve">• </w:t>
      </w:r>
      <w:r>
        <w:rPr>
          <w:b/>
          <w:bCs/>
        </w:rPr>
        <w:t>Grading logic:</w:t>
      </w:r>
      <w:r>
        <w:t xml:space="preserve"> Threshold comparisons, tier assessments, trend rules</w:t>
      </w:r>
    </w:p>
    <w:p w14:paraId="2BA52756" w14:textId="77777777" w:rsidR="00A332C2" w:rsidRDefault="00EC02C0">
      <w:pPr>
        <w:spacing w:before="40" w:after="40"/>
        <w:ind w:left="540" w:hanging="270"/>
      </w:pPr>
      <w:r>
        <w:t xml:space="preserve">• </w:t>
      </w:r>
      <w:r>
        <w:rPr>
          <w:b/>
          <w:bCs/>
        </w:rPr>
        <w:t>Aggregation:</w:t>
      </w:r>
      <w:r>
        <w:t xml:space="preserve"> Portfolio rollups, topsheet projections, snapshot creation</w:t>
      </w:r>
    </w:p>
    <w:p w14:paraId="79E2C862" w14:textId="77777777" w:rsidR="00A332C2" w:rsidRDefault="00EC02C0">
      <w:pPr>
        <w:spacing w:before="40" w:after="40"/>
        <w:ind w:left="540" w:hanging="270"/>
      </w:pPr>
      <w:r>
        <w:t xml:space="preserve">• </w:t>
      </w:r>
      <w:r>
        <w:rPr>
          <w:b/>
          <w:bCs/>
        </w:rPr>
        <w:t>Access control:</w:t>
      </w:r>
      <w:r>
        <w:t xml:space="preserve"> Row-level security by portfolio/client/strategy</w:t>
      </w:r>
    </w:p>
    <w:p w14:paraId="0C2E5602" w14:textId="77777777" w:rsidR="00A332C2" w:rsidRDefault="00EC02C0">
      <w:pPr>
        <w:spacing w:before="40" w:after="40"/>
        <w:ind w:left="540" w:hanging="270"/>
      </w:pPr>
      <w:r>
        <w:t xml:space="preserve">• </w:t>
      </w:r>
      <w:r>
        <w:rPr>
          <w:b/>
          <w:bCs/>
        </w:rPr>
        <w:t>Approval workflow:</w:t>
      </w:r>
      <w:r>
        <w:t xml:space="preserve"> Proposal → validation → tiered review → commit</w:t>
      </w:r>
    </w:p>
    <w:p w14:paraId="68A64EAF" w14:textId="77777777" w:rsidR="00A332C2" w:rsidRDefault="00EC02C0">
      <w:pPr>
        <w:pStyle w:val="Heading3"/>
      </w:pPr>
      <w:r>
        <w:t>The Rule: Agents Submit Proposals. The Platform Commits State.</w:t>
      </w:r>
    </w:p>
    <w:p w14:paraId="4F25861C" w14:textId="77777777" w:rsidR="00A332C2" w:rsidRDefault="00EC02C0">
      <w:pPr>
        <w:spacing w:before="60" w:after="100"/>
      </w:pPr>
      <w:r>
        <w:t xml:space="preserve">The platform applies a </w:t>
      </w:r>
      <w:r>
        <w:rPr>
          <w:b/>
          <w:bCs/>
        </w:rPr>
        <w:t>tiered automation model</w:t>
      </w:r>
      <w:r>
        <w:t xml:space="preserve"> that determines how much human involvement is required before extracted data is committed to canonical state. The tier is determined by a combination of document complexity, extraction confidence, and the nature of the data being committed.</w:t>
      </w:r>
    </w:p>
    <w:p w14:paraId="6D96C7A5" w14:textId="77777777" w:rsidR="00A332C2" w:rsidRDefault="00EC02C0">
      <w:pPr>
        <w:spacing w:before="60" w:after="100"/>
      </w:pPr>
      <w:r>
        <w:rPr>
          <w:b/>
          <w:bCs/>
        </w:rPr>
        <w:t>Tier 1 — Fully Automated (simple, high-confidence extractions)</w:t>
      </w:r>
    </w:p>
    <w:p w14:paraId="4C75FF39" w14:textId="77777777" w:rsidR="00A332C2" w:rsidRDefault="00EC02C0">
      <w:pPr>
        <w:spacing w:before="60" w:after="100"/>
      </w:pPr>
      <w:r>
        <w:t>Compliance certificates with standardised formats containing a small number of clearly labelled numeric fields (DSCR, ICR, leverage ratio, cash balances). When the agent extracts data with high confidence and the extracted values pass format validation and reasonableness checks (e.g. DSCR is positive, ratios are within plausible ranges, period matches the expected reporting cycle), the extraction is auto-approved and committed directly to canonical state with a full audit trail.</w:t>
      </w:r>
    </w:p>
    <w:p w14:paraId="65CD1854" w14:textId="77777777" w:rsidR="00A332C2" w:rsidRDefault="00EC02C0">
      <w:pPr>
        <w:spacing w:before="60" w:after="100"/>
      </w:pPr>
      <w:r>
        <w:t>The human is informed but not asked to approve. The topsheet updates, covenant tests run, and alerts fire automatically. This is the steady-state for routine monitoring — the system handles the volume while humans focus on exceptions and judgement calls.</w:t>
      </w:r>
    </w:p>
    <w:p w14:paraId="082B3A91" w14:textId="77777777" w:rsidR="00A332C2" w:rsidRDefault="00EC02C0">
      <w:pPr>
        <w:shd w:val="clear" w:color="auto" w:fill="F2F2F2"/>
        <w:ind w:left="360"/>
      </w:pPr>
      <w:r>
        <w:rPr>
          <w:rFonts w:ascii="Courier New" w:eastAsia="Courier New" w:hAnsi="Courier New" w:cs="Courier New"/>
          <w:color w:val="404040"/>
          <w:sz w:val="16"/>
          <w:szCs w:val="16"/>
        </w:rPr>
        <w:t>Agent: "Compliance Certificate received for Deal X, H1 2025.</w:t>
      </w:r>
    </w:p>
    <w:p w14:paraId="7D727D4D" w14:textId="77777777" w:rsidR="00A332C2" w:rsidRDefault="00EC02C0">
      <w:pPr>
        <w:shd w:val="clear" w:color="auto" w:fill="F2F2F2"/>
        <w:ind w:left="360"/>
      </w:pPr>
      <w:r>
        <w:rPr>
          <w:rFonts w:ascii="Courier New" w:eastAsia="Courier New" w:hAnsi="Courier New" w:cs="Courier New"/>
          <w:color w:val="404040"/>
          <w:sz w:val="16"/>
          <w:szCs w:val="16"/>
        </w:rPr>
        <w:t xml:space="preserve">        Extracted: DSCR = 1.47x, ICR = 2.31x, Net Debt = £920m.</w:t>
      </w:r>
    </w:p>
    <w:p w14:paraId="2C3DEEC1" w14:textId="77777777" w:rsidR="00A332C2" w:rsidRDefault="00EC02C0">
      <w:pPr>
        <w:shd w:val="clear" w:color="auto" w:fill="F2F2F2"/>
        <w:ind w:left="360"/>
      </w:pPr>
      <w:r>
        <w:rPr>
          <w:rFonts w:ascii="Courier New" w:eastAsia="Courier New" w:hAnsi="Courier New" w:cs="Courier New"/>
          <w:color w:val="404040"/>
          <w:sz w:val="16"/>
          <w:szCs w:val="16"/>
        </w:rPr>
        <w:t xml:space="preserve">        Source: Table 1, page 2. Confidence: 0.96.</w:t>
      </w:r>
    </w:p>
    <w:p w14:paraId="5EFD3EA6" w14:textId="77777777" w:rsidR="00A332C2" w:rsidRDefault="00EC02C0">
      <w:pPr>
        <w:shd w:val="clear" w:color="auto" w:fill="F2F2F2"/>
        <w:ind w:left="360"/>
      </w:pPr>
      <w:r>
        <w:rPr>
          <w:rFonts w:ascii="Courier New" w:eastAsia="Courier New" w:hAnsi="Courier New" w:cs="Courier New"/>
          <w:color w:val="404040"/>
          <w:sz w:val="16"/>
          <w:szCs w:val="16"/>
        </w:rPr>
        <w:t xml:space="preserve">        Borrower note: 'Revenue ahead of budget due to early contract win.'</w:t>
      </w:r>
    </w:p>
    <w:p w14:paraId="34594CA8" w14:textId="77777777" w:rsidR="00A332C2" w:rsidRDefault="00EC02C0">
      <w:pPr>
        <w:shd w:val="clear" w:color="auto" w:fill="F2F2F2"/>
        <w:ind w:left="360"/>
      </w:pPr>
      <w:r>
        <w:rPr>
          <w:rFonts w:ascii="Courier New" w:eastAsia="Courier New" w:hAnsi="Courier New" w:cs="Courier New"/>
          <w:color w:val="404040"/>
          <w:sz w:val="16"/>
          <w:szCs w:val="16"/>
        </w:rPr>
        <w:t xml:space="preserve">        All values pass validation. Period matches expected."</w:t>
      </w:r>
    </w:p>
    <w:p w14:paraId="60DEA78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8CD4EAA" w14:textId="77777777" w:rsidR="00A332C2" w:rsidRDefault="00EC02C0">
      <w:pPr>
        <w:shd w:val="clear" w:color="auto" w:fill="F2F2F2"/>
        <w:ind w:left="360"/>
      </w:pPr>
      <w:r>
        <w:rPr>
          <w:rFonts w:ascii="Courier New" w:eastAsia="Courier New" w:hAnsi="Courier New" w:cs="Courier New"/>
          <w:color w:val="404040"/>
          <w:sz w:val="16"/>
          <w:szCs w:val="16"/>
        </w:rPr>
        <w:t>Platform: Auto-approves. Commits to FinancialPeriod.</w:t>
      </w:r>
    </w:p>
    <w:p w14:paraId="574FB62F" w14:textId="77777777" w:rsidR="00A332C2" w:rsidRDefault="00EC02C0">
      <w:pPr>
        <w:shd w:val="clear" w:color="auto" w:fill="F2F2F2"/>
        <w:ind w:left="360"/>
      </w:pPr>
      <w:r>
        <w:rPr>
          <w:rFonts w:ascii="Courier New" w:eastAsia="Courier New" w:hAnsi="Courier New" w:cs="Courier New"/>
          <w:color w:val="404040"/>
          <w:sz w:val="16"/>
          <w:szCs w:val="16"/>
        </w:rPr>
        <w:t xml:space="preserve">          Tags borrower note to DSCR and revenue data points.</w:t>
      </w:r>
    </w:p>
    <w:p w14:paraId="280D0E87" w14:textId="77777777" w:rsidR="00A332C2" w:rsidRDefault="00EC02C0">
      <w:pPr>
        <w:shd w:val="clear" w:color="auto" w:fill="F2F2F2"/>
        <w:ind w:left="360"/>
      </w:pPr>
      <w:r>
        <w:rPr>
          <w:rFonts w:ascii="Courier New" w:eastAsia="Courier New" w:hAnsi="Courier New" w:cs="Courier New"/>
          <w:color w:val="404040"/>
          <w:sz w:val="16"/>
          <w:szCs w:val="16"/>
        </w:rPr>
        <w:t xml:space="preserve">          → Runs CovenantTest (all ratios pass).</w:t>
      </w:r>
    </w:p>
    <w:p w14:paraId="17F328A3" w14:textId="77777777" w:rsidR="00A332C2" w:rsidRDefault="00EC02C0">
      <w:pPr>
        <w:shd w:val="clear" w:color="auto" w:fill="F2F2F2"/>
        <w:ind w:left="360"/>
      </w:pPr>
      <w:r>
        <w:rPr>
          <w:rFonts w:ascii="Courier New" w:eastAsia="Courier New" w:hAnsi="Courier New" w:cs="Courier New"/>
          <w:color w:val="404040"/>
          <w:sz w:val="16"/>
          <w:szCs w:val="16"/>
        </w:rPr>
        <w:t xml:space="preserve">          → Runs Assessment (no variance trigger).</w:t>
      </w:r>
    </w:p>
    <w:p w14:paraId="666AB5A7" w14:textId="77777777" w:rsidR="00A332C2" w:rsidRDefault="00EC02C0">
      <w:pPr>
        <w:shd w:val="clear" w:color="auto" w:fill="F2F2F2"/>
        <w:ind w:left="360"/>
      </w:pPr>
      <w:r>
        <w:rPr>
          <w:rFonts w:ascii="Courier New" w:eastAsia="Courier New" w:hAnsi="Courier New" w:cs="Courier New"/>
          <w:color w:val="404040"/>
          <w:sz w:val="16"/>
          <w:szCs w:val="16"/>
        </w:rPr>
        <w:t xml:space="preserve">          → Creates TopSheetSnapshot.</w:t>
      </w:r>
    </w:p>
    <w:p w14:paraId="26C7A99A" w14:textId="77777777" w:rsidR="00A332C2" w:rsidRDefault="00EC02C0">
      <w:pPr>
        <w:shd w:val="clear" w:color="auto" w:fill="F2F2F2"/>
        <w:ind w:left="360"/>
      </w:pPr>
      <w:r>
        <w:rPr>
          <w:rFonts w:ascii="Courier New" w:eastAsia="Courier New" w:hAnsi="Courier New" w:cs="Courier New"/>
          <w:color w:val="404040"/>
          <w:sz w:val="16"/>
          <w:szCs w:val="16"/>
        </w:rPr>
        <w:t xml:space="preserve">          → Emits events. HAM notified via dashboard.</w:t>
      </w:r>
    </w:p>
    <w:p w14:paraId="54C23BEE" w14:textId="77777777" w:rsidR="00A332C2" w:rsidRDefault="00A332C2">
      <w:pPr>
        <w:spacing w:after="120"/>
      </w:pPr>
    </w:p>
    <w:p w14:paraId="3A820223" w14:textId="77777777" w:rsidR="00A332C2" w:rsidRDefault="00EC02C0">
      <w:pPr>
        <w:spacing w:before="60" w:after="100"/>
      </w:pPr>
      <w:r>
        <w:rPr>
          <w:b/>
          <w:bCs/>
        </w:rPr>
        <w:t>Tier 2 — Automated with Review (moderate complexity, requires checking)</w:t>
      </w:r>
    </w:p>
    <w:p w14:paraId="2898C90A" w14:textId="77777777" w:rsidR="00A332C2" w:rsidRDefault="00EC02C0">
      <w:pPr>
        <w:spacing w:before="60" w:after="100"/>
      </w:pPr>
      <w:r>
        <w:t xml:space="preserve">Financial statements, operating reports, and documents with larger data sets or more complex structures. The agent extracts and proposes, the platform validates format and reasonableness, but a human reviews the extraction before commitment. The human's role is to </w:t>
      </w:r>
      <w:r>
        <w:rPr>
          <w:i/>
          <w:iCs/>
        </w:rPr>
        <w:t>check what the agent has done</w:t>
      </w:r>
      <w:r>
        <w:t xml:space="preserve"> — not to do the work. The agent presents its extraction with source citations (page, table, cell references) so the reviewer can verify quickly.</w:t>
      </w:r>
    </w:p>
    <w:p w14:paraId="086553B0" w14:textId="77777777" w:rsidR="00A332C2" w:rsidRDefault="00EC02C0">
      <w:pPr>
        <w:spacing w:before="60" w:after="100"/>
      </w:pPr>
      <w:r>
        <w:t>This tier also applies when Tier 1 extractions fail a reasonableness check (e.g. DSCR has moved by more than 30% period-on-period) or when the extraction confidence falls below the auto-approval threshold.</w:t>
      </w:r>
    </w:p>
    <w:p w14:paraId="32482C41" w14:textId="77777777" w:rsidR="00A332C2" w:rsidRDefault="00EC02C0">
      <w:pPr>
        <w:shd w:val="clear" w:color="auto" w:fill="F2F2F2"/>
        <w:ind w:left="360"/>
      </w:pPr>
      <w:r>
        <w:rPr>
          <w:rFonts w:ascii="Courier New" w:eastAsia="Courier New" w:hAnsi="Courier New" w:cs="Courier New"/>
          <w:color w:val="404040"/>
          <w:sz w:val="16"/>
          <w:szCs w:val="16"/>
        </w:rPr>
        <w:t>Agent: "Annual accounts received for Deal Y, FY 2025.</w:t>
      </w:r>
    </w:p>
    <w:p w14:paraId="15D67EA0"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Extracted 47 fields across P&amp;L, balance sheet, and cashflow.</w:t>
      </w:r>
    </w:p>
    <w:p w14:paraId="60C47EC3" w14:textId="77777777" w:rsidR="00A332C2" w:rsidRDefault="00EC02C0">
      <w:pPr>
        <w:shd w:val="clear" w:color="auto" w:fill="F2F2F2"/>
        <w:ind w:left="360"/>
      </w:pPr>
      <w:r>
        <w:rPr>
          <w:rFonts w:ascii="Courier New" w:eastAsia="Courier New" w:hAnsi="Courier New" w:cs="Courier New"/>
          <w:color w:val="404040"/>
          <w:sz w:val="16"/>
          <w:szCs w:val="16"/>
        </w:rPr>
        <w:t xml:space="preserve">        3 fields flagged: revenue recognition change noted on page 14,</w:t>
      </w:r>
    </w:p>
    <w:p w14:paraId="6D3FF958" w14:textId="77777777" w:rsidR="00A332C2" w:rsidRDefault="00EC02C0">
      <w:pPr>
        <w:shd w:val="clear" w:color="auto" w:fill="F2F2F2"/>
        <w:ind w:left="360"/>
      </w:pPr>
      <w:r>
        <w:rPr>
          <w:rFonts w:ascii="Courier New" w:eastAsia="Courier New" w:hAnsi="Courier New" w:cs="Courier New"/>
          <w:color w:val="404040"/>
          <w:sz w:val="16"/>
          <w:szCs w:val="16"/>
        </w:rPr>
        <w:t xml:space="preserve">        EBITDA adjustment for one-off restructuring cost (£2.1m),</w:t>
      </w:r>
    </w:p>
    <w:p w14:paraId="4A4DA47F" w14:textId="77777777" w:rsidR="00A332C2" w:rsidRDefault="00EC02C0">
      <w:pPr>
        <w:shd w:val="clear" w:color="auto" w:fill="F2F2F2"/>
        <w:ind w:left="360"/>
      </w:pPr>
      <w:r>
        <w:rPr>
          <w:rFonts w:ascii="Courier New" w:eastAsia="Courier New" w:hAnsi="Courier New" w:cs="Courier New"/>
          <w:color w:val="404040"/>
          <w:sz w:val="16"/>
          <w:szCs w:val="16"/>
        </w:rPr>
        <w:t xml:space="preserve">        working capital swing larger than prior periods.</w:t>
      </w:r>
    </w:p>
    <w:p w14:paraId="1FAC7BF9" w14:textId="77777777" w:rsidR="00A332C2" w:rsidRDefault="00EC02C0">
      <w:pPr>
        <w:shd w:val="clear" w:color="auto" w:fill="F2F2F2"/>
        <w:ind w:left="360"/>
      </w:pPr>
      <w:r>
        <w:rPr>
          <w:rFonts w:ascii="Courier New" w:eastAsia="Courier New" w:hAnsi="Courier New" w:cs="Courier New"/>
          <w:color w:val="404040"/>
          <w:sz w:val="16"/>
          <w:szCs w:val="16"/>
        </w:rPr>
        <w:t xml:space="preserve">        Confidence: 0.88. Recommend HAM review."</w:t>
      </w:r>
    </w:p>
    <w:p w14:paraId="371CBF2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4DDD76A" w14:textId="77777777" w:rsidR="00A332C2" w:rsidRDefault="00EC02C0">
      <w:pPr>
        <w:shd w:val="clear" w:color="auto" w:fill="F2F2F2"/>
        <w:ind w:left="360"/>
      </w:pPr>
      <w:r>
        <w:rPr>
          <w:rFonts w:ascii="Courier New" w:eastAsia="Courier New" w:hAnsi="Courier New" w:cs="Courier New"/>
          <w:color w:val="404040"/>
          <w:sz w:val="16"/>
          <w:szCs w:val="16"/>
        </w:rPr>
        <w:t>Platform: Creates ProposedFacts with citations.</w:t>
      </w:r>
    </w:p>
    <w:p w14:paraId="2D9DE9B5" w14:textId="77777777" w:rsidR="00A332C2" w:rsidRDefault="00EC02C0">
      <w:pPr>
        <w:shd w:val="clear" w:color="auto" w:fill="F2F2F2"/>
        <w:ind w:left="360"/>
      </w:pPr>
      <w:r>
        <w:rPr>
          <w:rFonts w:ascii="Courier New" w:eastAsia="Courier New" w:hAnsi="Courier New" w:cs="Courier New"/>
          <w:color w:val="404040"/>
          <w:sz w:val="16"/>
          <w:szCs w:val="16"/>
        </w:rPr>
        <w:t xml:space="preserve">          Flags 3 items for attention.</w:t>
      </w:r>
    </w:p>
    <w:p w14:paraId="1E1B8352" w14:textId="77777777" w:rsidR="00A332C2" w:rsidRDefault="00EC02C0">
      <w:pPr>
        <w:shd w:val="clear" w:color="auto" w:fill="F2F2F2"/>
        <w:ind w:left="360"/>
      </w:pPr>
      <w:r>
        <w:rPr>
          <w:rFonts w:ascii="Courier New" w:eastAsia="Courier New" w:hAnsi="Courier New" w:cs="Courier New"/>
          <w:color w:val="404040"/>
          <w:sz w:val="16"/>
          <w:szCs w:val="16"/>
        </w:rPr>
        <w:t xml:space="preserve">          → Queued in HAM review dashboard.</w:t>
      </w:r>
    </w:p>
    <w:p w14:paraId="2089ADF8" w14:textId="77777777" w:rsidR="00A332C2" w:rsidRDefault="00EC02C0">
      <w:pPr>
        <w:shd w:val="clear" w:color="auto" w:fill="F2F2F2"/>
        <w:ind w:left="360"/>
      </w:pPr>
      <w:r>
        <w:rPr>
          <w:rFonts w:ascii="Courier New" w:eastAsia="Courier New" w:hAnsi="Courier New" w:cs="Courier New"/>
          <w:color w:val="404040"/>
          <w:sz w:val="16"/>
          <w:szCs w:val="16"/>
        </w:rPr>
        <w:t xml:space="preserve">          → HAM reviews, adjusts one figure, approves.</w:t>
      </w:r>
    </w:p>
    <w:p w14:paraId="5CE3BA04" w14:textId="77777777" w:rsidR="00A332C2" w:rsidRDefault="00EC02C0">
      <w:pPr>
        <w:shd w:val="clear" w:color="auto" w:fill="F2F2F2"/>
        <w:ind w:left="360"/>
      </w:pPr>
      <w:r>
        <w:rPr>
          <w:rFonts w:ascii="Courier New" w:eastAsia="Courier New" w:hAnsi="Courier New" w:cs="Courier New"/>
          <w:color w:val="404040"/>
          <w:sz w:val="16"/>
          <w:szCs w:val="16"/>
        </w:rPr>
        <w:t xml:space="preserve">          → Committed to canonical. Downstream cascade runs.</w:t>
      </w:r>
    </w:p>
    <w:p w14:paraId="27640AC4" w14:textId="77777777" w:rsidR="00A332C2" w:rsidRDefault="00A332C2">
      <w:pPr>
        <w:spacing w:after="120"/>
      </w:pPr>
    </w:p>
    <w:p w14:paraId="43FDB67A" w14:textId="77777777" w:rsidR="00A332C2" w:rsidRDefault="00EC02C0">
      <w:pPr>
        <w:spacing w:before="60" w:after="100"/>
      </w:pPr>
      <w:r>
        <w:rPr>
          <w:b/>
          <w:bCs/>
        </w:rPr>
        <w:t>Tier 3 — Human-Led (subjective judgement required)</w:t>
      </w:r>
    </w:p>
    <w:p w14:paraId="774E45C7" w14:textId="77777777" w:rsidR="00A332C2" w:rsidRDefault="00EC02C0">
      <w:pPr>
        <w:spacing w:before="60" w:after="100"/>
      </w:pPr>
      <w:r>
        <w:t>Any decision that requires qualitative assessment, subjective judgement, or interpretation. This includes: internal credit rating assignment, risk register scoring, performance grade changes, waiver and consent recommendations, narrative commentary for client reports, and any override of system-calculated outputs. The system provides the data and analysis; the human makes the call.</w:t>
      </w:r>
    </w:p>
    <w:p w14:paraId="10D7CCDF" w14:textId="77777777" w:rsidR="00A332C2" w:rsidRDefault="00EC02C0">
      <w:pPr>
        <w:shd w:val="clear" w:color="auto" w:fill="F2F2F2"/>
        <w:ind w:left="360"/>
      </w:pPr>
      <w:r>
        <w:rPr>
          <w:rFonts w:ascii="Courier New" w:eastAsia="Courier New" w:hAnsi="Courier New" w:cs="Courier New"/>
          <w:color w:val="404040"/>
          <w:sz w:val="16"/>
          <w:szCs w:val="16"/>
        </w:rPr>
        <w:t>Agent: "Covenant test shows DSCR has fallen from 1.47x to 1.12x.</w:t>
      </w:r>
    </w:p>
    <w:p w14:paraId="41DB37F1" w14:textId="77777777" w:rsidR="00A332C2" w:rsidRDefault="00EC02C0">
      <w:pPr>
        <w:shd w:val="clear" w:color="auto" w:fill="F2F2F2"/>
        <w:ind w:left="360"/>
      </w:pPr>
      <w:r>
        <w:rPr>
          <w:rFonts w:ascii="Courier New" w:eastAsia="Courier New" w:hAnsi="Courier New" w:cs="Courier New"/>
          <w:color w:val="404040"/>
          <w:sz w:val="16"/>
          <w:szCs w:val="16"/>
        </w:rPr>
        <w:t xml:space="preserve">        Lock-up threshold is 1.10x. Headroom is 0.02x (2 basis points).</w:t>
      </w:r>
    </w:p>
    <w:p w14:paraId="11FDE37B" w14:textId="77777777" w:rsidR="00A332C2" w:rsidRDefault="00EC02C0">
      <w:pPr>
        <w:shd w:val="clear" w:color="auto" w:fill="F2F2F2"/>
        <w:ind w:left="360"/>
      </w:pPr>
      <w:r>
        <w:rPr>
          <w:rFonts w:ascii="Courier New" w:eastAsia="Courier New" w:hAnsi="Courier New" w:cs="Courier New"/>
          <w:color w:val="404040"/>
          <w:sz w:val="16"/>
          <w:szCs w:val="16"/>
        </w:rPr>
        <w:t xml:space="preserve">        Borrower's narrative cites temporary construction disruption.</w:t>
      </w:r>
    </w:p>
    <w:p w14:paraId="540CB1BC"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 forecast for H2 suggests recovery to 1.35x.</w:t>
      </w:r>
    </w:p>
    <w:p w14:paraId="060B6127" w14:textId="77777777" w:rsidR="00A332C2" w:rsidRDefault="00EC02C0">
      <w:pPr>
        <w:shd w:val="clear" w:color="auto" w:fill="F2F2F2"/>
        <w:ind w:left="360"/>
      </w:pPr>
      <w:r>
        <w:rPr>
          <w:rFonts w:ascii="Courier New" w:eastAsia="Courier New" w:hAnsi="Courier New" w:cs="Courier New"/>
          <w:color w:val="404040"/>
          <w:sz w:val="16"/>
          <w:szCs w:val="16"/>
        </w:rPr>
        <w:t xml:space="preserve">        Draft commentary prepared. Recommend watchlist consideration."</w:t>
      </w:r>
    </w:p>
    <w:p w14:paraId="7D9ABF33"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4A603E9" w14:textId="77777777" w:rsidR="00A332C2" w:rsidRDefault="00EC02C0">
      <w:pPr>
        <w:shd w:val="clear" w:color="auto" w:fill="F2F2F2"/>
        <w:ind w:left="360"/>
      </w:pPr>
      <w:r>
        <w:rPr>
          <w:rFonts w:ascii="Courier New" w:eastAsia="Courier New" w:hAnsi="Courier New" w:cs="Courier New"/>
          <w:color w:val="404040"/>
          <w:sz w:val="16"/>
          <w:szCs w:val="16"/>
        </w:rPr>
        <w:t>Platform: Presents analysis to HAM.</w:t>
      </w:r>
    </w:p>
    <w:p w14:paraId="5FF0C933" w14:textId="77777777" w:rsidR="00A332C2" w:rsidRDefault="00EC02C0">
      <w:pPr>
        <w:shd w:val="clear" w:color="auto" w:fill="F2F2F2"/>
        <w:ind w:left="360"/>
      </w:pPr>
      <w:r>
        <w:rPr>
          <w:rFonts w:ascii="Courier New" w:eastAsia="Courier New" w:hAnsi="Courier New" w:cs="Courier New"/>
          <w:color w:val="404040"/>
          <w:sz w:val="16"/>
          <w:szCs w:val="16"/>
        </w:rPr>
        <w:t xml:space="preserve">          → HAM decides: keep on standard monitoring (agrees with</w:t>
      </w:r>
    </w:p>
    <w:p w14:paraId="33639546" w14:textId="77777777" w:rsidR="00A332C2" w:rsidRDefault="00EC02C0">
      <w:pPr>
        <w:shd w:val="clear" w:color="auto" w:fill="F2F2F2"/>
        <w:ind w:left="360"/>
      </w:pPr>
      <w:r>
        <w:rPr>
          <w:rFonts w:ascii="Courier New" w:eastAsia="Courier New" w:hAnsi="Courier New" w:cs="Courier New"/>
          <w:color w:val="404040"/>
          <w:sz w:val="16"/>
          <w:szCs w:val="16"/>
        </w:rPr>
        <w:t xml:space="preserve">            borrower's explanation) or escalate to enhanced/watchlist.</w:t>
      </w:r>
    </w:p>
    <w:p w14:paraId="0E627FEA" w14:textId="77777777" w:rsidR="00A332C2" w:rsidRDefault="00EC02C0">
      <w:pPr>
        <w:shd w:val="clear" w:color="auto" w:fill="F2F2F2"/>
        <w:ind w:left="360"/>
      </w:pPr>
      <w:r>
        <w:rPr>
          <w:rFonts w:ascii="Courier New" w:eastAsia="Courier New" w:hAnsi="Courier New" w:cs="Courier New"/>
          <w:color w:val="404040"/>
          <w:sz w:val="16"/>
          <w:szCs w:val="16"/>
        </w:rPr>
        <w:t xml:space="preserve">          → HAM's decision committed with rationale.</w:t>
      </w:r>
    </w:p>
    <w:p w14:paraId="73D1F38B" w14:textId="77777777" w:rsidR="00A332C2" w:rsidRDefault="00EC02C0">
      <w:pPr>
        <w:shd w:val="clear" w:color="auto" w:fill="F2F2F2"/>
        <w:ind w:left="360"/>
      </w:pPr>
      <w:r>
        <w:rPr>
          <w:rFonts w:ascii="Courier New" w:eastAsia="Courier New" w:hAnsi="Courier New" w:cs="Courier New"/>
          <w:color w:val="404040"/>
          <w:sz w:val="16"/>
          <w:szCs w:val="16"/>
        </w:rPr>
        <w:t xml:space="preserve">          → If watchlist → PM notified.</w:t>
      </w:r>
    </w:p>
    <w:p w14:paraId="58791CE5" w14:textId="77777777" w:rsidR="00A332C2" w:rsidRDefault="00A332C2">
      <w:pPr>
        <w:spacing w:after="120"/>
      </w:pPr>
    </w:p>
    <w:p w14:paraId="395671B5" w14:textId="77777777" w:rsidR="00A332C2" w:rsidRDefault="00EC02C0">
      <w:pPr>
        <w:pStyle w:val="Heading3"/>
      </w:pPr>
      <w:r>
        <w:t>Tier Assignment Rules</w:t>
      </w:r>
    </w:p>
    <w:p w14:paraId="4454F18A" w14:textId="77777777" w:rsidR="00A332C2" w:rsidRDefault="00EC02C0">
      <w:pPr>
        <w:spacing w:before="60" w:after="100"/>
      </w:pPr>
      <w:r>
        <w:rPr>
          <w:i/>
          <w:iCs/>
        </w:rPr>
        <w:t>Forward-looking design note: As the system evolves, each event type will develop its own dedicated agentic workflow that progressively automates processing and reduces the need for human involvement. The compliance monitoring workflow — has the borrower delivered what it should, and if not, flag it as a breach, check documentation for cure periods, and notify the HAM with deadlines — is the first major workflow to be fully automated. Over time, additional workflows will follow: consent processing, invitation management (including compliance flagging for hospitality events), amendment tracking, and remediation monitoring. Each workflow will be designed as a configurable pipeline with clear escalation rules, maintaining the principle that subjective judgement always requires a human.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3B4103A8" w14:textId="77777777">
        <w:tc>
          <w:tcPr>
            <w:tcW w:w="3212" w:type="dxa"/>
            <w:shd w:val="clear" w:color="auto" w:fill="1F3864"/>
            <w:tcMar>
              <w:top w:w="60" w:type="dxa"/>
              <w:left w:w="100" w:type="dxa"/>
              <w:bottom w:w="60" w:type="dxa"/>
              <w:right w:w="100" w:type="dxa"/>
            </w:tcMar>
          </w:tcPr>
          <w:p w14:paraId="09C30B3C" w14:textId="77777777" w:rsidR="00A332C2" w:rsidRDefault="00EC02C0">
            <w:pPr>
              <w:spacing w:before="20" w:after="20"/>
            </w:pPr>
            <w:r>
              <w:rPr>
                <w:b/>
                <w:bCs/>
                <w:color w:val="FFFFFF"/>
                <w:sz w:val="17"/>
                <w:szCs w:val="17"/>
              </w:rPr>
              <w:t>Document Type</w:t>
            </w:r>
          </w:p>
        </w:tc>
        <w:tc>
          <w:tcPr>
            <w:tcW w:w="3212" w:type="dxa"/>
            <w:shd w:val="clear" w:color="auto" w:fill="1F3864"/>
            <w:tcMar>
              <w:top w:w="60" w:type="dxa"/>
              <w:left w:w="100" w:type="dxa"/>
              <w:bottom w:w="60" w:type="dxa"/>
              <w:right w:w="100" w:type="dxa"/>
            </w:tcMar>
          </w:tcPr>
          <w:p w14:paraId="1A92B6F2" w14:textId="77777777" w:rsidR="00A332C2" w:rsidRDefault="00EC02C0">
            <w:pPr>
              <w:spacing w:before="20" w:after="20"/>
            </w:pPr>
            <w:r>
              <w:rPr>
                <w:b/>
                <w:bCs/>
                <w:color w:val="FFFFFF"/>
                <w:sz w:val="17"/>
                <w:szCs w:val="17"/>
              </w:rPr>
              <w:t>Typical Tier</w:t>
            </w:r>
          </w:p>
        </w:tc>
        <w:tc>
          <w:tcPr>
            <w:tcW w:w="3214" w:type="dxa"/>
            <w:shd w:val="clear" w:color="auto" w:fill="1F3864"/>
            <w:tcMar>
              <w:top w:w="60" w:type="dxa"/>
              <w:left w:w="100" w:type="dxa"/>
              <w:bottom w:w="60" w:type="dxa"/>
              <w:right w:w="100" w:type="dxa"/>
            </w:tcMar>
          </w:tcPr>
          <w:p w14:paraId="09811398" w14:textId="77777777" w:rsidR="00A332C2" w:rsidRDefault="00EC02C0">
            <w:pPr>
              <w:spacing w:before="20" w:after="20"/>
            </w:pPr>
            <w:r>
              <w:rPr>
                <w:b/>
                <w:bCs/>
                <w:color w:val="FFFFFF"/>
                <w:sz w:val="17"/>
                <w:szCs w:val="17"/>
              </w:rPr>
              <w:t>Rationale</w:t>
            </w:r>
          </w:p>
        </w:tc>
      </w:tr>
      <w:tr w:rsidR="000756B1" w14:paraId="5C64855E" w14:textId="77777777">
        <w:tc>
          <w:tcPr>
            <w:tcW w:w="3212" w:type="dxa"/>
            <w:shd w:val="clear" w:color="auto" w:fill="FFFFFF"/>
            <w:tcMar>
              <w:top w:w="60" w:type="dxa"/>
              <w:left w:w="100" w:type="dxa"/>
              <w:bottom w:w="60" w:type="dxa"/>
              <w:right w:w="100" w:type="dxa"/>
            </w:tcMar>
          </w:tcPr>
          <w:p w14:paraId="2BFB3F04" w14:textId="77777777" w:rsidR="00A332C2" w:rsidRDefault="00EC02C0">
            <w:pPr>
              <w:spacing w:before="20" w:after="20"/>
            </w:pPr>
            <w:r>
              <w:rPr>
                <w:sz w:val="17"/>
                <w:szCs w:val="17"/>
              </w:rPr>
              <w:t>Compliance certificate (standard format)</w:t>
            </w:r>
          </w:p>
        </w:tc>
        <w:tc>
          <w:tcPr>
            <w:tcW w:w="3212" w:type="dxa"/>
            <w:shd w:val="clear" w:color="auto" w:fill="FFFFFF"/>
            <w:tcMar>
              <w:top w:w="60" w:type="dxa"/>
              <w:left w:w="100" w:type="dxa"/>
              <w:bottom w:w="60" w:type="dxa"/>
              <w:right w:w="100" w:type="dxa"/>
            </w:tcMar>
          </w:tcPr>
          <w:p w14:paraId="60AD41AF" w14:textId="77777777" w:rsidR="00A332C2" w:rsidRDefault="00EC02C0">
            <w:pPr>
              <w:spacing w:before="20" w:after="20"/>
            </w:pPr>
            <w:r>
              <w:rPr>
                <w:sz w:val="17"/>
                <w:szCs w:val="17"/>
              </w:rPr>
              <w:t>Tier 1</w:t>
            </w:r>
          </w:p>
        </w:tc>
        <w:tc>
          <w:tcPr>
            <w:tcW w:w="3214" w:type="dxa"/>
            <w:shd w:val="clear" w:color="auto" w:fill="FFFFFF"/>
            <w:tcMar>
              <w:top w:w="60" w:type="dxa"/>
              <w:left w:w="100" w:type="dxa"/>
              <w:bottom w:w="60" w:type="dxa"/>
              <w:right w:w="100" w:type="dxa"/>
            </w:tcMar>
          </w:tcPr>
          <w:p w14:paraId="71BDD07B" w14:textId="77777777" w:rsidR="00A332C2" w:rsidRDefault="00EC02C0">
            <w:pPr>
              <w:spacing w:before="20" w:after="20"/>
            </w:pPr>
            <w:r>
              <w:rPr>
                <w:sz w:val="17"/>
                <w:szCs w:val="17"/>
              </w:rPr>
              <w:t>Few fields, structured format, numeric data only</w:t>
            </w:r>
          </w:p>
        </w:tc>
      </w:tr>
      <w:tr w:rsidR="000756B1" w14:paraId="71564746" w14:textId="77777777">
        <w:tc>
          <w:tcPr>
            <w:tcW w:w="3212" w:type="dxa"/>
            <w:shd w:val="clear" w:color="auto" w:fill="EDF2F9"/>
            <w:tcMar>
              <w:top w:w="60" w:type="dxa"/>
              <w:left w:w="100" w:type="dxa"/>
              <w:bottom w:w="60" w:type="dxa"/>
              <w:right w:w="100" w:type="dxa"/>
            </w:tcMar>
          </w:tcPr>
          <w:p w14:paraId="3DD15B74" w14:textId="77777777" w:rsidR="00A332C2" w:rsidRDefault="00EC02C0">
            <w:pPr>
              <w:spacing w:before="20" w:after="20"/>
            </w:pPr>
            <w:r>
              <w:rPr>
                <w:sz w:val="17"/>
                <w:szCs w:val="17"/>
              </w:rPr>
              <w:t>Compliance certificate (with narrative)</w:t>
            </w:r>
          </w:p>
        </w:tc>
        <w:tc>
          <w:tcPr>
            <w:tcW w:w="3212" w:type="dxa"/>
            <w:shd w:val="clear" w:color="auto" w:fill="EDF2F9"/>
            <w:tcMar>
              <w:top w:w="60" w:type="dxa"/>
              <w:left w:w="100" w:type="dxa"/>
              <w:bottom w:w="60" w:type="dxa"/>
              <w:right w:w="100" w:type="dxa"/>
            </w:tcMar>
          </w:tcPr>
          <w:p w14:paraId="23AE5433" w14:textId="77777777" w:rsidR="00A332C2" w:rsidRDefault="00EC02C0">
            <w:pPr>
              <w:spacing w:before="20" w:after="20"/>
            </w:pPr>
            <w:r>
              <w:rPr>
                <w:sz w:val="17"/>
                <w:szCs w:val="17"/>
              </w:rPr>
              <w:t>Tier 1 for numbers, Tier 3 for interpretation</w:t>
            </w:r>
          </w:p>
        </w:tc>
        <w:tc>
          <w:tcPr>
            <w:tcW w:w="3214" w:type="dxa"/>
            <w:shd w:val="clear" w:color="auto" w:fill="EDF2F9"/>
            <w:tcMar>
              <w:top w:w="60" w:type="dxa"/>
              <w:left w:w="100" w:type="dxa"/>
              <w:bottom w:w="60" w:type="dxa"/>
              <w:right w:w="100" w:type="dxa"/>
            </w:tcMar>
          </w:tcPr>
          <w:p w14:paraId="71E0E0F2" w14:textId="77777777" w:rsidR="00A332C2" w:rsidRDefault="00EC02C0">
            <w:pPr>
              <w:spacing w:before="20" w:after="20"/>
            </w:pPr>
            <w:r>
              <w:rPr>
                <w:sz w:val="17"/>
                <w:szCs w:val="17"/>
              </w:rPr>
              <w:t>Numbers auto-committed; narrative tagged as notes and HAM must read and agree (acknowledged via dashboard); interpretation of narrative (e.g. management excuse for deterioration) requires human judgement</w:t>
            </w:r>
          </w:p>
        </w:tc>
      </w:tr>
      <w:tr w:rsidR="000756B1" w14:paraId="18195861" w14:textId="77777777">
        <w:tc>
          <w:tcPr>
            <w:tcW w:w="3212" w:type="dxa"/>
            <w:shd w:val="clear" w:color="auto" w:fill="FFFFFF"/>
            <w:tcMar>
              <w:top w:w="60" w:type="dxa"/>
              <w:left w:w="100" w:type="dxa"/>
              <w:bottom w:w="60" w:type="dxa"/>
              <w:right w:w="100" w:type="dxa"/>
            </w:tcMar>
          </w:tcPr>
          <w:p w14:paraId="59B45371" w14:textId="77777777" w:rsidR="00A332C2" w:rsidRDefault="00EC02C0">
            <w:pPr>
              <w:spacing w:before="20" w:after="20"/>
            </w:pPr>
            <w:r>
              <w:rPr>
                <w:sz w:val="17"/>
                <w:szCs w:val="17"/>
              </w:rPr>
              <w:t>Quarterly/annual financial statements</w:t>
            </w:r>
          </w:p>
        </w:tc>
        <w:tc>
          <w:tcPr>
            <w:tcW w:w="3212" w:type="dxa"/>
            <w:shd w:val="clear" w:color="auto" w:fill="FFFFFF"/>
            <w:tcMar>
              <w:top w:w="60" w:type="dxa"/>
              <w:left w:w="100" w:type="dxa"/>
              <w:bottom w:w="60" w:type="dxa"/>
              <w:right w:w="100" w:type="dxa"/>
            </w:tcMar>
          </w:tcPr>
          <w:p w14:paraId="75F1FD00" w14:textId="77777777" w:rsidR="00A332C2" w:rsidRDefault="00EC02C0">
            <w:pPr>
              <w:spacing w:before="20" w:after="20"/>
            </w:pPr>
            <w:r>
              <w:rPr>
                <w:sz w:val="17"/>
                <w:szCs w:val="17"/>
              </w:rPr>
              <w:t>Tier 2</w:t>
            </w:r>
          </w:p>
        </w:tc>
        <w:tc>
          <w:tcPr>
            <w:tcW w:w="3214" w:type="dxa"/>
            <w:shd w:val="clear" w:color="auto" w:fill="FFFFFF"/>
            <w:tcMar>
              <w:top w:w="60" w:type="dxa"/>
              <w:left w:w="100" w:type="dxa"/>
              <w:bottom w:w="60" w:type="dxa"/>
              <w:right w:w="100" w:type="dxa"/>
            </w:tcMar>
          </w:tcPr>
          <w:p w14:paraId="5F83D8DE" w14:textId="77777777" w:rsidR="00A332C2" w:rsidRDefault="00EC02C0">
            <w:pPr>
              <w:spacing w:before="20" w:after="20"/>
            </w:pPr>
            <w:r>
              <w:rPr>
                <w:sz w:val="17"/>
                <w:szCs w:val="17"/>
              </w:rPr>
              <w:t>Larger data set, may require judgement on classification of line items</w:t>
            </w:r>
          </w:p>
        </w:tc>
      </w:tr>
      <w:tr w:rsidR="000756B1" w14:paraId="4A17F38A" w14:textId="77777777">
        <w:tc>
          <w:tcPr>
            <w:tcW w:w="3212" w:type="dxa"/>
            <w:shd w:val="clear" w:color="auto" w:fill="EDF2F9"/>
            <w:tcMar>
              <w:top w:w="60" w:type="dxa"/>
              <w:left w:w="100" w:type="dxa"/>
              <w:bottom w:w="60" w:type="dxa"/>
              <w:right w:w="100" w:type="dxa"/>
            </w:tcMar>
          </w:tcPr>
          <w:p w14:paraId="516ABE68" w14:textId="77777777" w:rsidR="00A332C2" w:rsidRDefault="00EC02C0">
            <w:pPr>
              <w:spacing w:before="20" w:after="20"/>
            </w:pPr>
            <w:r>
              <w:rPr>
                <w:sz w:val="17"/>
                <w:szCs w:val="17"/>
              </w:rPr>
              <w:t>Operating reports with KPIs</w:t>
            </w:r>
          </w:p>
        </w:tc>
        <w:tc>
          <w:tcPr>
            <w:tcW w:w="3212" w:type="dxa"/>
            <w:shd w:val="clear" w:color="auto" w:fill="EDF2F9"/>
            <w:tcMar>
              <w:top w:w="60" w:type="dxa"/>
              <w:left w:w="100" w:type="dxa"/>
              <w:bottom w:w="60" w:type="dxa"/>
              <w:right w:w="100" w:type="dxa"/>
            </w:tcMar>
          </w:tcPr>
          <w:p w14:paraId="0717874F" w14:textId="77777777" w:rsidR="00A332C2" w:rsidRDefault="00EC02C0">
            <w:pPr>
              <w:spacing w:before="20" w:after="20"/>
            </w:pPr>
            <w:r>
              <w:rPr>
                <w:sz w:val="17"/>
                <w:szCs w:val="17"/>
              </w:rPr>
              <w:t>Tier 2</w:t>
            </w:r>
          </w:p>
        </w:tc>
        <w:tc>
          <w:tcPr>
            <w:tcW w:w="3214" w:type="dxa"/>
            <w:shd w:val="clear" w:color="auto" w:fill="EDF2F9"/>
            <w:tcMar>
              <w:top w:w="60" w:type="dxa"/>
              <w:left w:w="100" w:type="dxa"/>
              <w:bottom w:w="60" w:type="dxa"/>
              <w:right w:w="100" w:type="dxa"/>
            </w:tcMar>
          </w:tcPr>
          <w:p w14:paraId="2CAE87EA" w14:textId="77777777" w:rsidR="00A332C2" w:rsidRDefault="00EC02C0">
            <w:pPr>
              <w:spacing w:before="20" w:after="20"/>
            </w:pPr>
            <w:r>
              <w:rPr>
                <w:sz w:val="17"/>
                <w:szCs w:val="17"/>
              </w:rPr>
              <w:t>Sector-specific data, may have new KPI formats</w:t>
            </w:r>
          </w:p>
        </w:tc>
      </w:tr>
      <w:tr w:rsidR="000756B1" w14:paraId="17C1A217" w14:textId="77777777">
        <w:tc>
          <w:tcPr>
            <w:tcW w:w="3212" w:type="dxa"/>
            <w:shd w:val="clear" w:color="auto" w:fill="FFFFFF"/>
            <w:tcMar>
              <w:top w:w="60" w:type="dxa"/>
              <w:left w:w="100" w:type="dxa"/>
              <w:bottom w:w="60" w:type="dxa"/>
              <w:right w:w="100" w:type="dxa"/>
            </w:tcMar>
          </w:tcPr>
          <w:p w14:paraId="3DEDAF8F" w14:textId="77777777" w:rsidR="00A332C2" w:rsidRDefault="00EC02C0">
            <w:pPr>
              <w:spacing w:before="20" w:after="20"/>
            </w:pPr>
            <w:r>
              <w:rPr>
                <w:sz w:val="17"/>
                <w:szCs w:val="17"/>
              </w:rPr>
              <w:t>Budget/forecast submissions</w:t>
            </w:r>
          </w:p>
        </w:tc>
        <w:tc>
          <w:tcPr>
            <w:tcW w:w="3212" w:type="dxa"/>
            <w:shd w:val="clear" w:color="auto" w:fill="FFFFFF"/>
            <w:tcMar>
              <w:top w:w="60" w:type="dxa"/>
              <w:left w:w="100" w:type="dxa"/>
              <w:bottom w:w="60" w:type="dxa"/>
              <w:right w:w="100" w:type="dxa"/>
            </w:tcMar>
          </w:tcPr>
          <w:p w14:paraId="6274D996" w14:textId="77777777" w:rsidR="00A332C2" w:rsidRDefault="00EC02C0">
            <w:pPr>
              <w:spacing w:before="20" w:after="20"/>
            </w:pPr>
            <w:r>
              <w:rPr>
                <w:sz w:val="17"/>
                <w:szCs w:val="17"/>
              </w:rPr>
              <w:t>Tier 2</w:t>
            </w:r>
          </w:p>
        </w:tc>
        <w:tc>
          <w:tcPr>
            <w:tcW w:w="3214" w:type="dxa"/>
            <w:shd w:val="clear" w:color="auto" w:fill="FFFFFF"/>
            <w:tcMar>
              <w:top w:w="60" w:type="dxa"/>
              <w:left w:w="100" w:type="dxa"/>
              <w:bottom w:w="60" w:type="dxa"/>
              <w:right w:w="100" w:type="dxa"/>
            </w:tcMar>
          </w:tcPr>
          <w:p w14:paraId="37CC4B20" w14:textId="77777777" w:rsidR="00A332C2" w:rsidRDefault="00EC02C0">
            <w:pPr>
              <w:spacing w:before="20" w:after="20"/>
            </w:pPr>
            <w:r>
              <w:rPr>
                <w:sz w:val="17"/>
                <w:szCs w:val="17"/>
              </w:rPr>
              <w:t>Updates expected metrics; material impact on variance analysis</w:t>
            </w:r>
          </w:p>
        </w:tc>
      </w:tr>
      <w:tr w:rsidR="000756B1" w14:paraId="50A8AEDA" w14:textId="77777777">
        <w:tc>
          <w:tcPr>
            <w:tcW w:w="3212" w:type="dxa"/>
            <w:shd w:val="clear" w:color="auto" w:fill="EDF2F9"/>
            <w:tcMar>
              <w:top w:w="60" w:type="dxa"/>
              <w:left w:w="100" w:type="dxa"/>
              <w:bottom w:w="60" w:type="dxa"/>
              <w:right w:w="100" w:type="dxa"/>
            </w:tcMar>
          </w:tcPr>
          <w:p w14:paraId="251C4E4E" w14:textId="77777777" w:rsidR="00A332C2" w:rsidRDefault="00EC02C0">
            <w:pPr>
              <w:spacing w:before="20" w:after="20"/>
            </w:pPr>
            <w:r>
              <w:rPr>
                <w:sz w:val="17"/>
                <w:szCs w:val="17"/>
              </w:rPr>
              <w:t>Valuation reports</w:t>
            </w:r>
          </w:p>
        </w:tc>
        <w:tc>
          <w:tcPr>
            <w:tcW w:w="3212" w:type="dxa"/>
            <w:shd w:val="clear" w:color="auto" w:fill="EDF2F9"/>
            <w:tcMar>
              <w:top w:w="60" w:type="dxa"/>
              <w:left w:w="100" w:type="dxa"/>
              <w:bottom w:w="60" w:type="dxa"/>
              <w:right w:w="100" w:type="dxa"/>
            </w:tcMar>
          </w:tcPr>
          <w:p w14:paraId="49F4BDB5" w14:textId="77777777" w:rsidR="00A332C2" w:rsidRDefault="00EC02C0">
            <w:pPr>
              <w:spacing w:before="20" w:after="20"/>
            </w:pPr>
            <w:r>
              <w:rPr>
                <w:sz w:val="17"/>
                <w:szCs w:val="17"/>
              </w:rPr>
              <w:t>Tier 2/3</w:t>
            </w:r>
          </w:p>
        </w:tc>
        <w:tc>
          <w:tcPr>
            <w:tcW w:w="3214" w:type="dxa"/>
            <w:shd w:val="clear" w:color="auto" w:fill="EDF2F9"/>
            <w:tcMar>
              <w:top w:w="60" w:type="dxa"/>
              <w:left w:w="100" w:type="dxa"/>
              <w:bottom w:w="60" w:type="dxa"/>
              <w:right w:w="100" w:type="dxa"/>
            </w:tcMar>
          </w:tcPr>
          <w:p w14:paraId="4D1EAB82" w14:textId="77777777" w:rsidR="00A332C2" w:rsidRDefault="00EC02C0">
            <w:pPr>
              <w:spacing w:before="20" w:after="20"/>
            </w:pPr>
            <w:r>
              <w:rPr>
                <w:sz w:val="17"/>
                <w:szCs w:val="17"/>
              </w:rPr>
              <w:t>Quantitative extraction is Tier 2; assessment of assumptions is Tier 3</w:t>
            </w:r>
          </w:p>
        </w:tc>
      </w:tr>
      <w:tr w:rsidR="000756B1" w14:paraId="69872D99" w14:textId="77777777">
        <w:tc>
          <w:tcPr>
            <w:tcW w:w="3212" w:type="dxa"/>
            <w:shd w:val="clear" w:color="auto" w:fill="FFFFFF"/>
            <w:tcMar>
              <w:top w:w="60" w:type="dxa"/>
              <w:left w:w="100" w:type="dxa"/>
              <w:bottom w:w="60" w:type="dxa"/>
              <w:right w:w="100" w:type="dxa"/>
            </w:tcMar>
          </w:tcPr>
          <w:p w14:paraId="0B0FA736" w14:textId="77777777" w:rsidR="00A332C2" w:rsidRDefault="00EC02C0">
            <w:pPr>
              <w:spacing w:before="20" w:after="20"/>
            </w:pPr>
            <w:r>
              <w:rPr>
                <w:sz w:val="17"/>
                <w:szCs w:val="17"/>
              </w:rPr>
              <w:t>Consent/waiver requests</w:t>
            </w:r>
          </w:p>
        </w:tc>
        <w:tc>
          <w:tcPr>
            <w:tcW w:w="3212" w:type="dxa"/>
            <w:shd w:val="clear" w:color="auto" w:fill="FFFFFF"/>
            <w:tcMar>
              <w:top w:w="60" w:type="dxa"/>
              <w:left w:w="100" w:type="dxa"/>
              <w:bottom w:w="60" w:type="dxa"/>
              <w:right w:w="100" w:type="dxa"/>
            </w:tcMar>
          </w:tcPr>
          <w:p w14:paraId="728E70B2" w14:textId="77777777" w:rsidR="00A332C2" w:rsidRDefault="00EC02C0">
            <w:pPr>
              <w:spacing w:before="20" w:after="20"/>
            </w:pPr>
            <w:r>
              <w:rPr>
                <w:sz w:val="17"/>
                <w:szCs w:val="17"/>
              </w:rPr>
              <w:t>Tier 3</w:t>
            </w:r>
          </w:p>
        </w:tc>
        <w:tc>
          <w:tcPr>
            <w:tcW w:w="3214" w:type="dxa"/>
            <w:shd w:val="clear" w:color="auto" w:fill="FFFFFF"/>
            <w:tcMar>
              <w:top w:w="60" w:type="dxa"/>
              <w:left w:w="100" w:type="dxa"/>
              <w:bottom w:w="60" w:type="dxa"/>
              <w:right w:w="100" w:type="dxa"/>
            </w:tcMar>
          </w:tcPr>
          <w:p w14:paraId="5D8651B3" w14:textId="77777777" w:rsidR="00A332C2" w:rsidRDefault="00EC02C0">
            <w:pPr>
              <w:spacing w:before="20" w:after="20"/>
            </w:pPr>
            <w:r>
              <w:rPr>
                <w:sz w:val="17"/>
                <w:szCs w:val="17"/>
              </w:rPr>
              <w:t>Inherently requires judgement</w:t>
            </w:r>
          </w:p>
        </w:tc>
      </w:tr>
      <w:tr w:rsidR="000756B1" w14:paraId="02D34BF6" w14:textId="77777777">
        <w:tc>
          <w:tcPr>
            <w:tcW w:w="3212" w:type="dxa"/>
            <w:shd w:val="clear" w:color="auto" w:fill="EDF2F9"/>
            <w:tcMar>
              <w:top w:w="60" w:type="dxa"/>
              <w:left w:w="100" w:type="dxa"/>
              <w:bottom w:w="60" w:type="dxa"/>
              <w:right w:w="100" w:type="dxa"/>
            </w:tcMar>
          </w:tcPr>
          <w:p w14:paraId="678F7B35" w14:textId="77777777" w:rsidR="00A332C2" w:rsidRDefault="00EC02C0">
            <w:pPr>
              <w:spacing w:before="20" w:after="20"/>
            </w:pPr>
            <w:r>
              <w:rPr>
                <w:sz w:val="17"/>
                <w:szCs w:val="17"/>
              </w:rPr>
              <w:t>Internal rating review</w:t>
            </w:r>
          </w:p>
        </w:tc>
        <w:tc>
          <w:tcPr>
            <w:tcW w:w="3212" w:type="dxa"/>
            <w:shd w:val="clear" w:color="auto" w:fill="EDF2F9"/>
            <w:tcMar>
              <w:top w:w="60" w:type="dxa"/>
              <w:left w:w="100" w:type="dxa"/>
              <w:bottom w:w="60" w:type="dxa"/>
              <w:right w:w="100" w:type="dxa"/>
            </w:tcMar>
          </w:tcPr>
          <w:p w14:paraId="0676A182" w14:textId="77777777" w:rsidR="00A332C2" w:rsidRDefault="00EC02C0">
            <w:pPr>
              <w:spacing w:before="20" w:after="20"/>
            </w:pPr>
            <w:r>
              <w:rPr>
                <w:sz w:val="17"/>
                <w:szCs w:val="17"/>
              </w:rPr>
              <w:t>Tier 3</w:t>
            </w:r>
          </w:p>
        </w:tc>
        <w:tc>
          <w:tcPr>
            <w:tcW w:w="3214" w:type="dxa"/>
            <w:shd w:val="clear" w:color="auto" w:fill="EDF2F9"/>
            <w:tcMar>
              <w:top w:w="60" w:type="dxa"/>
              <w:left w:w="100" w:type="dxa"/>
              <w:bottom w:w="60" w:type="dxa"/>
              <w:right w:w="100" w:type="dxa"/>
            </w:tcMar>
          </w:tcPr>
          <w:p w14:paraId="101EB85E" w14:textId="77777777" w:rsidR="00A332C2" w:rsidRDefault="00EC02C0">
            <w:pPr>
              <w:spacing w:before="20" w:after="20"/>
            </w:pPr>
            <w:r>
              <w:rPr>
                <w:sz w:val="17"/>
                <w:szCs w:val="17"/>
              </w:rPr>
              <w:t>Subjective assessment</w:t>
            </w:r>
          </w:p>
        </w:tc>
      </w:tr>
      <w:tr w:rsidR="000756B1" w14:paraId="0072158F" w14:textId="77777777">
        <w:tc>
          <w:tcPr>
            <w:tcW w:w="3212" w:type="dxa"/>
            <w:shd w:val="clear" w:color="auto" w:fill="FFFFFF"/>
            <w:tcMar>
              <w:top w:w="60" w:type="dxa"/>
              <w:left w:w="100" w:type="dxa"/>
              <w:bottom w:w="60" w:type="dxa"/>
              <w:right w:w="100" w:type="dxa"/>
            </w:tcMar>
          </w:tcPr>
          <w:p w14:paraId="0E7528BA" w14:textId="77777777" w:rsidR="00A332C2" w:rsidRDefault="00EC02C0">
            <w:pPr>
              <w:spacing w:before="20" w:after="20"/>
            </w:pPr>
            <w:r>
              <w:rPr>
                <w:sz w:val="17"/>
                <w:szCs w:val="17"/>
              </w:rPr>
              <w:t>Risk register update</w:t>
            </w:r>
          </w:p>
        </w:tc>
        <w:tc>
          <w:tcPr>
            <w:tcW w:w="3212" w:type="dxa"/>
            <w:shd w:val="clear" w:color="auto" w:fill="FFFFFF"/>
            <w:tcMar>
              <w:top w:w="60" w:type="dxa"/>
              <w:left w:w="100" w:type="dxa"/>
              <w:bottom w:w="60" w:type="dxa"/>
              <w:right w:w="100" w:type="dxa"/>
            </w:tcMar>
          </w:tcPr>
          <w:p w14:paraId="3FA82862" w14:textId="77777777" w:rsidR="00A332C2" w:rsidRDefault="00EC02C0">
            <w:pPr>
              <w:spacing w:before="20" w:after="20"/>
            </w:pPr>
            <w:r>
              <w:rPr>
                <w:sz w:val="17"/>
                <w:szCs w:val="17"/>
              </w:rPr>
              <w:t>Tier 3</w:t>
            </w:r>
          </w:p>
        </w:tc>
        <w:tc>
          <w:tcPr>
            <w:tcW w:w="3214" w:type="dxa"/>
            <w:shd w:val="clear" w:color="auto" w:fill="FFFFFF"/>
            <w:tcMar>
              <w:top w:w="60" w:type="dxa"/>
              <w:left w:w="100" w:type="dxa"/>
              <w:bottom w:w="60" w:type="dxa"/>
              <w:right w:w="100" w:type="dxa"/>
            </w:tcMar>
          </w:tcPr>
          <w:p w14:paraId="31221603" w14:textId="77777777" w:rsidR="00A332C2" w:rsidRDefault="00EC02C0">
            <w:pPr>
              <w:spacing w:before="20" w:after="20"/>
            </w:pPr>
            <w:r>
              <w:rPr>
                <w:sz w:val="17"/>
                <w:szCs w:val="17"/>
              </w:rPr>
              <w:t>Qualitative scoring</w:t>
            </w:r>
          </w:p>
        </w:tc>
      </w:tr>
      <w:tr w:rsidR="000756B1" w14:paraId="475F8B8B" w14:textId="77777777">
        <w:tc>
          <w:tcPr>
            <w:tcW w:w="3212" w:type="dxa"/>
            <w:shd w:val="clear" w:color="auto" w:fill="EDF2F9"/>
            <w:tcMar>
              <w:top w:w="60" w:type="dxa"/>
              <w:left w:w="100" w:type="dxa"/>
              <w:bottom w:w="60" w:type="dxa"/>
              <w:right w:w="100" w:type="dxa"/>
            </w:tcMar>
          </w:tcPr>
          <w:p w14:paraId="0F8AE6EE" w14:textId="77777777" w:rsidR="00A332C2" w:rsidRDefault="00EC02C0">
            <w:pPr>
              <w:spacing w:before="20" w:after="20"/>
            </w:pPr>
            <w:r>
              <w:rPr>
                <w:sz w:val="17"/>
                <w:szCs w:val="17"/>
              </w:rPr>
              <w:lastRenderedPageBreak/>
              <w:t>Amendment documentation</w:t>
            </w:r>
          </w:p>
        </w:tc>
        <w:tc>
          <w:tcPr>
            <w:tcW w:w="3212" w:type="dxa"/>
            <w:shd w:val="clear" w:color="auto" w:fill="EDF2F9"/>
            <w:tcMar>
              <w:top w:w="60" w:type="dxa"/>
              <w:left w:w="100" w:type="dxa"/>
              <w:bottom w:w="60" w:type="dxa"/>
              <w:right w:w="100" w:type="dxa"/>
            </w:tcMar>
          </w:tcPr>
          <w:p w14:paraId="5EC9F72D" w14:textId="77777777" w:rsidR="00A332C2" w:rsidRDefault="00EC02C0">
            <w:pPr>
              <w:spacing w:before="20" w:after="20"/>
            </w:pPr>
            <w:r>
              <w:rPr>
                <w:sz w:val="17"/>
                <w:szCs w:val="17"/>
              </w:rPr>
              <w:t>Tier 3</w:t>
            </w:r>
          </w:p>
        </w:tc>
        <w:tc>
          <w:tcPr>
            <w:tcW w:w="3214" w:type="dxa"/>
            <w:shd w:val="clear" w:color="auto" w:fill="EDF2F9"/>
            <w:tcMar>
              <w:top w:w="60" w:type="dxa"/>
              <w:left w:w="100" w:type="dxa"/>
              <w:bottom w:w="60" w:type="dxa"/>
              <w:right w:w="100" w:type="dxa"/>
            </w:tcMar>
          </w:tcPr>
          <w:p w14:paraId="051C5477" w14:textId="77777777" w:rsidR="00A332C2" w:rsidRDefault="00EC02C0">
            <w:pPr>
              <w:spacing w:before="20" w:after="20"/>
            </w:pPr>
            <w:r>
              <w:rPr>
                <w:sz w:val="17"/>
                <w:szCs w:val="17"/>
              </w:rPr>
              <w:t>Legal interpretation, commercial judgement</w:t>
            </w:r>
          </w:p>
        </w:tc>
      </w:tr>
    </w:tbl>
    <w:p w14:paraId="15F955B5" w14:textId="77777777" w:rsidR="00A332C2" w:rsidRDefault="00A332C2">
      <w:pPr>
        <w:spacing w:after="120"/>
      </w:pPr>
    </w:p>
    <w:p w14:paraId="1959AEFD" w14:textId="77777777" w:rsidR="00A332C2" w:rsidRDefault="00EC02C0">
      <w:pPr>
        <w:pStyle w:val="Heading3"/>
      </w:pPr>
      <w:r>
        <w:t>Escalation Between Tiers</w:t>
      </w:r>
    </w:p>
    <w:p w14:paraId="209AD629" w14:textId="77777777" w:rsidR="00A332C2" w:rsidRDefault="00EC02C0">
      <w:pPr>
        <w:spacing w:before="60" w:after="100"/>
      </w:pPr>
      <w:r>
        <w:t>Extractions can escalate upward but never downward within a single processing run:</w:t>
      </w:r>
    </w:p>
    <w:p w14:paraId="6F16A9D9" w14:textId="77777777" w:rsidR="00A332C2" w:rsidRDefault="00EC02C0">
      <w:pPr>
        <w:spacing w:before="40" w:after="40"/>
        <w:ind w:left="540" w:hanging="270"/>
      </w:pPr>
      <w:r>
        <w:t>• Tier 1 extraction that fails a reasonableness check → escalates to Tier 2</w:t>
      </w:r>
    </w:p>
    <w:p w14:paraId="537EEA8F" w14:textId="77777777" w:rsidR="00A332C2" w:rsidRDefault="00EC02C0">
      <w:pPr>
        <w:spacing w:before="40" w:after="40"/>
        <w:ind w:left="540" w:hanging="270"/>
      </w:pPr>
      <w:r>
        <w:t>• Tier 1 extraction where agent confidence is below threshold → escalates to Tier 2</w:t>
      </w:r>
    </w:p>
    <w:p w14:paraId="46F94C30" w14:textId="77777777" w:rsidR="00A332C2" w:rsidRDefault="00EC02C0">
      <w:pPr>
        <w:spacing w:before="40" w:after="40"/>
        <w:ind w:left="540" w:hanging="270"/>
      </w:pPr>
      <w:r>
        <w:t>• Tier 2 extraction where reviewer identifies a judgement call → escalates to Tier 3</w:t>
      </w:r>
    </w:p>
    <w:p w14:paraId="64EC97EA" w14:textId="77777777" w:rsidR="00A332C2" w:rsidRDefault="00EC02C0">
      <w:pPr>
        <w:spacing w:before="40" w:after="40"/>
        <w:ind w:left="540" w:hanging="270"/>
      </w:pPr>
      <w:r>
        <w:t>• Any extraction where the system cannot match the document to an investment → escalates to Tier 2 (classification review)</w:t>
      </w:r>
    </w:p>
    <w:p w14:paraId="638CDAFA" w14:textId="77777777" w:rsidR="00A332C2" w:rsidRDefault="00EC02C0">
      <w:pPr>
        <w:spacing w:before="40" w:after="40"/>
        <w:ind w:left="540" w:hanging="270"/>
      </w:pPr>
      <w:r>
        <w:t xml:space="preserve">• Any data point that triggers a covenant breach or tier change → the data commits at its assigned tier, but the </w:t>
      </w:r>
      <w:r>
        <w:rPr>
          <w:i/>
          <w:iCs/>
        </w:rPr>
        <w:t>response</w:t>
      </w:r>
      <w:r>
        <w:t xml:space="preserve"> to the breach is always Tier 3</w:t>
      </w:r>
    </w:p>
    <w:p w14:paraId="2DB98309" w14:textId="77777777" w:rsidR="00A332C2" w:rsidRDefault="00A332C2">
      <w:pPr>
        <w:pBdr>
          <w:bottom w:val="single" w:sz="6" w:space="1" w:color="2E75B6"/>
        </w:pBdr>
        <w:spacing w:before="200" w:after="200"/>
      </w:pPr>
    </w:p>
    <w:p w14:paraId="40E4BE6C" w14:textId="77777777" w:rsidR="00A332C2" w:rsidRDefault="00EC02C0">
      <w:pPr>
        <w:pStyle w:val="Heading2"/>
        <w:pBdr>
          <w:bottom w:val="single" w:sz="4" w:space="4" w:color="2E75B6"/>
        </w:pBdr>
      </w:pPr>
      <w:r>
        <w:t>D.6 Anonymised Aggregation &amp; Network Effects</w:t>
      </w:r>
    </w:p>
    <w:p w14:paraId="2269FA05" w14:textId="77777777" w:rsidR="00A332C2" w:rsidRDefault="00EC02C0">
      <w:pPr>
        <w:pStyle w:val="Heading3"/>
      </w:pPr>
      <w:r>
        <w:t>The Strategic Objective</w:t>
      </w:r>
    </w:p>
    <w:p w14:paraId="56A961EA" w14:textId="77777777" w:rsidR="00A332C2" w:rsidRDefault="00EC02C0">
      <w:pPr>
        <w:spacing w:before="60" w:after="100"/>
      </w:pPr>
      <w:r>
        <w:rPr>
          <w:i/>
          <w:iCs/>
        </w:rPr>
        <w:t>Note: The anonymised aggregation and network effects strategy described in this section is to be discussed with partners before implementation.</w:t>
      </w:r>
    </w:p>
    <w:p w14:paraId="3B1E2E84" w14:textId="77777777" w:rsidR="00A332C2" w:rsidRDefault="00EC02C0">
      <w:pPr>
        <w:spacing w:before="60" w:after="100"/>
      </w:pPr>
      <w:r>
        <w:t>As the platform processes more deals across more clients, the anonymised aggregate data becomes increasingly valuable. This creates a network effect: the more clients use the platform, the better the market intelligence, the stickier the product.</w:t>
      </w:r>
    </w:p>
    <w:p w14:paraId="0FEB55FF" w14:textId="77777777" w:rsidR="00A332C2" w:rsidRDefault="00EC02C0">
      <w:pPr>
        <w:pStyle w:val="Heading3"/>
      </w:pPr>
      <w:r>
        <w:t>Two Separate Data Planes</w:t>
      </w:r>
    </w:p>
    <w:p w14:paraId="524EDB85" w14:textId="77777777" w:rsidR="00A332C2" w:rsidRDefault="00EC02C0">
      <w:pPr>
        <w:spacing w:before="60" w:after="100"/>
      </w:pPr>
      <w:r>
        <w:t>The system maintains strict separation between confidential client data and aggregated market intelligence.</w:t>
      </w:r>
    </w:p>
    <w:p w14:paraId="36486CE3" w14:textId="77777777" w:rsidR="00A332C2" w:rsidRDefault="00EC02C0">
      <w:pPr>
        <w:spacing w:before="60" w:after="100"/>
      </w:pPr>
      <w:r>
        <w:rPr>
          <w:b/>
          <w:bCs/>
        </w:rPr>
        <w:t>Plane 1 — Client Operational Plane (Isolated)</w:t>
      </w:r>
    </w:p>
    <w:p w14:paraId="138605B4" w14:textId="77777777" w:rsidR="00A332C2" w:rsidRDefault="00EC02C0">
      <w:pPr>
        <w:spacing w:before="60" w:after="100"/>
      </w:pPr>
      <w:r>
        <w:t>Each client's data lives in its own logical boundary (and, for enterprise clients, its own physical boundary). Raw documents, canonical state, obligations, performance metrics, topsheets, exceptions, and audit logs never leave this boundary in identifiable form.</w:t>
      </w:r>
    </w:p>
    <w:p w14:paraId="17957793" w14:textId="77777777" w:rsidR="00A332C2" w:rsidRDefault="00EC02C0">
      <w:pPr>
        <w:spacing w:before="60" w:after="100"/>
      </w:pPr>
      <w:r>
        <w:rPr>
          <w:b/>
          <w:bCs/>
        </w:rPr>
        <w:t>Plane 2 — Market Intelligence Plane (Aggregated &amp; Sanitised)</w:t>
      </w:r>
    </w:p>
    <w:p w14:paraId="5C190A2F" w14:textId="77777777" w:rsidR="00A332C2" w:rsidRDefault="00EC02C0">
      <w:pPr>
        <w:spacing w:before="60" w:after="100"/>
      </w:pPr>
      <w:r>
        <w:t>A completely separate environment that stores only standardised, anonymised feature vectors. No client identifiers, borrower names, deal names, or raw documents. Only schema-aligned numeric and categorical features.</w:t>
      </w:r>
    </w:p>
    <w:p w14:paraId="47A8875D" w14:textId="77777777" w:rsidR="00A332C2" w:rsidRDefault="00EC02C0">
      <w:pPr>
        <w:pStyle w:val="Heading3"/>
      </w:pPr>
      <w:r>
        <w:t>How Data Flows Safely Between Planes</w:t>
      </w:r>
    </w:p>
    <w:p w14:paraId="275DCFE8" w14:textId="77777777" w:rsidR="00A332C2" w:rsidRDefault="00EC02C0">
      <w:pPr>
        <w:spacing w:before="60" w:after="100"/>
      </w:pPr>
      <w:r>
        <w:t>Inside each client's environment, a controlled export job:</w:t>
      </w:r>
    </w:p>
    <w:p w14:paraId="54FDB7F2" w14:textId="77777777" w:rsidR="00A332C2" w:rsidRDefault="00EC02C0">
      <w:pPr>
        <w:spacing w:before="40" w:after="40"/>
        <w:ind w:left="540" w:hanging="270"/>
      </w:pPr>
      <w:r>
        <w:rPr>
          <w:b/>
          <w:bCs/>
        </w:rPr>
        <w:t>1. Extracts</w:t>
      </w:r>
      <w:r>
        <w:t xml:space="preserve"> standardised features from canonical state (using the taxonomies defined in Parts A and B)</w:t>
      </w:r>
    </w:p>
    <w:p w14:paraId="24868F64" w14:textId="77777777" w:rsidR="00A332C2" w:rsidRDefault="00EC02C0">
      <w:pPr>
        <w:spacing w:before="40" w:after="40"/>
        <w:ind w:left="540" w:hanging="270"/>
      </w:pPr>
      <w:r>
        <w:rPr>
          <w:b/>
          <w:bCs/>
        </w:rPr>
        <w:t>2. Strips</w:t>
      </w:r>
      <w:r>
        <w:t xml:space="preserve"> all identifying fields: client ID, borrower name, deal name, direct deal identifiers, document references</w:t>
      </w:r>
    </w:p>
    <w:p w14:paraId="5937A5F3" w14:textId="77777777" w:rsidR="00A332C2" w:rsidRDefault="00EC02C0">
      <w:pPr>
        <w:spacing w:before="40" w:after="40"/>
        <w:ind w:left="540" w:hanging="270"/>
      </w:pPr>
      <w:r>
        <w:rPr>
          <w:b/>
          <w:bCs/>
        </w:rPr>
        <w:t>3. Validates</w:t>
      </w:r>
      <w:r>
        <w:t xml:space="preserve"> against the Market Intelligence Feature Schema (see below)</w:t>
      </w:r>
    </w:p>
    <w:p w14:paraId="46E64513" w14:textId="77777777" w:rsidR="00A332C2" w:rsidRDefault="00EC02C0">
      <w:pPr>
        <w:spacing w:before="40" w:after="40"/>
        <w:ind w:left="540" w:hanging="270"/>
      </w:pPr>
      <w:r>
        <w:rPr>
          <w:b/>
          <w:bCs/>
        </w:rPr>
        <w:t>4. Pushes</w:t>
      </w:r>
      <w:r>
        <w:t xml:space="preserve"> only the sanitised payload to the intelligence plane</w:t>
      </w:r>
    </w:p>
    <w:p w14:paraId="0AF4D607" w14:textId="77777777" w:rsidR="00A332C2" w:rsidRDefault="00EC02C0">
      <w:pPr>
        <w:spacing w:before="60" w:after="100"/>
      </w:pPr>
      <w:r>
        <w:t>No raw data is ever copied to the intelligence plane. No cross-client joins exist anywhere.</w:t>
      </w:r>
    </w:p>
    <w:p w14:paraId="6DC38223" w14:textId="77777777" w:rsidR="00A332C2" w:rsidRDefault="00EC02C0">
      <w:pPr>
        <w:pStyle w:val="Heading3"/>
      </w:pPr>
      <w:r>
        <w:t>Market Intelligence Feature Schema</w:t>
      </w:r>
    </w:p>
    <w:p w14:paraId="00647061" w14:textId="77777777" w:rsidR="00A332C2" w:rsidRDefault="00EC02C0">
      <w:pPr>
        <w:spacing w:before="60" w:after="100"/>
      </w:pPr>
      <w:r>
        <w:t>Each deal contributes an anonymised feature record per period.</w:t>
      </w:r>
    </w:p>
    <w:p w14:paraId="2837EFDD" w14:textId="77777777" w:rsidR="00A332C2" w:rsidRDefault="00EC02C0">
      <w:pPr>
        <w:spacing w:before="60" w:after="100"/>
      </w:pPr>
      <w:r>
        <w:rPr>
          <w:b/>
          <w:bCs/>
        </w:rPr>
        <w:t>Structural Features (set at close, updated on amendment):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40300DFB" w14:textId="77777777">
        <w:tc>
          <w:tcPr>
            <w:tcW w:w="3212" w:type="dxa"/>
            <w:shd w:val="clear" w:color="auto" w:fill="1F3864"/>
            <w:tcMar>
              <w:top w:w="60" w:type="dxa"/>
              <w:left w:w="100" w:type="dxa"/>
              <w:bottom w:w="60" w:type="dxa"/>
              <w:right w:w="100" w:type="dxa"/>
            </w:tcMar>
          </w:tcPr>
          <w:p w14:paraId="04F9B4BA"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7A96F159"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0BB5E2DD" w14:textId="77777777" w:rsidR="00A332C2" w:rsidRDefault="00EC02C0">
            <w:pPr>
              <w:spacing w:before="20" w:after="20"/>
            </w:pPr>
            <w:r>
              <w:rPr>
                <w:b/>
                <w:bCs/>
                <w:color w:val="FFFFFF"/>
                <w:sz w:val="17"/>
                <w:szCs w:val="17"/>
              </w:rPr>
              <w:t>Description</w:t>
            </w:r>
          </w:p>
        </w:tc>
      </w:tr>
      <w:tr w:rsidR="000756B1" w14:paraId="0B4C3445" w14:textId="77777777">
        <w:tc>
          <w:tcPr>
            <w:tcW w:w="3212" w:type="dxa"/>
            <w:shd w:val="clear" w:color="auto" w:fill="FFFFFF"/>
            <w:tcMar>
              <w:top w:w="60" w:type="dxa"/>
              <w:left w:w="100" w:type="dxa"/>
              <w:bottom w:w="60" w:type="dxa"/>
              <w:right w:w="100" w:type="dxa"/>
            </w:tcMar>
          </w:tcPr>
          <w:p w14:paraId="60635F2A" w14:textId="77777777" w:rsidR="00A332C2" w:rsidRDefault="00EC02C0">
            <w:pPr>
              <w:spacing w:before="20" w:after="20"/>
            </w:pPr>
            <w:r>
              <w:rPr>
                <w:sz w:val="17"/>
                <w:szCs w:val="17"/>
              </w:rPr>
              <w:t>structure_type</w:t>
            </w:r>
          </w:p>
        </w:tc>
        <w:tc>
          <w:tcPr>
            <w:tcW w:w="3212" w:type="dxa"/>
            <w:shd w:val="clear" w:color="auto" w:fill="FFFFFF"/>
            <w:tcMar>
              <w:top w:w="60" w:type="dxa"/>
              <w:left w:w="100" w:type="dxa"/>
              <w:bottom w:w="60" w:type="dxa"/>
              <w:right w:w="100" w:type="dxa"/>
            </w:tcMar>
          </w:tcPr>
          <w:p w14:paraId="5F46B73B"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36F03EA2" w14:textId="77777777" w:rsidR="00A332C2" w:rsidRDefault="00EC02C0">
            <w:pPr>
              <w:spacing w:before="20" w:after="20"/>
            </w:pPr>
            <w:r>
              <w:rPr>
                <w:sz w:val="17"/>
                <w:szCs w:val="17"/>
              </w:rPr>
              <w:t>Unitranche, TLB, Senior Secured, Mezzanine, Project Finance, etc.</w:t>
            </w:r>
          </w:p>
        </w:tc>
      </w:tr>
      <w:tr w:rsidR="000756B1" w14:paraId="4CEFC840" w14:textId="77777777">
        <w:tc>
          <w:tcPr>
            <w:tcW w:w="3212" w:type="dxa"/>
            <w:shd w:val="clear" w:color="auto" w:fill="EDF2F9"/>
            <w:tcMar>
              <w:top w:w="60" w:type="dxa"/>
              <w:left w:w="100" w:type="dxa"/>
              <w:bottom w:w="60" w:type="dxa"/>
              <w:right w:w="100" w:type="dxa"/>
            </w:tcMar>
          </w:tcPr>
          <w:p w14:paraId="38B4550C" w14:textId="77777777" w:rsidR="00A332C2" w:rsidRDefault="00EC02C0">
            <w:pPr>
              <w:spacing w:before="20" w:after="20"/>
            </w:pPr>
            <w:r>
              <w:rPr>
                <w:sz w:val="17"/>
                <w:szCs w:val="17"/>
              </w:rPr>
              <w:lastRenderedPageBreak/>
              <w:t>sector</w:t>
            </w:r>
          </w:p>
        </w:tc>
        <w:tc>
          <w:tcPr>
            <w:tcW w:w="3212" w:type="dxa"/>
            <w:shd w:val="clear" w:color="auto" w:fill="EDF2F9"/>
            <w:tcMar>
              <w:top w:w="60" w:type="dxa"/>
              <w:left w:w="100" w:type="dxa"/>
              <w:bottom w:w="60" w:type="dxa"/>
              <w:right w:w="100" w:type="dxa"/>
            </w:tcMar>
          </w:tcPr>
          <w:p w14:paraId="792F8AA4"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2FE6BB40" w14:textId="77777777" w:rsidR="00A332C2" w:rsidRDefault="00EC02C0">
            <w:pPr>
              <w:spacing w:before="20" w:after="20"/>
            </w:pPr>
            <w:r>
              <w:rPr>
                <w:sz w:val="17"/>
                <w:szCs w:val="17"/>
              </w:rPr>
              <w:t>Standardised sector taxonomy</w:t>
            </w:r>
          </w:p>
        </w:tc>
      </w:tr>
      <w:tr w:rsidR="000756B1" w14:paraId="7078BB8A" w14:textId="77777777">
        <w:tc>
          <w:tcPr>
            <w:tcW w:w="3212" w:type="dxa"/>
            <w:shd w:val="clear" w:color="auto" w:fill="FFFFFF"/>
            <w:tcMar>
              <w:top w:w="60" w:type="dxa"/>
              <w:left w:w="100" w:type="dxa"/>
              <w:bottom w:w="60" w:type="dxa"/>
              <w:right w:w="100" w:type="dxa"/>
            </w:tcMar>
          </w:tcPr>
          <w:p w14:paraId="407A20EC" w14:textId="77777777" w:rsidR="00A332C2" w:rsidRDefault="00EC02C0">
            <w:pPr>
              <w:spacing w:before="20" w:after="20"/>
            </w:pPr>
            <w:r>
              <w:rPr>
                <w:sz w:val="17"/>
                <w:szCs w:val="17"/>
              </w:rPr>
              <w:t>region</w:t>
            </w:r>
          </w:p>
        </w:tc>
        <w:tc>
          <w:tcPr>
            <w:tcW w:w="3212" w:type="dxa"/>
            <w:shd w:val="clear" w:color="auto" w:fill="FFFFFF"/>
            <w:tcMar>
              <w:top w:w="60" w:type="dxa"/>
              <w:left w:w="100" w:type="dxa"/>
              <w:bottom w:w="60" w:type="dxa"/>
              <w:right w:w="100" w:type="dxa"/>
            </w:tcMar>
          </w:tcPr>
          <w:p w14:paraId="284DE74F"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4FAF98EA" w14:textId="77777777" w:rsidR="00A332C2" w:rsidRDefault="00EC02C0">
            <w:pPr>
              <w:spacing w:before="20" w:after="20"/>
            </w:pPr>
            <w:r>
              <w:rPr>
                <w:sz w:val="17"/>
                <w:szCs w:val="17"/>
              </w:rPr>
              <w:t>UK, EU, US, APAC</w:t>
            </w:r>
          </w:p>
        </w:tc>
      </w:tr>
      <w:tr w:rsidR="000756B1" w14:paraId="691E1F5A" w14:textId="77777777">
        <w:tc>
          <w:tcPr>
            <w:tcW w:w="3212" w:type="dxa"/>
            <w:shd w:val="clear" w:color="auto" w:fill="EDF2F9"/>
            <w:tcMar>
              <w:top w:w="60" w:type="dxa"/>
              <w:left w:w="100" w:type="dxa"/>
              <w:bottom w:w="60" w:type="dxa"/>
              <w:right w:w="100" w:type="dxa"/>
            </w:tcMar>
          </w:tcPr>
          <w:p w14:paraId="36E0140E" w14:textId="77777777" w:rsidR="00A332C2" w:rsidRDefault="00EC02C0">
            <w:pPr>
              <w:spacing w:before="20" w:after="20"/>
            </w:pPr>
            <w:r>
              <w:rPr>
                <w:sz w:val="17"/>
                <w:szCs w:val="17"/>
              </w:rPr>
              <w:t>close_year</w:t>
            </w:r>
          </w:p>
        </w:tc>
        <w:tc>
          <w:tcPr>
            <w:tcW w:w="3212" w:type="dxa"/>
            <w:shd w:val="clear" w:color="auto" w:fill="EDF2F9"/>
            <w:tcMar>
              <w:top w:w="60" w:type="dxa"/>
              <w:left w:w="100" w:type="dxa"/>
              <w:bottom w:w="60" w:type="dxa"/>
              <w:right w:w="100" w:type="dxa"/>
            </w:tcMar>
          </w:tcPr>
          <w:p w14:paraId="4D6E1E33"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14895E73" w14:textId="77777777" w:rsidR="00A332C2" w:rsidRDefault="00EC02C0">
            <w:pPr>
              <w:spacing w:before="20" w:after="20"/>
            </w:pPr>
            <w:r>
              <w:rPr>
                <w:sz w:val="17"/>
                <w:szCs w:val="17"/>
              </w:rPr>
              <w:t>Year of investment (not exact date)</w:t>
            </w:r>
          </w:p>
        </w:tc>
      </w:tr>
      <w:tr w:rsidR="000756B1" w14:paraId="481613DB" w14:textId="77777777">
        <w:tc>
          <w:tcPr>
            <w:tcW w:w="3212" w:type="dxa"/>
            <w:shd w:val="clear" w:color="auto" w:fill="FFFFFF"/>
            <w:tcMar>
              <w:top w:w="60" w:type="dxa"/>
              <w:left w:w="100" w:type="dxa"/>
              <w:bottom w:w="60" w:type="dxa"/>
              <w:right w:w="100" w:type="dxa"/>
            </w:tcMar>
          </w:tcPr>
          <w:p w14:paraId="15351352" w14:textId="77777777" w:rsidR="00A332C2" w:rsidRDefault="00EC02C0">
            <w:pPr>
              <w:spacing w:before="20" w:after="20"/>
            </w:pPr>
            <w:r>
              <w:rPr>
                <w:sz w:val="17"/>
                <w:szCs w:val="17"/>
              </w:rPr>
              <w:t>facility_size_bucket</w:t>
            </w:r>
          </w:p>
        </w:tc>
        <w:tc>
          <w:tcPr>
            <w:tcW w:w="3212" w:type="dxa"/>
            <w:shd w:val="clear" w:color="auto" w:fill="FFFFFF"/>
            <w:tcMar>
              <w:top w:w="60" w:type="dxa"/>
              <w:left w:w="100" w:type="dxa"/>
              <w:bottom w:w="60" w:type="dxa"/>
              <w:right w:w="100" w:type="dxa"/>
            </w:tcMar>
          </w:tcPr>
          <w:p w14:paraId="3032E192"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2B045B08" w14:textId="77777777" w:rsidR="00A332C2" w:rsidRDefault="00EC02C0">
            <w:pPr>
              <w:spacing w:before="20" w:after="20"/>
            </w:pPr>
            <w:r>
              <w:rPr>
                <w:sz w:val="17"/>
                <w:szCs w:val="17"/>
              </w:rPr>
              <w:t>&lt;50M, 50-100M, 100-250M, 250-500M, 500M+</w:t>
            </w:r>
          </w:p>
        </w:tc>
      </w:tr>
      <w:tr w:rsidR="000756B1" w14:paraId="56512F21" w14:textId="77777777">
        <w:tc>
          <w:tcPr>
            <w:tcW w:w="3212" w:type="dxa"/>
            <w:shd w:val="clear" w:color="auto" w:fill="EDF2F9"/>
            <w:tcMar>
              <w:top w:w="60" w:type="dxa"/>
              <w:left w:w="100" w:type="dxa"/>
              <w:bottom w:w="60" w:type="dxa"/>
              <w:right w:w="100" w:type="dxa"/>
            </w:tcMar>
          </w:tcPr>
          <w:p w14:paraId="66D189A0" w14:textId="77777777" w:rsidR="00A332C2" w:rsidRDefault="00EC02C0">
            <w:pPr>
              <w:spacing w:before="20" w:after="20"/>
            </w:pPr>
            <w:r>
              <w:rPr>
                <w:sz w:val="17"/>
                <w:szCs w:val="17"/>
              </w:rPr>
              <w:t>leverage_at_close</w:t>
            </w:r>
          </w:p>
        </w:tc>
        <w:tc>
          <w:tcPr>
            <w:tcW w:w="3212" w:type="dxa"/>
            <w:shd w:val="clear" w:color="auto" w:fill="EDF2F9"/>
            <w:tcMar>
              <w:top w:w="60" w:type="dxa"/>
              <w:left w:w="100" w:type="dxa"/>
              <w:bottom w:w="60" w:type="dxa"/>
              <w:right w:w="100" w:type="dxa"/>
            </w:tcMar>
          </w:tcPr>
          <w:p w14:paraId="0F99BCEF" w14:textId="77777777" w:rsidR="00A332C2" w:rsidRDefault="00EC02C0">
            <w:pPr>
              <w:spacing w:before="20" w:after="20"/>
            </w:pPr>
            <w:r>
              <w:rPr>
                <w:sz w:val="17"/>
                <w:szCs w:val="17"/>
              </w:rPr>
              <w:t>Float</w:t>
            </w:r>
          </w:p>
        </w:tc>
        <w:tc>
          <w:tcPr>
            <w:tcW w:w="3214" w:type="dxa"/>
            <w:shd w:val="clear" w:color="auto" w:fill="EDF2F9"/>
            <w:tcMar>
              <w:top w:w="60" w:type="dxa"/>
              <w:left w:w="100" w:type="dxa"/>
              <w:bottom w:w="60" w:type="dxa"/>
              <w:right w:w="100" w:type="dxa"/>
            </w:tcMar>
          </w:tcPr>
          <w:p w14:paraId="17F1CF54" w14:textId="77777777" w:rsidR="00A332C2" w:rsidRDefault="00EC02C0">
            <w:pPr>
              <w:spacing w:before="20" w:after="20"/>
            </w:pPr>
            <w:r>
              <w:rPr>
                <w:sz w:val="17"/>
                <w:szCs w:val="17"/>
              </w:rPr>
              <w:t>Net Debt / EBITDA at close</w:t>
            </w:r>
          </w:p>
        </w:tc>
      </w:tr>
      <w:tr w:rsidR="000756B1" w14:paraId="5B7E1974" w14:textId="77777777">
        <w:tc>
          <w:tcPr>
            <w:tcW w:w="3212" w:type="dxa"/>
            <w:shd w:val="clear" w:color="auto" w:fill="FFFFFF"/>
            <w:tcMar>
              <w:top w:w="60" w:type="dxa"/>
              <w:left w:w="100" w:type="dxa"/>
              <w:bottom w:w="60" w:type="dxa"/>
              <w:right w:w="100" w:type="dxa"/>
            </w:tcMar>
          </w:tcPr>
          <w:p w14:paraId="7A5991C0" w14:textId="77777777" w:rsidR="00A332C2" w:rsidRDefault="00EC02C0">
            <w:pPr>
              <w:spacing w:before="20" w:after="20"/>
            </w:pPr>
            <w:r>
              <w:rPr>
                <w:sz w:val="17"/>
                <w:szCs w:val="17"/>
              </w:rPr>
              <w:t>margin_bps</w:t>
            </w:r>
          </w:p>
        </w:tc>
        <w:tc>
          <w:tcPr>
            <w:tcW w:w="3212" w:type="dxa"/>
            <w:shd w:val="clear" w:color="auto" w:fill="FFFFFF"/>
            <w:tcMar>
              <w:top w:w="60" w:type="dxa"/>
              <w:left w:w="100" w:type="dxa"/>
              <w:bottom w:w="60" w:type="dxa"/>
              <w:right w:w="100" w:type="dxa"/>
            </w:tcMar>
          </w:tcPr>
          <w:p w14:paraId="59396278"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098368D8" w14:textId="77777777" w:rsidR="00A332C2" w:rsidRDefault="00EC02C0">
            <w:pPr>
              <w:spacing w:before="20" w:after="20"/>
            </w:pPr>
            <w:r>
              <w:rPr>
                <w:sz w:val="17"/>
                <w:szCs w:val="17"/>
              </w:rPr>
              <w:t>Interest margin in basis points</w:t>
            </w:r>
          </w:p>
        </w:tc>
      </w:tr>
      <w:tr w:rsidR="000756B1" w14:paraId="09240AD0" w14:textId="77777777">
        <w:tc>
          <w:tcPr>
            <w:tcW w:w="3212" w:type="dxa"/>
            <w:shd w:val="clear" w:color="auto" w:fill="EDF2F9"/>
            <w:tcMar>
              <w:top w:w="60" w:type="dxa"/>
              <w:left w:w="100" w:type="dxa"/>
              <w:bottom w:w="60" w:type="dxa"/>
              <w:right w:w="100" w:type="dxa"/>
            </w:tcMar>
          </w:tcPr>
          <w:p w14:paraId="3DE897A6" w14:textId="77777777" w:rsidR="00A332C2" w:rsidRDefault="00EC02C0">
            <w:pPr>
              <w:spacing w:before="20" w:after="20"/>
            </w:pPr>
            <w:r>
              <w:rPr>
                <w:sz w:val="17"/>
                <w:szCs w:val="17"/>
              </w:rPr>
              <w:t>covenant_package_type</w:t>
            </w:r>
          </w:p>
        </w:tc>
        <w:tc>
          <w:tcPr>
            <w:tcW w:w="3212" w:type="dxa"/>
            <w:shd w:val="clear" w:color="auto" w:fill="EDF2F9"/>
            <w:tcMar>
              <w:top w:w="60" w:type="dxa"/>
              <w:left w:w="100" w:type="dxa"/>
              <w:bottom w:w="60" w:type="dxa"/>
              <w:right w:w="100" w:type="dxa"/>
            </w:tcMar>
          </w:tcPr>
          <w:p w14:paraId="1F0E8EED"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0C8DE8DA" w14:textId="77777777" w:rsidR="00A332C2" w:rsidRDefault="00EC02C0">
            <w:pPr>
              <w:spacing w:before="20" w:after="20"/>
            </w:pPr>
            <w:r>
              <w:rPr>
                <w:rFonts w:ascii="Courier New" w:eastAsia="Courier New" w:hAnsi="Courier New" w:cs="Courier New"/>
                <w:sz w:val="15"/>
                <w:szCs w:val="15"/>
              </w:rPr>
              <w:t>cov_lite</w:t>
            </w:r>
            <w:r>
              <w:rPr>
                <w:sz w:val="17"/>
                <w:szCs w:val="17"/>
              </w:rPr>
              <w:t xml:space="preserve">, </w:t>
            </w:r>
            <w:r>
              <w:rPr>
                <w:rFonts w:ascii="Courier New" w:eastAsia="Courier New" w:hAnsi="Courier New" w:cs="Courier New"/>
                <w:sz w:val="15"/>
                <w:szCs w:val="15"/>
              </w:rPr>
              <w:t>single_maintenance</w:t>
            </w:r>
            <w:r>
              <w:rPr>
                <w:sz w:val="17"/>
                <w:szCs w:val="17"/>
              </w:rPr>
              <w:t xml:space="preserve">, </w:t>
            </w:r>
            <w:r>
              <w:rPr>
                <w:rFonts w:ascii="Courier New" w:eastAsia="Courier New" w:hAnsi="Courier New" w:cs="Courier New"/>
                <w:sz w:val="15"/>
                <w:szCs w:val="15"/>
              </w:rPr>
              <w:t>full_maintenance</w:t>
            </w:r>
            <w:r>
              <w:rPr>
                <w:sz w:val="17"/>
                <w:szCs w:val="17"/>
              </w:rPr>
              <w:t xml:space="preserve">, </w:t>
            </w:r>
            <w:r>
              <w:rPr>
                <w:rFonts w:ascii="Courier New" w:eastAsia="Courier New" w:hAnsi="Courier New" w:cs="Courier New"/>
                <w:sz w:val="15"/>
                <w:szCs w:val="15"/>
              </w:rPr>
              <w:t>project_finance</w:t>
            </w:r>
          </w:p>
        </w:tc>
      </w:tr>
    </w:tbl>
    <w:p w14:paraId="6DBC0C7E" w14:textId="77777777" w:rsidR="00A332C2" w:rsidRDefault="00A332C2">
      <w:pPr>
        <w:spacing w:after="120"/>
      </w:pPr>
    </w:p>
    <w:p w14:paraId="62382147" w14:textId="77777777" w:rsidR="00A332C2" w:rsidRDefault="00EC02C0">
      <w:pPr>
        <w:spacing w:before="60" w:after="100"/>
      </w:pPr>
      <w:r>
        <w:rPr>
          <w:b/>
          <w:bCs/>
        </w:rPr>
        <w:t>Performance Features (updated each period):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3DB777EF" w14:textId="77777777">
        <w:tc>
          <w:tcPr>
            <w:tcW w:w="3212" w:type="dxa"/>
            <w:shd w:val="clear" w:color="auto" w:fill="1F3864"/>
            <w:tcMar>
              <w:top w:w="60" w:type="dxa"/>
              <w:left w:w="100" w:type="dxa"/>
              <w:bottom w:w="60" w:type="dxa"/>
              <w:right w:w="100" w:type="dxa"/>
            </w:tcMar>
          </w:tcPr>
          <w:p w14:paraId="1E618307"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1DEC5C0B"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0F93C3D4" w14:textId="77777777" w:rsidR="00A332C2" w:rsidRDefault="00EC02C0">
            <w:pPr>
              <w:spacing w:before="20" w:after="20"/>
            </w:pPr>
            <w:r>
              <w:rPr>
                <w:b/>
                <w:bCs/>
                <w:color w:val="FFFFFF"/>
                <w:sz w:val="17"/>
                <w:szCs w:val="17"/>
              </w:rPr>
              <w:t>Description</w:t>
            </w:r>
          </w:p>
        </w:tc>
      </w:tr>
      <w:tr w:rsidR="000756B1" w14:paraId="628AC3DF" w14:textId="77777777">
        <w:tc>
          <w:tcPr>
            <w:tcW w:w="3212" w:type="dxa"/>
            <w:shd w:val="clear" w:color="auto" w:fill="FFFFFF"/>
            <w:tcMar>
              <w:top w:w="60" w:type="dxa"/>
              <w:left w:w="100" w:type="dxa"/>
              <w:bottom w:w="60" w:type="dxa"/>
              <w:right w:w="100" w:type="dxa"/>
            </w:tcMar>
          </w:tcPr>
          <w:p w14:paraId="61DED448" w14:textId="77777777" w:rsidR="00A332C2" w:rsidRDefault="00EC02C0">
            <w:pPr>
              <w:spacing w:before="20" w:after="20"/>
            </w:pPr>
            <w:r>
              <w:rPr>
                <w:sz w:val="17"/>
                <w:szCs w:val="17"/>
              </w:rPr>
              <w:t>period</w:t>
            </w:r>
          </w:p>
        </w:tc>
        <w:tc>
          <w:tcPr>
            <w:tcW w:w="3212" w:type="dxa"/>
            <w:shd w:val="clear" w:color="auto" w:fill="FFFFFF"/>
            <w:tcMar>
              <w:top w:w="60" w:type="dxa"/>
              <w:left w:w="100" w:type="dxa"/>
              <w:bottom w:w="60" w:type="dxa"/>
              <w:right w:w="100" w:type="dxa"/>
            </w:tcMar>
          </w:tcPr>
          <w:p w14:paraId="3C82BA81"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7E39B35D" w14:textId="77777777" w:rsidR="00A332C2" w:rsidRDefault="00EC02C0">
            <w:pPr>
              <w:spacing w:before="20" w:after="20"/>
            </w:pPr>
            <w:r>
              <w:rPr>
                <w:sz w:val="17"/>
                <w:szCs w:val="17"/>
              </w:rPr>
              <w:t>e.g. "2025-H1"</w:t>
            </w:r>
          </w:p>
        </w:tc>
      </w:tr>
      <w:tr w:rsidR="000756B1" w14:paraId="2B50FA14" w14:textId="77777777">
        <w:tc>
          <w:tcPr>
            <w:tcW w:w="3212" w:type="dxa"/>
            <w:shd w:val="clear" w:color="auto" w:fill="EDF2F9"/>
            <w:tcMar>
              <w:top w:w="60" w:type="dxa"/>
              <w:left w:w="100" w:type="dxa"/>
              <w:bottom w:w="60" w:type="dxa"/>
              <w:right w:w="100" w:type="dxa"/>
            </w:tcMar>
          </w:tcPr>
          <w:p w14:paraId="31C81DAA" w14:textId="77777777" w:rsidR="00A332C2" w:rsidRDefault="00EC02C0">
            <w:pPr>
              <w:spacing w:before="20" w:after="20"/>
            </w:pPr>
            <w:r>
              <w:rPr>
                <w:sz w:val="17"/>
                <w:szCs w:val="17"/>
              </w:rPr>
              <w:t>revenue_variance_pct</w:t>
            </w:r>
          </w:p>
        </w:tc>
        <w:tc>
          <w:tcPr>
            <w:tcW w:w="3212" w:type="dxa"/>
            <w:shd w:val="clear" w:color="auto" w:fill="EDF2F9"/>
            <w:tcMar>
              <w:top w:w="60" w:type="dxa"/>
              <w:left w:w="100" w:type="dxa"/>
              <w:bottom w:w="60" w:type="dxa"/>
              <w:right w:w="100" w:type="dxa"/>
            </w:tcMar>
          </w:tcPr>
          <w:p w14:paraId="6526DB05" w14:textId="77777777" w:rsidR="00A332C2" w:rsidRDefault="00EC02C0">
            <w:pPr>
              <w:spacing w:before="20" w:after="20"/>
            </w:pPr>
            <w:r>
              <w:rPr>
                <w:sz w:val="17"/>
                <w:szCs w:val="17"/>
              </w:rPr>
              <w:t>Float</w:t>
            </w:r>
          </w:p>
        </w:tc>
        <w:tc>
          <w:tcPr>
            <w:tcW w:w="3214" w:type="dxa"/>
            <w:shd w:val="clear" w:color="auto" w:fill="EDF2F9"/>
            <w:tcMar>
              <w:top w:w="60" w:type="dxa"/>
              <w:left w:w="100" w:type="dxa"/>
              <w:bottom w:w="60" w:type="dxa"/>
              <w:right w:w="100" w:type="dxa"/>
            </w:tcMar>
          </w:tcPr>
          <w:p w14:paraId="1EAD4DF9" w14:textId="77777777" w:rsidR="00A332C2" w:rsidRDefault="00EC02C0">
            <w:pPr>
              <w:spacing w:before="20" w:after="20"/>
            </w:pPr>
            <w:r>
              <w:rPr>
                <w:sz w:val="17"/>
                <w:szCs w:val="17"/>
              </w:rPr>
              <w:t>vs IC memo expectation</w:t>
            </w:r>
          </w:p>
        </w:tc>
      </w:tr>
      <w:tr w:rsidR="000756B1" w14:paraId="190FC06D" w14:textId="77777777">
        <w:tc>
          <w:tcPr>
            <w:tcW w:w="3212" w:type="dxa"/>
            <w:shd w:val="clear" w:color="auto" w:fill="FFFFFF"/>
            <w:tcMar>
              <w:top w:w="60" w:type="dxa"/>
              <w:left w:w="100" w:type="dxa"/>
              <w:bottom w:w="60" w:type="dxa"/>
              <w:right w:w="100" w:type="dxa"/>
            </w:tcMar>
          </w:tcPr>
          <w:p w14:paraId="651F7E54" w14:textId="77777777" w:rsidR="00A332C2" w:rsidRDefault="00EC02C0">
            <w:pPr>
              <w:spacing w:before="20" w:after="20"/>
            </w:pPr>
            <w:r>
              <w:rPr>
                <w:sz w:val="17"/>
                <w:szCs w:val="17"/>
              </w:rPr>
              <w:t>ebitda_variance_pct</w:t>
            </w:r>
          </w:p>
        </w:tc>
        <w:tc>
          <w:tcPr>
            <w:tcW w:w="3212" w:type="dxa"/>
            <w:shd w:val="clear" w:color="auto" w:fill="FFFFFF"/>
            <w:tcMar>
              <w:top w:w="60" w:type="dxa"/>
              <w:left w:w="100" w:type="dxa"/>
              <w:bottom w:w="60" w:type="dxa"/>
              <w:right w:w="100" w:type="dxa"/>
            </w:tcMar>
          </w:tcPr>
          <w:p w14:paraId="043E4BF0" w14:textId="77777777" w:rsidR="00A332C2" w:rsidRDefault="00EC02C0">
            <w:pPr>
              <w:spacing w:before="20" w:after="20"/>
            </w:pPr>
            <w:r>
              <w:rPr>
                <w:sz w:val="17"/>
                <w:szCs w:val="17"/>
              </w:rPr>
              <w:t>Float</w:t>
            </w:r>
          </w:p>
        </w:tc>
        <w:tc>
          <w:tcPr>
            <w:tcW w:w="3214" w:type="dxa"/>
            <w:shd w:val="clear" w:color="auto" w:fill="FFFFFF"/>
            <w:tcMar>
              <w:top w:w="60" w:type="dxa"/>
              <w:left w:w="100" w:type="dxa"/>
              <w:bottom w:w="60" w:type="dxa"/>
              <w:right w:w="100" w:type="dxa"/>
            </w:tcMar>
          </w:tcPr>
          <w:p w14:paraId="64F3ED7C" w14:textId="77777777" w:rsidR="00A332C2" w:rsidRDefault="00EC02C0">
            <w:pPr>
              <w:spacing w:before="20" w:after="20"/>
            </w:pPr>
            <w:r>
              <w:rPr>
                <w:sz w:val="17"/>
                <w:szCs w:val="17"/>
              </w:rPr>
              <w:t>vs IC memo expectation</w:t>
            </w:r>
          </w:p>
        </w:tc>
      </w:tr>
      <w:tr w:rsidR="000756B1" w14:paraId="55EF62F5" w14:textId="77777777">
        <w:tc>
          <w:tcPr>
            <w:tcW w:w="3212" w:type="dxa"/>
            <w:shd w:val="clear" w:color="auto" w:fill="EDF2F9"/>
            <w:tcMar>
              <w:top w:w="60" w:type="dxa"/>
              <w:left w:w="100" w:type="dxa"/>
              <w:bottom w:w="60" w:type="dxa"/>
              <w:right w:w="100" w:type="dxa"/>
            </w:tcMar>
          </w:tcPr>
          <w:p w14:paraId="4CB69DC6" w14:textId="77777777" w:rsidR="00A332C2" w:rsidRDefault="00EC02C0">
            <w:pPr>
              <w:spacing w:before="20" w:after="20"/>
            </w:pPr>
            <w:r>
              <w:rPr>
                <w:sz w:val="17"/>
                <w:szCs w:val="17"/>
              </w:rPr>
              <w:t>dscr_or_equivalent</w:t>
            </w:r>
          </w:p>
        </w:tc>
        <w:tc>
          <w:tcPr>
            <w:tcW w:w="3212" w:type="dxa"/>
            <w:shd w:val="clear" w:color="auto" w:fill="EDF2F9"/>
            <w:tcMar>
              <w:top w:w="60" w:type="dxa"/>
              <w:left w:w="100" w:type="dxa"/>
              <w:bottom w:w="60" w:type="dxa"/>
              <w:right w:w="100" w:type="dxa"/>
            </w:tcMar>
          </w:tcPr>
          <w:p w14:paraId="14CF9644" w14:textId="77777777" w:rsidR="00A332C2" w:rsidRDefault="00EC02C0">
            <w:pPr>
              <w:spacing w:before="20" w:after="20"/>
            </w:pPr>
            <w:r>
              <w:rPr>
                <w:sz w:val="17"/>
                <w:szCs w:val="17"/>
              </w:rPr>
              <w:t>Float</w:t>
            </w:r>
          </w:p>
        </w:tc>
        <w:tc>
          <w:tcPr>
            <w:tcW w:w="3214" w:type="dxa"/>
            <w:shd w:val="clear" w:color="auto" w:fill="EDF2F9"/>
            <w:tcMar>
              <w:top w:w="60" w:type="dxa"/>
              <w:left w:w="100" w:type="dxa"/>
              <w:bottom w:w="60" w:type="dxa"/>
              <w:right w:w="100" w:type="dxa"/>
            </w:tcMar>
          </w:tcPr>
          <w:p w14:paraId="7AC4604D" w14:textId="77777777" w:rsidR="00A332C2" w:rsidRDefault="00EC02C0">
            <w:pPr>
              <w:spacing w:before="20" w:after="20"/>
            </w:pPr>
            <w:r>
              <w:rPr>
                <w:sz w:val="17"/>
                <w:szCs w:val="17"/>
              </w:rPr>
              <w:t>Cash flow cover ratio (normalised)</w:t>
            </w:r>
          </w:p>
        </w:tc>
      </w:tr>
      <w:tr w:rsidR="000756B1" w14:paraId="297216ED" w14:textId="77777777">
        <w:tc>
          <w:tcPr>
            <w:tcW w:w="3212" w:type="dxa"/>
            <w:shd w:val="clear" w:color="auto" w:fill="FFFFFF"/>
            <w:tcMar>
              <w:top w:w="60" w:type="dxa"/>
              <w:left w:w="100" w:type="dxa"/>
              <w:bottom w:w="60" w:type="dxa"/>
              <w:right w:w="100" w:type="dxa"/>
            </w:tcMar>
          </w:tcPr>
          <w:p w14:paraId="17F341CD" w14:textId="77777777" w:rsidR="00A332C2" w:rsidRDefault="00EC02C0">
            <w:pPr>
              <w:spacing w:before="20" w:after="20"/>
            </w:pPr>
            <w:r>
              <w:rPr>
                <w:sz w:val="17"/>
                <w:szCs w:val="17"/>
              </w:rPr>
              <w:t>leverage_current</w:t>
            </w:r>
          </w:p>
        </w:tc>
        <w:tc>
          <w:tcPr>
            <w:tcW w:w="3212" w:type="dxa"/>
            <w:shd w:val="clear" w:color="auto" w:fill="FFFFFF"/>
            <w:tcMar>
              <w:top w:w="60" w:type="dxa"/>
              <w:left w:w="100" w:type="dxa"/>
              <w:bottom w:w="60" w:type="dxa"/>
              <w:right w:w="100" w:type="dxa"/>
            </w:tcMar>
          </w:tcPr>
          <w:p w14:paraId="6A30214C" w14:textId="77777777" w:rsidR="00A332C2" w:rsidRDefault="00EC02C0">
            <w:pPr>
              <w:spacing w:before="20" w:after="20"/>
            </w:pPr>
            <w:r>
              <w:rPr>
                <w:sz w:val="17"/>
                <w:szCs w:val="17"/>
              </w:rPr>
              <w:t>Float</w:t>
            </w:r>
          </w:p>
        </w:tc>
        <w:tc>
          <w:tcPr>
            <w:tcW w:w="3214" w:type="dxa"/>
            <w:shd w:val="clear" w:color="auto" w:fill="FFFFFF"/>
            <w:tcMar>
              <w:top w:w="60" w:type="dxa"/>
              <w:left w:w="100" w:type="dxa"/>
              <w:bottom w:w="60" w:type="dxa"/>
              <w:right w:w="100" w:type="dxa"/>
            </w:tcMar>
          </w:tcPr>
          <w:p w14:paraId="537A59EB" w14:textId="77777777" w:rsidR="00A332C2" w:rsidRDefault="00EC02C0">
            <w:pPr>
              <w:spacing w:before="20" w:after="20"/>
            </w:pPr>
            <w:r>
              <w:rPr>
                <w:sz w:val="17"/>
                <w:szCs w:val="17"/>
              </w:rPr>
              <w:t>Current Net Debt / EBITDA</w:t>
            </w:r>
          </w:p>
        </w:tc>
      </w:tr>
      <w:tr w:rsidR="000756B1" w14:paraId="582B3A51" w14:textId="77777777">
        <w:tc>
          <w:tcPr>
            <w:tcW w:w="3212" w:type="dxa"/>
            <w:shd w:val="clear" w:color="auto" w:fill="EDF2F9"/>
            <w:tcMar>
              <w:top w:w="60" w:type="dxa"/>
              <w:left w:w="100" w:type="dxa"/>
              <w:bottom w:w="60" w:type="dxa"/>
              <w:right w:w="100" w:type="dxa"/>
            </w:tcMar>
          </w:tcPr>
          <w:p w14:paraId="6446123E" w14:textId="77777777" w:rsidR="00A332C2" w:rsidRDefault="00EC02C0">
            <w:pPr>
              <w:spacing w:before="20" w:after="20"/>
            </w:pPr>
            <w:r>
              <w:rPr>
                <w:sz w:val="17"/>
                <w:szCs w:val="17"/>
              </w:rPr>
              <w:t>covenant_headroom_pct</w:t>
            </w:r>
          </w:p>
        </w:tc>
        <w:tc>
          <w:tcPr>
            <w:tcW w:w="3212" w:type="dxa"/>
            <w:shd w:val="clear" w:color="auto" w:fill="EDF2F9"/>
            <w:tcMar>
              <w:top w:w="60" w:type="dxa"/>
              <w:left w:w="100" w:type="dxa"/>
              <w:bottom w:w="60" w:type="dxa"/>
              <w:right w:w="100" w:type="dxa"/>
            </w:tcMar>
          </w:tcPr>
          <w:p w14:paraId="6F36CD01" w14:textId="77777777" w:rsidR="00A332C2" w:rsidRDefault="00EC02C0">
            <w:pPr>
              <w:spacing w:before="20" w:after="20"/>
            </w:pPr>
            <w:r>
              <w:rPr>
                <w:sz w:val="17"/>
                <w:szCs w:val="17"/>
              </w:rPr>
              <w:t>Float</w:t>
            </w:r>
          </w:p>
        </w:tc>
        <w:tc>
          <w:tcPr>
            <w:tcW w:w="3214" w:type="dxa"/>
            <w:shd w:val="clear" w:color="auto" w:fill="EDF2F9"/>
            <w:tcMar>
              <w:top w:w="60" w:type="dxa"/>
              <w:left w:w="100" w:type="dxa"/>
              <w:bottom w:w="60" w:type="dxa"/>
              <w:right w:w="100" w:type="dxa"/>
            </w:tcMar>
          </w:tcPr>
          <w:p w14:paraId="2463A291" w14:textId="77777777" w:rsidR="00A332C2" w:rsidRDefault="00EC02C0">
            <w:pPr>
              <w:spacing w:before="20" w:after="20"/>
            </w:pPr>
            <w:r>
              <w:rPr>
                <w:sz w:val="17"/>
                <w:szCs w:val="17"/>
              </w:rPr>
              <w:t>Distance to nearest adverse threshold</w:t>
            </w:r>
          </w:p>
        </w:tc>
      </w:tr>
      <w:tr w:rsidR="000756B1" w14:paraId="12A69370" w14:textId="77777777">
        <w:tc>
          <w:tcPr>
            <w:tcW w:w="3212" w:type="dxa"/>
            <w:shd w:val="clear" w:color="auto" w:fill="FFFFFF"/>
            <w:tcMar>
              <w:top w:w="60" w:type="dxa"/>
              <w:left w:w="100" w:type="dxa"/>
              <w:bottom w:w="60" w:type="dxa"/>
              <w:right w:w="100" w:type="dxa"/>
            </w:tcMar>
          </w:tcPr>
          <w:p w14:paraId="120D4E39" w14:textId="77777777" w:rsidR="00A332C2" w:rsidRDefault="00EC02C0">
            <w:pPr>
              <w:spacing w:before="20" w:after="20"/>
            </w:pPr>
            <w:r>
              <w:rPr>
                <w:sz w:val="17"/>
                <w:szCs w:val="17"/>
              </w:rPr>
              <w:t>grade</w:t>
            </w:r>
          </w:p>
        </w:tc>
        <w:tc>
          <w:tcPr>
            <w:tcW w:w="3212" w:type="dxa"/>
            <w:shd w:val="clear" w:color="auto" w:fill="FFFFFF"/>
            <w:tcMar>
              <w:top w:w="60" w:type="dxa"/>
              <w:left w:w="100" w:type="dxa"/>
              <w:bottom w:w="60" w:type="dxa"/>
              <w:right w:w="100" w:type="dxa"/>
            </w:tcMar>
          </w:tcPr>
          <w:p w14:paraId="237E9370"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49EAE20A" w14:textId="77777777" w:rsidR="00A332C2" w:rsidRDefault="00EC02C0">
            <w:pPr>
              <w:spacing w:before="20" w:after="20"/>
            </w:pPr>
            <w:r>
              <w:rPr>
                <w:sz w:val="17"/>
                <w:szCs w:val="17"/>
              </w:rPr>
              <w:t>1–4</w:t>
            </w:r>
          </w:p>
        </w:tc>
      </w:tr>
      <w:tr w:rsidR="000756B1" w14:paraId="23AC5AF9" w14:textId="77777777">
        <w:tc>
          <w:tcPr>
            <w:tcW w:w="3212" w:type="dxa"/>
            <w:shd w:val="clear" w:color="auto" w:fill="EDF2F9"/>
            <w:tcMar>
              <w:top w:w="60" w:type="dxa"/>
              <w:left w:w="100" w:type="dxa"/>
              <w:bottom w:w="60" w:type="dxa"/>
              <w:right w:w="100" w:type="dxa"/>
            </w:tcMar>
          </w:tcPr>
          <w:p w14:paraId="212CB67E" w14:textId="77777777" w:rsidR="00A332C2" w:rsidRDefault="00EC02C0">
            <w:pPr>
              <w:spacing w:before="20" w:after="20"/>
            </w:pPr>
            <w:r>
              <w:rPr>
                <w:sz w:val="17"/>
                <w:szCs w:val="17"/>
              </w:rPr>
              <w:t>grade_trend</w:t>
            </w:r>
          </w:p>
        </w:tc>
        <w:tc>
          <w:tcPr>
            <w:tcW w:w="3212" w:type="dxa"/>
            <w:shd w:val="clear" w:color="auto" w:fill="EDF2F9"/>
            <w:tcMar>
              <w:top w:w="60" w:type="dxa"/>
              <w:left w:w="100" w:type="dxa"/>
              <w:bottom w:w="60" w:type="dxa"/>
              <w:right w:w="100" w:type="dxa"/>
            </w:tcMar>
          </w:tcPr>
          <w:p w14:paraId="4B61C861"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01510B75" w14:textId="77777777" w:rsidR="00A332C2" w:rsidRDefault="00EC02C0">
            <w:pPr>
              <w:spacing w:before="20" w:after="20"/>
            </w:pPr>
            <w:r>
              <w:rPr>
                <w:rFonts w:ascii="Courier New" w:eastAsia="Courier New" w:hAnsi="Courier New" w:cs="Courier New"/>
                <w:sz w:val="15"/>
                <w:szCs w:val="15"/>
              </w:rPr>
              <w:t>improving</w:t>
            </w:r>
            <w:r>
              <w:rPr>
                <w:sz w:val="17"/>
                <w:szCs w:val="17"/>
              </w:rPr>
              <w:t xml:space="preserve">, </w:t>
            </w:r>
            <w:r>
              <w:rPr>
                <w:rFonts w:ascii="Courier New" w:eastAsia="Courier New" w:hAnsi="Courier New" w:cs="Courier New"/>
                <w:sz w:val="15"/>
                <w:szCs w:val="15"/>
              </w:rPr>
              <w:t>stable</w:t>
            </w:r>
            <w:r>
              <w:rPr>
                <w:sz w:val="17"/>
                <w:szCs w:val="17"/>
              </w:rPr>
              <w:t xml:space="preserve">, </w:t>
            </w:r>
            <w:r>
              <w:rPr>
                <w:rFonts w:ascii="Courier New" w:eastAsia="Courier New" w:hAnsi="Courier New" w:cs="Courier New"/>
                <w:sz w:val="15"/>
                <w:szCs w:val="15"/>
              </w:rPr>
              <w:t>deteriorating</w:t>
            </w:r>
          </w:p>
        </w:tc>
      </w:tr>
    </w:tbl>
    <w:p w14:paraId="02F01509" w14:textId="77777777" w:rsidR="00A332C2" w:rsidRDefault="00A332C2">
      <w:pPr>
        <w:spacing w:after="120"/>
      </w:pPr>
    </w:p>
    <w:p w14:paraId="4F63AF81" w14:textId="77777777" w:rsidR="00A332C2" w:rsidRDefault="00EC02C0">
      <w:pPr>
        <w:spacing w:before="60" w:after="100"/>
      </w:pPr>
      <w:r>
        <w:rPr>
          <w:b/>
          <w:bCs/>
        </w:rPr>
        <w:t>Behavioural Features (updated each period):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10AF28E" w14:textId="77777777">
        <w:tc>
          <w:tcPr>
            <w:tcW w:w="3212" w:type="dxa"/>
            <w:shd w:val="clear" w:color="auto" w:fill="1F3864"/>
            <w:tcMar>
              <w:top w:w="60" w:type="dxa"/>
              <w:left w:w="100" w:type="dxa"/>
              <w:bottom w:w="60" w:type="dxa"/>
              <w:right w:w="100" w:type="dxa"/>
            </w:tcMar>
          </w:tcPr>
          <w:p w14:paraId="3E50D706"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3E55CA3C"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7C3C3D74" w14:textId="77777777" w:rsidR="00A332C2" w:rsidRDefault="00EC02C0">
            <w:pPr>
              <w:spacing w:before="20" w:after="20"/>
            </w:pPr>
            <w:r>
              <w:rPr>
                <w:b/>
                <w:bCs/>
                <w:color w:val="FFFFFF"/>
                <w:sz w:val="17"/>
                <w:szCs w:val="17"/>
              </w:rPr>
              <w:t>Description</w:t>
            </w:r>
          </w:p>
        </w:tc>
      </w:tr>
      <w:tr w:rsidR="000756B1" w14:paraId="4B2F8BD5" w14:textId="77777777">
        <w:tc>
          <w:tcPr>
            <w:tcW w:w="3212" w:type="dxa"/>
            <w:shd w:val="clear" w:color="auto" w:fill="FFFFFF"/>
            <w:tcMar>
              <w:top w:w="60" w:type="dxa"/>
              <w:left w:w="100" w:type="dxa"/>
              <w:bottom w:w="60" w:type="dxa"/>
              <w:right w:w="100" w:type="dxa"/>
            </w:tcMar>
          </w:tcPr>
          <w:p w14:paraId="7F4F3D59" w14:textId="77777777" w:rsidR="00A332C2" w:rsidRDefault="00EC02C0">
            <w:pPr>
              <w:spacing w:before="20" w:after="20"/>
            </w:pPr>
            <w:r>
              <w:rPr>
                <w:sz w:val="17"/>
                <w:szCs w:val="17"/>
              </w:rPr>
              <w:t>financials_days_late</w:t>
            </w:r>
          </w:p>
        </w:tc>
        <w:tc>
          <w:tcPr>
            <w:tcW w:w="3212" w:type="dxa"/>
            <w:shd w:val="clear" w:color="auto" w:fill="FFFFFF"/>
            <w:tcMar>
              <w:top w:w="60" w:type="dxa"/>
              <w:left w:w="100" w:type="dxa"/>
              <w:bottom w:w="60" w:type="dxa"/>
              <w:right w:w="100" w:type="dxa"/>
            </w:tcMar>
          </w:tcPr>
          <w:p w14:paraId="1DF18DFF"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56E1437B" w14:textId="77777777" w:rsidR="00A332C2" w:rsidRDefault="00EC02C0">
            <w:pPr>
              <w:spacing w:before="20" w:after="20"/>
            </w:pPr>
            <w:r>
              <w:rPr>
                <w:sz w:val="17"/>
                <w:szCs w:val="17"/>
              </w:rPr>
              <w:t>Delivery timeliness</w:t>
            </w:r>
          </w:p>
        </w:tc>
      </w:tr>
      <w:tr w:rsidR="000756B1" w14:paraId="74482402" w14:textId="77777777">
        <w:tc>
          <w:tcPr>
            <w:tcW w:w="3212" w:type="dxa"/>
            <w:shd w:val="clear" w:color="auto" w:fill="EDF2F9"/>
            <w:tcMar>
              <w:top w:w="60" w:type="dxa"/>
              <w:left w:w="100" w:type="dxa"/>
              <w:bottom w:w="60" w:type="dxa"/>
              <w:right w:w="100" w:type="dxa"/>
            </w:tcMar>
          </w:tcPr>
          <w:p w14:paraId="1DFB386A" w14:textId="77777777" w:rsidR="00A332C2" w:rsidRDefault="00EC02C0">
            <w:pPr>
              <w:spacing w:before="20" w:after="20"/>
            </w:pPr>
            <w:r>
              <w:rPr>
                <w:sz w:val="17"/>
                <w:szCs w:val="17"/>
              </w:rPr>
              <w:t>compliance_cert_days_late</w:t>
            </w:r>
          </w:p>
        </w:tc>
        <w:tc>
          <w:tcPr>
            <w:tcW w:w="3212" w:type="dxa"/>
            <w:shd w:val="clear" w:color="auto" w:fill="EDF2F9"/>
            <w:tcMar>
              <w:top w:w="60" w:type="dxa"/>
              <w:left w:w="100" w:type="dxa"/>
              <w:bottom w:w="60" w:type="dxa"/>
              <w:right w:w="100" w:type="dxa"/>
            </w:tcMar>
          </w:tcPr>
          <w:p w14:paraId="49AFEAC3"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7CCE13C7" w14:textId="77777777" w:rsidR="00A332C2" w:rsidRDefault="00A332C2">
            <w:pPr>
              <w:spacing w:before="20" w:after="20"/>
            </w:pPr>
          </w:p>
        </w:tc>
      </w:tr>
      <w:tr w:rsidR="000756B1" w14:paraId="511E37E2" w14:textId="77777777">
        <w:tc>
          <w:tcPr>
            <w:tcW w:w="3212" w:type="dxa"/>
            <w:shd w:val="clear" w:color="auto" w:fill="FFFFFF"/>
            <w:tcMar>
              <w:top w:w="60" w:type="dxa"/>
              <w:left w:w="100" w:type="dxa"/>
              <w:bottom w:w="60" w:type="dxa"/>
              <w:right w:w="100" w:type="dxa"/>
            </w:tcMar>
          </w:tcPr>
          <w:p w14:paraId="216C48F5" w14:textId="77777777" w:rsidR="00A332C2" w:rsidRDefault="00EC02C0">
            <w:pPr>
              <w:spacing w:before="20" w:after="20"/>
            </w:pPr>
            <w:r>
              <w:rPr>
                <w:sz w:val="17"/>
                <w:szCs w:val="17"/>
              </w:rPr>
              <w:t>amendments_last_12m</w:t>
            </w:r>
          </w:p>
        </w:tc>
        <w:tc>
          <w:tcPr>
            <w:tcW w:w="3212" w:type="dxa"/>
            <w:shd w:val="clear" w:color="auto" w:fill="FFFFFF"/>
            <w:tcMar>
              <w:top w:w="60" w:type="dxa"/>
              <w:left w:w="100" w:type="dxa"/>
              <w:bottom w:w="60" w:type="dxa"/>
              <w:right w:w="100" w:type="dxa"/>
            </w:tcMar>
          </w:tcPr>
          <w:p w14:paraId="5237904E"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38A7EE1B" w14:textId="77777777" w:rsidR="00A332C2" w:rsidRDefault="00EC02C0">
            <w:pPr>
              <w:spacing w:before="20" w:after="20"/>
            </w:pPr>
            <w:r>
              <w:rPr>
                <w:sz w:val="17"/>
                <w:szCs w:val="17"/>
              </w:rPr>
              <w:t>Amendment frequency</w:t>
            </w:r>
          </w:p>
        </w:tc>
      </w:tr>
      <w:tr w:rsidR="000756B1" w14:paraId="73906EBF" w14:textId="77777777">
        <w:tc>
          <w:tcPr>
            <w:tcW w:w="3212" w:type="dxa"/>
            <w:shd w:val="clear" w:color="auto" w:fill="EDF2F9"/>
            <w:tcMar>
              <w:top w:w="60" w:type="dxa"/>
              <w:left w:w="100" w:type="dxa"/>
              <w:bottom w:w="60" w:type="dxa"/>
              <w:right w:w="100" w:type="dxa"/>
            </w:tcMar>
          </w:tcPr>
          <w:p w14:paraId="7B6F1A1E" w14:textId="77777777" w:rsidR="00A332C2" w:rsidRDefault="00EC02C0">
            <w:pPr>
              <w:spacing w:before="20" w:after="20"/>
            </w:pPr>
            <w:r>
              <w:rPr>
                <w:sz w:val="17"/>
                <w:szCs w:val="17"/>
              </w:rPr>
              <w:t>waivers_last_12m</w:t>
            </w:r>
          </w:p>
        </w:tc>
        <w:tc>
          <w:tcPr>
            <w:tcW w:w="3212" w:type="dxa"/>
            <w:shd w:val="clear" w:color="auto" w:fill="EDF2F9"/>
            <w:tcMar>
              <w:top w:w="60" w:type="dxa"/>
              <w:left w:w="100" w:type="dxa"/>
              <w:bottom w:w="60" w:type="dxa"/>
              <w:right w:w="100" w:type="dxa"/>
            </w:tcMar>
          </w:tcPr>
          <w:p w14:paraId="7049FC6A"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616550BD" w14:textId="77777777" w:rsidR="00A332C2" w:rsidRDefault="00EC02C0">
            <w:pPr>
              <w:spacing w:before="20" w:after="20"/>
            </w:pPr>
            <w:r>
              <w:rPr>
                <w:sz w:val="17"/>
                <w:szCs w:val="17"/>
              </w:rPr>
              <w:t>Waiver frequency</w:t>
            </w:r>
          </w:p>
        </w:tc>
      </w:tr>
      <w:tr w:rsidR="000756B1" w14:paraId="125F62BC" w14:textId="77777777">
        <w:tc>
          <w:tcPr>
            <w:tcW w:w="3212" w:type="dxa"/>
            <w:shd w:val="clear" w:color="auto" w:fill="FFFFFF"/>
            <w:tcMar>
              <w:top w:w="60" w:type="dxa"/>
              <w:left w:w="100" w:type="dxa"/>
              <w:bottom w:w="60" w:type="dxa"/>
              <w:right w:w="100" w:type="dxa"/>
            </w:tcMar>
          </w:tcPr>
          <w:p w14:paraId="0AFC4362" w14:textId="77777777" w:rsidR="00A332C2" w:rsidRDefault="00EC02C0">
            <w:pPr>
              <w:spacing w:before="20" w:after="20"/>
            </w:pPr>
            <w:r>
              <w:rPr>
                <w:sz w:val="17"/>
                <w:szCs w:val="17"/>
              </w:rPr>
              <w:t>exceptions_open</w:t>
            </w:r>
          </w:p>
        </w:tc>
        <w:tc>
          <w:tcPr>
            <w:tcW w:w="3212" w:type="dxa"/>
            <w:shd w:val="clear" w:color="auto" w:fill="FFFFFF"/>
            <w:tcMar>
              <w:top w:w="60" w:type="dxa"/>
              <w:left w:w="100" w:type="dxa"/>
              <w:bottom w:w="60" w:type="dxa"/>
              <w:right w:w="100" w:type="dxa"/>
            </w:tcMar>
          </w:tcPr>
          <w:p w14:paraId="0AB1ADF1"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5D6AB7E3" w14:textId="77777777" w:rsidR="00A332C2" w:rsidRDefault="00EC02C0">
            <w:pPr>
              <w:spacing w:before="20" w:after="20"/>
            </w:pPr>
            <w:r>
              <w:rPr>
                <w:sz w:val="17"/>
                <w:szCs w:val="17"/>
              </w:rPr>
              <w:t>Current open exceptions</w:t>
            </w:r>
          </w:p>
        </w:tc>
      </w:tr>
    </w:tbl>
    <w:p w14:paraId="1D36BD25" w14:textId="77777777" w:rsidR="00A332C2" w:rsidRDefault="00A332C2">
      <w:pPr>
        <w:spacing w:after="120"/>
      </w:pPr>
    </w:p>
    <w:p w14:paraId="5802FB3F" w14:textId="77777777" w:rsidR="00A332C2" w:rsidRDefault="00EC02C0">
      <w:pPr>
        <w:spacing w:before="60" w:after="100"/>
      </w:pPr>
      <w:r>
        <w:rPr>
          <w:b/>
          <w:bCs/>
        </w:rPr>
        <w:t>EBITDA Quality Features (where applicable):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017DC58B" w14:textId="77777777">
        <w:tc>
          <w:tcPr>
            <w:tcW w:w="3212" w:type="dxa"/>
            <w:shd w:val="clear" w:color="auto" w:fill="1F3864"/>
            <w:tcMar>
              <w:top w:w="60" w:type="dxa"/>
              <w:left w:w="100" w:type="dxa"/>
              <w:bottom w:w="60" w:type="dxa"/>
              <w:right w:w="100" w:type="dxa"/>
            </w:tcMar>
          </w:tcPr>
          <w:p w14:paraId="056D92AE"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57A0DB2D"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51052F81" w14:textId="77777777" w:rsidR="00A332C2" w:rsidRDefault="00EC02C0">
            <w:pPr>
              <w:spacing w:before="20" w:after="20"/>
            </w:pPr>
            <w:r>
              <w:rPr>
                <w:b/>
                <w:bCs/>
                <w:color w:val="FFFFFF"/>
                <w:sz w:val="17"/>
                <w:szCs w:val="17"/>
              </w:rPr>
              <w:t>Description</w:t>
            </w:r>
          </w:p>
        </w:tc>
      </w:tr>
      <w:tr w:rsidR="000756B1" w14:paraId="7269D0D1" w14:textId="77777777">
        <w:tc>
          <w:tcPr>
            <w:tcW w:w="3212" w:type="dxa"/>
            <w:shd w:val="clear" w:color="auto" w:fill="FFFFFF"/>
            <w:tcMar>
              <w:top w:w="60" w:type="dxa"/>
              <w:left w:w="100" w:type="dxa"/>
              <w:bottom w:w="60" w:type="dxa"/>
              <w:right w:w="100" w:type="dxa"/>
            </w:tcMar>
          </w:tcPr>
          <w:p w14:paraId="3E26AB6D" w14:textId="77777777" w:rsidR="00A332C2" w:rsidRDefault="00EC02C0">
            <w:pPr>
              <w:spacing w:before="20" w:after="20"/>
            </w:pPr>
            <w:r>
              <w:rPr>
                <w:sz w:val="17"/>
                <w:szCs w:val="17"/>
              </w:rPr>
              <w:t>ebitda_adjustments_pct</w:t>
            </w:r>
          </w:p>
        </w:tc>
        <w:tc>
          <w:tcPr>
            <w:tcW w:w="3212" w:type="dxa"/>
            <w:shd w:val="clear" w:color="auto" w:fill="FFFFFF"/>
            <w:tcMar>
              <w:top w:w="60" w:type="dxa"/>
              <w:left w:w="100" w:type="dxa"/>
              <w:bottom w:w="60" w:type="dxa"/>
              <w:right w:w="100" w:type="dxa"/>
            </w:tcMar>
          </w:tcPr>
          <w:p w14:paraId="6C8B460B" w14:textId="77777777" w:rsidR="00A332C2" w:rsidRDefault="00EC02C0">
            <w:pPr>
              <w:spacing w:before="20" w:after="20"/>
            </w:pPr>
            <w:r>
              <w:rPr>
                <w:sz w:val="17"/>
                <w:szCs w:val="17"/>
              </w:rPr>
              <w:t>Float</w:t>
            </w:r>
          </w:p>
        </w:tc>
        <w:tc>
          <w:tcPr>
            <w:tcW w:w="3214" w:type="dxa"/>
            <w:shd w:val="clear" w:color="auto" w:fill="FFFFFF"/>
            <w:tcMar>
              <w:top w:w="60" w:type="dxa"/>
              <w:left w:w="100" w:type="dxa"/>
              <w:bottom w:w="60" w:type="dxa"/>
              <w:right w:w="100" w:type="dxa"/>
            </w:tcMar>
          </w:tcPr>
          <w:p w14:paraId="360AFED8" w14:textId="77777777" w:rsidR="00A332C2" w:rsidRDefault="00EC02C0">
            <w:pPr>
              <w:spacing w:before="20" w:after="20"/>
            </w:pPr>
            <w:r>
              <w:rPr>
                <w:sz w:val="17"/>
                <w:szCs w:val="17"/>
              </w:rPr>
              <w:t>Total adjustments as % of reported EBITDA</w:t>
            </w:r>
          </w:p>
        </w:tc>
      </w:tr>
      <w:tr w:rsidR="000756B1" w14:paraId="2F699B47" w14:textId="77777777">
        <w:tc>
          <w:tcPr>
            <w:tcW w:w="3212" w:type="dxa"/>
            <w:shd w:val="clear" w:color="auto" w:fill="EDF2F9"/>
            <w:tcMar>
              <w:top w:w="60" w:type="dxa"/>
              <w:left w:w="100" w:type="dxa"/>
              <w:bottom w:w="60" w:type="dxa"/>
              <w:right w:w="100" w:type="dxa"/>
            </w:tcMar>
          </w:tcPr>
          <w:p w14:paraId="3F1FECD2" w14:textId="77777777" w:rsidR="00A332C2" w:rsidRDefault="00EC02C0">
            <w:pPr>
              <w:spacing w:before="20" w:after="20"/>
            </w:pPr>
            <w:r>
              <w:rPr>
                <w:sz w:val="17"/>
                <w:szCs w:val="17"/>
              </w:rPr>
              <w:t>has_synergy_addbacks</w:t>
            </w:r>
          </w:p>
        </w:tc>
        <w:tc>
          <w:tcPr>
            <w:tcW w:w="3212" w:type="dxa"/>
            <w:shd w:val="clear" w:color="auto" w:fill="EDF2F9"/>
            <w:tcMar>
              <w:top w:w="60" w:type="dxa"/>
              <w:left w:w="100" w:type="dxa"/>
              <w:bottom w:w="60" w:type="dxa"/>
              <w:right w:w="100" w:type="dxa"/>
            </w:tcMar>
          </w:tcPr>
          <w:p w14:paraId="46CD0297" w14:textId="77777777" w:rsidR="00A332C2" w:rsidRDefault="00EC02C0">
            <w:pPr>
              <w:spacing w:before="20" w:after="20"/>
            </w:pPr>
            <w:r>
              <w:rPr>
                <w:sz w:val="17"/>
                <w:szCs w:val="17"/>
              </w:rPr>
              <w:t>Boolean</w:t>
            </w:r>
          </w:p>
        </w:tc>
        <w:tc>
          <w:tcPr>
            <w:tcW w:w="3214" w:type="dxa"/>
            <w:shd w:val="clear" w:color="auto" w:fill="EDF2F9"/>
            <w:tcMar>
              <w:top w:w="60" w:type="dxa"/>
              <w:left w:w="100" w:type="dxa"/>
              <w:bottom w:w="60" w:type="dxa"/>
              <w:right w:w="100" w:type="dxa"/>
            </w:tcMar>
          </w:tcPr>
          <w:p w14:paraId="41E92D94" w14:textId="77777777" w:rsidR="00A332C2" w:rsidRDefault="00A332C2">
            <w:pPr>
              <w:spacing w:before="20" w:after="20"/>
            </w:pPr>
          </w:p>
        </w:tc>
      </w:tr>
      <w:tr w:rsidR="000756B1" w14:paraId="4336AFD0" w14:textId="77777777">
        <w:tc>
          <w:tcPr>
            <w:tcW w:w="3212" w:type="dxa"/>
            <w:shd w:val="clear" w:color="auto" w:fill="FFFFFF"/>
            <w:tcMar>
              <w:top w:w="60" w:type="dxa"/>
              <w:left w:w="100" w:type="dxa"/>
              <w:bottom w:w="60" w:type="dxa"/>
              <w:right w:w="100" w:type="dxa"/>
            </w:tcMar>
          </w:tcPr>
          <w:p w14:paraId="20830B05" w14:textId="77777777" w:rsidR="00A332C2" w:rsidRDefault="00EC02C0">
            <w:pPr>
              <w:spacing w:before="20" w:after="20"/>
            </w:pPr>
            <w:r>
              <w:rPr>
                <w:sz w:val="17"/>
                <w:szCs w:val="17"/>
              </w:rPr>
              <w:t>has_proforma_adjustments</w:t>
            </w:r>
          </w:p>
        </w:tc>
        <w:tc>
          <w:tcPr>
            <w:tcW w:w="3212" w:type="dxa"/>
            <w:shd w:val="clear" w:color="auto" w:fill="FFFFFF"/>
            <w:tcMar>
              <w:top w:w="60" w:type="dxa"/>
              <w:left w:w="100" w:type="dxa"/>
              <w:bottom w:w="60" w:type="dxa"/>
              <w:right w:w="100" w:type="dxa"/>
            </w:tcMar>
          </w:tcPr>
          <w:p w14:paraId="5E4A8FD0"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6D7C05F6" w14:textId="77777777" w:rsidR="00A332C2" w:rsidRDefault="00A332C2">
            <w:pPr>
              <w:spacing w:before="20" w:after="20"/>
            </w:pPr>
          </w:p>
        </w:tc>
      </w:tr>
      <w:tr w:rsidR="000756B1" w14:paraId="36FDBB72" w14:textId="77777777">
        <w:tc>
          <w:tcPr>
            <w:tcW w:w="3212" w:type="dxa"/>
            <w:shd w:val="clear" w:color="auto" w:fill="EDF2F9"/>
            <w:tcMar>
              <w:top w:w="60" w:type="dxa"/>
              <w:left w:w="100" w:type="dxa"/>
              <w:bottom w:w="60" w:type="dxa"/>
              <w:right w:w="100" w:type="dxa"/>
            </w:tcMar>
          </w:tcPr>
          <w:p w14:paraId="22307F08" w14:textId="77777777" w:rsidR="00A332C2" w:rsidRDefault="00EC02C0">
            <w:pPr>
              <w:spacing w:before="20" w:after="20"/>
            </w:pPr>
            <w:r>
              <w:rPr>
                <w:sz w:val="17"/>
                <w:szCs w:val="17"/>
              </w:rPr>
              <w:t>adjustment_trend</w:t>
            </w:r>
          </w:p>
        </w:tc>
        <w:tc>
          <w:tcPr>
            <w:tcW w:w="3212" w:type="dxa"/>
            <w:shd w:val="clear" w:color="auto" w:fill="EDF2F9"/>
            <w:tcMar>
              <w:top w:w="60" w:type="dxa"/>
              <w:left w:w="100" w:type="dxa"/>
              <w:bottom w:w="60" w:type="dxa"/>
              <w:right w:w="100" w:type="dxa"/>
            </w:tcMar>
          </w:tcPr>
          <w:p w14:paraId="3986222F"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69DA3B77" w14:textId="77777777" w:rsidR="00A332C2" w:rsidRDefault="00EC02C0">
            <w:pPr>
              <w:spacing w:before="20" w:after="20"/>
            </w:pPr>
            <w:r>
              <w:rPr>
                <w:rFonts w:ascii="Courier New" w:eastAsia="Courier New" w:hAnsi="Courier New" w:cs="Courier New"/>
                <w:sz w:val="15"/>
                <w:szCs w:val="15"/>
              </w:rPr>
              <w:t>increasing</w:t>
            </w:r>
            <w:r>
              <w:rPr>
                <w:sz w:val="17"/>
                <w:szCs w:val="17"/>
              </w:rPr>
              <w:t xml:space="preserve">, </w:t>
            </w:r>
            <w:r>
              <w:rPr>
                <w:rFonts w:ascii="Courier New" w:eastAsia="Courier New" w:hAnsi="Courier New" w:cs="Courier New"/>
                <w:sz w:val="15"/>
                <w:szCs w:val="15"/>
              </w:rPr>
              <w:t>stable</w:t>
            </w:r>
            <w:r>
              <w:rPr>
                <w:sz w:val="17"/>
                <w:szCs w:val="17"/>
              </w:rPr>
              <w:t xml:space="preserve">, </w:t>
            </w:r>
            <w:r>
              <w:rPr>
                <w:rFonts w:ascii="Courier New" w:eastAsia="Courier New" w:hAnsi="Courier New" w:cs="Courier New"/>
                <w:sz w:val="15"/>
                <w:szCs w:val="15"/>
              </w:rPr>
              <w:t>decreasing</w:t>
            </w:r>
          </w:p>
        </w:tc>
      </w:tr>
    </w:tbl>
    <w:p w14:paraId="4491ADA1" w14:textId="77777777" w:rsidR="00A332C2" w:rsidRDefault="00A332C2">
      <w:pPr>
        <w:spacing w:after="120"/>
      </w:pPr>
    </w:p>
    <w:p w14:paraId="23BEDCEC" w14:textId="77777777" w:rsidR="00A332C2" w:rsidRDefault="00EC02C0">
      <w:pPr>
        <w:pStyle w:val="Heading3"/>
      </w:pPr>
      <w:r>
        <w:t>Minimum Aggregation Safeguards</w:t>
      </w:r>
    </w:p>
    <w:p w14:paraId="6C2DFEA2" w14:textId="77777777" w:rsidR="00A332C2" w:rsidRDefault="00EC02C0">
      <w:pPr>
        <w:spacing w:before="40" w:after="40"/>
        <w:ind w:left="540" w:hanging="270"/>
      </w:pPr>
      <w:r>
        <w:t>• No statistics computed where fewer than 10 deals in the slice (sector + region + structure type)</w:t>
      </w:r>
    </w:p>
    <w:p w14:paraId="3B8E6FD5" w14:textId="77777777" w:rsidR="00A332C2" w:rsidRDefault="00EC02C0">
      <w:pPr>
        <w:spacing w:before="40" w:after="40"/>
        <w:ind w:left="540" w:hanging="270"/>
      </w:pPr>
      <w:r>
        <w:t>• No single-deal views in the intelligence plane</w:t>
      </w:r>
    </w:p>
    <w:p w14:paraId="62651645" w14:textId="77777777" w:rsidR="00A332C2" w:rsidRDefault="00EC02C0">
      <w:pPr>
        <w:spacing w:before="40" w:after="40"/>
        <w:ind w:left="540" w:hanging="270"/>
      </w:pPr>
      <w:r>
        <w:t>• No time-series that could identify individual deals</w:t>
      </w:r>
    </w:p>
    <w:p w14:paraId="5B143160" w14:textId="77777777" w:rsidR="00A332C2" w:rsidRDefault="00EC02C0">
      <w:pPr>
        <w:spacing w:before="40" w:after="40"/>
        <w:ind w:left="540" w:hanging="270"/>
      </w:pPr>
      <w:r>
        <w:lastRenderedPageBreak/>
        <w:t>• All clients must opt in contractually</w:t>
      </w:r>
    </w:p>
    <w:p w14:paraId="30B727B0" w14:textId="77777777" w:rsidR="00A332C2" w:rsidRDefault="00EC02C0">
      <w:pPr>
        <w:pStyle w:val="Heading3"/>
      </w:pPr>
      <w:r>
        <w:t>What the Intelligence Plane Enables</w:t>
      </w:r>
    </w:p>
    <w:p w14:paraId="7D7A4F6B" w14:textId="77777777" w:rsidR="00A332C2" w:rsidRDefault="00EC02C0">
      <w:pPr>
        <w:spacing w:before="60" w:after="100"/>
      </w:pPr>
      <w:r>
        <w:t>Once sufficient volume exists, the platform can compute and publish:</w:t>
      </w:r>
    </w:p>
    <w:p w14:paraId="5845BCD2" w14:textId="77777777" w:rsidR="00A332C2" w:rsidRDefault="00EC02C0">
      <w:pPr>
        <w:spacing w:before="40" w:after="40"/>
        <w:ind w:left="540" w:hanging="270"/>
      </w:pPr>
      <w:r>
        <w:t xml:space="preserve">• </w:t>
      </w:r>
      <w:r>
        <w:rPr>
          <w:b/>
          <w:bCs/>
        </w:rPr>
        <w:t>Median leverage by sector</w:t>
      </w:r>
      <w:r>
        <w:t xml:space="preserve"> (rolling 4-quarter)</w:t>
      </w:r>
    </w:p>
    <w:p w14:paraId="0669B55C" w14:textId="77777777" w:rsidR="00A332C2" w:rsidRDefault="00EC02C0">
      <w:pPr>
        <w:spacing w:before="40" w:after="40"/>
        <w:ind w:left="540" w:hanging="270"/>
      </w:pPr>
      <w:r>
        <w:t xml:space="preserve">• </w:t>
      </w:r>
      <w:r>
        <w:rPr>
          <w:b/>
          <w:bCs/>
        </w:rPr>
        <w:t>Covenant headroom distribution</w:t>
      </w:r>
      <w:r>
        <w:t xml:space="preserve"> by deal type</w:t>
      </w:r>
    </w:p>
    <w:p w14:paraId="205F4192" w14:textId="77777777" w:rsidR="00A332C2" w:rsidRDefault="00EC02C0">
      <w:pPr>
        <w:spacing w:before="40" w:after="40"/>
        <w:ind w:left="540" w:hanging="270"/>
      </w:pPr>
      <w:r>
        <w:t xml:space="preserve">• </w:t>
      </w:r>
      <w:r>
        <w:rPr>
          <w:b/>
          <w:bCs/>
        </w:rPr>
        <w:t>Delivery timeliness index</w:t>
      </w:r>
      <w:r>
        <w:t xml:space="preserve"> — are borrowers across the market getting slower at providing information?</w:t>
      </w:r>
    </w:p>
    <w:p w14:paraId="01634BE5" w14:textId="77777777" w:rsidR="00A332C2" w:rsidRDefault="00EC02C0">
      <w:pPr>
        <w:spacing w:before="40" w:after="40"/>
        <w:ind w:left="540" w:hanging="270"/>
      </w:pPr>
      <w:r>
        <w:t xml:space="preserve">• </w:t>
      </w:r>
      <w:r>
        <w:rPr>
          <w:b/>
          <w:bCs/>
        </w:rPr>
        <w:t>Amendment and waiver frequency index</w:t>
      </w:r>
      <w:r>
        <w:t xml:space="preserve"> — is the market loosening?</w:t>
      </w:r>
    </w:p>
    <w:p w14:paraId="5963391A" w14:textId="77777777" w:rsidR="00A332C2" w:rsidRDefault="00EC02C0">
      <w:pPr>
        <w:spacing w:before="40" w:after="40"/>
        <w:ind w:left="540" w:hanging="270"/>
      </w:pPr>
      <w:r>
        <w:t xml:space="preserve">• </w:t>
      </w:r>
      <w:r>
        <w:rPr>
          <w:b/>
          <w:bCs/>
        </w:rPr>
        <w:t>EBITDA adjustment reliance index</w:t>
      </w:r>
      <w:r>
        <w:t xml:space="preserve"> — are borrowers increasingly relying on add-backs?</w:t>
      </w:r>
    </w:p>
    <w:p w14:paraId="4E927B07" w14:textId="77777777" w:rsidR="00A332C2" w:rsidRDefault="00EC02C0">
      <w:pPr>
        <w:spacing w:before="40" w:after="40"/>
        <w:ind w:left="540" w:hanging="270"/>
      </w:pPr>
      <w:r>
        <w:t xml:space="preserve">• </w:t>
      </w:r>
      <w:r>
        <w:rPr>
          <w:b/>
          <w:bCs/>
        </w:rPr>
        <w:t>Performance grade distribution</w:t>
      </w:r>
      <w:r>
        <w:t xml:space="preserve"> — what percentage of the market is in each grade bucket?</w:t>
      </w:r>
    </w:p>
    <w:p w14:paraId="6486A604" w14:textId="77777777" w:rsidR="00A332C2" w:rsidRDefault="00EC02C0">
      <w:pPr>
        <w:spacing w:before="40" w:after="40"/>
        <w:ind w:left="540" w:hanging="270"/>
      </w:pPr>
      <w:r>
        <w:t xml:space="preserve">• </w:t>
      </w:r>
      <w:r>
        <w:rPr>
          <w:b/>
          <w:bCs/>
        </w:rPr>
        <w:t>Early warning signals</w:t>
      </w:r>
      <w:r>
        <w:t xml:space="preserve"> — do behavioural features (late deliveries, amendment frequency) predict future downgrades?</w:t>
      </w:r>
    </w:p>
    <w:p w14:paraId="1C9BC591" w14:textId="77777777" w:rsidR="00A332C2" w:rsidRDefault="00EC02C0">
      <w:pPr>
        <w:spacing w:before="40" w:after="40"/>
        <w:ind w:left="540" w:hanging="270"/>
      </w:pPr>
      <w:r>
        <w:t xml:space="preserve">• </w:t>
      </w:r>
      <w:r>
        <w:rPr>
          <w:b/>
          <w:bCs/>
        </w:rPr>
        <w:t>Spread vs risk analysis</w:t>
      </w:r>
      <w:r>
        <w:t xml:space="preserve"> — is the market being adequately compensated for the risk it's taking?</w:t>
      </w:r>
    </w:p>
    <w:p w14:paraId="1EF7048C" w14:textId="77777777" w:rsidR="00A332C2" w:rsidRDefault="00EC02C0">
      <w:pPr>
        <w:pStyle w:val="Heading3"/>
      </w:pPr>
      <w:r>
        <w:t>Why This Creates a Moat</w:t>
      </w:r>
    </w:p>
    <w:p w14:paraId="05764388" w14:textId="77777777" w:rsidR="00A332C2" w:rsidRDefault="00EC02C0">
      <w:pPr>
        <w:spacing w:before="60" w:after="100"/>
      </w:pPr>
      <w:r>
        <w:t>The defensible competitive advantage is not the agents, the dashboard, or the cloud infrastructure. It is:</w:t>
      </w:r>
    </w:p>
    <w:p w14:paraId="250975A0" w14:textId="77777777" w:rsidR="00A332C2" w:rsidRDefault="00EC02C0">
      <w:pPr>
        <w:spacing w:before="40" w:after="40"/>
        <w:ind w:left="540" w:hanging="270"/>
      </w:pPr>
      <w:r>
        <w:rPr>
          <w:b/>
          <w:bCs/>
        </w:rPr>
        <w:t>1. The canonical ontology</w:t>
      </w:r>
      <w:r>
        <w:t xml:space="preserve"> — standardised definitions that make private credit data comparable across deals and clients (Parts A, B, and the Feature Schema above)</w:t>
      </w:r>
    </w:p>
    <w:p w14:paraId="76F23DF5" w14:textId="77777777" w:rsidR="00A332C2" w:rsidRDefault="00EC02C0">
      <w:pPr>
        <w:spacing w:before="40" w:after="40"/>
        <w:ind w:left="540" w:hanging="270"/>
      </w:pPr>
      <w:r>
        <w:rPr>
          <w:b/>
          <w:bCs/>
        </w:rPr>
        <w:t>2. The longitudinal dataset</w:t>
      </w:r>
      <w:r>
        <w:t xml:space="preserve"> — historical performance data accumulating over time, impossible to replicate without the platform</w:t>
      </w:r>
    </w:p>
    <w:p w14:paraId="463FE11B" w14:textId="77777777" w:rsidR="00A332C2" w:rsidRDefault="00EC02C0">
      <w:pPr>
        <w:spacing w:before="40" w:after="40"/>
        <w:ind w:left="540" w:hanging="270"/>
      </w:pPr>
      <w:r>
        <w:rPr>
          <w:b/>
          <w:bCs/>
        </w:rPr>
        <w:t>3. The anonymised market structure index</w:t>
      </w:r>
      <w:r>
        <w:t xml:space="preserve"> — aggregate intelligence that no single client can produce alone</w:t>
      </w:r>
    </w:p>
    <w:p w14:paraId="1BABA174" w14:textId="77777777" w:rsidR="00A332C2" w:rsidRDefault="00EC02C0">
      <w:pPr>
        <w:spacing w:before="60" w:after="100"/>
      </w:pPr>
      <w:r>
        <w:t>More deals → better benchmarks → better grading context → better client value → more clients → stronger benchmarks. This is the compounding data advantage.</w:t>
      </w:r>
    </w:p>
    <w:p w14:paraId="225D8E0C" w14:textId="77777777" w:rsidR="00A332C2" w:rsidRDefault="00A332C2">
      <w:pPr>
        <w:pBdr>
          <w:bottom w:val="single" w:sz="6" w:space="1" w:color="2E75B6"/>
        </w:pBdr>
        <w:spacing w:before="200" w:after="200"/>
      </w:pPr>
    </w:p>
    <w:p w14:paraId="7A1F30F5" w14:textId="77777777" w:rsidR="00A332C2" w:rsidRDefault="00EC02C0">
      <w:pPr>
        <w:pStyle w:val="Heading2"/>
        <w:pBdr>
          <w:bottom w:val="single" w:sz="4" w:space="4" w:color="2E75B6"/>
        </w:pBdr>
      </w:pPr>
      <w:r>
        <w:t>D.7 Security, Entitlements &amp; Audit</w:t>
      </w:r>
    </w:p>
    <w:p w14:paraId="19A6159A" w14:textId="77777777" w:rsidR="00A332C2" w:rsidRDefault="00EC02C0">
      <w:pPr>
        <w:pStyle w:val="Heading3"/>
      </w:pPr>
      <w:r>
        <w:t>Access Control</w:t>
      </w:r>
    </w:p>
    <w:p w14:paraId="13976C52" w14:textId="77777777" w:rsidR="00A332C2" w:rsidRDefault="00EC02C0">
      <w:pPr>
        <w:spacing w:before="60" w:after="100"/>
      </w:pPr>
      <w:r>
        <w:t>Every object in the system is tagged with:</w:t>
      </w:r>
    </w:p>
    <w:p w14:paraId="3323422F" w14:textId="77777777" w:rsidR="00A332C2" w:rsidRDefault="00EC02C0">
      <w:pPr>
        <w:spacing w:before="40" w:after="40"/>
        <w:ind w:left="540" w:hanging="270"/>
      </w:pPr>
      <w:r>
        <w:t xml:space="preserve">• </w:t>
      </w:r>
      <w:r>
        <w:rPr>
          <w:rFonts w:ascii="Courier New" w:eastAsia="Courier New" w:hAnsi="Courier New" w:cs="Courier New"/>
          <w:sz w:val="18"/>
          <w:szCs w:val="18"/>
          <w:shd w:val="clear" w:color="auto" w:fill="F0F0F0"/>
        </w:rPr>
        <w:t>client_id</w:t>
      </w:r>
      <w:r>
        <w:t xml:space="preserve"> — tenant boundary (absolute)</w:t>
      </w:r>
    </w:p>
    <w:p w14:paraId="6AAEC7FC" w14:textId="77777777" w:rsidR="00A332C2" w:rsidRDefault="00EC02C0">
      <w:pPr>
        <w:spacing w:before="40" w:after="40"/>
        <w:ind w:left="540" w:hanging="270"/>
      </w:pPr>
      <w:r>
        <w:t xml:space="preserve">• </w:t>
      </w:r>
      <w:r>
        <w:rPr>
          <w:rFonts w:ascii="Courier New" w:eastAsia="Courier New" w:hAnsi="Courier New" w:cs="Courier New"/>
          <w:sz w:val="18"/>
          <w:szCs w:val="18"/>
          <w:shd w:val="clear" w:color="auto" w:fill="F0F0F0"/>
        </w:rPr>
        <w:t>portfolio_id</w:t>
      </w:r>
      <w:r>
        <w:t xml:space="preserve"> — sub-boundary within a client</w:t>
      </w:r>
    </w:p>
    <w:p w14:paraId="4E3AF041" w14:textId="77777777" w:rsidR="00A332C2" w:rsidRDefault="00EC02C0">
      <w:pPr>
        <w:spacing w:before="40" w:after="40"/>
        <w:ind w:left="540" w:hanging="270"/>
      </w:pPr>
      <w:r>
        <w:t xml:space="preserve">• </w:t>
      </w:r>
      <w:r>
        <w:rPr>
          <w:rFonts w:ascii="Courier New" w:eastAsia="Courier New" w:hAnsi="Courier New" w:cs="Courier New"/>
          <w:sz w:val="18"/>
          <w:szCs w:val="18"/>
          <w:shd w:val="clear" w:color="auto" w:fill="F0F0F0"/>
        </w:rPr>
        <w:t>strategy_id</w:t>
      </w:r>
      <w:r>
        <w:t xml:space="preserve"> — optional further segmentation</w:t>
      </w:r>
    </w:p>
    <w:p w14:paraId="461FC20F" w14:textId="77777777" w:rsidR="00A332C2" w:rsidRDefault="00EC02C0">
      <w:pPr>
        <w:spacing w:before="40" w:after="40"/>
        <w:ind w:left="540" w:hanging="270"/>
      </w:pPr>
      <w:r>
        <w:t xml:space="preserve">• </w:t>
      </w:r>
      <w:r>
        <w:rPr>
          <w:rFonts w:ascii="Courier New" w:eastAsia="Courier New" w:hAnsi="Courier New" w:cs="Courier New"/>
          <w:sz w:val="18"/>
          <w:szCs w:val="18"/>
          <w:shd w:val="clear" w:color="auto" w:fill="F0F0F0"/>
        </w:rPr>
        <w:t>confidentiality_level</w:t>
      </w:r>
      <w:r>
        <w:t xml:space="preserve"> — for documents that require elevated access</w:t>
      </w:r>
    </w:p>
    <w:p w14:paraId="4B648820" w14:textId="77777777" w:rsidR="00A332C2" w:rsidRDefault="00EC02C0">
      <w:pPr>
        <w:spacing w:before="60" w:after="100"/>
      </w:pPr>
      <w:r>
        <w:t>The retrieval layer (both structured queries and document search) enforces row-level access. An agent operating on behalf of a HAM can only see investments, documents, and metrics within their assigned portfolio scope. Cross-client data access is architecturally impossible without explicit anonymisation.</w:t>
      </w:r>
    </w:p>
    <w:p w14:paraId="6AC702D2" w14:textId="77777777" w:rsidR="00A332C2" w:rsidRDefault="00EC02C0">
      <w:pPr>
        <w:pStyle w:val="Heading3"/>
      </w:pPr>
      <w:r>
        <w:t>Audit Trail</w:t>
      </w:r>
    </w:p>
    <w:p w14:paraId="6FC43244" w14:textId="77777777" w:rsidR="00A332C2" w:rsidRDefault="00EC02C0">
      <w:pPr>
        <w:spacing w:before="60" w:after="100"/>
      </w:pPr>
      <w:r>
        <w:t>Every state change is recorded immutably:</w:t>
      </w:r>
    </w:p>
    <w:p w14:paraId="54C93DD5" w14:textId="77777777" w:rsidR="00A332C2" w:rsidRDefault="00EC02C0">
      <w:pPr>
        <w:spacing w:before="40" w:after="40"/>
        <w:ind w:left="540" w:hanging="270"/>
      </w:pPr>
      <w:r>
        <w:t xml:space="preserve">• </w:t>
      </w:r>
      <w:r>
        <w:rPr>
          <w:b/>
          <w:bCs/>
        </w:rPr>
        <w:t>Who</w:t>
      </w:r>
      <w:r>
        <w:t xml:space="preserve"> made the change (user ID or system service ID)</w:t>
      </w:r>
    </w:p>
    <w:p w14:paraId="4755FA35" w14:textId="77777777" w:rsidR="00A332C2" w:rsidRDefault="00EC02C0">
      <w:pPr>
        <w:spacing w:before="40" w:after="40"/>
        <w:ind w:left="540" w:hanging="270"/>
      </w:pPr>
      <w:r>
        <w:t xml:space="preserve">• </w:t>
      </w:r>
      <w:r>
        <w:rPr>
          <w:b/>
          <w:bCs/>
        </w:rPr>
        <w:t>What</w:t>
      </w:r>
      <w:r>
        <w:t xml:space="preserve"> changed (entity, field, old value, new value)</w:t>
      </w:r>
    </w:p>
    <w:p w14:paraId="486C9753" w14:textId="77777777" w:rsidR="00A332C2" w:rsidRDefault="00EC02C0">
      <w:pPr>
        <w:spacing w:before="40" w:after="40"/>
        <w:ind w:left="540" w:hanging="270"/>
      </w:pPr>
      <w:r>
        <w:t xml:space="preserve">• </w:t>
      </w:r>
      <w:r>
        <w:rPr>
          <w:b/>
          <w:bCs/>
        </w:rPr>
        <w:t>When</w:t>
      </w:r>
      <w:r>
        <w:t xml:space="preserve"> (timestamp)</w:t>
      </w:r>
    </w:p>
    <w:p w14:paraId="08F61D5A" w14:textId="77777777" w:rsidR="00A332C2" w:rsidRDefault="00EC02C0">
      <w:pPr>
        <w:spacing w:before="40" w:after="40"/>
        <w:ind w:left="540" w:hanging="270"/>
      </w:pPr>
      <w:r>
        <w:t xml:space="preserve">• </w:t>
      </w:r>
      <w:r>
        <w:rPr>
          <w:b/>
          <w:bCs/>
        </w:rPr>
        <w:t>Why</w:t>
      </w:r>
      <w:r>
        <w:t xml:space="preserve"> (source event ID, linked to the triggering document or rule)</w:t>
      </w:r>
    </w:p>
    <w:p w14:paraId="64D0C322" w14:textId="77777777" w:rsidR="00A332C2" w:rsidRDefault="00EC02C0">
      <w:pPr>
        <w:spacing w:before="40" w:after="40"/>
        <w:ind w:left="540" w:hanging="270"/>
      </w:pPr>
      <w:r>
        <w:t xml:space="preserve">• </w:t>
      </w:r>
      <w:r>
        <w:rPr>
          <w:b/>
          <w:bCs/>
        </w:rPr>
        <w:t>How</w:t>
      </w:r>
      <w:r>
        <w:t xml:space="preserve"> (manual, agent-proposed + auto-approved, agent-proposed + human-approved, override)</w:t>
      </w:r>
    </w:p>
    <w:p w14:paraId="37DAED75" w14:textId="77777777" w:rsidR="00A332C2" w:rsidRDefault="00EC02C0">
      <w:pPr>
        <w:spacing w:before="60" w:after="100"/>
      </w:pPr>
      <w:r>
        <w:t>For AI-assisted actions, the audit trail additionally records:</w:t>
      </w:r>
    </w:p>
    <w:p w14:paraId="64D46FE1" w14:textId="77777777" w:rsidR="00A332C2" w:rsidRDefault="00EC02C0">
      <w:pPr>
        <w:spacing w:before="40" w:after="40"/>
        <w:ind w:left="540" w:hanging="270"/>
      </w:pPr>
      <w:r>
        <w:t>• Prompt/model version used</w:t>
      </w:r>
    </w:p>
    <w:p w14:paraId="44D4E46D" w14:textId="77777777" w:rsidR="00A332C2" w:rsidRDefault="00EC02C0">
      <w:pPr>
        <w:spacing w:before="40" w:after="40"/>
        <w:ind w:left="540" w:hanging="270"/>
      </w:pPr>
      <w:r>
        <w:t>• Tool calls made</w:t>
      </w:r>
    </w:p>
    <w:p w14:paraId="364C13B2" w14:textId="77777777" w:rsidR="00A332C2" w:rsidRDefault="00EC02C0">
      <w:pPr>
        <w:spacing w:before="40" w:after="40"/>
        <w:ind w:left="540" w:hanging="270"/>
      </w:pPr>
      <w:r>
        <w:t>• Context documents retrieved</w:t>
      </w:r>
    </w:p>
    <w:p w14:paraId="1F9C754C" w14:textId="77777777" w:rsidR="00A332C2" w:rsidRDefault="00EC02C0">
      <w:pPr>
        <w:spacing w:before="40" w:after="40"/>
        <w:ind w:left="540" w:hanging="270"/>
      </w:pPr>
      <w:r>
        <w:t>• Confidence scores</w:t>
      </w:r>
    </w:p>
    <w:p w14:paraId="504CB216" w14:textId="77777777" w:rsidR="00A332C2" w:rsidRDefault="00EC02C0">
      <w:pPr>
        <w:spacing w:before="40" w:after="40"/>
        <w:ind w:left="540" w:hanging="270"/>
      </w:pPr>
      <w:r>
        <w:t>• Whether the output was auto-approved or human-reviewed</w:t>
      </w:r>
    </w:p>
    <w:p w14:paraId="2958C8CA" w14:textId="77777777" w:rsidR="00A332C2" w:rsidRDefault="00EC02C0">
      <w:pPr>
        <w:pStyle w:val="Heading3"/>
      </w:pPr>
      <w:r>
        <w:lastRenderedPageBreak/>
        <w:t>Evidence Links</w:t>
      </w:r>
    </w:p>
    <w:p w14:paraId="4E1BBC35" w14:textId="77777777" w:rsidR="00A332C2" w:rsidRDefault="00EC02C0">
      <w:pPr>
        <w:spacing w:before="60" w:after="100"/>
      </w:pPr>
      <w:r>
        <w:t>Every number on the dashboard links to:</w:t>
      </w:r>
    </w:p>
    <w:p w14:paraId="19101A64" w14:textId="77777777" w:rsidR="00A332C2" w:rsidRDefault="00EC02C0">
      <w:pPr>
        <w:spacing w:before="40" w:after="40"/>
        <w:ind w:left="540" w:hanging="270"/>
      </w:pPr>
      <w:r>
        <w:rPr>
          <w:b/>
          <w:bCs/>
        </w:rPr>
        <w:t xml:space="preserve">1. </w:t>
      </w:r>
      <w:r>
        <w:t>The canonical record that produced it</w:t>
      </w:r>
    </w:p>
    <w:p w14:paraId="19D13FB4" w14:textId="77777777" w:rsidR="00A332C2" w:rsidRDefault="00EC02C0">
      <w:pPr>
        <w:spacing w:before="40" w:after="40"/>
        <w:ind w:left="540" w:hanging="270"/>
      </w:pPr>
      <w:r>
        <w:rPr>
          <w:b/>
          <w:bCs/>
        </w:rPr>
        <w:t xml:space="preserve">2. </w:t>
      </w:r>
      <w:r>
        <w:t>The source document from which it was extracted</w:t>
      </w:r>
    </w:p>
    <w:p w14:paraId="0B8599E9" w14:textId="77777777" w:rsidR="00A332C2" w:rsidRDefault="00EC02C0">
      <w:pPr>
        <w:spacing w:before="40" w:after="40"/>
        <w:ind w:left="540" w:hanging="270"/>
      </w:pPr>
      <w:r>
        <w:rPr>
          <w:b/>
          <w:bCs/>
        </w:rPr>
        <w:t xml:space="preserve">3. </w:t>
      </w:r>
      <w:r>
        <w:t>The specific location within that document (page, table, cell)</w:t>
      </w:r>
    </w:p>
    <w:p w14:paraId="1F6E37FE" w14:textId="77777777" w:rsidR="00A332C2" w:rsidRDefault="00EC02C0">
      <w:pPr>
        <w:spacing w:before="60" w:after="100"/>
      </w:pPr>
      <w:r>
        <w:t>This "click-through" capability — from dashboard number → canonical record → source PDF page — is non-negotiable for enterprise adoption.</w:t>
      </w:r>
    </w:p>
    <w:p w14:paraId="6266D587" w14:textId="77777777" w:rsidR="00A332C2" w:rsidRDefault="00A332C2">
      <w:pPr>
        <w:pBdr>
          <w:bottom w:val="single" w:sz="6" w:space="1" w:color="2E75B6"/>
        </w:pBdr>
        <w:spacing w:before="200" w:after="200"/>
      </w:pPr>
    </w:p>
    <w:p w14:paraId="1E1A761C" w14:textId="77777777" w:rsidR="00A332C2" w:rsidRDefault="00EC02C0">
      <w:pPr>
        <w:pStyle w:val="Heading2"/>
        <w:pBdr>
          <w:bottom w:val="single" w:sz="4" w:space="4" w:color="2E75B6"/>
        </w:pBdr>
      </w:pPr>
      <w:r>
        <w:t>D.8 TopSheet as a Projection</w:t>
      </w:r>
    </w:p>
    <w:p w14:paraId="7831D062" w14:textId="77777777" w:rsidR="00A332C2" w:rsidRDefault="00EC02C0">
      <w:pPr>
        <w:spacing w:before="60" w:after="100"/>
      </w:pPr>
      <w:r>
        <w:t xml:space="preserve">The TopSheet is not a file. It is not a spreadsheet. It is a </w:t>
      </w:r>
      <w:r>
        <w:rPr>
          <w:b/>
          <w:bCs/>
        </w:rPr>
        <w:t>materialised view</w:t>
      </w:r>
      <w:r>
        <w:t xml:space="preserve"> — a computed projection over canonical state that is recalculated whenever the underlying data changes.</w:t>
      </w:r>
    </w:p>
    <w:p w14:paraId="2A1432FE" w14:textId="77777777" w:rsidR="00A332C2" w:rsidRDefault="00EC02C0">
      <w:pPr>
        <w:spacing w:before="60" w:after="100"/>
      </w:pPr>
      <w:r>
        <w:t xml:space="preserve">The complete field-level schema for the TopSheet — every field, type, and constraint, validated against four real financial models — is specified in </w:t>
      </w:r>
      <w:r>
        <w:rPr>
          <w:b/>
          <w:bCs/>
        </w:rPr>
        <w:t>Part F: TopSheet Data Schema</w:t>
      </w:r>
      <w:r>
        <w:t>. This section describes the conceptual design; Part F provides the implementation specification.</w:t>
      </w:r>
    </w:p>
    <w:p w14:paraId="63F5099F" w14:textId="77777777" w:rsidR="00A332C2" w:rsidRDefault="00EC02C0">
      <w:pPr>
        <w:spacing w:before="60" w:after="100"/>
      </w:pPr>
      <w:r>
        <w:t>The TopSheet for a deal synthesises:</w:t>
      </w:r>
    </w:p>
    <w:p w14:paraId="4A7F0050" w14:textId="77777777" w:rsidR="00A332C2" w:rsidRDefault="00EC02C0">
      <w:pPr>
        <w:spacing w:before="40" w:after="40"/>
        <w:ind w:left="540" w:hanging="270"/>
      </w:pPr>
      <w:r>
        <w:t>• Investment metadata (structure, parties, dates, facilities)</w:t>
      </w:r>
    </w:p>
    <w:p w14:paraId="053BD7F4" w14:textId="77777777" w:rsidR="00A332C2" w:rsidRDefault="00EC02C0">
      <w:pPr>
        <w:spacing w:before="40" w:after="40"/>
        <w:ind w:left="540" w:hanging="270"/>
      </w:pPr>
      <w:r>
        <w:t>• Current obligation status (what's been received, what's overdue, what's upcoming)</w:t>
      </w:r>
    </w:p>
    <w:p w14:paraId="63D86BC7" w14:textId="77777777" w:rsidR="00A332C2" w:rsidRDefault="00EC02C0">
      <w:pPr>
        <w:spacing w:before="40" w:after="40"/>
        <w:ind w:left="540" w:hanging="270"/>
      </w:pPr>
      <w:r>
        <w:t>• Latest financial metrics (reported and expected, with variance)</w:t>
      </w:r>
    </w:p>
    <w:p w14:paraId="00AB9DB8" w14:textId="77777777" w:rsidR="00A332C2" w:rsidRDefault="00EC02C0">
      <w:pPr>
        <w:spacing w:before="40" w:after="40"/>
        <w:ind w:left="540" w:hanging="270"/>
      </w:pPr>
      <w:r>
        <w:t>• Covenant test results (all ratios, all tier statuses, headroom)</w:t>
      </w:r>
    </w:p>
    <w:p w14:paraId="52CE48F3" w14:textId="77777777" w:rsidR="00A332C2" w:rsidRDefault="00EC02C0">
      <w:pPr>
        <w:spacing w:before="40" w:after="40"/>
        <w:ind w:left="540" w:hanging="270"/>
      </w:pPr>
      <w:r>
        <w:t>• Current assessment (grade, trend, rationale)</w:t>
      </w:r>
    </w:p>
    <w:p w14:paraId="4ED17974" w14:textId="77777777" w:rsidR="00A332C2" w:rsidRDefault="00EC02C0">
      <w:pPr>
        <w:spacing w:before="40" w:after="40"/>
        <w:ind w:left="540" w:hanging="270"/>
      </w:pPr>
      <w:r>
        <w:t>• Open exceptions</w:t>
      </w:r>
    </w:p>
    <w:p w14:paraId="552D4103" w14:textId="77777777" w:rsidR="00A332C2" w:rsidRDefault="00EC02C0">
      <w:pPr>
        <w:spacing w:before="40" w:after="40"/>
        <w:ind w:left="540" w:hanging="270"/>
      </w:pPr>
      <w:r>
        <w:t>• Key dates (next deliverable due, next covenant test, maturity)</w:t>
      </w:r>
    </w:p>
    <w:p w14:paraId="4424032E" w14:textId="77777777" w:rsidR="00A332C2" w:rsidRDefault="00EC02C0">
      <w:pPr>
        <w:spacing w:before="60" w:after="100"/>
      </w:pPr>
      <w:r>
        <w:t>TopSheet snapshots are stored at every state change. To see a deal "as at" any historical date, the system retrieves the most recent snapshot before that date.</w:t>
      </w:r>
    </w:p>
    <w:p w14:paraId="349AD58D" w14:textId="77777777" w:rsidR="00A332C2" w:rsidRDefault="00EC02C0">
      <w:pPr>
        <w:spacing w:before="60" w:after="100"/>
      </w:pPr>
      <w:r>
        <w:t>Portfolio and sub-portfolio views are aggregations of TopSheets — they roll up grades, flag concentration, summarise compliance status, and highlight the deals that need attention.</w:t>
      </w:r>
    </w:p>
    <w:p w14:paraId="32FF53E5" w14:textId="77777777" w:rsidR="00A332C2" w:rsidRDefault="00A332C2">
      <w:pPr>
        <w:pBdr>
          <w:bottom w:val="single" w:sz="6" w:space="1" w:color="2E75B6"/>
        </w:pBdr>
        <w:spacing w:before="200" w:after="200"/>
      </w:pPr>
    </w:p>
    <w:p w14:paraId="08425196" w14:textId="77777777" w:rsidR="00A332C2" w:rsidRDefault="00EC02C0">
      <w:pPr>
        <w:pStyle w:val="Heading2"/>
        <w:pBdr>
          <w:bottom w:val="single" w:sz="4" w:space="4" w:color="2E75B6"/>
        </w:pBdr>
      </w:pPr>
      <w:r>
        <w:t>D.9 Deal Container: Standard Directory Structure</w:t>
      </w:r>
    </w:p>
    <w:p w14:paraId="73408F5A" w14:textId="77777777" w:rsidR="00A332C2" w:rsidRDefault="00EC02C0">
      <w:pPr>
        <w:spacing w:before="60" w:after="100"/>
      </w:pPr>
      <w:r>
        <w:t>Every investment has a structured file container in the object store. The same top-level structure is used regardless of deal type — not every folder will be populated for every deal, but the structure is always the same, so agents and people always know where to look.</w:t>
      </w:r>
    </w:p>
    <w:p w14:paraId="0EC861D0" w14:textId="77777777" w:rsidR="00A332C2" w:rsidRDefault="00EC02C0">
      <w:pPr>
        <w:spacing w:before="60" w:after="100"/>
      </w:pPr>
      <w:r>
        <w:t>Documents are grouped by lifecycle stage and purpose, not by file type. Everything received before close goes into the origination tree. Everything received after close goes into the monitoring tree, organised by year and period.</w:t>
      </w:r>
    </w:p>
    <w:p w14:paraId="385D349E" w14:textId="77777777" w:rsidR="00A332C2" w:rsidRDefault="00EC02C0">
      <w:pPr>
        <w:shd w:val="clear" w:color="auto" w:fill="F2F2F2"/>
        <w:ind w:left="360"/>
      </w:pPr>
      <w:r>
        <w:rPr>
          <w:rFonts w:ascii="Courier New" w:eastAsia="Courier New" w:hAnsi="Courier New" w:cs="Courier New"/>
          <w:color w:val="404040"/>
          <w:sz w:val="16"/>
          <w:szCs w:val="16"/>
        </w:rPr>
        <w:t>/{investment_id}/</w:t>
      </w:r>
    </w:p>
    <w:p w14:paraId="6AB852E2" w14:textId="77777777" w:rsidR="00A332C2" w:rsidRDefault="00EC02C0">
      <w:pPr>
        <w:shd w:val="clear" w:color="auto" w:fill="F2F2F2"/>
        <w:ind w:left="360"/>
      </w:pPr>
      <w:r>
        <w:rPr>
          <w:rFonts w:ascii="Courier New" w:eastAsia="Courier New" w:hAnsi="Courier New" w:cs="Courier New"/>
          <w:color w:val="404040"/>
          <w:sz w:val="16"/>
          <w:szCs w:val="16"/>
        </w:rPr>
        <w:t>│</w:t>
      </w:r>
    </w:p>
    <w:p w14:paraId="3C509EDD" w14:textId="77777777" w:rsidR="00A332C2" w:rsidRDefault="00EC02C0">
      <w:pPr>
        <w:shd w:val="clear" w:color="auto" w:fill="F2F2F2"/>
        <w:ind w:left="360"/>
      </w:pPr>
      <w:r>
        <w:rPr>
          <w:rFonts w:ascii="Courier New" w:eastAsia="Courier New" w:hAnsi="Courier New" w:cs="Courier New"/>
          <w:color w:val="404040"/>
          <w:sz w:val="16"/>
          <w:szCs w:val="16"/>
        </w:rPr>
        <w:t>├── 00_deal_metadata/</w:t>
      </w:r>
    </w:p>
    <w:p w14:paraId="7BEB5A4D" w14:textId="77777777" w:rsidR="00A332C2" w:rsidRDefault="00EC02C0">
      <w:pPr>
        <w:shd w:val="clear" w:color="auto" w:fill="F2F2F2"/>
        <w:ind w:left="360"/>
      </w:pPr>
      <w:r>
        <w:rPr>
          <w:rFonts w:ascii="Courier New" w:eastAsia="Courier New" w:hAnsi="Courier New" w:cs="Courier New"/>
          <w:color w:val="404040"/>
          <w:sz w:val="16"/>
          <w:szCs w:val="16"/>
        </w:rPr>
        <w:t>│   ├── deal_card.json                    # Core deal attributes</w:t>
      </w:r>
    </w:p>
    <w:p w14:paraId="0EF429E5" w14:textId="77777777" w:rsidR="00A332C2" w:rsidRDefault="00EC02C0">
      <w:pPr>
        <w:shd w:val="clear" w:color="auto" w:fill="F2F2F2"/>
        <w:ind w:left="360"/>
      </w:pPr>
      <w:r>
        <w:rPr>
          <w:rFonts w:ascii="Courier New" w:eastAsia="Courier New" w:hAnsi="Courier New" w:cs="Courier New"/>
          <w:color w:val="404040"/>
          <w:sz w:val="16"/>
          <w:szCs w:val="16"/>
        </w:rPr>
        <w:t>│   ├── obligation_schedule.json          # Extracted obligations with deadline rules</w:t>
      </w:r>
    </w:p>
    <w:p w14:paraId="47F7FBA6" w14:textId="77777777" w:rsidR="00A332C2" w:rsidRDefault="00EC02C0">
      <w:pPr>
        <w:shd w:val="clear" w:color="auto" w:fill="F2F2F2"/>
        <w:ind w:left="360"/>
      </w:pPr>
      <w:r>
        <w:rPr>
          <w:rFonts w:ascii="Courier New" w:eastAsia="Courier New" w:hAnsi="Courier New" w:cs="Courier New"/>
          <w:color w:val="404040"/>
          <w:sz w:val="16"/>
          <w:szCs w:val="16"/>
        </w:rPr>
        <w:t>│   ├── covenant_configuration.json       # Thresholds, tiers, step-downs</w:t>
      </w:r>
    </w:p>
    <w:p w14:paraId="0F7DF7C2" w14:textId="77777777" w:rsidR="00A332C2" w:rsidRDefault="00EC02C0">
      <w:pPr>
        <w:shd w:val="clear" w:color="auto" w:fill="F2F2F2"/>
        <w:ind w:left="360"/>
      </w:pPr>
      <w:r>
        <w:rPr>
          <w:rFonts w:ascii="Courier New" w:eastAsia="Courier New" w:hAnsi="Courier New" w:cs="Courier New"/>
          <w:color w:val="404040"/>
          <w:sz w:val="16"/>
          <w:szCs w:val="16"/>
        </w:rPr>
        <w:t>│   ├── distribution_conditions.json      # Lock-up sub-conditions</w:t>
      </w:r>
    </w:p>
    <w:p w14:paraId="6E9688E4" w14:textId="77777777" w:rsidR="00A332C2" w:rsidRDefault="00EC02C0">
      <w:pPr>
        <w:shd w:val="clear" w:color="auto" w:fill="F2F2F2"/>
        <w:ind w:left="360"/>
      </w:pPr>
      <w:r>
        <w:rPr>
          <w:rFonts w:ascii="Courier New" w:eastAsia="Courier New" w:hAnsi="Courier New" w:cs="Courier New"/>
          <w:color w:val="404040"/>
          <w:sz w:val="16"/>
          <w:szCs w:val="16"/>
        </w:rPr>
        <w:t>│   ├── consent_structure.json            # Voting mechanics, snooze, yank</w:t>
      </w:r>
    </w:p>
    <w:p w14:paraId="200E949B" w14:textId="77777777" w:rsidR="00A332C2" w:rsidRDefault="00EC02C0">
      <w:pPr>
        <w:shd w:val="clear" w:color="auto" w:fill="F2F2F2"/>
        <w:ind w:left="360"/>
      </w:pPr>
      <w:r>
        <w:rPr>
          <w:rFonts w:ascii="Courier New" w:eastAsia="Courier New" w:hAnsi="Courier New" w:cs="Courier New"/>
          <w:color w:val="404040"/>
          <w:sz w:val="16"/>
          <w:szCs w:val="16"/>
        </w:rPr>
        <w:t>│   ├── expected_performance.json         # IC memo base case metrics per period</w:t>
      </w:r>
    </w:p>
    <w:p w14:paraId="6A67C8DC" w14:textId="77777777" w:rsidR="00A332C2" w:rsidRDefault="00EC02C0">
      <w:pPr>
        <w:shd w:val="clear" w:color="auto" w:fill="F2F2F2"/>
        <w:ind w:left="360"/>
      </w:pPr>
      <w:r>
        <w:rPr>
          <w:rFonts w:ascii="Courier New" w:eastAsia="Courier New" w:hAnsi="Courier New" w:cs="Courier New"/>
          <w:color w:val="404040"/>
          <w:sz w:val="16"/>
          <w:szCs w:val="16"/>
        </w:rPr>
        <w:t>│   ├── initial_ratings.json              # Internal + external ratings at close (baseline)</w:t>
      </w:r>
    </w:p>
    <w:p w14:paraId="2A9195DC" w14:textId="77777777" w:rsidR="00A332C2" w:rsidRDefault="00EC02C0">
      <w:pPr>
        <w:shd w:val="clear" w:color="auto" w:fill="F2F2F2"/>
        <w:ind w:left="360"/>
      </w:pPr>
      <w:r>
        <w:rPr>
          <w:rFonts w:ascii="Courier New" w:eastAsia="Courier New" w:hAnsi="Courier New" w:cs="Courier New"/>
          <w:color w:val="404040"/>
          <w:sz w:val="16"/>
          <w:szCs w:val="16"/>
        </w:rPr>
        <w:t>│   └── risk_register.json               # Current risk register (see Part E)</w:t>
      </w:r>
    </w:p>
    <w:p w14:paraId="2E2EEF04" w14:textId="77777777" w:rsidR="00A332C2" w:rsidRDefault="00EC02C0">
      <w:pPr>
        <w:shd w:val="clear" w:color="auto" w:fill="F2F2F2"/>
        <w:ind w:left="360"/>
      </w:pPr>
      <w:r>
        <w:rPr>
          <w:rFonts w:ascii="Courier New" w:eastAsia="Courier New" w:hAnsi="Courier New" w:cs="Courier New"/>
          <w:color w:val="404040"/>
          <w:sz w:val="16"/>
          <w:szCs w:val="16"/>
        </w:rPr>
        <w:t>│</w:t>
      </w:r>
    </w:p>
    <w:p w14:paraId="59943AFA" w14:textId="77777777" w:rsidR="00A332C2" w:rsidRDefault="00EC02C0">
      <w:pPr>
        <w:shd w:val="clear" w:color="auto" w:fill="F2F2F2"/>
        <w:ind w:left="360"/>
      </w:pPr>
      <w:r>
        <w:rPr>
          <w:rFonts w:ascii="Courier New" w:eastAsia="Courier New" w:hAnsi="Courier New" w:cs="Courier New"/>
          <w:color w:val="404040"/>
          <w:sz w:val="16"/>
          <w:szCs w:val="16"/>
        </w:rPr>
        <w:t>├── 01_origination/</w:t>
      </w:r>
    </w:p>
    <w:p w14:paraId="26A77073" w14:textId="77777777" w:rsidR="00A332C2" w:rsidRDefault="00EC02C0">
      <w:pPr>
        <w:shd w:val="clear" w:color="auto" w:fill="F2F2F2"/>
        <w:ind w:left="360"/>
      </w:pPr>
      <w:r>
        <w:rPr>
          <w:rFonts w:ascii="Courier New" w:eastAsia="Courier New" w:hAnsi="Courier New" w:cs="Courier New"/>
          <w:color w:val="404040"/>
          <w:sz w:val="16"/>
          <w:szCs w:val="16"/>
        </w:rPr>
        <w:t>│   ├── 01_mandate_and_nda/</w:t>
      </w:r>
    </w:p>
    <w:p w14:paraId="0091A746" w14:textId="77777777" w:rsidR="00A332C2" w:rsidRDefault="00EC02C0">
      <w:pPr>
        <w:shd w:val="clear" w:color="auto" w:fill="F2F2F2"/>
        <w:ind w:left="360"/>
      </w:pPr>
      <w:r>
        <w:rPr>
          <w:rFonts w:ascii="Courier New" w:eastAsia="Courier New" w:hAnsi="Courier New" w:cs="Courier New"/>
          <w:color w:val="404040"/>
          <w:sz w:val="16"/>
          <w:szCs w:val="16"/>
        </w:rPr>
        <w:t>│   │   ├── nda/</w:t>
      </w:r>
    </w:p>
    <w:p w14:paraId="6ECAE472" w14:textId="77777777" w:rsidR="00A332C2" w:rsidRDefault="00EC02C0">
      <w:pPr>
        <w:shd w:val="clear" w:color="auto" w:fill="F2F2F2"/>
        <w:ind w:left="360"/>
      </w:pPr>
      <w:r>
        <w:rPr>
          <w:rFonts w:ascii="Courier New" w:eastAsia="Courier New" w:hAnsi="Courier New" w:cs="Courier New"/>
          <w:color w:val="404040"/>
          <w:sz w:val="16"/>
          <w:szCs w:val="16"/>
        </w:rPr>
        <w:t>│   │   ├── mandate_letter/</w:t>
      </w:r>
    </w:p>
    <w:p w14:paraId="78AAD635" w14:textId="77777777" w:rsidR="00A332C2" w:rsidRDefault="00EC02C0">
      <w:pPr>
        <w:shd w:val="clear" w:color="auto" w:fill="F2F2F2"/>
        <w:ind w:left="360"/>
      </w:pPr>
      <w:r>
        <w:rPr>
          <w:rFonts w:ascii="Courier New" w:eastAsia="Courier New" w:hAnsi="Courier New" w:cs="Courier New"/>
          <w:color w:val="404040"/>
          <w:sz w:val="16"/>
          <w:szCs w:val="16"/>
        </w:rPr>
        <w:t>│   │   └── fee_letters/</w:t>
      </w:r>
    </w:p>
    <w:p w14:paraId="4CE8B11B" w14:textId="77777777" w:rsidR="00A332C2" w:rsidRDefault="00EC02C0">
      <w:pPr>
        <w:shd w:val="clear" w:color="auto" w:fill="F2F2F2"/>
        <w:ind w:left="360"/>
      </w:pPr>
      <w:r>
        <w:rPr>
          <w:rFonts w:ascii="Courier New" w:eastAsia="Courier New" w:hAnsi="Courier New" w:cs="Courier New"/>
          <w:color w:val="404040"/>
          <w:sz w:val="16"/>
          <w:szCs w:val="16"/>
        </w:rPr>
        <w:t>│   │</w:t>
      </w:r>
    </w:p>
    <w:p w14:paraId="15DF2A69" w14:textId="77777777" w:rsidR="00A332C2" w:rsidRDefault="00EC02C0">
      <w:pPr>
        <w:shd w:val="clear" w:color="auto" w:fill="F2F2F2"/>
        <w:ind w:left="360"/>
      </w:pPr>
      <w:r>
        <w:rPr>
          <w:rFonts w:ascii="Courier New" w:eastAsia="Courier New" w:hAnsi="Courier New" w:cs="Courier New"/>
          <w:color w:val="404040"/>
          <w:sz w:val="16"/>
          <w:szCs w:val="16"/>
        </w:rPr>
        <w:t>│   ├── 02_marketing_materials/</w:t>
      </w:r>
    </w:p>
    <w:p w14:paraId="2D6AAA34" w14:textId="77777777" w:rsidR="00A332C2" w:rsidRDefault="00EC02C0">
      <w:pPr>
        <w:shd w:val="clear" w:color="auto" w:fill="F2F2F2"/>
        <w:ind w:left="360"/>
      </w:pPr>
      <w:r>
        <w:rPr>
          <w:rFonts w:ascii="Courier New" w:eastAsia="Courier New" w:hAnsi="Courier New" w:cs="Courier New"/>
          <w:color w:val="404040"/>
          <w:sz w:val="16"/>
          <w:szCs w:val="16"/>
        </w:rPr>
        <w:t>│   │   ├── information_memorandum/</w:t>
      </w:r>
    </w:p>
    <w:p w14:paraId="70105F3C" w14:textId="77777777" w:rsidR="00A332C2" w:rsidRDefault="00EC02C0">
      <w:pPr>
        <w:shd w:val="clear" w:color="auto" w:fill="F2F2F2"/>
        <w:ind w:left="360"/>
      </w:pPr>
      <w:r>
        <w:rPr>
          <w:rFonts w:ascii="Courier New" w:eastAsia="Courier New" w:hAnsi="Courier New" w:cs="Courier New"/>
          <w:color w:val="404040"/>
          <w:sz w:val="16"/>
          <w:szCs w:val="16"/>
        </w:rPr>
        <w:lastRenderedPageBreak/>
        <w:t>│   │   ├── management_presentation/</w:t>
      </w:r>
    </w:p>
    <w:p w14:paraId="3F22728A" w14:textId="77777777" w:rsidR="00A332C2" w:rsidRDefault="00EC02C0">
      <w:pPr>
        <w:shd w:val="clear" w:color="auto" w:fill="F2F2F2"/>
        <w:ind w:left="360"/>
      </w:pPr>
      <w:r>
        <w:rPr>
          <w:rFonts w:ascii="Courier New" w:eastAsia="Courier New" w:hAnsi="Courier New" w:cs="Courier New"/>
          <w:color w:val="404040"/>
          <w:sz w:val="16"/>
          <w:szCs w:val="16"/>
        </w:rPr>
        <w:t>│   │   ├── term_sheet/</w:t>
      </w:r>
    </w:p>
    <w:p w14:paraId="2790E7C9" w14:textId="77777777" w:rsidR="00A332C2" w:rsidRDefault="00EC02C0">
      <w:pPr>
        <w:shd w:val="clear" w:color="auto" w:fill="F2F2F2"/>
        <w:ind w:left="360"/>
      </w:pPr>
      <w:r>
        <w:rPr>
          <w:rFonts w:ascii="Courier New" w:eastAsia="Courier New" w:hAnsi="Courier New" w:cs="Courier New"/>
          <w:color w:val="404040"/>
          <w:sz w:val="16"/>
          <w:szCs w:val="16"/>
        </w:rPr>
        <w:t>│   │   └── investor_q_and_a/</w:t>
      </w:r>
    </w:p>
    <w:p w14:paraId="7D18C0B7" w14:textId="77777777" w:rsidR="00A332C2" w:rsidRDefault="00EC02C0">
      <w:pPr>
        <w:shd w:val="clear" w:color="auto" w:fill="F2F2F2"/>
        <w:ind w:left="360"/>
      </w:pPr>
      <w:r>
        <w:rPr>
          <w:rFonts w:ascii="Courier New" w:eastAsia="Courier New" w:hAnsi="Courier New" w:cs="Courier New"/>
          <w:color w:val="404040"/>
          <w:sz w:val="16"/>
          <w:szCs w:val="16"/>
        </w:rPr>
        <w:t>│   │</w:t>
      </w:r>
    </w:p>
    <w:p w14:paraId="39A61D40" w14:textId="77777777" w:rsidR="00A332C2" w:rsidRDefault="00EC02C0">
      <w:pPr>
        <w:shd w:val="clear" w:color="auto" w:fill="F2F2F2"/>
        <w:ind w:left="360"/>
      </w:pPr>
      <w:r>
        <w:rPr>
          <w:rFonts w:ascii="Courier New" w:eastAsia="Courier New" w:hAnsi="Courier New" w:cs="Courier New"/>
          <w:color w:val="404040"/>
          <w:sz w:val="16"/>
          <w:szCs w:val="16"/>
        </w:rPr>
        <w:t>│   ├── 03_due_diligence/</w:t>
      </w:r>
    </w:p>
    <w:p w14:paraId="34BCE1F7" w14:textId="77777777" w:rsidR="00A332C2" w:rsidRDefault="00EC02C0">
      <w:pPr>
        <w:shd w:val="clear" w:color="auto" w:fill="F2F2F2"/>
        <w:ind w:left="360"/>
      </w:pPr>
      <w:r>
        <w:rPr>
          <w:rFonts w:ascii="Courier New" w:eastAsia="Courier New" w:hAnsi="Courier New" w:cs="Courier New"/>
          <w:color w:val="404040"/>
          <w:sz w:val="16"/>
          <w:szCs w:val="16"/>
        </w:rPr>
        <w:t>│   │   ├── financial_dd/</w:t>
      </w:r>
    </w:p>
    <w:p w14:paraId="4D357FAB" w14:textId="77777777" w:rsidR="00A332C2" w:rsidRDefault="00EC02C0">
      <w:pPr>
        <w:shd w:val="clear" w:color="auto" w:fill="F2F2F2"/>
        <w:ind w:left="360"/>
      </w:pPr>
      <w:r>
        <w:rPr>
          <w:rFonts w:ascii="Courier New" w:eastAsia="Courier New" w:hAnsi="Courier New" w:cs="Courier New"/>
          <w:color w:val="404040"/>
          <w:sz w:val="16"/>
          <w:szCs w:val="16"/>
        </w:rPr>
        <w:t>│   │   ├── commercial_dd/</w:t>
      </w:r>
    </w:p>
    <w:p w14:paraId="186FB324" w14:textId="77777777" w:rsidR="00A332C2" w:rsidRDefault="00EC02C0">
      <w:pPr>
        <w:shd w:val="clear" w:color="auto" w:fill="F2F2F2"/>
        <w:ind w:left="360"/>
      </w:pPr>
      <w:r>
        <w:rPr>
          <w:rFonts w:ascii="Courier New" w:eastAsia="Courier New" w:hAnsi="Courier New" w:cs="Courier New"/>
          <w:color w:val="404040"/>
          <w:sz w:val="16"/>
          <w:szCs w:val="16"/>
        </w:rPr>
        <w:t>│   │   ├── technical_dd/                # Infrastructure, real estate</w:t>
      </w:r>
    </w:p>
    <w:p w14:paraId="103834C3" w14:textId="77777777" w:rsidR="00A332C2" w:rsidRDefault="00EC02C0">
      <w:pPr>
        <w:shd w:val="clear" w:color="auto" w:fill="F2F2F2"/>
        <w:ind w:left="360"/>
      </w:pPr>
      <w:r>
        <w:rPr>
          <w:rFonts w:ascii="Courier New" w:eastAsia="Courier New" w:hAnsi="Courier New" w:cs="Courier New"/>
          <w:color w:val="404040"/>
          <w:sz w:val="16"/>
          <w:szCs w:val="16"/>
        </w:rPr>
        <w:t>│   │   ├── insurance_dd/</w:t>
      </w:r>
    </w:p>
    <w:p w14:paraId="574CD7A8" w14:textId="77777777" w:rsidR="00A332C2" w:rsidRDefault="00EC02C0">
      <w:pPr>
        <w:shd w:val="clear" w:color="auto" w:fill="F2F2F2"/>
        <w:ind w:left="360"/>
      </w:pPr>
      <w:r>
        <w:rPr>
          <w:rFonts w:ascii="Courier New" w:eastAsia="Courier New" w:hAnsi="Courier New" w:cs="Courier New"/>
          <w:color w:val="404040"/>
          <w:sz w:val="16"/>
          <w:szCs w:val="16"/>
        </w:rPr>
        <w:t>│   │   ├── environmental_dd/</w:t>
      </w:r>
    </w:p>
    <w:p w14:paraId="39FA386D" w14:textId="77777777" w:rsidR="00A332C2" w:rsidRDefault="00EC02C0">
      <w:pPr>
        <w:shd w:val="clear" w:color="auto" w:fill="F2F2F2"/>
        <w:ind w:left="360"/>
      </w:pPr>
      <w:r>
        <w:rPr>
          <w:rFonts w:ascii="Courier New" w:eastAsia="Courier New" w:hAnsi="Courier New" w:cs="Courier New"/>
          <w:color w:val="404040"/>
          <w:sz w:val="16"/>
          <w:szCs w:val="16"/>
        </w:rPr>
        <w:t>│   │   ├── tax_dd/</w:t>
      </w:r>
    </w:p>
    <w:p w14:paraId="4F5372C2" w14:textId="77777777" w:rsidR="00A332C2" w:rsidRDefault="00EC02C0">
      <w:pPr>
        <w:shd w:val="clear" w:color="auto" w:fill="F2F2F2"/>
        <w:ind w:left="360"/>
      </w:pPr>
      <w:r>
        <w:rPr>
          <w:rFonts w:ascii="Courier New" w:eastAsia="Courier New" w:hAnsi="Courier New" w:cs="Courier New"/>
          <w:color w:val="404040"/>
          <w:sz w:val="16"/>
          <w:szCs w:val="16"/>
        </w:rPr>
        <w:t>│   │   ├── legal_dd/</w:t>
      </w:r>
    </w:p>
    <w:p w14:paraId="4F66490D" w14:textId="77777777" w:rsidR="00A332C2" w:rsidRDefault="00EC02C0">
      <w:pPr>
        <w:shd w:val="clear" w:color="auto" w:fill="F2F2F2"/>
        <w:ind w:left="360"/>
      </w:pPr>
      <w:r>
        <w:rPr>
          <w:rFonts w:ascii="Courier New" w:eastAsia="Courier New" w:hAnsi="Courier New" w:cs="Courier New"/>
          <w:color w:val="404040"/>
          <w:sz w:val="16"/>
          <w:szCs w:val="16"/>
        </w:rPr>
        <w:t>│   │   ├── model_audit/</w:t>
      </w:r>
    </w:p>
    <w:p w14:paraId="220D69FE" w14:textId="77777777" w:rsidR="00A332C2" w:rsidRDefault="00EC02C0">
      <w:pPr>
        <w:shd w:val="clear" w:color="auto" w:fill="F2F2F2"/>
        <w:ind w:left="360"/>
      </w:pPr>
      <w:r>
        <w:rPr>
          <w:rFonts w:ascii="Courier New" w:eastAsia="Courier New" w:hAnsi="Courier New" w:cs="Courier New"/>
          <w:color w:val="404040"/>
          <w:sz w:val="16"/>
          <w:szCs w:val="16"/>
        </w:rPr>
        <w:t>│   │   └── other_dd/                    # Sector-specific (traffic study, demand study, regulatory)</w:t>
      </w:r>
    </w:p>
    <w:p w14:paraId="77A7E8D2" w14:textId="77777777" w:rsidR="00A332C2" w:rsidRDefault="00EC02C0">
      <w:pPr>
        <w:shd w:val="clear" w:color="auto" w:fill="F2F2F2"/>
        <w:ind w:left="360"/>
      </w:pPr>
      <w:r>
        <w:rPr>
          <w:rFonts w:ascii="Courier New" w:eastAsia="Courier New" w:hAnsi="Courier New" w:cs="Courier New"/>
          <w:color w:val="404040"/>
          <w:sz w:val="16"/>
          <w:szCs w:val="16"/>
        </w:rPr>
        <w:t>│   │</w:t>
      </w:r>
    </w:p>
    <w:p w14:paraId="7F9BBF4A" w14:textId="77777777" w:rsidR="00A332C2" w:rsidRDefault="00EC02C0">
      <w:pPr>
        <w:shd w:val="clear" w:color="auto" w:fill="F2F2F2"/>
        <w:ind w:left="360"/>
      </w:pPr>
      <w:r>
        <w:rPr>
          <w:rFonts w:ascii="Courier New" w:eastAsia="Courier New" w:hAnsi="Courier New" w:cs="Courier New"/>
          <w:color w:val="404040"/>
          <w:sz w:val="16"/>
          <w:szCs w:val="16"/>
        </w:rPr>
        <w:t>│   ├── 04_financial_model/</w:t>
      </w:r>
    </w:p>
    <w:p w14:paraId="15067598" w14:textId="77777777" w:rsidR="00A332C2" w:rsidRDefault="00EC02C0">
      <w:pPr>
        <w:shd w:val="clear" w:color="auto" w:fill="F2F2F2"/>
        <w:ind w:left="360"/>
      </w:pPr>
      <w:r>
        <w:rPr>
          <w:rFonts w:ascii="Courier New" w:eastAsia="Courier New" w:hAnsi="Courier New" w:cs="Courier New"/>
          <w:color w:val="404040"/>
          <w:sz w:val="16"/>
          <w:szCs w:val="16"/>
        </w:rPr>
        <w:t>│   │   ├── base_case/</w:t>
      </w:r>
    </w:p>
    <w:p w14:paraId="33D9F780" w14:textId="77777777" w:rsidR="00A332C2" w:rsidRDefault="00EC02C0">
      <w:pPr>
        <w:shd w:val="clear" w:color="auto" w:fill="F2F2F2"/>
        <w:ind w:left="360"/>
      </w:pPr>
      <w:r>
        <w:rPr>
          <w:rFonts w:ascii="Courier New" w:eastAsia="Courier New" w:hAnsi="Courier New" w:cs="Courier New"/>
          <w:color w:val="404040"/>
          <w:sz w:val="16"/>
          <w:szCs w:val="16"/>
        </w:rPr>
        <w:t>│   │   ├── downside_cases/</w:t>
      </w:r>
    </w:p>
    <w:p w14:paraId="4BF8B494" w14:textId="77777777" w:rsidR="00A332C2" w:rsidRDefault="00EC02C0">
      <w:pPr>
        <w:shd w:val="clear" w:color="auto" w:fill="F2F2F2"/>
        <w:ind w:left="360"/>
      </w:pPr>
      <w:r>
        <w:rPr>
          <w:rFonts w:ascii="Courier New" w:eastAsia="Courier New" w:hAnsi="Courier New" w:cs="Courier New"/>
          <w:color w:val="404040"/>
          <w:sz w:val="16"/>
          <w:szCs w:val="16"/>
        </w:rPr>
        <w:t>│   │   └── model_assumptions/</w:t>
      </w:r>
    </w:p>
    <w:p w14:paraId="1F346BC2" w14:textId="77777777" w:rsidR="00A332C2" w:rsidRDefault="00EC02C0">
      <w:pPr>
        <w:shd w:val="clear" w:color="auto" w:fill="F2F2F2"/>
        <w:ind w:left="360"/>
      </w:pPr>
      <w:r>
        <w:rPr>
          <w:rFonts w:ascii="Courier New" w:eastAsia="Courier New" w:hAnsi="Courier New" w:cs="Courier New"/>
          <w:color w:val="404040"/>
          <w:sz w:val="16"/>
          <w:szCs w:val="16"/>
        </w:rPr>
        <w:t>│   │</w:t>
      </w:r>
    </w:p>
    <w:p w14:paraId="3916AAB9" w14:textId="77777777" w:rsidR="00A332C2" w:rsidRDefault="00EC02C0">
      <w:pPr>
        <w:shd w:val="clear" w:color="auto" w:fill="F2F2F2"/>
        <w:ind w:left="360"/>
      </w:pPr>
      <w:r>
        <w:rPr>
          <w:rFonts w:ascii="Courier New" w:eastAsia="Courier New" w:hAnsi="Courier New" w:cs="Courier New"/>
          <w:color w:val="404040"/>
          <w:sz w:val="16"/>
          <w:szCs w:val="16"/>
        </w:rPr>
        <w:t>│   ├── 05_valuations/</w:t>
      </w:r>
    </w:p>
    <w:p w14:paraId="35A04C5B" w14:textId="77777777" w:rsidR="00A332C2" w:rsidRDefault="00EC02C0">
      <w:pPr>
        <w:shd w:val="clear" w:color="auto" w:fill="F2F2F2"/>
        <w:ind w:left="360"/>
      </w:pPr>
      <w:r>
        <w:rPr>
          <w:rFonts w:ascii="Courier New" w:eastAsia="Courier New" w:hAnsi="Courier New" w:cs="Courier New"/>
          <w:color w:val="404040"/>
          <w:sz w:val="16"/>
          <w:szCs w:val="16"/>
        </w:rPr>
        <w:t>│   │   ├── initial_valuation/           # Real estate, infrastructure</w:t>
      </w:r>
    </w:p>
    <w:p w14:paraId="619E0E08" w14:textId="77777777" w:rsidR="00A332C2" w:rsidRDefault="00EC02C0">
      <w:pPr>
        <w:shd w:val="clear" w:color="auto" w:fill="F2F2F2"/>
        <w:ind w:left="360"/>
      </w:pPr>
      <w:r>
        <w:rPr>
          <w:rFonts w:ascii="Courier New" w:eastAsia="Courier New" w:hAnsi="Courier New" w:cs="Courier New"/>
          <w:color w:val="404040"/>
          <w:sz w:val="16"/>
          <w:szCs w:val="16"/>
        </w:rPr>
        <w:t>│   │   └── fairness_opinion/</w:t>
      </w:r>
    </w:p>
    <w:p w14:paraId="078D33FC" w14:textId="77777777" w:rsidR="00A332C2" w:rsidRDefault="00EC02C0">
      <w:pPr>
        <w:shd w:val="clear" w:color="auto" w:fill="F2F2F2"/>
        <w:ind w:left="360"/>
      </w:pPr>
      <w:r>
        <w:rPr>
          <w:rFonts w:ascii="Courier New" w:eastAsia="Courier New" w:hAnsi="Courier New" w:cs="Courier New"/>
          <w:color w:val="404040"/>
          <w:sz w:val="16"/>
          <w:szCs w:val="16"/>
        </w:rPr>
        <w:t>│   │</w:t>
      </w:r>
    </w:p>
    <w:p w14:paraId="4F0FED50" w14:textId="77777777" w:rsidR="00A332C2" w:rsidRDefault="00EC02C0">
      <w:pPr>
        <w:shd w:val="clear" w:color="auto" w:fill="F2F2F2"/>
        <w:ind w:left="360"/>
      </w:pPr>
      <w:r>
        <w:rPr>
          <w:rFonts w:ascii="Courier New" w:eastAsia="Courier New" w:hAnsi="Courier New" w:cs="Courier New"/>
          <w:color w:val="404040"/>
          <w:sz w:val="16"/>
          <w:szCs w:val="16"/>
        </w:rPr>
        <w:t>│   ├── 06_credit_approval/</w:t>
      </w:r>
    </w:p>
    <w:p w14:paraId="310FFAB1" w14:textId="77777777" w:rsidR="00A332C2" w:rsidRDefault="00EC02C0">
      <w:pPr>
        <w:shd w:val="clear" w:color="auto" w:fill="F2F2F2"/>
        <w:ind w:left="360"/>
      </w:pPr>
      <w:r>
        <w:rPr>
          <w:rFonts w:ascii="Courier New" w:eastAsia="Courier New" w:hAnsi="Courier New" w:cs="Courier New"/>
          <w:color w:val="404040"/>
          <w:sz w:val="16"/>
          <w:szCs w:val="16"/>
        </w:rPr>
        <w:t>│   │   ├── deal_summary/                # Initial deal summary / screening paper</w:t>
      </w:r>
    </w:p>
    <w:p w14:paraId="4D112FF7" w14:textId="77777777" w:rsidR="00A332C2" w:rsidRDefault="00EC02C0">
      <w:pPr>
        <w:shd w:val="clear" w:color="auto" w:fill="F2F2F2"/>
        <w:ind w:left="360"/>
      </w:pPr>
      <w:r>
        <w:rPr>
          <w:rFonts w:ascii="Courier New" w:eastAsia="Courier New" w:hAnsi="Courier New" w:cs="Courier New"/>
          <w:color w:val="404040"/>
          <w:sz w:val="16"/>
          <w:szCs w:val="16"/>
        </w:rPr>
        <w:t>│   │   ├── preliminary_ic_memo/         # Preliminary IC memorandum (pre-DD, seeking approval to proceed)</w:t>
      </w:r>
    </w:p>
    <w:p w14:paraId="276A0481" w14:textId="77777777" w:rsidR="00A332C2" w:rsidRDefault="00EC02C0">
      <w:pPr>
        <w:shd w:val="clear" w:color="auto" w:fill="F2F2F2"/>
        <w:ind w:left="360"/>
      </w:pPr>
      <w:r>
        <w:rPr>
          <w:rFonts w:ascii="Courier New" w:eastAsia="Courier New" w:hAnsi="Courier New" w:cs="Courier New"/>
          <w:color w:val="404040"/>
          <w:sz w:val="16"/>
          <w:szCs w:val="16"/>
        </w:rPr>
        <w:t>│   │   ├── final_ic_memo/               # Final IC memorandum (post-DD, seeking approval to invest)</w:t>
      </w:r>
    </w:p>
    <w:p w14:paraId="293B8050" w14:textId="77777777" w:rsidR="00A332C2" w:rsidRDefault="00EC02C0">
      <w:pPr>
        <w:shd w:val="clear" w:color="auto" w:fill="F2F2F2"/>
        <w:ind w:left="360"/>
      </w:pPr>
      <w:r>
        <w:rPr>
          <w:rFonts w:ascii="Courier New" w:eastAsia="Courier New" w:hAnsi="Courier New" w:cs="Courier New"/>
          <w:color w:val="404040"/>
          <w:sz w:val="16"/>
          <w:szCs w:val="16"/>
        </w:rPr>
        <w:t>│   │   ├── ic_minutes/                  # IC meeting minutes / formal approval record</w:t>
      </w:r>
    </w:p>
    <w:p w14:paraId="6AB6406C" w14:textId="77777777" w:rsidR="00A332C2" w:rsidRDefault="00EC02C0">
      <w:pPr>
        <w:shd w:val="clear" w:color="auto" w:fill="F2F2F2"/>
        <w:ind w:left="360"/>
      </w:pPr>
      <w:r>
        <w:rPr>
          <w:rFonts w:ascii="Courier New" w:eastAsia="Courier New" w:hAnsi="Courier New" w:cs="Courier New"/>
          <w:color w:val="404040"/>
          <w:sz w:val="16"/>
          <w:szCs w:val="16"/>
        </w:rPr>
        <w:t>│   │   ├── conditions_precedent_tracker/ # CP checklist and sign-off</w:t>
      </w:r>
    </w:p>
    <w:p w14:paraId="6CD25463" w14:textId="77777777" w:rsidR="00A332C2" w:rsidRDefault="00EC02C0">
      <w:pPr>
        <w:shd w:val="clear" w:color="auto" w:fill="F2F2F2"/>
        <w:ind w:left="360"/>
      </w:pPr>
      <w:r>
        <w:rPr>
          <w:rFonts w:ascii="Courier New" w:eastAsia="Courier New" w:hAnsi="Courier New" w:cs="Courier New"/>
          <w:color w:val="404040"/>
          <w:sz w:val="16"/>
          <w:szCs w:val="16"/>
        </w:rPr>
        <w:t>│   │   ├── risk_assessment/             # See Part E: Risk Register</w:t>
      </w:r>
    </w:p>
    <w:p w14:paraId="5BFC3C0B" w14:textId="77777777" w:rsidR="00A332C2" w:rsidRDefault="00EC02C0">
      <w:pPr>
        <w:shd w:val="clear" w:color="auto" w:fill="F2F2F2"/>
        <w:ind w:left="360"/>
      </w:pPr>
      <w:r>
        <w:rPr>
          <w:rFonts w:ascii="Courier New" w:eastAsia="Courier New" w:hAnsi="Courier New" w:cs="Courier New"/>
          <w:color w:val="404040"/>
          <w:sz w:val="16"/>
          <w:szCs w:val="16"/>
        </w:rPr>
        <w:t>│   │   │   ├── initial_risk_register.json   # Risk register as at close (baseline)</w:t>
      </w:r>
    </w:p>
    <w:p w14:paraId="7698695B" w14:textId="77777777" w:rsidR="00A332C2" w:rsidRDefault="00EC02C0">
      <w:pPr>
        <w:shd w:val="clear" w:color="auto" w:fill="F2F2F2"/>
        <w:ind w:left="360"/>
      </w:pPr>
      <w:r>
        <w:rPr>
          <w:rFonts w:ascii="Courier New" w:eastAsia="Courier New" w:hAnsi="Courier New" w:cs="Courier New"/>
          <w:color w:val="404040"/>
          <w:sz w:val="16"/>
          <w:szCs w:val="16"/>
        </w:rPr>
        <w:t>│   │   │   └── initial_risk_narrative.pdf   # Supporting analysis from IC process</w:t>
      </w:r>
    </w:p>
    <w:p w14:paraId="500EAF75" w14:textId="77777777" w:rsidR="00A332C2" w:rsidRDefault="00EC02C0">
      <w:pPr>
        <w:shd w:val="clear" w:color="auto" w:fill="F2F2F2"/>
        <w:ind w:left="360"/>
      </w:pPr>
      <w:r>
        <w:rPr>
          <w:rFonts w:ascii="Courier New" w:eastAsia="Courier New" w:hAnsi="Courier New" w:cs="Courier New"/>
          <w:color w:val="404040"/>
          <w:sz w:val="16"/>
          <w:szCs w:val="16"/>
        </w:rPr>
        <w:t>│   │   ├── internal_credit_rating/      # Internal credit rating/scoring at close</w:t>
      </w:r>
    </w:p>
    <w:p w14:paraId="5E6E0ED1" w14:textId="77777777" w:rsidR="00A332C2" w:rsidRDefault="00EC02C0">
      <w:pPr>
        <w:shd w:val="clear" w:color="auto" w:fill="F2F2F2"/>
        <w:ind w:left="360"/>
      </w:pPr>
      <w:r>
        <w:rPr>
          <w:rFonts w:ascii="Courier New" w:eastAsia="Courier New" w:hAnsi="Courier New" w:cs="Courier New"/>
          <w:color w:val="404040"/>
          <w:sz w:val="16"/>
          <w:szCs w:val="16"/>
        </w:rPr>
        <w:t>│   │   │   ├── rating_scorecard.json    # Structured: rating, score, methodology, analyst, date</w:t>
      </w:r>
    </w:p>
    <w:p w14:paraId="3F3B56AC" w14:textId="77777777" w:rsidR="00A332C2" w:rsidRDefault="00EC02C0">
      <w:pPr>
        <w:shd w:val="clear" w:color="auto" w:fill="F2F2F2"/>
        <w:ind w:left="360"/>
      </w:pPr>
      <w:r>
        <w:rPr>
          <w:rFonts w:ascii="Courier New" w:eastAsia="Courier New" w:hAnsi="Courier New" w:cs="Courier New"/>
          <w:color w:val="404040"/>
          <w:sz w:val="16"/>
          <w:szCs w:val="16"/>
        </w:rPr>
        <w:t>│   │   │   └── rating_rationale.pdf     # Supporting narrative / analysis</w:t>
      </w:r>
    </w:p>
    <w:p w14:paraId="6278C9CB" w14:textId="77777777" w:rsidR="00A332C2" w:rsidRDefault="00EC02C0">
      <w:pPr>
        <w:shd w:val="clear" w:color="auto" w:fill="F2F2F2"/>
        <w:ind w:left="360"/>
      </w:pPr>
      <w:r>
        <w:rPr>
          <w:rFonts w:ascii="Courier New" w:eastAsia="Courier New" w:hAnsi="Courier New" w:cs="Courier New"/>
          <w:color w:val="404040"/>
          <w:sz w:val="16"/>
          <w:szCs w:val="16"/>
        </w:rPr>
        <w:t>│   │   └── external_credit_rating/      # External ratings at close (if rated)</w:t>
      </w:r>
    </w:p>
    <w:p w14:paraId="4EE24B42" w14:textId="77777777" w:rsidR="00A332C2" w:rsidRDefault="00EC02C0">
      <w:pPr>
        <w:shd w:val="clear" w:color="auto" w:fill="F2F2F2"/>
        <w:ind w:left="360"/>
      </w:pPr>
      <w:r>
        <w:rPr>
          <w:rFonts w:ascii="Courier New" w:eastAsia="Courier New" w:hAnsi="Courier New" w:cs="Courier New"/>
          <w:color w:val="404040"/>
          <w:sz w:val="16"/>
          <w:szCs w:val="16"/>
        </w:rPr>
        <w:t>│   │       ├── agency_rating.json       # Structured: agency, rating, outlook, date</w:t>
      </w:r>
    </w:p>
    <w:p w14:paraId="5A6E0D00" w14:textId="77777777" w:rsidR="00A332C2" w:rsidRDefault="00EC02C0">
      <w:pPr>
        <w:shd w:val="clear" w:color="auto" w:fill="F2F2F2"/>
        <w:ind w:left="360"/>
      </w:pPr>
      <w:r>
        <w:rPr>
          <w:rFonts w:ascii="Courier New" w:eastAsia="Courier New" w:hAnsi="Courier New" w:cs="Courier New"/>
          <w:color w:val="404040"/>
          <w:sz w:val="16"/>
          <w:szCs w:val="16"/>
        </w:rPr>
        <w:t>│   │       └── rating_report.pdf        # Agency report</w:t>
      </w:r>
    </w:p>
    <w:p w14:paraId="4AF593AA" w14:textId="77777777" w:rsidR="00A332C2" w:rsidRDefault="00EC02C0">
      <w:pPr>
        <w:shd w:val="clear" w:color="auto" w:fill="F2F2F2"/>
        <w:ind w:left="360"/>
      </w:pPr>
      <w:r>
        <w:rPr>
          <w:rFonts w:ascii="Courier New" w:eastAsia="Courier New" w:hAnsi="Courier New" w:cs="Courier New"/>
          <w:color w:val="404040"/>
          <w:sz w:val="16"/>
          <w:szCs w:val="16"/>
        </w:rPr>
        <w:t>│   │</w:t>
      </w:r>
    </w:p>
    <w:p w14:paraId="4A2EB25B" w14:textId="77777777" w:rsidR="00A332C2" w:rsidRDefault="00EC02C0">
      <w:pPr>
        <w:shd w:val="clear" w:color="auto" w:fill="F2F2F2"/>
        <w:ind w:left="360"/>
      </w:pPr>
      <w:r>
        <w:rPr>
          <w:rFonts w:ascii="Courier New" w:eastAsia="Courier New" w:hAnsi="Courier New" w:cs="Courier New"/>
          <w:color w:val="404040"/>
          <w:sz w:val="16"/>
          <w:szCs w:val="16"/>
        </w:rPr>
        <w:t>│   ├── 07_finance_documents/</w:t>
      </w:r>
    </w:p>
    <w:p w14:paraId="7C7D1F7A" w14:textId="77777777" w:rsidR="00A332C2" w:rsidRDefault="00EC02C0">
      <w:pPr>
        <w:shd w:val="clear" w:color="auto" w:fill="F2F2F2"/>
        <w:ind w:left="360"/>
      </w:pPr>
      <w:r>
        <w:rPr>
          <w:rFonts w:ascii="Courier New" w:eastAsia="Courier New" w:hAnsi="Courier New" w:cs="Courier New"/>
          <w:color w:val="404040"/>
          <w:sz w:val="16"/>
          <w:szCs w:val="16"/>
        </w:rPr>
        <w:t>│   │   ├── facility_agreement/          # Senior Facilities Agreement / Loan Agreement</w:t>
      </w:r>
    </w:p>
    <w:p w14:paraId="672D8407" w14:textId="77777777" w:rsidR="00A332C2" w:rsidRDefault="00EC02C0">
      <w:pPr>
        <w:shd w:val="clear" w:color="auto" w:fill="F2F2F2"/>
        <w:ind w:left="360"/>
      </w:pPr>
      <w:r>
        <w:rPr>
          <w:rFonts w:ascii="Courier New" w:eastAsia="Courier New" w:hAnsi="Courier New" w:cs="Courier New"/>
          <w:color w:val="404040"/>
          <w:sz w:val="16"/>
          <w:szCs w:val="16"/>
        </w:rPr>
        <w:t>│   │   ├── note_purchase_agreement/     # NPA (USPP / private placement)</w:t>
      </w:r>
    </w:p>
    <w:p w14:paraId="582EF25C" w14:textId="77777777" w:rsidR="00A332C2" w:rsidRDefault="00EC02C0">
      <w:pPr>
        <w:shd w:val="clear" w:color="auto" w:fill="F2F2F2"/>
        <w:ind w:left="360"/>
      </w:pPr>
      <w:r>
        <w:rPr>
          <w:rFonts w:ascii="Courier New" w:eastAsia="Courier New" w:hAnsi="Courier New" w:cs="Courier New"/>
          <w:color w:val="404040"/>
          <w:sz w:val="16"/>
          <w:szCs w:val="16"/>
        </w:rPr>
        <w:t>│   │   ├── common_terms_agreement/      # CTA (project finance / WBS)</w:t>
      </w:r>
    </w:p>
    <w:p w14:paraId="1C1489E4" w14:textId="77777777" w:rsidR="00A332C2" w:rsidRDefault="00EC02C0">
      <w:pPr>
        <w:shd w:val="clear" w:color="auto" w:fill="F2F2F2"/>
        <w:ind w:left="360"/>
      </w:pPr>
      <w:r>
        <w:rPr>
          <w:rFonts w:ascii="Courier New" w:eastAsia="Courier New" w:hAnsi="Courier New" w:cs="Courier New"/>
          <w:color w:val="404040"/>
          <w:sz w:val="16"/>
          <w:szCs w:val="16"/>
        </w:rPr>
        <w:t>│   │   ├── intercreditor_agreement/</w:t>
      </w:r>
    </w:p>
    <w:p w14:paraId="5AFABAD4" w14:textId="77777777" w:rsidR="00A332C2" w:rsidRDefault="00EC02C0">
      <w:pPr>
        <w:shd w:val="clear" w:color="auto" w:fill="F2F2F2"/>
        <w:ind w:left="360"/>
      </w:pPr>
      <w:r>
        <w:rPr>
          <w:rFonts w:ascii="Courier New" w:eastAsia="Courier New" w:hAnsi="Courier New" w:cs="Courier New"/>
          <w:color w:val="404040"/>
          <w:sz w:val="16"/>
          <w:szCs w:val="16"/>
        </w:rPr>
        <w:t>│   │   ├── security_documents/          # Debenture, charge, pledge, mortgage</w:t>
      </w:r>
    </w:p>
    <w:p w14:paraId="5FDE5066" w14:textId="77777777" w:rsidR="00A332C2" w:rsidRDefault="00EC02C0">
      <w:pPr>
        <w:shd w:val="clear" w:color="auto" w:fill="F2F2F2"/>
        <w:ind w:left="360"/>
      </w:pPr>
      <w:r>
        <w:rPr>
          <w:rFonts w:ascii="Courier New" w:eastAsia="Courier New" w:hAnsi="Courier New" w:cs="Courier New"/>
          <w:color w:val="404040"/>
          <w:sz w:val="16"/>
          <w:szCs w:val="16"/>
        </w:rPr>
        <w:t>│   │   ├── guarantee/</w:t>
      </w:r>
    </w:p>
    <w:p w14:paraId="6EBF3CC8" w14:textId="77777777" w:rsidR="00A332C2" w:rsidRDefault="00EC02C0">
      <w:pPr>
        <w:shd w:val="clear" w:color="auto" w:fill="F2F2F2"/>
        <w:ind w:left="360"/>
      </w:pPr>
      <w:r>
        <w:rPr>
          <w:rFonts w:ascii="Courier New" w:eastAsia="Courier New" w:hAnsi="Courier New" w:cs="Courier New"/>
          <w:color w:val="404040"/>
          <w:sz w:val="16"/>
          <w:szCs w:val="16"/>
        </w:rPr>
        <w:t>│   │   ├── hedging_agreements/          # ISDA, hedging letter, CSA</w:t>
      </w:r>
    </w:p>
    <w:p w14:paraId="398BBBCB" w14:textId="77777777" w:rsidR="00A332C2" w:rsidRDefault="00EC02C0">
      <w:pPr>
        <w:shd w:val="clear" w:color="auto" w:fill="F2F2F2"/>
        <w:ind w:left="360"/>
      </w:pPr>
      <w:r>
        <w:rPr>
          <w:rFonts w:ascii="Courier New" w:eastAsia="Courier New" w:hAnsi="Courier New" w:cs="Courier New"/>
          <w:color w:val="404040"/>
          <w:sz w:val="16"/>
          <w:szCs w:val="16"/>
        </w:rPr>
        <w:t>│   │   ├── account_bank_agreements/     # Waterfall, account mandates</w:t>
      </w:r>
    </w:p>
    <w:p w14:paraId="40B02D64" w14:textId="77777777" w:rsidR="00A332C2" w:rsidRDefault="00EC02C0">
      <w:pPr>
        <w:shd w:val="clear" w:color="auto" w:fill="F2F2F2"/>
        <w:ind w:left="360"/>
      </w:pPr>
      <w:r>
        <w:rPr>
          <w:rFonts w:ascii="Courier New" w:eastAsia="Courier New" w:hAnsi="Courier New" w:cs="Courier New"/>
          <w:color w:val="404040"/>
          <w:sz w:val="16"/>
          <w:szCs w:val="16"/>
        </w:rPr>
        <w:t>│   │   ├── agency_agreement/</w:t>
      </w:r>
    </w:p>
    <w:p w14:paraId="41CA3C94" w14:textId="77777777" w:rsidR="00A332C2" w:rsidRDefault="00EC02C0">
      <w:pPr>
        <w:shd w:val="clear" w:color="auto" w:fill="F2F2F2"/>
        <w:ind w:left="360"/>
      </w:pPr>
      <w:r>
        <w:rPr>
          <w:rFonts w:ascii="Courier New" w:eastAsia="Courier New" w:hAnsi="Courier New" w:cs="Courier New"/>
          <w:color w:val="404040"/>
          <w:sz w:val="16"/>
          <w:szCs w:val="16"/>
        </w:rPr>
        <w:t>│   │   └── subordination_agreements/</w:t>
      </w:r>
    </w:p>
    <w:p w14:paraId="0682DF26" w14:textId="77777777" w:rsidR="00A332C2" w:rsidRDefault="00EC02C0">
      <w:pPr>
        <w:shd w:val="clear" w:color="auto" w:fill="F2F2F2"/>
        <w:ind w:left="360"/>
      </w:pPr>
      <w:r>
        <w:rPr>
          <w:rFonts w:ascii="Courier New" w:eastAsia="Courier New" w:hAnsi="Courier New" w:cs="Courier New"/>
          <w:color w:val="404040"/>
          <w:sz w:val="16"/>
          <w:szCs w:val="16"/>
        </w:rPr>
        <w:t>│   │</w:t>
      </w:r>
    </w:p>
    <w:p w14:paraId="65B75F10" w14:textId="77777777" w:rsidR="00A332C2" w:rsidRDefault="00EC02C0">
      <w:pPr>
        <w:shd w:val="clear" w:color="auto" w:fill="F2F2F2"/>
        <w:ind w:left="360"/>
      </w:pPr>
      <w:r>
        <w:rPr>
          <w:rFonts w:ascii="Courier New" w:eastAsia="Courier New" w:hAnsi="Courier New" w:cs="Courier New"/>
          <w:color w:val="404040"/>
          <w:sz w:val="16"/>
          <w:szCs w:val="16"/>
        </w:rPr>
        <w:t>│   ├── 08_project_documents/            # Project finance / PFI / infrastructure only</w:t>
      </w:r>
    </w:p>
    <w:p w14:paraId="46C6D3BC" w14:textId="77777777" w:rsidR="00A332C2" w:rsidRDefault="00EC02C0">
      <w:pPr>
        <w:shd w:val="clear" w:color="auto" w:fill="F2F2F2"/>
        <w:ind w:left="360"/>
      </w:pPr>
      <w:r>
        <w:rPr>
          <w:rFonts w:ascii="Courier New" w:eastAsia="Courier New" w:hAnsi="Courier New" w:cs="Courier New"/>
          <w:color w:val="404040"/>
          <w:sz w:val="16"/>
          <w:szCs w:val="16"/>
        </w:rPr>
        <w:t>│   │   ├── concession_agreement/</w:t>
      </w:r>
    </w:p>
    <w:p w14:paraId="54B5B4DA" w14:textId="77777777" w:rsidR="00A332C2" w:rsidRDefault="00EC02C0">
      <w:pPr>
        <w:shd w:val="clear" w:color="auto" w:fill="F2F2F2"/>
        <w:ind w:left="360"/>
      </w:pPr>
      <w:r>
        <w:rPr>
          <w:rFonts w:ascii="Courier New" w:eastAsia="Courier New" w:hAnsi="Courier New" w:cs="Courier New"/>
          <w:color w:val="404040"/>
          <w:sz w:val="16"/>
          <w:szCs w:val="16"/>
        </w:rPr>
        <w:t>│   │   ├── construction_contract/       # EPC / D&amp;B</w:t>
      </w:r>
    </w:p>
    <w:p w14:paraId="59E7FC11" w14:textId="77777777" w:rsidR="00A332C2" w:rsidRDefault="00EC02C0">
      <w:pPr>
        <w:shd w:val="clear" w:color="auto" w:fill="F2F2F2"/>
        <w:ind w:left="360"/>
      </w:pPr>
      <w:r>
        <w:rPr>
          <w:rFonts w:ascii="Courier New" w:eastAsia="Courier New" w:hAnsi="Courier New" w:cs="Courier New"/>
          <w:color w:val="404040"/>
          <w:sz w:val="16"/>
          <w:szCs w:val="16"/>
        </w:rPr>
        <w:t>│   │   ├── operations_contract/         # O&amp;M / FM</w:t>
      </w:r>
    </w:p>
    <w:p w14:paraId="33BDEF18" w14:textId="77777777" w:rsidR="00A332C2" w:rsidRDefault="00EC02C0">
      <w:pPr>
        <w:shd w:val="clear" w:color="auto" w:fill="F2F2F2"/>
        <w:ind w:left="360"/>
      </w:pPr>
      <w:r>
        <w:rPr>
          <w:rFonts w:ascii="Courier New" w:eastAsia="Courier New" w:hAnsi="Courier New" w:cs="Courier New"/>
          <w:color w:val="404040"/>
          <w:sz w:val="16"/>
          <w:szCs w:val="16"/>
        </w:rPr>
        <w:t>│   │   ├── offtake_agreement/           # PPA, anchor lease, revenue contract</w:t>
      </w:r>
    </w:p>
    <w:p w14:paraId="188A3A2C" w14:textId="77777777" w:rsidR="00A332C2" w:rsidRDefault="00EC02C0">
      <w:pPr>
        <w:shd w:val="clear" w:color="auto" w:fill="F2F2F2"/>
        <w:ind w:left="360"/>
      </w:pPr>
      <w:r>
        <w:rPr>
          <w:rFonts w:ascii="Courier New" w:eastAsia="Courier New" w:hAnsi="Courier New" w:cs="Courier New"/>
          <w:color w:val="404040"/>
          <w:sz w:val="16"/>
          <w:szCs w:val="16"/>
        </w:rPr>
        <w:t>│   │   ├── supply_agreements/</w:t>
      </w:r>
    </w:p>
    <w:p w14:paraId="09E66448" w14:textId="77777777" w:rsidR="00A332C2" w:rsidRDefault="00EC02C0">
      <w:pPr>
        <w:shd w:val="clear" w:color="auto" w:fill="F2F2F2"/>
        <w:ind w:left="360"/>
      </w:pPr>
      <w:r>
        <w:rPr>
          <w:rFonts w:ascii="Courier New" w:eastAsia="Courier New" w:hAnsi="Courier New" w:cs="Courier New"/>
          <w:color w:val="404040"/>
          <w:sz w:val="16"/>
          <w:szCs w:val="16"/>
        </w:rPr>
        <w:t>│   │   ├── land_agreements/</w:t>
      </w:r>
    </w:p>
    <w:p w14:paraId="66A1DDC5" w14:textId="77777777" w:rsidR="00A332C2" w:rsidRDefault="00EC02C0">
      <w:pPr>
        <w:shd w:val="clear" w:color="auto" w:fill="F2F2F2"/>
        <w:ind w:left="360"/>
      </w:pPr>
      <w:r>
        <w:rPr>
          <w:rFonts w:ascii="Courier New" w:eastAsia="Courier New" w:hAnsi="Courier New" w:cs="Courier New"/>
          <w:color w:val="404040"/>
          <w:sz w:val="16"/>
          <w:szCs w:val="16"/>
        </w:rPr>
        <w:t>│   │   ├── government_support/</w:t>
      </w:r>
    </w:p>
    <w:p w14:paraId="6AC5B092" w14:textId="77777777" w:rsidR="00A332C2" w:rsidRDefault="00EC02C0">
      <w:pPr>
        <w:shd w:val="clear" w:color="auto" w:fill="F2F2F2"/>
        <w:ind w:left="360"/>
      </w:pPr>
      <w:r>
        <w:rPr>
          <w:rFonts w:ascii="Courier New" w:eastAsia="Courier New" w:hAnsi="Courier New" w:cs="Courier New"/>
          <w:color w:val="404040"/>
          <w:sz w:val="16"/>
          <w:szCs w:val="16"/>
        </w:rPr>
        <w:t>│   │   └── permits_and_licences/</w:t>
      </w:r>
    </w:p>
    <w:p w14:paraId="3D13C15B" w14:textId="77777777" w:rsidR="00A332C2" w:rsidRDefault="00EC02C0">
      <w:pPr>
        <w:shd w:val="clear" w:color="auto" w:fill="F2F2F2"/>
        <w:ind w:left="360"/>
      </w:pPr>
      <w:r>
        <w:rPr>
          <w:rFonts w:ascii="Courier New" w:eastAsia="Courier New" w:hAnsi="Courier New" w:cs="Courier New"/>
          <w:color w:val="404040"/>
          <w:sz w:val="16"/>
          <w:szCs w:val="16"/>
        </w:rPr>
        <w:t>│   │</w:t>
      </w:r>
    </w:p>
    <w:p w14:paraId="39EDA4B0" w14:textId="77777777" w:rsidR="00A332C2" w:rsidRDefault="00EC02C0">
      <w:pPr>
        <w:shd w:val="clear" w:color="auto" w:fill="F2F2F2"/>
        <w:ind w:left="360"/>
      </w:pPr>
      <w:r>
        <w:rPr>
          <w:rFonts w:ascii="Courier New" w:eastAsia="Courier New" w:hAnsi="Courier New" w:cs="Courier New"/>
          <w:color w:val="404040"/>
          <w:sz w:val="16"/>
          <w:szCs w:val="16"/>
        </w:rPr>
        <w:t>│   ├── 09_legal_opinions/</w:t>
      </w:r>
    </w:p>
    <w:p w14:paraId="6CD3CB9A" w14:textId="77777777" w:rsidR="00A332C2" w:rsidRDefault="00EC02C0">
      <w:pPr>
        <w:shd w:val="clear" w:color="auto" w:fill="F2F2F2"/>
        <w:ind w:left="360"/>
      </w:pPr>
      <w:r>
        <w:rPr>
          <w:rFonts w:ascii="Courier New" w:eastAsia="Courier New" w:hAnsi="Courier New" w:cs="Courier New"/>
          <w:color w:val="404040"/>
          <w:sz w:val="16"/>
          <w:szCs w:val="16"/>
        </w:rPr>
        <w:t>│   │   ├── capacity_opinion/</w:t>
      </w:r>
    </w:p>
    <w:p w14:paraId="1436C0B8" w14:textId="77777777" w:rsidR="00A332C2" w:rsidRDefault="00EC02C0">
      <w:pPr>
        <w:shd w:val="clear" w:color="auto" w:fill="F2F2F2"/>
        <w:ind w:left="360"/>
      </w:pPr>
      <w:r>
        <w:rPr>
          <w:rFonts w:ascii="Courier New" w:eastAsia="Courier New" w:hAnsi="Courier New" w:cs="Courier New"/>
          <w:color w:val="404040"/>
          <w:sz w:val="16"/>
          <w:szCs w:val="16"/>
        </w:rPr>
        <w:t>│   │   ├── enforceability_opinion/</w:t>
      </w:r>
    </w:p>
    <w:p w14:paraId="138C0A5E" w14:textId="77777777" w:rsidR="00A332C2" w:rsidRDefault="00EC02C0">
      <w:pPr>
        <w:shd w:val="clear" w:color="auto" w:fill="F2F2F2"/>
        <w:ind w:left="360"/>
      </w:pPr>
      <w:r>
        <w:rPr>
          <w:rFonts w:ascii="Courier New" w:eastAsia="Courier New" w:hAnsi="Courier New" w:cs="Courier New"/>
          <w:color w:val="404040"/>
          <w:sz w:val="16"/>
          <w:szCs w:val="16"/>
        </w:rPr>
        <w:t>│   │   ├── security_opinion/</w:t>
      </w:r>
    </w:p>
    <w:p w14:paraId="7E768279" w14:textId="77777777" w:rsidR="00A332C2" w:rsidRDefault="00EC02C0">
      <w:pPr>
        <w:shd w:val="clear" w:color="auto" w:fill="F2F2F2"/>
        <w:ind w:left="360"/>
      </w:pPr>
      <w:r>
        <w:rPr>
          <w:rFonts w:ascii="Courier New" w:eastAsia="Courier New" w:hAnsi="Courier New" w:cs="Courier New"/>
          <w:color w:val="404040"/>
          <w:sz w:val="16"/>
          <w:szCs w:val="16"/>
        </w:rPr>
        <w:t>│   │   ├── tax_opinion/</w:t>
      </w:r>
    </w:p>
    <w:p w14:paraId="2378635B" w14:textId="77777777" w:rsidR="00A332C2" w:rsidRDefault="00EC02C0">
      <w:pPr>
        <w:shd w:val="clear" w:color="auto" w:fill="F2F2F2"/>
        <w:ind w:left="360"/>
      </w:pPr>
      <w:r>
        <w:rPr>
          <w:rFonts w:ascii="Courier New" w:eastAsia="Courier New" w:hAnsi="Courier New" w:cs="Courier New"/>
          <w:color w:val="404040"/>
          <w:sz w:val="16"/>
          <w:szCs w:val="16"/>
        </w:rPr>
        <w:t>│   │   └── regulatory_opinion/</w:t>
      </w:r>
    </w:p>
    <w:p w14:paraId="5C885639" w14:textId="77777777" w:rsidR="00A332C2" w:rsidRDefault="00EC02C0">
      <w:pPr>
        <w:shd w:val="clear" w:color="auto" w:fill="F2F2F2"/>
        <w:ind w:left="360"/>
      </w:pPr>
      <w:r>
        <w:rPr>
          <w:rFonts w:ascii="Courier New" w:eastAsia="Courier New" w:hAnsi="Courier New" w:cs="Courier New"/>
          <w:color w:val="404040"/>
          <w:sz w:val="16"/>
          <w:szCs w:val="16"/>
        </w:rPr>
        <w:t>│   │</w:t>
      </w:r>
    </w:p>
    <w:p w14:paraId="7560C370" w14:textId="77777777" w:rsidR="00A332C2" w:rsidRDefault="00EC02C0">
      <w:pPr>
        <w:shd w:val="clear" w:color="auto" w:fill="F2F2F2"/>
        <w:ind w:left="360"/>
      </w:pPr>
      <w:r>
        <w:rPr>
          <w:rFonts w:ascii="Courier New" w:eastAsia="Courier New" w:hAnsi="Courier New" w:cs="Courier New"/>
          <w:color w:val="404040"/>
          <w:sz w:val="16"/>
          <w:szCs w:val="16"/>
        </w:rPr>
        <w:t>│   └── 10_closing/</w:t>
      </w:r>
    </w:p>
    <w:p w14:paraId="1C368DC2" w14:textId="77777777" w:rsidR="00A332C2" w:rsidRDefault="00EC02C0">
      <w:pPr>
        <w:shd w:val="clear" w:color="auto" w:fill="F2F2F2"/>
        <w:ind w:left="360"/>
      </w:pPr>
      <w:r>
        <w:rPr>
          <w:rFonts w:ascii="Courier New" w:eastAsia="Courier New" w:hAnsi="Courier New" w:cs="Courier New"/>
          <w:color w:val="404040"/>
          <w:sz w:val="16"/>
          <w:szCs w:val="16"/>
        </w:rPr>
        <w:t>│       ├── conditions_precedent/</w:t>
      </w:r>
    </w:p>
    <w:p w14:paraId="73E91EDE" w14:textId="77777777" w:rsidR="00A332C2" w:rsidRDefault="00EC02C0">
      <w:pPr>
        <w:shd w:val="clear" w:color="auto" w:fill="F2F2F2"/>
        <w:ind w:left="360"/>
      </w:pPr>
      <w:r>
        <w:rPr>
          <w:rFonts w:ascii="Courier New" w:eastAsia="Courier New" w:hAnsi="Courier New" w:cs="Courier New"/>
          <w:color w:val="404040"/>
          <w:sz w:val="16"/>
          <w:szCs w:val="16"/>
        </w:rPr>
        <w:t>│       ├── closing_certificates/</w:t>
      </w:r>
    </w:p>
    <w:p w14:paraId="51523138" w14:textId="77777777" w:rsidR="00A332C2" w:rsidRDefault="00EC02C0">
      <w:pPr>
        <w:shd w:val="clear" w:color="auto" w:fill="F2F2F2"/>
        <w:ind w:left="360"/>
      </w:pPr>
      <w:r>
        <w:rPr>
          <w:rFonts w:ascii="Courier New" w:eastAsia="Courier New" w:hAnsi="Courier New" w:cs="Courier New"/>
          <w:color w:val="404040"/>
          <w:sz w:val="16"/>
          <w:szCs w:val="16"/>
        </w:rPr>
        <w:t>│       ├── funds_flow/</w:t>
      </w:r>
    </w:p>
    <w:p w14:paraId="593713E0" w14:textId="77777777" w:rsidR="00A332C2" w:rsidRDefault="00EC02C0">
      <w:pPr>
        <w:shd w:val="clear" w:color="auto" w:fill="F2F2F2"/>
        <w:ind w:left="360"/>
      </w:pPr>
      <w:r>
        <w:rPr>
          <w:rFonts w:ascii="Courier New" w:eastAsia="Courier New" w:hAnsi="Courier New" w:cs="Courier New"/>
          <w:color w:val="404040"/>
          <w:sz w:val="16"/>
          <w:szCs w:val="16"/>
        </w:rPr>
        <w:t>│       └── closing_memorandum/</w:t>
      </w:r>
    </w:p>
    <w:p w14:paraId="31024CBF" w14:textId="77777777" w:rsidR="00A332C2" w:rsidRDefault="00EC02C0">
      <w:pPr>
        <w:shd w:val="clear" w:color="auto" w:fill="F2F2F2"/>
        <w:ind w:left="360"/>
      </w:pPr>
      <w:r>
        <w:rPr>
          <w:rFonts w:ascii="Courier New" w:eastAsia="Courier New" w:hAnsi="Courier New" w:cs="Courier New"/>
          <w:color w:val="404040"/>
          <w:sz w:val="16"/>
          <w:szCs w:val="16"/>
        </w:rPr>
        <w:t>│</w:t>
      </w:r>
    </w:p>
    <w:p w14:paraId="40470318" w14:textId="77777777" w:rsidR="00A332C2" w:rsidRDefault="00EC02C0">
      <w:pPr>
        <w:shd w:val="clear" w:color="auto" w:fill="F2F2F2"/>
        <w:ind w:left="360"/>
      </w:pPr>
      <w:r>
        <w:rPr>
          <w:rFonts w:ascii="Courier New" w:eastAsia="Courier New" w:hAnsi="Courier New" w:cs="Courier New"/>
          <w:color w:val="404040"/>
          <w:sz w:val="16"/>
          <w:szCs w:val="16"/>
        </w:rPr>
        <w:t>├── 02_monitoring/</w:t>
      </w:r>
    </w:p>
    <w:p w14:paraId="7F4E8309" w14:textId="77777777" w:rsidR="00A332C2" w:rsidRDefault="00EC02C0">
      <w:pPr>
        <w:shd w:val="clear" w:color="auto" w:fill="F2F2F2"/>
        <w:ind w:left="360"/>
      </w:pPr>
      <w:r>
        <w:rPr>
          <w:rFonts w:ascii="Courier New" w:eastAsia="Courier New" w:hAnsi="Courier New" w:cs="Courier New"/>
          <w:color w:val="404040"/>
          <w:sz w:val="16"/>
          <w:szCs w:val="16"/>
        </w:rPr>
        <w:t>│   ├── financial_statements/</w:t>
      </w:r>
    </w:p>
    <w:p w14:paraId="0205EFE0" w14:textId="77777777" w:rsidR="00A332C2" w:rsidRDefault="00EC02C0">
      <w:pPr>
        <w:shd w:val="clear" w:color="auto" w:fill="F2F2F2"/>
        <w:ind w:left="360"/>
      </w:pPr>
      <w:r>
        <w:rPr>
          <w:rFonts w:ascii="Courier New" w:eastAsia="Courier New" w:hAnsi="Courier New" w:cs="Courier New"/>
          <w:color w:val="404040"/>
          <w:sz w:val="16"/>
          <w:szCs w:val="16"/>
        </w:rPr>
        <w:lastRenderedPageBreak/>
        <w:t>│   │   └── {YYYY}/</w:t>
      </w:r>
    </w:p>
    <w:p w14:paraId="38D024BD" w14:textId="77777777" w:rsidR="00A332C2" w:rsidRDefault="00EC02C0">
      <w:pPr>
        <w:shd w:val="clear" w:color="auto" w:fill="F2F2F2"/>
        <w:ind w:left="360"/>
      </w:pPr>
      <w:r>
        <w:rPr>
          <w:rFonts w:ascii="Courier New" w:eastAsia="Courier New" w:hAnsi="Courier New" w:cs="Courier New"/>
          <w:color w:val="404040"/>
          <w:sz w:val="16"/>
          <w:szCs w:val="16"/>
        </w:rPr>
        <w:t>│   │       ├── annual_audited/</w:t>
      </w:r>
    </w:p>
    <w:p w14:paraId="241E41A1" w14:textId="77777777" w:rsidR="00A332C2" w:rsidRDefault="00EC02C0">
      <w:pPr>
        <w:shd w:val="clear" w:color="auto" w:fill="F2F2F2"/>
        <w:ind w:left="360"/>
      </w:pPr>
      <w:r>
        <w:rPr>
          <w:rFonts w:ascii="Courier New" w:eastAsia="Courier New" w:hAnsi="Courier New" w:cs="Courier New"/>
          <w:color w:val="404040"/>
          <w:sz w:val="16"/>
          <w:szCs w:val="16"/>
        </w:rPr>
        <w:t>│   │       ├── annual_unaudited/</w:t>
      </w:r>
    </w:p>
    <w:p w14:paraId="37C8753C" w14:textId="77777777" w:rsidR="00A332C2" w:rsidRDefault="00EC02C0">
      <w:pPr>
        <w:shd w:val="clear" w:color="auto" w:fill="F2F2F2"/>
        <w:ind w:left="360"/>
      </w:pPr>
      <w:r>
        <w:rPr>
          <w:rFonts w:ascii="Courier New" w:eastAsia="Courier New" w:hAnsi="Courier New" w:cs="Courier New"/>
          <w:color w:val="404040"/>
          <w:sz w:val="16"/>
          <w:szCs w:val="16"/>
        </w:rPr>
        <w:t>│   │       ├── h1_interim/</w:t>
      </w:r>
    </w:p>
    <w:p w14:paraId="20465E08" w14:textId="77777777" w:rsidR="00A332C2" w:rsidRDefault="00EC02C0">
      <w:pPr>
        <w:shd w:val="clear" w:color="auto" w:fill="F2F2F2"/>
        <w:ind w:left="360"/>
      </w:pPr>
      <w:r>
        <w:rPr>
          <w:rFonts w:ascii="Courier New" w:eastAsia="Courier New" w:hAnsi="Courier New" w:cs="Courier New"/>
          <w:color w:val="404040"/>
          <w:sz w:val="16"/>
          <w:szCs w:val="16"/>
        </w:rPr>
        <w:t>│   │       ├── q1/ q2/ q3/ q4/         # If quarterly reporting</w:t>
      </w:r>
    </w:p>
    <w:p w14:paraId="46922D93" w14:textId="77777777" w:rsidR="00A332C2" w:rsidRDefault="00EC02C0">
      <w:pPr>
        <w:shd w:val="clear" w:color="auto" w:fill="F2F2F2"/>
        <w:ind w:left="360"/>
      </w:pPr>
      <w:r>
        <w:rPr>
          <w:rFonts w:ascii="Courier New" w:eastAsia="Courier New" w:hAnsi="Courier New" w:cs="Courier New"/>
          <w:color w:val="404040"/>
          <w:sz w:val="16"/>
          <w:szCs w:val="16"/>
        </w:rPr>
        <w:t>│   │       └── management_accounts/     # If monthly</w:t>
      </w:r>
    </w:p>
    <w:p w14:paraId="70EB43FB" w14:textId="77777777" w:rsidR="00A332C2" w:rsidRDefault="00EC02C0">
      <w:pPr>
        <w:shd w:val="clear" w:color="auto" w:fill="F2F2F2"/>
        <w:ind w:left="360"/>
      </w:pPr>
      <w:r>
        <w:rPr>
          <w:rFonts w:ascii="Courier New" w:eastAsia="Courier New" w:hAnsi="Courier New" w:cs="Courier New"/>
          <w:color w:val="404040"/>
          <w:sz w:val="16"/>
          <w:szCs w:val="16"/>
        </w:rPr>
        <w:t>│   │</w:t>
      </w:r>
    </w:p>
    <w:p w14:paraId="0C9BDD63" w14:textId="77777777" w:rsidR="00A332C2" w:rsidRDefault="00EC02C0">
      <w:pPr>
        <w:shd w:val="clear" w:color="auto" w:fill="F2F2F2"/>
        <w:ind w:left="360"/>
      </w:pPr>
      <w:r>
        <w:rPr>
          <w:rFonts w:ascii="Courier New" w:eastAsia="Courier New" w:hAnsi="Courier New" w:cs="Courier New"/>
          <w:color w:val="404040"/>
          <w:sz w:val="16"/>
          <w:szCs w:val="16"/>
        </w:rPr>
        <w:t>│   ├── compliance_certificates/</w:t>
      </w:r>
    </w:p>
    <w:p w14:paraId="5288D357" w14:textId="77777777" w:rsidR="00A332C2" w:rsidRDefault="00EC02C0">
      <w:pPr>
        <w:shd w:val="clear" w:color="auto" w:fill="F2F2F2"/>
        <w:ind w:left="360"/>
      </w:pPr>
      <w:r>
        <w:rPr>
          <w:rFonts w:ascii="Courier New" w:eastAsia="Courier New" w:hAnsi="Courier New" w:cs="Courier New"/>
          <w:color w:val="404040"/>
          <w:sz w:val="16"/>
          <w:szCs w:val="16"/>
        </w:rPr>
        <w:t>│   │   └── {YYYY}/</w:t>
      </w:r>
    </w:p>
    <w:p w14:paraId="6620892B" w14:textId="77777777" w:rsidR="00A332C2" w:rsidRDefault="00EC02C0">
      <w:pPr>
        <w:shd w:val="clear" w:color="auto" w:fill="F2F2F2"/>
        <w:ind w:left="360"/>
      </w:pPr>
      <w:r>
        <w:rPr>
          <w:rFonts w:ascii="Courier New" w:eastAsia="Courier New" w:hAnsi="Courier New" w:cs="Courier New"/>
          <w:color w:val="404040"/>
          <w:sz w:val="16"/>
          <w:szCs w:val="16"/>
        </w:rPr>
        <w:t>│   │       └── {period_label}/          # e.g. "H1_2025", "FY_2024"</w:t>
      </w:r>
    </w:p>
    <w:p w14:paraId="093B2B4A" w14:textId="77777777" w:rsidR="00A332C2" w:rsidRDefault="00EC02C0">
      <w:pPr>
        <w:shd w:val="clear" w:color="auto" w:fill="F2F2F2"/>
        <w:ind w:left="360"/>
      </w:pPr>
      <w:r>
        <w:rPr>
          <w:rFonts w:ascii="Courier New" w:eastAsia="Courier New" w:hAnsi="Courier New" w:cs="Courier New"/>
          <w:color w:val="404040"/>
          <w:sz w:val="16"/>
          <w:szCs w:val="16"/>
        </w:rPr>
        <w:t>│   │           ├── certificate.pdf</w:t>
      </w:r>
    </w:p>
    <w:p w14:paraId="3DF8623E" w14:textId="77777777" w:rsidR="00A332C2" w:rsidRDefault="00EC02C0">
      <w:pPr>
        <w:shd w:val="clear" w:color="auto" w:fill="F2F2F2"/>
        <w:ind w:left="360"/>
      </w:pPr>
      <w:r>
        <w:rPr>
          <w:rFonts w:ascii="Courier New" w:eastAsia="Courier New" w:hAnsi="Courier New" w:cs="Courier New"/>
          <w:color w:val="404040"/>
          <w:sz w:val="16"/>
          <w:szCs w:val="16"/>
        </w:rPr>
        <w:t>│   │           ├── cover_ratio_statement.pdf</w:t>
      </w:r>
    </w:p>
    <w:p w14:paraId="7CDDAC60" w14:textId="77777777" w:rsidR="00A332C2" w:rsidRDefault="00EC02C0">
      <w:pPr>
        <w:shd w:val="clear" w:color="auto" w:fill="F2F2F2"/>
        <w:ind w:left="360"/>
      </w:pPr>
      <w:r>
        <w:rPr>
          <w:rFonts w:ascii="Courier New" w:eastAsia="Courier New" w:hAnsi="Courier New" w:cs="Courier New"/>
          <w:color w:val="404040"/>
          <w:sz w:val="16"/>
          <w:szCs w:val="16"/>
        </w:rPr>
        <w:t>│   │           └── extraction.json      # Agent-extracted structured data</w:t>
      </w:r>
    </w:p>
    <w:p w14:paraId="5F2AE67E" w14:textId="77777777" w:rsidR="00A332C2" w:rsidRDefault="00EC02C0">
      <w:pPr>
        <w:shd w:val="clear" w:color="auto" w:fill="F2F2F2"/>
        <w:ind w:left="360"/>
      </w:pPr>
      <w:r>
        <w:rPr>
          <w:rFonts w:ascii="Courier New" w:eastAsia="Courier New" w:hAnsi="Courier New" w:cs="Courier New"/>
          <w:color w:val="404040"/>
          <w:sz w:val="16"/>
          <w:szCs w:val="16"/>
        </w:rPr>
        <w:t>│   │</w:t>
      </w:r>
    </w:p>
    <w:p w14:paraId="0BD9674A" w14:textId="77777777" w:rsidR="00A332C2" w:rsidRDefault="00EC02C0">
      <w:pPr>
        <w:shd w:val="clear" w:color="auto" w:fill="F2F2F2"/>
        <w:ind w:left="360"/>
      </w:pPr>
      <w:r>
        <w:rPr>
          <w:rFonts w:ascii="Courier New" w:eastAsia="Courier New" w:hAnsi="Courier New" w:cs="Courier New"/>
          <w:color w:val="404040"/>
          <w:sz w:val="16"/>
          <w:szCs w:val="16"/>
        </w:rPr>
        <w:t>│   ├── budgets_and_forecasts/</w:t>
      </w:r>
    </w:p>
    <w:p w14:paraId="2E5C2A7F" w14:textId="77777777" w:rsidR="00A332C2" w:rsidRDefault="00EC02C0">
      <w:pPr>
        <w:shd w:val="clear" w:color="auto" w:fill="F2F2F2"/>
        <w:ind w:left="360"/>
      </w:pPr>
      <w:r>
        <w:rPr>
          <w:rFonts w:ascii="Courier New" w:eastAsia="Courier New" w:hAnsi="Courier New" w:cs="Courier New"/>
          <w:color w:val="404040"/>
          <w:sz w:val="16"/>
          <w:szCs w:val="16"/>
        </w:rPr>
        <w:t>│   │   └── {YYYY}/</w:t>
      </w:r>
    </w:p>
    <w:p w14:paraId="20D70ED9" w14:textId="77777777" w:rsidR="00A332C2" w:rsidRDefault="00EC02C0">
      <w:pPr>
        <w:shd w:val="clear" w:color="auto" w:fill="F2F2F2"/>
        <w:ind w:left="360"/>
      </w:pPr>
      <w:r>
        <w:rPr>
          <w:rFonts w:ascii="Courier New" w:eastAsia="Courier New" w:hAnsi="Courier New" w:cs="Courier New"/>
          <w:color w:val="404040"/>
          <w:sz w:val="16"/>
          <w:szCs w:val="16"/>
        </w:rPr>
        <w:t>│   │       ├── operating_budget/</w:t>
      </w:r>
    </w:p>
    <w:p w14:paraId="756163F6" w14:textId="77777777" w:rsidR="00A332C2" w:rsidRDefault="00EC02C0">
      <w:pPr>
        <w:shd w:val="clear" w:color="auto" w:fill="F2F2F2"/>
        <w:ind w:left="360"/>
      </w:pPr>
      <w:r>
        <w:rPr>
          <w:rFonts w:ascii="Courier New" w:eastAsia="Courier New" w:hAnsi="Courier New" w:cs="Courier New"/>
          <w:color w:val="404040"/>
          <w:sz w:val="16"/>
          <w:szCs w:val="16"/>
        </w:rPr>
        <w:t>│   │       ├── capex_budget/</w:t>
      </w:r>
    </w:p>
    <w:p w14:paraId="3444B8FF" w14:textId="77777777" w:rsidR="00A332C2" w:rsidRDefault="00EC02C0">
      <w:pPr>
        <w:shd w:val="clear" w:color="auto" w:fill="F2F2F2"/>
        <w:ind w:left="360"/>
      </w:pPr>
      <w:r>
        <w:rPr>
          <w:rFonts w:ascii="Courier New" w:eastAsia="Courier New" w:hAnsi="Courier New" w:cs="Courier New"/>
          <w:color w:val="404040"/>
          <w:sz w:val="16"/>
          <w:szCs w:val="16"/>
        </w:rPr>
        <w:t>│   │       ├── business_plan/</w:t>
      </w:r>
    </w:p>
    <w:p w14:paraId="4B79E661" w14:textId="77777777" w:rsidR="00A332C2" w:rsidRDefault="00EC02C0">
      <w:pPr>
        <w:shd w:val="clear" w:color="auto" w:fill="F2F2F2"/>
        <w:ind w:left="360"/>
      </w:pPr>
      <w:r>
        <w:rPr>
          <w:rFonts w:ascii="Courier New" w:eastAsia="Courier New" w:hAnsi="Courier New" w:cs="Courier New"/>
          <w:color w:val="404040"/>
          <w:sz w:val="16"/>
          <w:szCs w:val="16"/>
        </w:rPr>
        <w:t>│   │       └── base_case_update/        # Updated financial model (PF/WBS)</w:t>
      </w:r>
    </w:p>
    <w:p w14:paraId="1E87E59E" w14:textId="77777777" w:rsidR="00A332C2" w:rsidRDefault="00EC02C0">
      <w:pPr>
        <w:shd w:val="clear" w:color="auto" w:fill="F2F2F2"/>
        <w:ind w:left="360"/>
      </w:pPr>
      <w:r>
        <w:rPr>
          <w:rFonts w:ascii="Courier New" w:eastAsia="Courier New" w:hAnsi="Courier New" w:cs="Courier New"/>
          <w:color w:val="404040"/>
          <w:sz w:val="16"/>
          <w:szCs w:val="16"/>
        </w:rPr>
        <w:t>│   │</w:t>
      </w:r>
    </w:p>
    <w:p w14:paraId="5E8091B9" w14:textId="77777777" w:rsidR="00A332C2" w:rsidRDefault="00EC02C0">
      <w:pPr>
        <w:shd w:val="clear" w:color="auto" w:fill="F2F2F2"/>
        <w:ind w:left="360"/>
      </w:pPr>
      <w:r>
        <w:rPr>
          <w:rFonts w:ascii="Courier New" w:eastAsia="Courier New" w:hAnsi="Courier New" w:cs="Courier New"/>
          <w:color w:val="404040"/>
          <w:sz w:val="16"/>
          <w:szCs w:val="16"/>
        </w:rPr>
        <w:t>│   ├── investor_reports/</w:t>
      </w:r>
    </w:p>
    <w:p w14:paraId="0563504F" w14:textId="77777777" w:rsidR="00A332C2" w:rsidRDefault="00EC02C0">
      <w:pPr>
        <w:shd w:val="clear" w:color="auto" w:fill="F2F2F2"/>
        <w:ind w:left="360"/>
      </w:pPr>
      <w:r>
        <w:rPr>
          <w:rFonts w:ascii="Courier New" w:eastAsia="Courier New" w:hAnsi="Courier New" w:cs="Courier New"/>
          <w:color w:val="404040"/>
          <w:sz w:val="16"/>
          <w:szCs w:val="16"/>
        </w:rPr>
        <w:t>│   │   └── {YYYY}/{period_label}/</w:t>
      </w:r>
    </w:p>
    <w:p w14:paraId="4E0CA1F8" w14:textId="77777777" w:rsidR="00A332C2" w:rsidRDefault="00EC02C0">
      <w:pPr>
        <w:shd w:val="clear" w:color="auto" w:fill="F2F2F2"/>
        <w:ind w:left="360"/>
      </w:pPr>
      <w:r>
        <w:rPr>
          <w:rFonts w:ascii="Courier New" w:eastAsia="Courier New" w:hAnsi="Courier New" w:cs="Courier New"/>
          <w:color w:val="404040"/>
          <w:sz w:val="16"/>
          <w:szCs w:val="16"/>
        </w:rPr>
        <w:t>│   │</w:t>
      </w:r>
    </w:p>
    <w:p w14:paraId="55AE7492" w14:textId="77777777" w:rsidR="00A332C2" w:rsidRDefault="00EC02C0">
      <w:pPr>
        <w:shd w:val="clear" w:color="auto" w:fill="F2F2F2"/>
        <w:ind w:left="360"/>
      </w:pPr>
      <w:r>
        <w:rPr>
          <w:rFonts w:ascii="Courier New" w:eastAsia="Courier New" w:hAnsi="Courier New" w:cs="Courier New"/>
          <w:color w:val="404040"/>
          <w:sz w:val="16"/>
          <w:szCs w:val="16"/>
        </w:rPr>
        <w:t>│   ├── valuations/</w:t>
      </w:r>
    </w:p>
    <w:p w14:paraId="20BAD7D6" w14:textId="77777777" w:rsidR="00A332C2" w:rsidRDefault="00EC02C0">
      <w:pPr>
        <w:shd w:val="clear" w:color="auto" w:fill="F2F2F2"/>
        <w:ind w:left="360"/>
      </w:pPr>
      <w:r>
        <w:rPr>
          <w:rFonts w:ascii="Courier New" w:eastAsia="Courier New" w:hAnsi="Courier New" w:cs="Courier New"/>
          <w:color w:val="404040"/>
          <w:sz w:val="16"/>
          <w:szCs w:val="16"/>
        </w:rPr>
        <w:t>│   │   └── {YYYY}/</w:t>
      </w:r>
    </w:p>
    <w:p w14:paraId="3AF6FB91" w14:textId="77777777" w:rsidR="00A332C2" w:rsidRDefault="00EC02C0">
      <w:pPr>
        <w:shd w:val="clear" w:color="auto" w:fill="F2F2F2"/>
        <w:ind w:left="360"/>
      </w:pPr>
      <w:r>
        <w:rPr>
          <w:rFonts w:ascii="Courier New" w:eastAsia="Courier New" w:hAnsi="Courier New" w:cs="Courier New"/>
          <w:color w:val="404040"/>
          <w:sz w:val="16"/>
          <w:szCs w:val="16"/>
        </w:rPr>
        <w:t>│   │       ├── annual_valuation/</w:t>
      </w:r>
    </w:p>
    <w:p w14:paraId="301DC6D0" w14:textId="77777777" w:rsidR="00A332C2" w:rsidRDefault="00EC02C0">
      <w:pPr>
        <w:shd w:val="clear" w:color="auto" w:fill="F2F2F2"/>
        <w:ind w:left="360"/>
      </w:pPr>
      <w:r>
        <w:rPr>
          <w:rFonts w:ascii="Courier New" w:eastAsia="Courier New" w:hAnsi="Courier New" w:cs="Courier New"/>
          <w:color w:val="404040"/>
          <w:sz w:val="16"/>
          <w:szCs w:val="16"/>
        </w:rPr>
        <w:t>│   │       └── interim_valuation/</w:t>
      </w:r>
    </w:p>
    <w:p w14:paraId="0160EAF0" w14:textId="77777777" w:rsidR="00A332C2" w:rsidRDefault="00EC02C0">
      <w:pPr>
        <w:shd w:val="clear" w:color="auto" w:fill="F2F2F2"/>
        <w:ind w:left="360"/>
      </w:pPr>
      <w:r>
        <w:rPr>
          <w:rFonts w:ascii="Courier New" w:eastAsia="Courier New" w:hAnsi="Courier New" w:cs="Courier New"/>
          <w:color w:val="404040"/>
          <w:sz w:val="16"/>
          <w:szCs w:val="16"/>
        </w:rPr>
        <w:t>│   │</w:t>
      </w:r>
    </w:p>
    <w:p w14:paraId="7E21B6B3" w14:textId="77777777" w:rsidR="00A332C2" w:rsidRDefault="00EC02C0">
      <w:pPr>
        <w:shd w:val="clear" w:color="auto" w:fill="F2F2F2"/>
        <w:ind w:left="360"/>
      </w:pPr>
      <w:r>
        <w:rPr>
          <w:rFonts w:ascii="Courier New" w:eastAsia="Courier New" w:hAnsi="Courier New" w:cs="Courier New"/>
          <w:color w:val="404040"/>
          <w:sz w:val="16"/>
          <w:szCs w:val="16"/>
        </w:rPr>
        <w:t>│   ├── insurance/</w:t>
      </w:r>
    </w:p>
    <w:p w14:paraId="6E6AF619" w14:textId="77777777" w:rsidR="00A332C2" w:rsidRDefault="00EC02C0">
      <w:pPr>
        <w:shd w:val="clear" w:color="auto" w:fill="F2F2F2"/>
        <w:ind w:left="360"/>
      </w:pPr>
      <w:r>
        <w:rPr>
          <w:rFonts w:ascii="Courier New" w:eastAsia="Courier New" w:hAnsi="Courier New" w:cs="Courier New"/>
          <w:color w:val="404040"/>
          <w:sz w:val="16"/>
          <w:szCs w:val="16"/>
        </w:rPr>
        <w:t>│   │   └── {YYYY}/</w:t>
      </w:r>
    </w:p>
    <w:p w14:paraId="1870193E" w14:textId="77777777" w:rsidR="00A332C2" w:rsidRDefault="00EC02C0">
      <w:pPr>
        <w:shd w:val="clear" w:color="auto" w:fill="F2F2F2"/>
        <w:ind w:left="360"/>
      </w:pPr>
      <w:r>
        <w:rPr>
          <w:rFonts w:ascii="Courier New" w:eastAsia="Courier New" w:hAnsi="Courier New" w:cs="Courier New"/>
          <w:color w:val="404040"/>
          <w:sz w:val="16"/>
          <w:szCs w:val="16"/>
        </w:rPr>
        <w:t>│   │</w:t>
      </w:r>
    </w:p>
    <w:p w14:paraId="1F851241" w14:textId="77777777" w:rsidR="00A332C2" w:rsidRDefault="00EC02C0">
      <w:pPr>
        <w:shd w:val="clear" w:color="auto" w:fill="F2F2F2"/>
        <w:ind w:left="360"/>
      </w:pPr>
      <w:r>
        <w:rPr>
          <w:rFonts w:ascii="Courier New" w:eastAsia="Courier New" w:hAnsi="Courier New" w:cs="Courier New"/>
          <w:color w:val="404040"/>
          <w:sz w:val="16"/>
          <w:szCs w:val="16"/>
        </w:rPr>
        <w:t>│   ├── construction_monitoring/         # Construction phase only</w:t>
      </w:r>
    </w:p>
    <w:p w14:paraId="4F19F9F7" w14:textId="77777777" w:rsidR="00A332C2" w:rsidRDefault="00EC02C0">
      <w:pPr>
        <w:shd w:val="clear" w:color="auto" w:fill="F2F2F2"/>
        <w:ind w:left="360"/>
      </w:pPr>
      <w:r>
        <w:rPr>
          <w:rFonts w:ascii="Courier New" w:eastAsia="Courier New" w:hAnsi="Courier New" w:cs="Courier New"/>
          <w:color w:val="404040"/>
          <w:sz w:val="16"/>
          <w:szCs w:val="16"/>
        </w:rPr>
        <w:t>│   │   └── {YYYY_MM}/</w:t>
      </w:r>
    </w:p>
    <w:p w14:paraId="329754F8" w14:textId="77777777" w:rsidR="00A332C2" w:rsidRDefault="00EC02C0">
      <w:pPr>
        <w:shd w:val="clear" w:color="auto" w:fill="F2F2F2"/>
        <w:ind w:left="360"/>
      </w:pPr>
      <w:r>
        <w:rPr>
          <w:rFonts w:ascii="Courier New" w:eastAsia="Courier New" w:hAnsi="Courier New" w:cs="Courier New"/>
          <w:color w:val="404040"/>
          <w:sz w:val="16"/>
          <w:szCs w:val="16"/>
        </w:rPr>
        <w:t>│   │       ├── monthly_construction_report/</w:t>
      </w:r>
    </w:p>
    <w:p w14:paraId="72A37892" w14:textId="77777777" w:rsidR="00A332C2" w:rsidRDefault="00EC02C0">
      <w:pPr>
        <w:shd w:val="clear" w:color="auto" w:fill="F2F2F2"/>
        <w:ind w:left="360"/>
      </w:pPr>
      <w:r>
        <w:rPr>
          <w:rFonts w:ascii="Courier New" w:eastAsia="Courier New" w:hAnsi="Courier New" w:cs="Courier New"/>
          <w:color w:val="404040"/>
          <w:sz w:val="16"/>
          <w:szCs w:val="16"/>
        </w:rPr>
        <w:t>│   │       ├── technical_adviser_report/</w:t>
      </w:r>
    </w:p>
    <w:p w14:paraId="04556803" w14:textId="77777777" w:rsidR="00A332C2" w:rsidRDefault="00EC02C0">
      <w:pPr>
        <w:shd w:val="clear" w:color="auto" w:fill="F2F2F2"/>
        <w:ind w:left="360"/>
      </w:pPr>
      <w:r>
        <w:rPr>
          <w:rFonts w:ascii="Courier New" w:eastAsia="Courier New" w:hAnsi="Courier New" w:cs="Courier New"/>
          <w:color w:val="404040"/>
          <w:sz w:val="16"/>
          <w:szCs w:val="16"/>
        </w:rPr>
        <w:t>│   │       └── drawdown_requests/</w:t>
      </w:r>
    </w:p>
    <w:p w14:paraId="5B83EF04" w14:textId="77777777" w:rsidR="00A332C2" w:rsidRDefault="00EC02C0">
      <w:pPr>
        <w:shd w:val="clear" w:color="auto" w:fill="F2F2F2"/>
        <w:ind w:left="360"/>
      </w:pPr>
      <w:r>
        <w:rPr>
          <w:rFonts w:ascii="Courier New" w:eastAsia="Courier New" w:hAnsi="Courier New" w:cs="Courier New"/>
          <w:color w:val="404040"/>
          <w:sz w:val="16"/>
          <w:szCs w:val="16"/>
        </w:rPr>
        <w:t>│   │</w:t>
      </w:r>
    </w:p>
    <w:p w14:paraId="6F754192" w14:textId="77777777" w:rsidR="00A332C2" w:rsidRDefault="00EC02C0">
      <w:pPr>
        <w:shd w:val="clear" w:color="auto" w:fill="F2F2F2"/>
        <w:ind w:left="360"/>
      </w:pPr>
      <w:r>
        <w:rPr>
          <w:rFonts w:ascii="Courier New" w:eastAsia="Courier New" w:hAnsi="Courier New" w:cs="Courier New"/>
          <w:color w:val="404040"/>
          <w:sz w:val="16"/>
          <w:szCs w:val="16"/>
        </w:rPr>
        <w:t>│   ├── adviser_reports/</w:t>
      </w:r>
    </w:p>
    <w:p w14:paraId="00616512" w14:textId="77777777" w:rsidR="00A332C2" w:rsidRDefault="00EC02C0">
      <w:pPr>
        <w:shd w:val="clear" w:color="auto" w:fill="F2F2F2"/>
        <w:ind w:left="360"/>
      </w:pPr>
      <w:r>
        <w:rPr>
          <w:rFonts w:ascii="Courier New" w:eastAsia="Courier New" w:hAnsi="Courier New" w:cs="Courier New"/>
          <w:color w:val="404040"/>
          <w:sz w:val="16"/>
          <w:szCs w:val="16"/>
        </w:rPr>
        <w:t>│   │   └── {YYYY}/</w:t>
      </w:r>
    </w:p>
    <w:p w14:paraId="336F0DBA" w14:textId="77777777" w:rsidR="00A332C2" w:rsidRDefault="00EC02C0">
      <w:pPr>
        <w:shd w:val="clear" w:color="auto" w:fill="F2F2F2"/>
        <w:ind w:left="360"/>
      </w:pPr>
      <w:r>
        <w:rPr>
          <w:rFonts w:ascii="Courier New" w:eastAsia="Courier New" w:hAnsi="Courier New" w:cs="Courier New"/>
          <w:color w:val="404040"/>
          <w:sz w:val="16"/>
          <w:szCs w:val="16"/>
        </w:rPr>
        <w:t>│   │       ├── technical_adviser/</w:t>
      </w:r>
    </w:p>
    <w:p w14:paraId="466E562A" w14:textId="77777777" w:rsidR="00A332C2" w:rsidRDefault="00EC02C0">
      <w:pPr>
        <w:shd w:val="clear" w:color="auto" w:fill="F2F2F2"/>
        <w:ind w:left="360"/>
      </w:pPr>
      <w:r>
        <w:rPr>
          <w:rFonts w:ascii="Courier New" w:eastAsia="Courier New" w:hAnsi="Courier New" w:cs="Courier New"/>
          <w:color w:val="404040"/>
          <w:sz w:val="16"/>
          <w:szCs w:val="16"/>
        </w:rPr>
        <w:t>│   │       ├── environmental_adviser/</w:t>
      </w:r>
    </w:p>
    <w:p w14:paraId="11EC56F6" w14:textId="77777777" w:rsidR="00A332C2" w:rsidRDefault="00EC02C0">
      <w:pPr>
        <w:shd w:val="clear" w:color="auto" w:fill="F2F2F2"/>
        <w:ind w:left="360"/>
      </w:pPr>
      <w:r>
        <w:rPr>
          <w:rFonts w:ascii="Courier New" w:eastAsia="Courier New" w:hAnsi="Courier New" w:cs="Courier New"/>
          <w:color w:val="404040"/>
          <w:sz w:val="16"/>
          <w:szCs w:val="16"/>
        </w:rPr>
        <w:t>│   │       └── insurance_adviser/</w:t>
      </w:r>
    </w:p>
    <w:p w14:paraId="32D0DCB5" w14:textId="77777777" w:rsidR="00A332C2" w:rsidRDefault="00EC02C0">
      <w:pPr>
        <w:shd w:val="clear" w:color="auto" w:fill="F2F2F2"/>
        <w:ind w:left="360"/>
      </w:pPr>
      <w:r>
        <w:rPr>
          <w:rFonts w:ascii="Courier New" w:eastAsia="Courier New" w:hAnsi="Courier New" w:cs="Courier New"/>
          <w:color w:val="404040"/>
          <w:sz w:val="16"/>
          <w:szCs w:val="16"/>
        </w:rPr>
        <w:t>│   │</w:t>
      </w:r>
    </w:p>
    <w:p w14:paraId="11AFCE38" w14:textId="77777777" w:rsidR="00A332C2" w:rsidRDefault="00EC02C0">
      <w:pPr>
        <w:shd w:val="clear" w:color="auto" w:fill="F2F2F2"/>
        <w:ind w:left="360"/>
      </w:pPr>
      <w:r>
        <w:rPr>
          <w:rFonts w:ascii="Courier New" w:eastAsia="Courier New" w:hAnsi="Courier New" w:cs="Courier New"/>
          <w:color w:val="404040"/>
          <w:sz w:val="16"/>
          <w:szCs w:val="16"/>
        </w:rPr>
        <w:t>│   └── presentations/</w:t>
      </w:r>
    </w:p>
    <w:p w14:paraId="2086F23E" w14:textId="77777777" w:rsidR="00A332C2" w:rsidRDefault="00EC02C0">
      <w:pPr>
        <w:shd w:val="clear" w:color="auto" w:fill="F2F2F2"/>
        <w:ind w:left="360"/>
      </w:pPr>
      <w:r>
        <w:rPr>
          <w:rFonts w:ascii="Courier New" w:eastAsia="Courier New" w:hAnsi="Courier New" w:cs="Courier New"/>
          <w:color w:val="404040"/>
          <w:sz w:val="16"/>
          <w:szCs w:val="16"/>
        </w:rPr>
        <w:t>│       └── {YYYY}/</w:t>
      </w:r>
    </w:p>
    <w:p w14:paraId="7407FB54" w14:textId="77777777" w:rsidR="00A332C2" w:rsidRDefault="00EC02C0">
      <w:pPr>
        <w:shd w:val="clear" w:color="auto" w:fill="F2F2F2"/>
        <w:ind w:left="360"/>
      </w:pPr>
      <w:r>
        <w:rPr>
          <w:rFonts w:ascii="Courier New" w:eastAsia="Courier New" w:hAnsi="Courier New" w:cs="Courier New"/>
          <w:color w:val="404040"/>
          <w:sz w:val="16"/>
          <w:szCs w:val="16"/>
        </w:rPr>
        <w:t>│</w:t>
      </w:r>
    </w:p>
    <w:p w14:paraId="7141B84E" w14:textId="77777777" w:rsidR="00A332C2" w:rsidRDefault="00EC02C0">
      <w:pPr>
        <w:shd w:val="clear" w:color="auto" w:fill="F2F2F2"/>
        <w:ind w:left="360"/>
      </w:pPr>
      <w:r>
        <w:rPr>
          <w:rFonts w:ascii="Courier New" w:eastAsia="Courier New" w:hAnsi="Courier New" w:cs="Courier New"/>
          <w:color w:val="404040"/>
          <w:sz w:val="16"/>
          <w:szCs w:val="16"/>
        </w:rPr>
        <w:t>├── 03_notices_and_correspondence/</w:t>
      </w:r>
    </w:p>
    <w:p w14:paraId="01486CAB" w14:textId="77777777" w:rsidR="00A332C2" w:rsidRDefault="00EC02C0">
      <w:pPr>
        <w:shd w:val="clear" w:color="auto" w:fill="F2F2F2"/>
        <w:ind w:left="360"/>
      </w:pPr>
      <w:r>
        <w:rPr>
          <w:rFonts w:ascii="Courier New" w:eastAsia="Courier New" w:hAnsi="Courier New" w:cs="Courier New"/>
          <w:color w:val="404040"/>
          <w:sz w:val="16"/>
          <w:szCs w:val="16"/>
        </w:rPr>
        <w:t>│   ├── notices_from_borrower/</w:t>
      </w:r>
    </w:p>
    <w:p w14:paraId="527D97FD" w14:textId="77777777" w:rsidR="00A332C2" w:rsidRDefault="00EC02C0">
      <w:pPr>
        <w:shd w:val="clear" w:color="auto" w:fill="F2F2F2"/>
        <w:ind w:left="360"/>
      </w:pPr>
      <w:r>
        <w:rPr>
          <w:rFonts w:ascii="Courier New" w:eastAsia="Courier New" w:hAnsi="Courier New" w:cs="Courier New"/>
          <w:color w:val="404040"/>
          <w:sz w:val="16"/>
          <w:szCs w:val="16"/>
        </w:rPr>
        <w:t>│   │   ├── default_notices/</w:t>
      </w:r>
    </w:p>
    <w:p w14:paraId="373CA3C5" w14:textId="77777777" w:rsidR="00A332C2" w:rsidRDefault="00EC02C0">
      <w:pPr>
        <w:shd w:val="clear" w:color="auto" w:fill="F2F2F2"/>
        <w:ind w:left="360"/>
      </w:pPr>
      <w:r>
        <w:rPr>
          <w:rFonts w:ascii="Courier New" w:eastAsia="Courier New" w:hAnsi="Courier New" w:cs="Courier New"/>
          <w:color w:val="404040"/>
          <w:sz w:val="16"/>
          <w:szCs w:val="16"/>
        </w:rPr>
        <w:t>│   │   ├── notification_obligations/    # All NOTIF-xxx items</w:t>
      </w:r>
    </w:p>
    <w:p w14:paraId="2C63A039" w14:textId="77777777" w:rsidR="00A332C2" w:rsidRDefault="00EC02C0">
      <w:pPr>
        <w:shd w:val="clear" w:color="auto" w:fill="F2F2F2"/>
        <w:ind w:left="360"/>
      </w:pPr>
      <w:r>
        <w:rPr>
          <w:rFonts w:ascii="Courier New" w:eastAsia="Courier New" w:hAnsi="Courier New" w:cs="Courier New"/>
          <w:color w:val="404040"/>
          <w:sz w:val="16"/>
          <w:szCs w:val="16"/>
        </w:rPr>
        <w:t>│   │   ├── utilisation_requests/</w:t>
      </w:r>
    </w:p>
    <w:p w14:paraId="05067484" w14:textId="77777777" w:rsidR="00A332C2" w:rsidRDefault="00EC02C0">
      <w:pPr>
        <w:shd w:val="clear" w:color="auto" w:fill="F2F2F2"/>
        <w:ind w:left="360"/>
      </w:pPr>
      <w:r>
        <w:rPr>
          <w:rFonts w:ascii="Courier New" w:eastAsia="Courier New" w:hAnsi="Courier New" w:cs="Courier New"/>
          <w:color w:val="404040"/>
          <w:sz w:val="16"/>
          <w:szCs w:val="16"/>
        </w:rPr>
        <w:t>│   │   ├── prepayment_notices/</w:t>
      </w:r>
    </w:p>
    <w:p w14:paraId="63B09C35" w14:textId="77777777" w:rsidR="00A332C2" w:rsidRDefault="00EC02C0">
      <w:pPr>
        <w:shd w:val="clear" w:color="auto" w:fill="F2F2F2"/>
        <w:ind w:left="360"/>
      </w:pPr>
      <w:r>
        <w:rPr>
          <w:rFonts w:ascii="Courier New" w:eastAsia="Courier New" w:hAnsi="Courier New" w:cs="Courier New"/>
          <w:color w:val="404040"/>
          <w:sz w:val="16"/>
          <w:szCs w:val="16"/>
        </w:rPr>
        <w:t>│   │   └── general_correspondence/</w:t>
      </w:r>
    </w:p>
    <w:p w14:paraId="09657633" w14:textId="77777777" w:rsidR="00A332C2" w:rsidRDefault="00EC02C0">
      <w:pPr>
        <w:shd w:val="clear" w:color="auto" w:fill="F2F2F2"/>
        <w:ind w:left="360"/>
      </w:pPr>
      <w:r>
        <w:rPr>
          <w:rFonts w:ascii="Courier New" w:eastAsia="Courier New" w:hAnsi="Courier New" w:cs="Courier New"/>
          <w:color w:val="404040"/>
          <w:sz w:val="16"/>
          <w:szCs w:val="16"/>
        </w:rPr>
        <w:t>│   ├── notices_from_agent/</w:t>
      </w:r>
    </w:p>
    <w:p w14:paraId="147426F2" w14:textId="77777777" w:rsidR="00A332C2" w:rsidRDefault="00EC02C0">
      <w:pPr>
        <w:shd w:val="clear" w:color="auto" w:fill="F2F2F2"/>
        <w:ind w:left="360"/>
      </w:pPr>
      <w:r>
        <w:rPr>
          <w:rFonts w:ascii="Courier New" w:eastAsia="Courier New" w:hAnsi="Courier New" w:cs="Courier New"/>
          <w:color w:val="404040"/>
          <w:sz w:val="16"/>
          <w:szCs w:val="16"/>
        </w:rPr>
        <w:t>│   │   ├── interest_rate_notices/</w:t>
      </w:r>
    </w:p>
    <w:p w14:paraId="4706D008" w14:textId="77777777" w:rsidR="00A332C2" w:rsidRDefault="00EC02C0">
      <w:pPr>
        <w:shd w:val="clear" w:color="auto" w:fill="F2F2F2"/>
        <w:ind w:left="360"/>
      </w:pPr>
      <w:r>
        <w:rPr>
          <w:rFonts w:ascii="Courier New" w:eastAsia="Courier New" w:hAnsi="Courier New" w:cs="Courier New"/>
          <w:color w:val="404040"/>
          <w:sz w:val="16"/>
          <w:szCs w:val="16"/>
        </w:rPr>
        <w:t>│   │   ├── distribution_notices/</w:t>
      </w:r>
    </w:p>
    <w:p w14:paraId="6B678CA2" w14:textId="77777777" w:rsidR="00A332C2" w:rsidRDefault="00EC02C0">
      <w:pPr>
        <w:shd w:val="clear" w:color="auto" w:fill="F2F2F2"/>
        <w:ind w:left="360"/>
      </w:pPr>
      <w:r>
        <w:rPr>
          <w:rFonts w:ascii="Courier New" w:eastAsia="Courier New" w:hAnsi="Courier New" w:cs="Courier New"/>
          <w:color w:val="404040"/>
          <w:sz w:val="16"/>
          <w:szCs w:val="16"/>
        </w:rPr>
        <w:t>│   │   └── general_agent_notices/</w:t>
      </w:r>
    </w:p>
    <w:p w14:paraId="7E8B18DC" w14:textId="77777777" w:rsidR="00A332C2" w:rsidRDefault="00EC02C0">
      <w:pPr>
        <w:shd w:val="clear" w:color="auto" w:fill="F2F2F2"/>
        <w:ind w:left="360"/>
      </w:pPr>
      <w:r>
        <w:rPr>
          <w:rFonts w:ascii="Courier New" w:eastAsia="Courier New" w:hAnsi="Courier New" w:cs="Courier New"/>
          <w:color w:val="404040"/>
          <w:sz w:val="16"/>
          <w:szCs w:val="16"/>
        </w:rPr>
        <w:t>│   └── notices_from_us/                 # Our outbound correspondence</w:t>
      </w:r>
    </w:p>
    <w:p w14:paraId="3945B36C" w14:textId="77777777" w:rsidR="00A332C2" w:rsidRDefault="00EC02C0">
      <w:pPr>
        <w:shd w:val="clear" w:color="auto" w:fill="F2F2F2"/>
        <w:ind w:left="360"/>
      </w:pPr>
      <w:r>
        <w:rPr>
          <w:rFonts w:ascii="Courier New" w:eastAsia="Courier New" w:hAnsi="Courier New" w:cs="Courier New"/>
          <w:color w:val="404040"/>
          <w:sz w:val="16"/>
          <w:szCs w:val="16"/>
        </w:rPr>
        <w:t>│       ├── consent_responses/</w:t>
      </w:r>
    </w:p>
    <w:p w14:paraId="420107AE" w14:textId="77777777" w:rsidR="00A332C2" w:rsidRDefault="00EC02C0">
      <w:pPr>
        <w:shd w:val="clear" w:color="auto" w:fill="F2F2F2"/>
        <w:ind w:left="360"/>
      </w:pPr>
      <w:r>
        <w:rPr>
          <w:rFonts w:ascii="Courier New" w:eastAsia="Courier New" w:hAnsi="Courier New" w:cs="Courier New"/>
          <w:color w:val="404040"/>
          <w:sz w:val="16"/>
          <w:szCs w:val="16"/>
        </w:rPr>
        <w:t>│       ├── queries_to_borrower/</w:t>
      </w:r>
    </w:p>
    <w:p w14:paraId="3C90890F" w14:textId="77777777" w:rsidR="00A332C2" w:rsidRDefault="00EC02C0">
      <w:pPr>
        <w:shd w:val="clear" w:color="auto" w:fill="F2F2F2"/>
        <w:ind w:left="360"/>
      </w:pPr>
      <w:r>
        <w:rPr>
          <w:rFonts w:ascii="Courier New" w:eastAsia="Courier New" w:hAnsi="Courier New" w:cs="Courier New"/>
          <w:color w:val="404040"/>
          <w:sz w:val="16"/>
          <w:szCs w:val="16"/>
        </w:rPr>
        <w:t>│       └── general_outbound/</w:t>
      </w:r>
    </w:p>
    <w:p w14:paraId="0FE6DF0A" w14:textId="77777777" w:rsidR="00A332C2" w:rsidRDefault="00EC02C0">
      <w:pPr>
        <w:shd w:val="clear" w:color="auto" w:fill="F2F2F2"/>
        <w:ind w:left="360"/>
      </w:pPr>
      <w:r>
        <w:rPr>
          <w:rFonts w:ascii="Courier New" w:eastAsia="Courier New" w:hAnsi="Courier New" w:cs="Courier New"/>
          <w:color w:val="404040"/>
          <w:sz w:val="16"/>
          <w:szCs w:val="16"/>
        </w:rPr>
        <w:t>│</w:t>
      </w:r>
    </w:p>
    <w:p w14:paraId="27074D43" w14:textId="77777777" w:rsidR="00A332C2" w:rsidRDefault="00EC02C0">
      <w:pPr>
        <w:shd w:val="clear" w:color="auto" w:fill="F2F2F2"/>
        <w:ind w:left="360"/>
      </w:pPr>
      <w:r>
        <w:rPr>
          <w:rFonts w:ascii="Courier New" w:eastAsia="Courier New" w:hAnsi="Courier New" w:cs="Courier New"/>
          <w:color w:val="404040"/>
          <w:sz w:val="16"/>
          <w:szCs w:val="16"/>
        </w:rPr>
        <w:t>├── 04_amendments_waivers_consents/</w:t>
      </w:r>
    </w:p>
    <w:p w14:paraId="5E2BD9E1" w14:textId="77777777" w:rsidR="00A332C2" w:rsidRDefault="00EC02C0">
      <w:pPr>
        <w:shd w:val="clear" w:color="auto" w:fill="F2F2F2"/>
        <w:ind w:left="360"/>
      </w:pPr>
      <w:r>
        <w:rPr>
          <w:rFonts w:ascii="Courier New" w:eastAsia="Courier New" w:hAnsi="Courier New" w:cs="Courier New"/>
          <w:color w:val="404040"/>
          <w:sz w:val="16"/>
          <w:szCs w:val="16"/>
        </w:rPr>
        <w:t>│   └── {YYYY}/</w:t>
      </w:r>
    </w:p>
    <w:p w14:paraId="53528512" w14:textId="77777777" w:rsidR="00A332C2" w:rsidRDefault="00EC02C0">
      <w:pPr>
        <w:shd w:val="clear" w:color="auto" w:fill="F2F2F2"/>
        <w:ind w:left="360"/>
      </w:pPr>
      <w:r>
        <w:rPr>
          <w:rFonts w:ascii="Courier New" w:eastAsia="Courier New" w:hAnsi="Courier New" w:cs="Courier New"/>
          <w:color w:val="404040"/>
          <w:sz w:val="16"/>
          <w:szCs w:val="16"/>
        </w:rPr>
        <w:t>│       └── {sequence}_{description}/    # e.g. "001_margin_reset"</w:t>
      </w:r>
    </w:p>
    <w:p w14:paraId="1FC7F8CE" w14:textId="77777777" w:rsidR="00A332C2" w:rsidRDefault="00EC02C0">
      <w:pPr>
        <w:shd w:val="clear" w:color="auto" w:fill="F2F2F2"/>
        <w:ind w:left="360"/>
      </w:pPr>
      <w:r>
        <w:rPr>
          <w:rFonts w:ascii="Courier New" w:eastAsia="Courier New" w:hAnsi="Courier New" w:cs="Courier New"/>
          <w:color w:val="404040"/>
          <w:sz w:val="16"/>
          <w:szCs w:val="16"/>
        </w:rPr>
        <w:t>│           ├── incoming/</w:t>
      </w:r>
    </w:p>
    <w:p w14:paraId="55A0B493" w14:textId="77777777" w:rsidR="00A332C2" w:rsidRDefault="00EC02C0">
      <w:pPr>
        <w:shd w:val="clear" w:color="auto" w:fill="F2F2F2"/>
        <w:ind w:left="360"/>
      </w:pPr>
      <w:r>
        <w:rPr>
          <w:rFonts w:ascii="Courier New" w:eastAsia="Courier New" w:hAnsi="Courier New" w:cs="Courier New"/>
          <w:color w:val="404040"/>
          <w:sz w:val="16"/>
          <w:szCs w:val="16"/>
        </w:rPr>
        <w:t>│           │   ├── consent_request.pdf</w:t>
      </w:r>
    </w:p>
    <w:p w14:paraId="113C5F05" w14:textId="77777777" w:rsidR="00A332C2" w:rsidRDefault="00EC02C0">
      <w:pPr>
        <w:shd w:val="clear" w:color="auto" w:fill="F2F2F2"/>
        <w:ind w:left="360"/>
      </w:pPr>
      <w:r>
        <w:rPr>
          <w:rFonts w:ascii="Courier New" w:eastAsia="Courier New" w:hAnsi="Courier New" w:cs="Courier New"/>
          <w:color w:val="404040"/>
          <w:sz w:val="16"/>
          <w:szCs w:val="16"/>
        </w:rPr>
        <w:t>│           │   └── supporting_materials/ # Any docs borrower provides to justify request</w:t>
      </w:r>
    </w:p>
    <w:p w14:paraId="541600B5" w14:textId="77777777" w:rsidR="00A332C2" w:rsidRDefault="00EC02C0">
      <w:pPr>
        <w:shd w:val="clear" w:color="auto" w:fill="F2F2F2"/>
        <w:ind w:left="360"/>
      </w:pPr>
      <w:r>
        <w:rPr>
          <w:rFonts w:ascii="Courier New" w:eastAsia="Courier New" w:hAnsi="Courier New" w:cs="Courier New"/>
          <w:color w:val="404040"/>
          <w:sz w:val="16"/>
          <w:szCs w:val="16"/>
        </w:rPr>
        <w:t>│           ├── internal_approval/</w:t>
      </w:r>
    </w:p>
    <w:p w14:paraId="6B25FAF0" w14:textId="77777777" w:rsidR="00A332C2" w:rsidRDefault="00EC02C0">
      <w:pPr>
        <w:shd w:val="clear" w:color="auto" w:fill="F2F2F2"/>
        <w:ind w:left="360"/>
      </w:pPr>
      <w:r>
        <w:rPr>
          <w:rFonts w:ascii="Courier New" w:eastAsia="Courier New" w:hAnsi="Courier New" w:cs="Courier New"/>
          <w:color w:val="404040"/>
          <w:sz w:val="16"/>
          <w:szCs w:val="16"/>
        </w:rPr>
        <w:t>│           │   ├── ham_recommendation.pdf    # HAM's analysis and recommendation</w:t>
      </w:r>
    </w:p>
    <w:p w14:paraId="2B18CB90" w14:textId="77777777" w:rsidR="00A332C2" w:rsidRDefault="00EC02C0">
      <w:pPr>
        <w:shd w:val="clear" w:color="auto" w:fill="F2F2F2"/>
        <w:ind w:left="360"/>
      </w:pPr>
      <w:r>
        <w:rPr>
          <w:rFonts w:ascii="Courier New" w:eastAsia="Courier New" w:hAnsi="Courier New" w:cs="Courier New"/>
          <w:color w:val="404040"/>
          <w:sz w:val="16"/>
          <w:szCs w:val="16"/>
        </w:rPr>
        <w:t>│           │   ├── pam_sign_off.pdf         # PM approval (if delegated authority)</w:t>
      </w:r>
    </w:p>
    <w:p w14:paraId="71462F3F" w14:textId="77777777" w:rsidR="00A332C2" w:rsidRDefault="00EC02C0">
      <w:pPr>
        <w:shd w:val="clear" w:color="auto" w:fill="F2F2F2"/>
        <w:ind w:left="360"/>
      </w:pPr>
      <w:r>
        <w:rPr>
          <w:rFonts w:ascii="Courier New" w:eastAsia="Courier New" w:hAnsi="Courier New" w:cs="Courier New"/>
          <w:color w:val="404040"/>
          <w:sz w:val="16"/>
          <w:szCs w:val="16"/>
        </w:rPr>
        <w:t>│           │   ├── ic_paper.pdf             # IC paper (if material / exceeds delegated authority)</w:t>
      </w:r>
    </w:p>
    <w:p w14:paraId="2C8F7F38" w14:textId="77777777" w:rsidR="00A332C2" w:rsidRDefault="00EC02C0">
      <w:pPr>
        <w:shd w:val="clear" w:color="auto" w:fill="F2F2F2"/>
        <w:ind w:left="360"/>
      </w:pPr>
      <w:r>
        <w:rPr>
          <w:rFonts w:ascii="Courier New" w:eastAsia="Courier New" w:hAnsi="Courier New" w:cs="Courier New"/>
          <w:color w:val="404040"/>
          <w:sz w:val="16"/>
          <w:szCs w:val="16"/>
        </w:rPr>
        <w:t>│           │   ├── ic_minutes.pdf           # IC approval record</w:t>
      </w:r>
    </w:p>
    <w:p w14:paraId="18106096" w14:textId="77777777" w:rsidR="00A332C2" w:rsidRDefault="00EC02C0">
      <w:pPr>
        <w:shd w:val="clear" w:color="auto" w:fill="F2F2F2"/>
        <w:ind w:left="360"/>
      </w:pPr>
      <w:r>
        <w:rPr>
          <w:rFonts w:ascii="Courier New" w:eastAsia="Courier New" w:hAnsi="Courier New" w:cs="Courier New"/>
          <w:color w:val="404040"/>
          <w:sz w:val="16"/>
          <w:szCs w:val="16"/>
        </w:rPr>
        <w:t>│           │   └── approval_record.json     # Structured: approver, date, conditions, delegated_authority_used</w:t>
      </w:r>
    </w:p>
    <w:p w14:paraId="47561AC8" w14:textId="77777777" w:rsidR="00A332C2" w:rsidRDefault="00EC02C0">
      <w:pPr>
        <w:shd w:val="clear" w:color="auto" w:fill="F2F2F2"/>
        <w:ind w:left="360"/>
      </w:pPr>
      <w:r>
        <w:rPr>
          <w:rFonts w:ascii="Courier New" w:eastAsia="Courier New" w:hAnsi="Courier New" w:cs="Courier New"/>
          <w:color w:val="404040"/>
          <w:sz w:val="16"/>
          <w:szCs w:val="16"/>
        </w:rPr>
        <w:t>│           ├── executed/</w:t>
      </w:r>
    </w:p>
    <w:p w14:paraId="4D4E3EA6" w14:textId="77777777" w:rsidR="00A332C2" w:rsidRDefault="00EC02C0">
      <w:pPr>
        <w:shd w:val="clear" w:color="auto" w:fill="F2F2F2"/>
        <w:ind w:left="360"/>
      </w:pPr>
      <w:r>
        <w:rPr>
          <w:rFonts w:ascii="Courier New" w:eastAsia="Courier New" w:hAnsi="Courier New" w:cs="Courier New"/>
          <w:color w:val="404040"/>
          <w:sz w:val="16"/>
          <w:szCs w:val="16"/>
        </w:rPr>
        <w:t>│           │   ├── amendment_agreement.pdf</w:t>
      </w:r>
    </w:p>
    <w:p w14:paraId="4DC657E5" w14:textId="77777777" w:rsidR="00A332C2" w:rsidRDefault="00EC02C0">
      <w:pPr>
        <w:shd w:val="clear" w:color="auto" w:fill="F2F2F2"/>
        <w:ind w:left="360"/>
      </w:pPr>
      <w:r>
        <w:rPr>
          <w:rFonts w:ascii="Courier New" w:eastAsia="Courier New" w:hAnsi="Courier New" w:cs="Courier New"/>
          <w:color w:val="404040"/>
          <w:sz w:val="16"/>
          <w:szCs w:val="16"/>
        </w:rPr>
        <w:t>│           │   ├── waiver_letter.pdf</w:t>
      </w:r>
    </w:p>
    <w:p w14:paraId="4D26D41E" w14:textId="77777777" w:rsidR="00A332C2" w:rsidRDefault="00EC02C0">
      <w:pPr>
        <w:shd w:val="clear" w:color="auto" w:fill="F2F2F2"/>
        <w:ind w:left="360"/>
      </w:pPr>
      <w:r>
        <w:rPr>
          <w:rFonts w:ascii="Courier New" w:eastAsia="Courier New" w:hAnsi="Courier New" w:cs="Courier New"/>
          <w:color w:val="404040"/>
          <w:sz w:val="16"/>
          <w:szCs w:val="16"/>
        </w:rPr>
        <w:lastRenderedPageBreak/>
        <w:t>│           │   └── our_response.pdf         # Our formal consent / objection</w:t>
      </w:r>
    </w:p>
    <w:p w14:paraId="65A45A43" w14:textId="77777777" w:rsidR="00A332C2" w:rsidRDefault="00EC02C0">
      <w:pPr>
        <w:shd w:val="clear" w:color="auto" w:fill="F2F2F2"/>
        <w:ind w:left="360"/>
      </w:pPr>
      <w:r>
        <w:rPr>
          <w:rFonts w:ascii="Courier New" w:eastAsia="Courier New" w:hAnsi="Courier New" w:cs="Courier New"/>
          <w:color w:val="404040"/>
          <w:sz w:val="16"/>
          <w:szCs w:val="16"/>
        </w:rPr>
        <w:t>│           ├── ratings_impact/</w:t>
      </w:r>
    </w:p>
    <w:p w14:paraId="6D27B499" w14:textId="77777777" w:rsidR="00A332C2" w:rsidRDefault="00EC02C0">
      <w:pPr>
        <w:shd w:val="clear" w:color="auto" w:fill="F2F2F2"/>
        <w:ind w:left="360"/>
      </w:pPr>
      <w:r>
        <w:rPr>
          <w:rFonts w:ascii="Courier New" w:eastAsia="Courier New" w:hAnsi="Courier New" w:cs="Courier New"/>
          <w:color w:val="404040"/>
          <w:sz w:val="16"/>
          <w:szCs w:val="16"/>
        </w:rPr>
        <w:t>│           │   ├── revised_internal_rating.json  # Updated internal rating if changed</w:t>
      </w:r>
    </w:p>
    <w:p w14:paraId="27483FE1" w14:textId="77777777" w:rsidR="00A332C2" w:rsidRDefault="00EC02C0">
      <w:pPr>
        <w:shd w:val="clear" w:color="auto" w:fill="F2F2F2"/>
        <w:ind w:left="360"/>
      </w:pPr>
      <w:r>
        <w:rPr>
          <w:rFonts w:ascii="Courier New" w:eastAsia="Courier New" w:hAnsi="Courier New" w:cs="Courier New"/>
          <w:color w:val="404040"/>
          <w:sz w:val="16"/>
          <w:szCs w:val="16"/>
        </w:rPr>
        <w:t>│           │   └── revised_external_rating.json  # Updated external rating if changed</w:t>
      </w:r>
    </w:p>
    <w:p w14:paraId="19C75C9A" w14:textId="77777777" w:rsidR="00A332C2" w:rsidRDefault="00EC02C0">
      <w:pPr>
        <w:shd w:val="clear" w:color="auto" w:fill="F2F2F2"/>
        <w:ind w:left="360"/>
      </w:pPr>
      <w:r>
        <w:rPr>
          <w:rFonts w:ascii="Courier New" w:eastAsia="Courier New" w:hAnsi="Courier New" w:cs="Courier New"/>
          <w:color w:val="404040"/>
          <w:sz w:val="16"/>
          <w:szCs w:val="16"/>
        </w:rPr>
        <w:t>│           └── consent_tracking.json        # Links to ConsentRequest entity</w:t>
      </w:r>
    </w:p>
    <w:p w14:paraId="10384CD3" w14:textId="77777777" w:rsidR="00A332C2" w:rsidRDefault="00EC02C0">
      <w:pPr>
        <w:shd w:val="clear" w:color="auto" w:fill="F2F2F2"/>
        <w:ind w:left="360"/>
      </w:pPr>
      <w:r>
        <w:rPr>
          <w:rFonts w:ascii="Courier New" w:eastAsia="Courier New" w:hAnsi="Courier New" w:cs="Courier New"/>
          <w:color w:val="404040"/>
          <w:sz w:val="16"/>
          <w:szCs w:val="16"/>
        </w:rPr>
        <w:t>│</w:t>
      </w:r>
    </w:p>
    <w:p w14:paraId="5AE7FC10" w14:textId="77777777" w:rsidR="00A332C2" w:rsidRDefault="00EC02C0">
      <w:pPr>
        <w:shd w:val="clear" w:color="auto" w:fill="F2F2F2"/>
        <w:ind w:left="360"/>
      </w:pPr>
      <w:r>
        <w:rPr>
          <w:rFonts w:ascii="Courier New" w:eastAsia="Courier New" w:hAnsi="Courier New" w:cs="Courier New"/>
          <w:color w:val="404040"/>
          <w:sz w:val="16"/>
          <w:szCs w:val="16"/>
        </w:rPr>
        <w:t>├── 05_events_and_workouts/              # Only populated if problems arise</w:t>
      </w:r>
    </w:p>
    <w:p w14:paraId="10BDE19C" w14:textId="77777777" w:rsidR="00A332C2" w:rsidRDefault="00EC02C0">
      <w:pPr>
        <w:shd w:val="clear" w:color="auto" w:fill="F2F2F2"/>
        <w:ind w:left="360"/>
      </w:pPr>
      <w:r>
        <w:rPr>
          <w:rFonts w:ascii="Courier New" w:eastAsia="Courier New" w:hAnsi="Courier New" w:cs="Courier New"/>
          <w:color w:val="404040"/>
          <w:sz w:val="16"/>
          <w:szCs w:val="16"/>
        </w:rPr>
        <w:t>│   ├── covenant_breaches/</w:t>
      </w:r>
    </w:p>
    <w:p w14:paraId="5F84D172" w14:textId="77777777" w:rsidR="00A332C2" w:rsidRDefault="00EC02C0">
      <w:pPr>
        <w:shd w:val="clear" w:color="auto" w:fill="F2F2F2"/>
        <w:ind w:left="360"/>
      </w:pPr>
      <w:r>
        <w:rPr>
          <w:rFonts w:ascii="Courier New" w:eastAsia="Courier New" w:hAnsi="Courier New" w:cs="Courier New"/>
          <w:color w:val="404040"/>
          <w:sz w:val="16"/>
          <w:szCs w:val="16"/>
        </w:rPr>
        <w:t>│   │   └── {YYYY_MM_description}/</w:t>
      </w:r>
    </w:p>
    <w:p w14:paraId="0563EFF7" w14:textId="77777777" w:rsidR="00A332C2" w:rsidRDefault="00EC02C0">
      <w:pPr>
        <w:shd w:val="clear" w:color="auto" w:fill="F2F2F2"/>
        <w:ind w:left="360"/>
      </w:pPr>
      <w:r>
        <w:rPr>
          <w:rFonts w:ascii="Courier New" w:eastAsia="Courier New" w:hAnsi="Courier New" w:cs="Courier New"/>
          <w:color w:val="404040"/>
          <w:sz w:val="16"/>
          <w:szCs w:val="16"/>
        </w:rPr>
        <w:t>│   ├── restructuring/</w:t>
      </w:r>
    </w:p>
    <w:p w14:paraId="65F97945" w14:textId="77777777" w:rsidR="00A332C2" w:rsidRDefault="00EC02C0">
      <w:pPr>
        <w:shd w:val="clear" w:color="auto" w:fill="F2F2F2"/>
        <w:ind w:left="360"/>
      </w:pPr>
      <w:r>
        <w:rPr>
          <w:rFonts w:ascii="Courier New" w:eastAsia="Courier New" w:hAnsi="Courier New" w:cs="Courier New"/>
          <w:color w:val="404040"/>
          <w:sz w:val="16"/>
          <w:szCs w:val="16"/>
        </w:rPr>
        <w:t>│   ├── enforcement/</w:t>
      </w:r>
    </w:p>
    <w:p w14:paraId="2EAE4228" w14:textId="77777777" w:rsidR="00A332C2" w:rsidRDefault="00EC02C0">
      <w:pPr>
        <w:shd w:val="clear" w:color="auto" w:fill="F2F2F2"/>
        <w:ind w:left="360"/>
      </w:pPr>
      <w:r>
        <w:rPr>
          <w:rFonts w:ascii="Courier New" w:eastAsia="Courier New" w:hAnsi="Courier New" w:cs="Courier New"/>
          <w:color w:val="404040"/>
          <w:sz w:val="16"/>
          <w:szCs w:val="16"/>
        </w:rPr>
        <w:t>│   └── workout_correspondence/</w:t>
      </w:r>
    </w:p>
    <w:p w14:paraId="6E2CB632" w14:textId="77777777" w:rsidR="00A332C2" w:rsidRDefault="00EC02C0">
      <w:pPr>
        <w:shd w:val="clear" w:color="auto" w:fill="F2F2F2"/>
        <w:ind w:left="360"/>
      </w:pPr>
      <w:r>
        <w:rPr>
          <w:rFonts w:ascii="Courier New" w:eastAsia="Courier New" w:hAnsi="Courier New" w:cs="Courier New"/>
          <w:color w:val="404040"/>
          <w:sz w:val="16"/>
          <w:szCs w:val="16"/>
        </w:rPr>
        <w:t>│</w:t>
      </w:r>
    </w:p>
    <w:p w14:paraId="445688CF" w14:textId="77777777" w:rsidR="00A332C2" w:rsidRDefault="00EC02C0">
      <w:pPr>
        <w:shd w:val="clear" w:color="auto" w:fill="F2F2F2"/>
        <w:ind w:left="360"/>
      </w:pPr>
      <w:r>
        <w:rPr>
          <w:rFonts w:ascii="Courier New" w:eastAsia="Courier New" w:hAnsi="Courier New" w:cs="Courier New"/>
          <w:color w:val="404040"/>
          <w:sz w:val="16"/>
          <w:szCs w:val="16"/>
        </w:rPr>
        <w:t>├── 06_exit/</w:t>
      </w:r>
    </w:p>
    <w:p w14:paraId="46CB55B9" w14:textId="77777777" w:rsidR="00A332C2" w:rsidRDefault="00EC02C0">
      <w:pPr>
        <w:shd w:val="clear" w:color="auto" w:fill="F2F2F2"/>
        <w:ind w:left="360"/>
      </w:pPr>
      <w:r>
        <w:rPr>
          <w:rFonts w:ascii="Courier New" w:eastAsia="Courier New" w:hAnsi="Courier New" w:cs="Courier New"/>
          <w:color w:val="404040"/>
          <w:sz w:val="16"/>
          <w:szCs w:val="16"/>
        </w:rPr>
        <w:t>│   ├── repayment_confirmation/</w:t>
      </w:r>
    </w:p>
    <w:p w14:paraId="01A482F6" w14:textId="77777777" w:rsidR="00A332C2" w:rsidRDefault="00EC02C0">
      <w:pPr>
        <w:shd w:val="clear" w:color="auto" w:fill="F2F2F2"/>
        <w:ind w:left="360"/>
      </w:pPr>
      <w:r>
        <w:rPr>
          <w:rFonts w:ascii="Courier New" w:eastAsia="Courier New" w:hAnsi="Courier New" w:cs="Courier New"/>
          <w:color w:val="404040"/>
          <w:sz w:val="16"/>
          <w:szCs w:val="16"/>
        </w:rPr>
        <w:t>│   ├── security_release/</w:t>
      </w:r>
    </w:p>
    <w:p w14:paraId="1F40C84C" w14:textId="77777777" w:rsidR="00A332C2" w:rsidRDefault="00EC02C0">
      <w:pPr>
        <w:shd w:val="clear" w:color="auto" w:fill="F2F2F2"/>
        <w:ind w:left="360"/>
      </w:pPr>
      <w:r>
        <w:rPr>
          <w:rFonts w:ascii="Courier New" w:eastAsia="Courier New" w:hAnsi="Courier New" w:cs="Courier New"/>
          <w:color w:val="404040"/>
          <w:sz w:val="16"/>
          <w:szCs w:val="16"/>
        </w:rPr>
        <w:t>│   ├── secondary_sale/</w:t>
      </w:r>
    </w:p>
    <w:p w14:paraId="1350D68B" w14:textId="77777777" w:rsidR="00A332C2" w:rsidRDefault="00EC02C0">
      <w:pPr>
        <w:shd w:val="clear" w:color="auto" w:fill="F2F2F2"/>
        <w:ind w:left="360"/>
      </w:pPr>
      <w:r>
        <w:rPr>
          <w:rFonts w:ascii="Courier New" w:eastAsia="Courier New" w:hAnsi="Courier New" w:cs="Courier New"/>
          <w:color w:val="404040"/>
          <w:sz w:val="16"/>
          <w:szCs w:val="16"/>
        </w:rPr>
        <w:t>│   └── post_exit_administration/</w:t>
      </w:r>
    </w:p>
    <w:p w14:paraId="1F4343B0" w14:textId="77777777" w:rsidR="00A332C2" w:rsidRDefault="00EC02C0">
      <w:pPr>
        <w:shd w:val="clear" w:color="auto" w:fill="F2F2F2"/>
        <w:ind w:left="360"/>
      </w:pPr>
      <w:r>
        <w:rPr>
          <w:rFonts w:ascii="Courier New" w:eastAsia="Courier New" w:hAnsi="Courier New" w:cs="Courier New"/>
          <w:color w:val="404040"/>
          <w:sz w:val="16"/>
          <w:szCs w:val="16"/>
        </w:rPr>
        <w:t>│</w:t>
      </w:r>
    </w:p>
    <w:p w14:paraId="72888712" w14:textId="77777777" w:rsidR="00A332C2" w:rsidRDefault="00EC02C0">
      <w:pPr>
        <w:shd w:val="clear" w:color="auto" w:fill="F2F2F2"/>
        <w:ind w:left="360"/>
      </w:pPr>
      <w:r>
        <w:rPr>
          <w:rFonts w:ascii="Courier New" w:eastAsia="Courier New" w:hAnsi="Courier New" w:cs="Courier New"/>
          <w:color w:val="404040"/>
          <w:sz w:val="16"/>
          <w:szCs w:val="16"/>
        </w:rPr>
        <w:t>└── 07_internal/                         # Our internal working papers only</w:t>
      </w:r>
    </w:p>
    <w:p w14:paraId="7AB2B4B6" w14:textId="77777777" w:rsidR="00A332C2" w:rsidRDefault="00EC02C0">
      <w:pPr>
        <w:shd w:val="clear" w:color="auto" w:fill="F2F2F2"/>
        <w:ind w:left="360"/>
      </w:pPr>
      <w:r>
        <w:rPr>
          <w:rFonts w:ascii="Courier New" w:eastAsia="Courier New" w:hAnsi="Courier New" w:cs="Courier New"/>
          <w:color w:val="404040"/>
          <w:sz w:val="16"/>
          <w:szCs w:val="16"/>
        </w:rPr>
        <w:t xml:space="preserve">    ├── credit_assessments/</w:t>
      </w:r>
    </w:p>
    <w:p w14:paraId="34CB9364" w14:textId="77777777" w:rsidR="00A332C2" w:rsidRDefault="00EC02C0">
      <w:pPr>
        <w:shd w:val="clear" w:color="auto" w:fill="F2F2F2"/>
        <w:ind w:left="360"/>
      </w:pPr>
      <w:r>
        <w:rPr>
          <w:rFonts w:ascii="Courier New" w:eastAsia="Courier New" w:hAnsi="Courier New" w:cs="Courier New"/>
          <w:color w:val="404040"/>
          <w:sz w:val="16"/>
          <w:szCs w:val="16"/>
        </w:rPr>
        <w:t xml:space="preserve">    │   └── {YYYY}/</w:t>
      </w:r>
    </w:p>
    <w:p w14:paraId="00E2451D" w14:textId="77777777" w:rsidR="00A332C2" w:rsidRDefault="00EC02C0">
      <w:pPr>
        <w:shd w:val="clear" w:color="auto" w:fill="F2F2F2"/>
        <w:ind w:left="360"/>
      </w:pPr>
      <w:r>
        <w:rPr>
          <w:rFonts w:ascii="Courier New" w:eastAsia="Courier New" w:hAnsi="Courier New" w:cs="Courier New"/>
          <w:color w:val="404040"/>
          <w:sz w:val="16"/>
          <w:szCs w:val="16"/>
        </w:rPr>
        <w:t xml:space="preserve">    │       ├── annual_review/           # Annual credit review paper</w:t>
      </w:r>
    </w:p>
    <w:p w14:paraId="03821E97" w14:textId="77777777" w:rsidR="00A332C2" w:rsidRDefault="00EC02C0">
      <w:pPr>
        <w:shd w:val="clear" w:color="auto" w:fill="F2F2F2"/>
        <w:ind w:left="360"/>
      </w:pPr>
      <w:r>
        <w:rPr>
          <w:rFonts w:ascii="Courier New" w:eastAsia="Courier New" w:hAnsi="Courier New" w:cs="Courier New"/>
          <w:color w:val="404040"/>
          <w:sz w:val="16"/>
          <w:szCs w:val="16"/>
        </w:rPr>
        <w:t xml:space="preserve">    │       ├── quarterly_commentary/    # HAM's quarterly commentary / topsheet narrative</w:t>
      </w:r>
    </w:p>
    <w:p w14:paraId="31DC2B0C" w14:textId="77777777" w:rsidR="00A332C2" w:rsidRDefault="00EC02C0">
      <w:pPr>
        <w:shd w:val="clear" w:color="auto" w:fill="F2F2F2"/>
        <w:ind w:left="360"/>
      </w:pPr>
      <w:r>
        <w:rPr>
          <w:rFonts w:ascii="Courier New" w:eastAsia="Courier New" w:hAnsi="Courier New" w:cs="Courier New"/>
          <w:color w:val="404040"/>
          <w:sz w:val="16"/>
          <w:szCs w:val="16"/>
        </w:rPr>
        <w:t xml:space="preserve">    │       └── ad_hoc_notes/            # Event-driven analysis, site visit notes</w:t>
      </w:r>
    </w:p>
    <w:p w14:paraId="666C466E"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2D6C70F" w14:textId="77777777" w:rsidR="00A332C2" w:rsidRDefault="00EC02C0">
      <w:pPr>
        <w:shd w:val="clear" w:color="auto" w:fill="F2F2F2"/>
        <w:ind w:left="360"/>
      </w:pPr>
      <w:r>
        <w:rPr>
          <w:rFonts w:ascii="Courier New" w:eastAsia="Courier New" w:hAnsi="Courier New" w:cs="Courier New"/>
          <w:color w:val="404040"/>
          <w:sz w:val="16"/>
          <w:szCs w:val="16"/>
        </w:rPr>
        <w:t xml:space="preserve">    ├── ratings_and_scoring/</w:t>
      </w:r>
    </w:p>
    <w:p w14:paraId="649F6B8E" w14:textId="77777777" w:rsidR="00A332C2" w:rsidRDefault="00EC02C0">
      <w:pPr>
        <w:shd w:val="clear" w:color="auto" w:fill="F2F2F2"/>
        <w:ind w:left="360"/>
      </w:pPr>
      <w:r>
        <w:rPr>
          <w:rFonts w:ascii="Courier New" w:eastAsia="Courier New" w:hAnsi="Courier New" w:cs="Courier New"/>
          <w:color w:val="404040"/>
          <w:sz w:val="16"/>
          <w:szCs w:val="16"/>
        </w:rPr>
        <w:t xml:space="preserve">    │   ├── internal/</w:t>
      </w:r>
    </w:p>
    <w:p w14:paraId="52EE1002" w14:textId="77777777" w:rsidR="00A332C2" w:rsidRDefault="00EC02C0">
      <w:pPr>
        <w:shd w:val="clear" w:color="auto" w:fill="F2F2F2"/>
        <w:ind w:left="360"/>
      </w:pPr>
      <w:r>
        <w:rPr>
          <w:rFonts w:ascii="Courier New" w:eastAsia="Courier New" w:hAnsi="Courier New" w:cs="Courier New"/>
          <w:color w:val="404040"/>
          <w:sz w:val="16"/>
          <w:szCs w:val="16"/>
        </w:rPr>
        <w:t xml:space="preserve">    │   │   └── {YYYY_MM_DD}_{event}/    # e.g. "2025_06_30_annual_review", "2025_09_15_post_amendment"</w:t>
      </w:r>
    </w:p>
    <w:p w14:paraId="11E90C5F" w14:textId="77777777" w:rsidR="00A332C2" w:rsidRDefault="00EC02C0">
      <w:pPr>
        <w:shd w:val="clear" w:color="auto" w:fill="F2F2F2"/>
        <w:ind w:left="360"/>
      </w:pPr>
      <w:r>
        <w:rPr>
          <w:rFonts w:ascii="Courier New" w:eastAsia="Courier New" w:hAnsi="Courier New" w:cs="Courier New"/>
          <w:color w:val="404040"/>
          <w:sz w:val="16"/>
          <w:szCs w:val="16"/>
        </w:rPr>
        <w:t xml:space="preserve">    │   │       ├── rating_scorecard.json    # Structured: rating, score, prior_rating, methodology, analyst, date, trigger</w:t>
      </w:r>
    </w:p>
    <w:p w14:paraId="348C64B7" w14:textId="77777777" w:rsidR="00A332C2" w:rsidRDefault="00EC02C0">
      <w:pPr>
        <w:shd w:val="clear" w:color="auto" w:fill="F2F2F2"/>
        <w:ind w:left="360"/>
      </w:pPr>
      <w:r>
        <w:rPr>
          <w:rFonts w:ascii="Courier New" w:eastAsia="Courier New" w:hAnsi="Courier New" w:cs="Courier New"/>
          <w:color w:val="404040"/>
          <w:sz w:val="16"/>
          <w:szCs w:val="16"/>
        </w:rPr>
        <w:t xml:space="preserve">    │   │       └── rating_rationale.pdf     # Supporting narrative</w:t>
      </w:r>
    </w:p>
    <w:p w14:paraId="09008FE8" w14:textId="77777777" w:rsidR="00A332C2" w:rsidRDefault="00EC02C0">
      <w:pPr>
        <w:shd w:val="clear" w:color="auto" w:fill="F2F2F2"/>
        <w:ind w:left="360"/>
      </w:pPr>
      <w:r>
        <w:rPr>
          <w:rFonts w:ascii="Courier New" w:eastAsia="Courier New" w:hAnsi="Courier New" w:cs="Courier New"/>
          <w:color w:val="404040"/>
          <w:sz w:val="16"/>
          <w:szCs w:val="16"/>
        </w:rPr>
        <w:t xml:space="preserve">    │   ├── external/</w:t>
      </w:r>
    </w:p>
    <w:p w14:paraId="759D7F6F" w14:textId="77777777" w:rsidR="00A332C2" w:rsidRDefault="00EC02C0">
      <w:pPr>
        <w:shd w:val="clear" w:color="auto" w:fill="F2F2F2"/>
        <w:ind w:left="360"/>
      </w:pPr>
      <w:r>
        <w:rPr>
          <w:rFonts w:ascii="Courier New" w:eastAsia="Courier New" w:hAnsi="Courier New" w:cs="Courier New"/>
          <w:color w:val="404040"/>
          <w:sz w:val="16"/>
          <w:szCs w:val="16"/>
        </w:rPr>
        <w:t xml:space="preserve">    │   │   └── {YYYY_MM_DD}_{agency}/   # e.g. "2025_03_01_moodys"</w:t>
      </w:r>
    </w:p>
    <w:p w14:paraId="362EC275" w14:textId="77777777" w:rsidR="00A332C2" w:rsidRDefault="00EC02C0">
      <w:pPr>
        <w:shd w:val="clear" w:color="auto" w:fill="F2F2F2"/>
        <w:ind w:left="360"/>
      </w:pPr>
      <w:r>
        <w:rPr>
          <w:rFonts w:ascii="Courier New" w:eastAsia="Courier New" w:hAnsi="Courier New" w:cs="Courier New"/>
          <w:color w:val="404040"/>
          <w:sz w:val="16"/>
          <w:szCs w:val="16"/>
        </w:rPr>
        <w:t xml:space="preserve">    │   │       ├── agency_rating.json       # Structured: agency, rating, prior_rating, outlook, watch_status, date</w:t>
      </w:r>
    </w:p>
    <w:p w14:paraId="3AE6C32B" w14:textId="77777777" w:rsidR="00A332C2" w:rsidRDefault="00EC02C0">
      <w:pPr>
        <w:shd w:val="clear" w:color="auto" w:fill="F2F2F2"/>
        <w:ind w:left="360"/>
      </w:pPr>
      <w:r>
        <w:rPr>
          <w:rFonts w:ascii="Courier New" w:eastAsia="Courier New" w:hAnsi="Courier New" w:cs="Courier New"/>
          <w:color w:val="404040"/>
          <w:sz w:val="16"/>
          <w:szCs w:val="16"/>
        </w:rPr>
        <w:t xml:space="preserve">    │   │       └── rating_report.pdf</w:t>
      </w:r>
    </w:p>
    <w:p w14:paraId="41DA1918" w14:textId="77777777" w:rsidR="00A332C2" w:rsidRDefault="00EC02C0">
      <w:pPr>
        <w:shd w:val="clear" w:color="auto" w:fill="F2F2F2"/>
        <w:ind w:left="360"/>
      </w:pPr>
      <w:r>
        <w:rPr>
          <w:rFonts w:ascii="Courier New" w:eastAsia="Courier New" w:hAnsi="Courier New" w:cs="Courier New"/>
          <w:color w:val="404040"/>
          <w:sz w:val="16"/>
          <w:szCs w:val="16"/>
        </w:rPr>
        <w:t xml:space="preserve">    │   └── ratings_history.json         # Consolidated time-series of all internal + external ratings</w:t>
      </w:r>
    </w:p>
    <w:p w14:paraId="67018AB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1330531" w14:textId="77777777" w:rsidR="00A332C2" w:rsidRDefault="00EC02C0">
      <w:pPr>
        <w:shd w:val="clear" w:color="auto" w:fill="F2F2F2"/>
        <w:ind w:left="360"/>
      </w:pPr>
      <w:r>
        <w:rPr>
          <w:rFonts w:ascii="Courier New" w:eastAsia="Courier New" w:hAnsi="Courier New" w:cs="Courier New"/>
          <w:color w:val="404040"/>
          <w:sz w:val="16"/>
          <w:szCs w:val="16"/>
        </w:rPr>
        <w:t xml:space="preserve">    ├── risk_assessments/                # See Part E: Risk Register</w:t>
      </w:r>
    </w:p>
    <w:p w14:paraId="5D5AEE8F" w14:textId="77777777" w:rsidR="00A332C2" w:rsidRDefault="00EC02C0">
      <w:pPr>
        <w:shd w:val="clear" w:color="auto" w:fill="F2F2F2"/>
        <w:ind w:left="360"/>
      </w:pPr>
      <w:r>
        <w:rPr>
          <w:rFonts w:ascii="Courier New" w:eastAsia="Courier New" w:hAnsi="Courier New" w:cs="Courier New"/>
          <w:color w:val="404040"/>
          <w:sz w:val="16"/>
          <w:szCs w:val="16"/>
        </w:rPr>
        <w:t xml:space="preserve">    │   └── {YYYY}/</w:t>
      </w:r>
    </w:p>
    <w:p w14:paraId="047EC1EA" w14:textId="77777777" w:rsidR="00A332C2" w:rsidRDefault="00EC02C0">
      <w:pPr>
        <w:shd w:val="clear" w:color="auto" w:fill="F2F2F2"/>
        <w:ind w:left="360"/>
      </w:pPr>
      <w:r>
        <w:rPr>
          <w:rFonts w:ascii="Courier New" w:eastAsia="Courier New" w:hAnsi="Courier New" w:cs="Courier New"/>
          <w:color w:val="404040"/>
          <w:sz w:val="16"/>
          <w:szCs w:val="16"/>
        </w:rPr>
        <w:t xml:space="preserve">    │       └── {YYYY_MM_DD}_{trigger}/  # e.g. "2025_06_30_annual_review"</w:t>
      </w:r>
    </w:p>
    <w:p w14:paraId="0DE1D8F2" w14:textId="77777777" w:rsidR="00A332C2" w:rsidRDefault="00EC02C0">
      <w:pPr>
        <w:shd w:val="clear" w:color="auto" w:fill="F2F2F2"/>
        <w:ind w:left="360"/>
      </w:pPr>
      <w:r>
        <w:rPr>
          <w:rFonts w:ascii="Courier New" w:eastAsia="Courier New" w:hAnsi="Courier New" w:cs="Courier New"/>
          <w:color w:val="404040"/>
          <w:sz w:val="16"/>
          <w:szCs w:val="16"/>
        </w:rPr>
        <w:t xml:space="preserve">    │           ├── risk_register.json       # Full register at this assessment date</w:t>
      </w:r>
    </w:p>
    <w:p w14:paraId="2C4C7277" w14:textId="77777777" w:rsidR="00A332C2" w:rsidRDefault="00EC02C0">
      <w:pPr>
        <w:shd w:val="clear" w:color="auto" w:fill="F2F2F2"/>
        <w:ind w:left="360"/>
      </w:pPr>
      <w:r>
        <w:rPr>
          <w:rFonts w:ascii="Courier New" w:eastAsia="Courier New" w:hAnsi="Courier New" w:cs="Courier New"/>
          <w:color w:val="404040"/>
          <w:sz w:val="16"/>
          <w:szCs w:val="16"/>
        </w:rPr>
        <w:t xml:space="preserve">    │           └── risk_commentary.pdf      # Supporting narrative / changes</w:t>
      </w:r>
    </w:p>
    <w:p w14:paraId="0BCFFBB3"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4F7CBE8" w14:textId="77777777" w:rsidR="00A332C2" w:rsidRDefault="00EC02C0">
      <w:pPr>
        <w:shd w:val="clear" w:color="auto" w:fill="F2F2F2"/>
        <w:ind w:left="360"/>
      </w:pPr>
      <w:r>
        <w:rPr>
          <w:rFonts w:ascii="Courier New" w:eastAsia="Courier New" w:hAnsi="Courier New" w:cs="Courier New"/>
          <w:color w:val="404040"/>
          <w:sz w:val="16"/>
          <w:szCs w:val="16"/>
        </w:rPr>
        <w:t xml:space="preserve">    ├── internal_approvals/              # IC / delegated authority approvals during monitoring</w:t>
      </w:r>
    </w:p>
    <w:p w14:paraId="715660DD" w14:textId="77777777" w:rsidR="00A332C2" w:rsidRDefault="00EC02C0">
      <w:pPr>
        <w:shd w:val="clear" w:color="auto" w:fill="F2F2F2"/>
        <w:ind w:left="360"/>
      </w:pPr>
      <w:r>
        <w:rPr>
          <w:rFonts w:ascii="Courier New" w:eastAsia="Courier New" w:hAnsi="Courier New" w:cs="Courier New"/>
          <w:color w:val="404040"/>
          <w:sz w:val="16"/>
          <w:szCs w:val="16"/>
        </w:rPr>
        <w:t xml:space="preserve">    │   └── {YYYY}/</w:t>
      </w:r>
    </w:p>
    <w:p w14:paraId="19CEF978" w14:textId="77777777" w:rsidR="00A332C2" w:rsidRDefault="00EC02C0">
      <w:pPr>
        <w:shd w:val="clear" w:color="auto" w:fill="F2F2F2"/>
        <w:ind w:left="360"/>
      </w:pPr>
      <w:r>
        <w:rPr>
          <w:rFonts w:ascii="Courier New" w:eastAsia="Courier New" w:hAnsi="Courier New" w:cs="Courier New"/>
          <w:color w:val="404040"/>
          <w:sz w:val="16"/>
          <w:szCs w:val="16"/>
        </w:rPr>
        <w:t xml:space="preserve">    │       └── {sequence}_{description}/    # e.g. "001_waiver_approval", "002_watchlist_escalation"</w:t>
      </w:r>
    </w:p>
    <w:p w14:paraId="34453BBF" w14:textId="77777777" w:rsidR="00A332C2" w:rsidRDefault="00EC02C0">
      <w:pPr>
        <w:shd w:val="clear" w:color="auto" w:fill="F2F2F2"/>
        <w:ind w:left="360"/>
      </w:pPr>
      <w:r>
        <w:rPr>
          <w:rFonts w:ascii="Courier New" w:eastAsia="Courier New" w:hAnsi="Courier New" w:cs="Courier New"/>
          <w:color w:val="404040"/>
          <w:sz w:val="16"/>
          <w:szCs w:val="16"/>
        </w:rPr>
        <w:t xml:space="preserve">    │           ├── approval_paper.pdf       # IC or delegated authority paper</w:t>
      </w:r>
    </w:p>
    <w:p w14:paraId="5F11EF58" w14:textId="77777777" w:rsidR="00A332C2" w:rsidRDefault="00EC02C0">
      <w:pPr>
        <w:shd w:val="clear" w:color="auto" w:fill="F2F2F2"/>
        <w:ind w:left="360"/>
      </w:pPr>
      <w:r>
        <w:rPr>
          <w:rFonts w:ascii="Courier New" w:eastAsia="Courier New" w:hAnsi="Courier New" w:cs="Courier New"/>
          <w:color w:val="404040"/>
          <w:sz w:val="16"/>
          <w:szCs w:val="16"/>
        </w:rPr>
        <w:t xml:space="preserve">    │           ├── approval_minutes.pdf     # If IC-level</w:t>
      </w:r>
    </w:p>
    <w:p w14:paraId="4E17DE75" w14:textId="77777777" w:rsidR="00A332C2" w:rsidRDefault="00EC02C0">
      <w:pPr>
        <w:shd w:val="clear" w:color="auto" w:fill="F2F2F2"/>
        <w:ind w:left="360"/>
      </w:pPr>
      <w:r>
        <w:rPr>
          <w:rFonts w:ascii="Courier New" w:eastAsia="Courier New" w:hAnsi="Courier New" w:cs="Courier New"/>
          <w:color w:val="404040"/>
          <w:sz w:val="16"/>
          <w:szCs w:val="16"/>
        </w:rPr>
        <w:t xml:space="preserve">    │           └── approval_record.json     # Structured: type, approver, date, outcome</w:t>
      </w:r>
    </w:p>
    <w:p w14:paraId="04BE0008"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813D800" w14:textId="77777777" w:rsidR="00A332C2" w:rsidRDefault="00EC02C0">
      <w:pPr>
        <w:shd w:val="clear" w:color="auto" w:fill="F2F2F2"/>
        <w:ind w:left="360"/>
      </w:pPr>
      <w:r>
        <w:rPr>
          <w:rFonts w:ascii="Courier New" w:eastAsia="Courier New" w:hAnsi="Courier New" w:cs="Courier New"/>
          <w:color w:val="404040"/>
          <w:sz w:val="16"/>
          <w:szCs w:val="16"/>
        </w:rPr>
        <w:t xml:space="preserve">    ├── topsheet_snapshots/</w:t>
      </w:r>
    </w:p>
    <w:p w14:paraId="7C52281A" w14:textId="77777777" w:rsidR="00A332C2" w:rsidRDefault="00EC02C0">
      <w:pPr>
        <w:shd w:val="clear" w:color="auto" w:fill="F2F2F2"/>
        <w:ind w:left="360"/>
      </w:pPr>
      <w:r>
        <w:rPr>
          <w:rFonts w:ascii="Courier New" w:eastAsia="Courier New" w:hAnsi="Courier New" w:cs="Courier New"/>
          <w:color w:val="404040"/>
          <w:sz w:val="16"/>
          <w:szCs w:val="16"/>
        </w:rPr>
        <w:t xml:space="preserve">    ├── client_reporting/</w:t>
      </w:r>
    </w:p>
    <w:p w14:paraId="76D95ECF" w14:textId="77777777" w:rsidR="00A332C2" w:rsidRDefault="00EC02C0">
      <w:pPr>
        <w:shd w:val="clear" w:color="auto" w:fill="F2F2F2"/>
        <w:ind w:left="360"/>
      </w:pPr>
      <w:r>
        <w:rPr>
          <w:rFonts w:ascii="Courier New" w:eastAsia="Courier New" w:hAnsi="Courier New" w:cs="Courier New"/>
          <w:color w:val="404040"/>
          <w:sz w:val="16"/>
          <w:szCs w:val="16"/>
        </w:rPr>
        <w:t xml:space="preserve">    │   └── {YYYY_QN}/</w:t>
      </w:r>
    </w:p>
    <w:p w14:paraId="0C1724A9" w14:textId="77777777" w:rsidR="00A332C2" w:rsidRDefault="00EC02C0">
      <w:pPr>
        <w:shd w:val="clear" w:color="auto" w:fill="F2F2F2"/>
        <w:ind w:left="360"/>
      </w:pPr>
      <w:r>
        <w:rPr>
          <w:rFonts w:ascii="Courier New" w:eastAsia="Courier New" w:hAnsi="Courier New" w:cs="Courier New"/>
          <w:color w:val="404040"/>
          <w:sz w:val="16"/>
          <w:szCs w:val="16"/>
        </w:rPr>
        <w:t xml:space="preserve">    └── correspondence_log/              # Log of calls, meetings, site visits</w:t>
      </w:r>
    </w:p>
    <w:p w14:paraId="6EE62BCD" w14:textId="77777777" w:rsidR="00A332C2" w:rsidRDefault="00EC02C0">
      <w:pPr>
        <w:shd w:val="clear" w:color="auto" w:fill="F2F2F2"/>
        <w:ind w:left="360"/>
      </w:pPr>
      <w:r>
        <w:rPr>
          <w:rFonts w:ascii="Courier New" w:eastAsia="Courier New" w:hAnsi="Courier New" w:cs="Courier New"/>
          <w:color w:val="404040"/>
          <w:sz w:val="16"/>
          <w:szCs w:val="16"/>
        </w:rPr>
        <w:t xml:space="preserve">        └── {YYYY}/</w:t>
      </w:r>
    </w:p>
    <w:p w14:paraId="0F2B5176" w14:textId="77777777" w:rsidR="00A332C2" w:rsidRDefault="00EC02C0">
      <w:pPr>
        <w:shd w:val="clear" w:color="auto" w:fill="F2F2F2"/>
        <w:ind w:left="360"/>
      </w:pPr>
      <w:r>
        <w:rPr>
          <w:rFonts w:ascii="Courier New" w:eastAsia="Courier New" w:hAnsi="Courier New" w:cs="Courier New"/>
          <w:color w:val="404040"/>
          <w:sz w:val="16"/>
          <w:szCs w:val="16"/>
        </w:rPr>
        <w:t xml:space="preserve">            └── {YYYY_MM_DD}_{type}/     # e.g. "2025_03_15_site_visit", "2025_06_01_management_call"</w:t>
      </w:r>
    </w:p>
    <w:p w14:paraId="0BE0C442" w14:textId="77777777" w:rsidR="00A332C2" w:rsidRDefault="00EC02C0">
      <w:pPr>
        <w:shd w:val="clear" w:color="auto" w:fill="F2F2F2"/>
        <w:ind w:left="360"/>
      </w:pPr>
      <w:r>
        <w:rPr>
          <w:rFonts w:ascii="Courier New" w:eastAsia="Courier New" w:hAnsi="Courier New" w:cs="Courier New"/>
          <w:color w:val="404040"/>
          <w:sz w:val="16"/>
          <w:szCs w:val="16"/>
        </w:rPr>
        <w:t xml:space="preserve">                ├── notes.md</w:t>
      </w:r>
    </w:p>
    <w:p w14:paraId="48D5C7C8" w14:textId="77777777" w:rsidR="00A332C2" w:rsidRDefault="00EC02C0">
      <w:pPr>
        <w:shd w:val="clear" w:color="auto" w:fill="F2F2F2"/>
        <w:ind w:left="360"/>
      </w:pPr>
      <w:r>
        <w:rPr>
          <w:rFonts w:ascii="Courier New" w:eastAsia="Courier New" w:hAnsi="Courier New" w:cs="Courier New"/>
          <w:color w:val="404040"/>
          <w:sz w:val="16"/>
          <w:szCs w:val="16"/>
        </w:rPr>
        <w:t xml:space="preserve">                └── attendees.json</w:t>
      </w:r>
    </w:p>
    <w:p w14:paraId="4C5E1926" w14:textId="77777777" w:rsidR="00A332C2" w:rsidRDefault="00A332C2">
      <w:pPr>
        <w:spacing w:after="120"/>
      </w:pPr>
    </w:p>
    <w:p w14:paraId="50F7AA4F" w14:textId="77777777" w:rsidR="00A332C2" w:rsidRDefault="00EC02C0">
      <w:pPr>
        <w:pStyle w:val="Heading3"/>
      </w:pPr>
      <w:r>
        <w:t>Which Folders Are Populated by Deal Type</w:t>
      </w:r>
    </w:p>
    <w:p w14:paraId="484D7AEE" w14:textId="77777777" w:rsidR="00A332C2" w:rsidRDefault="00EC02C0">
      <w:pPr>
        <w:spacing w:before="60" w:after="100"/>
      </w:pPr>
      <w:r>
        <w:t>Not every deal uses every folder. The origination tree varies: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1523"/>
        <w:gridCol w:w="1539"/>
        <w:gridCol w:w="1520"/>
        <w:gridCol w:w="1556"/>
        <w:gridCol w:w="1495"/>
      </w:tblGrid>
      <w:tr w:rsidR="000756B1" w14:paraId="6A8682FE" w14:textId="77777777">
        <w:tc>
          <w:tcPr>
            <w:tcW w:w="1606" w:type="dxa"/>
            <w:shd w:val="clear" w:color="auto" w:fill="1F3864"/>
            <w:tcMar>
              <w:top w:w="60" w:type="dxa"/>
              <w:left w:w="100" w:type="dxa"/>
              <w:bottom w:w="60" w:type="dxa"/>
              <w:right w:w="100" w:type="dxa"/>
            </w:tcMar>
          </w:tcPr>
          <w:p w14:paraId="5F71DB52" w14:textId="77777777" w:rsidR="00A332C2" w:rsidRDefault="00EC02C0">
            <w:pPr>
              <w:spacing w:before="20" w:after="20"/>
            </w:pPr>
            <w:r>
              <w:rPr>
                <w:b/>
                <w:bCs/>
                <w:color w:val="FFFFFF"/>
                <w:sz w:val="17"/>
                <w:szCs w:val="17"/>
              </w:rPr>
              <w:t>Folder</w:t>
            </w:r>
          </w:p>
        </w:tc>
        <w:tc>
          <w:tcPr>
            <w:tcW w:w="1606" w:type="dxa"/>
            <w:shd w:val="clear" w:color="auto" w:fill="1F3864"/>
            <w:tcMar>
              <w:top w:w="60" w:type="dxa"/>
              <w:left w:w="100" w:type="dxa"/>
              <w:bottom w:w="60" w:type="dxa"/>
              <w:right w:w="100" w:type="dxa"/>
            </w:tcMar>
          </w:tcPr>
          <w:p w14:paraId="2DF7B0FB" w14:textId="77777777" w:rsidR="00A332C2" w:rsidRDefault="00EC02C0">
            <w:pPr>
              <w:spacing w:before="20" w:after="20"/>
            </w:pPr>
            <w:r>
              <w:rPr>
                <w:b/>
                <w:bCs/>
                <w:color w:val="FFFFFF"/>
                <w:sz w:val="17"/>
                <w:szCs w:val="17"/>
              </w:rPr>
              <w:t>Leveraged Loan</w:t>
            </w:r>
          </w:p>
        </w:tc>
        <w:tc>
          <w:tcPr>
            <w:tcW w:w="1606" w:type="dxa"/>
            <w:shd w:val="clear" w:color="auto" w:fill="1F3864"/>
            <w:tcMar>
              <w:top w:w="60" w:type="dxa"/>
              <w:left w:w="100" w:type="dxa"/>
              <w:bottom w:w="60" w:type="dxa"/>
              <w:right w:w="100" w:type="dxa"/>
            </w:tcMar>
          </w:tcPr>
          <w:p w14:paraId="124D5F02" w14:textId="77777777" w:rsidR="00A332C2" w:rsidRDefault="00EC02C0">
            <w:pPr>
              <w:spacing w:before="20" w:after="20"/>
            </w:pPr>
            <w:r>
              <w:rPr>
                <w:b/>
                <w:bCs/>
                <w:color w:val="FFFFFF"/>
                <w:sz w:val="17"/>
                <w:szCs w:val="17"/>
              </w:rPr>
              <w:t>Project Finance / PFI</w:t>
            </w:r>
          </w:p>
        </w:tc>
        <w:tc>
          <w:tcPr>
            <w:tcW w:w="1606" w:type="dxa"/>
            <w:shd w:val="clear" w:color="auto" w:fill="1F3864"/>
            <w:tcMar>
              <w:top w:w="60" w:type="dxa"/>
              <w:left w:w="100" w:type="dxa"/>
              <w:bottom w:w="60" w:type="dxa"/>
              <w:right w:w="100" w:type="dxa"/>
            </w:tcMar>
          </w:tcPr>
          <w:p w14:paraId="3D4290B1" w14:textId="77777777" w:rsidR="00A332C2" w:rsidRDefault="00EC02C0">
            <w:pPr>
              <w:spacing w:before="20" w:after="20"/>
            </w:pPr>
            <w:r>
              <w:rPr>
                <w:b/>
                <w:bCs/>
                <w:color w:val="FFFFFF"/>
                <w:sz w:val="17"/>
                <w:szCs w:val="17"/>
              </w:rPr>
              <w:t>WBS</w:t>
            </w:r>
          </w:p>
        </w:tc>
        <w:tc>
          <w:tcPr>
            <w:tcW w:w="1606" w:type="dxa"/>
            <w:shd w:val="clear" w:color="auto" w:fill="1F3864"/>
            <w:tcMar>
              <w:top w:w="60" w:type="dxa"/>
              <w:left w:w="100" w:type="dxa"/>
              <w:bottom w:w="60" w:type="dxa"/>
              <w:right w:w="100" w:type="dxa"/>
            </w:tcMar>
          </w:tcPr>
          <w:p w14:paraId="3DB59C49" w14:textId="77777777" w:rsidR="00A332C2" w:rsidRDefault="00EC02C0">
            <w:pPr>
              <w:spacing w:before="20" w:after="20"/>
            </w:pPr>
            <w:r>
              <w:rPr>
                <w:b/>
                <w:bCs/>
                <w:color w:val="FFFFFF"/>
                <w:sz w:val="17"/>
                <w:szCs w:val="17"/>
              </w:rPr>
              <w:t>Real Estate</w:t>
            </w:r>
          </w:p>
        </w:tc>
        <w:tc>
          <w:tcPr>
            <w:tcW w:w="1608" w:type="dxa"/>
            <w:shd w:val="clear" w:color="auto" w:fill="1F3864"/>
            <w:tcMar>
              <w:top w:w="60" w:type="dxa"/>
              <w:left w:w="100" w:type="dxa"/>
              <w:bottom w:w="60" w:type="dxa"/>
              <w:right w:w="100" w:type="dxa"/>
            </w:tcMar>
          </w:tcPr>
          <w:p w14:paraId="7B396905" w14:textId="77777777" w:rsidR="00A332C2" w:rsidRDefault="00EC02C0">
            <w:pPr>
              <w:spacing w:before="20" w:after="20"/>
            </w:pPr>
            <w:r>
              <w:rPr>
                <w:b/>
                <w:bCs/>
                <w:color w:val="FFFFFF"/>
                <w:sz w:val="17"/>
                <w:szCs w:val="17"/>
              </w:rPr>
              <w:t>USPP</w:t>
            </w:r>
          </w:p>
        </w:tc>
      </w:tr>
      <w:tr w:rsidR="000756B1" w14:paraId="7D0A255F" w14:textId="77777777">
        <w:tc>
          <w:tcPr>
            <w:tcW w:w="1606" w:type="dxa"/>
            <w:shd w:val="clear" w:color="auto" w:fill="FFFFFF"/>
            <w:tcMar>
              <w:top w:w="60" w:type="dxa"/>
              <w:left w:w="100" w:type="dxa"/>
              <w:bottom w:w="60" w:type="dxa"/>
              <w:right w:w="100" w:type="dxa"/>
            </w:tcMar>
          </w:tcPr>
          <w:p w14:paraId="7002C691" w14:textId="77777777" w:rsidR="00A332C2" w:rsidRDefault="00EC02C0">
            <w:pPr>
              <w:spacing w:before="20" w:after="20"/>
            </w:pPr>
            <w:r>
              <w:rPr>
                <w:sz w:val="17"/>
                <w:szCs w:val="17"/>
              </w:rPr>
              <w:t>03_due_diligence</w:t>
            </w:r>
          </w:p>
        </w:tc>
        <w:tc>
          <w:tcPr>
            <w:tcW w:w="1606" w:type="dxa"/>
            <w:shd w:val="clear" w:color="auto" w:fill="FFFFFF"/>
            <w:tcMar>
              <w:top w:w="60" w:type="dxa"/>
              <w:left w:w="100" w:type="dxa"/>
              <w:bottom w:w="60" w:type="dxa"/>
              <w:right w:w="100" w:type="dxa"/>
            </w:tcMar>
          </w:tcPr>
          <w:p w14:paraId="3588A74E" w14:textId="77777777" w:rsidR="00A332C2" w:rsidRDefault="00EC02C0">
            <w:pPr>
              <w:spacing w:before="20" w:after="20"/>
            </w:pPr>
            <w:r>
              <w:rPr>
                <w:sz w:val="17"/>
                <w:szCs w:val="17"/>
              </w:rPr>
              <w:t>Financial, commercial</w:t>
            </w:r>
          </w:p>
        </w:tc>
        <w:tc>
          <w:tcPr>
            <w:tcW w:w="1606" w:type="dxa"/>
            <w:shd w:val="clear" w:color="auto" w:fill="FFFFFF"/>
            <w:tcMar>
              <w:top w:w="60" w:type="dxa"/>
              <w:left w:w="100" w:type="dxa"/>
              <w:bottom w:w="60" w:type="dxa"/>
              <w:right w:w="100" w:type="dxa"/>
            </w:tcMar>
          </w:tcPr>
          <w:p w14:paraId="56873446" w14:textId="77777777" w:rsidR="00A332C2" w:rsidRDefault="00EC02C0">
            <w:pPr>
              <w:spacing w:before="20" w:after="20"/>
            </w:pPr>
            <w:r>
              <w:rPr>
                <w:sz w:val="17"/>
                <w:szCs w:val="17"/>
              </w:rPr>
              <w:t>All types incl. technical</w:t>
            </w:r>
          </w:p>
        </w:tc>
        <w:tc>
          <w:tcPr>
            <w:tcW w:w="1606" w:type="dxa"/>
            <w:shd w:val="clear" w:color="auto" w:fill="FFFFFF"/>
            <w:tcMar>
              <w:top w:w="60" w:type="dxa"/>
              <w:left w:w="100" w:type="dxa"/>
              <w:bottom w:w="60" w:type="dxa"/>
              <w:right w:w="100" w:type="dxa"/>
            </w:tcMar>
          </w:tcPr>
          <w:p w14:paraId="1BED5293" w14:textId="77777777" w:rsidR="00A332C2" w:rsidRDefault="00EC02C0">
            <w:pPr>
              <w:spacing w:before="20" w:after="20"/>
            </w:pPr>
            <w:r>
              <w:rPr>
                <w:sz w:val="17"/>
                <w:szCs w:val="17"/>
              </w:rPr>
              <w:t>Financial, regulatory</w:t>
            </w:r>
          </w:p>
        </w:tc>
        <w:tc>
          <w:tcPr>
            <w:tcW w:w="1606" w:type="dxa"/>
            <w:shd w:val="clear" w:color="auto" w:fill="FFFFFF"/>
            <w:tcMar>
              <w:top w:w="60" w:type="dxa"/>
              <w:left w:w="100" w:type="dxa"/>
              <w:bottom w:w="60" w:type="dxa"/>
              <w:right w:w="100" w:type="dxa"/>
            </w:tcMar>
          </w:tcPr>
          <w:p w14:paraId="7A858F84" w14:textId="77777777" w:rsidR="00A332C2" w:rsidRDefault="00EC02C0">
            <w:pPr>
              <w:spacing w:before="20" w:after="20"/>
            </w:pPr>
            <w:r>
              <w:rPr>
                <w:sz w:val="17"/>
                <w:szCs w:val="17"/>
              </w:rPr>
              <w:t>Financial, commercial, environmental</w:t>
            </w:r>
          </w:p>
        </w:tc>
        <w:tc>
          <w:tcPr>
            <w:tcW w:w="1608" w:type="dxa"/>
            <w:shd w:val="clear" w:color="auto" w:fill="FFFFFF"/>
            <w:tcMar>
              <w:top w:w="60" w:type="dxa"/>
              <w:left w:w="100" w:type="dxa"/>
              <w:bottom w:w="60" w:type="dxa"/>
              <w:right w:w="100" w:type="dxa"/>
            </w:tcMar>
          </w:tcPr>
          <w:p w14:paraId="70DFAB0B" w14:textId="77777777" w:rsidR="00A332C2" w:rsidRDefault="00EC02C0">
            <w:pPr>
              <w:spacing w:before="20" w:after="20"/>
            </w:pPr>
            <w:r>
              <w:rPr>
                <w:sz w:val="17"/>
                <w:szCs w:val="17"/>
              </w:rPr>
              <w:t>Financial</w:t>
            </w:r>
          </w:p>
        </w:tc>
      </w:tr>
      <w:tr w:rsidR="000756B1" w14:paraId="4653BF2C" w14:textId="77777777">
        <w:tc>
          <w:tcPr>
            <w:tcW w:w="1606" w:type="dxa"/>
            <w:shd w:val="clear" w:color="auto" w:fill="EDF2F9"/>
            <w:tcMar>
              <w:top w:w="60" w:type="dxa"/>
              <w:left w:w="100" w:type="dxa"/>
              <w:bottom w:w="60" w:type="dxa"/>
              <w:right w:w="100" w:type="dxa"/>
            </w:tcMar>
          </w:tcPr>
          <w:p w14:paraId="706018DC" w14:textId="77777777" w:rsidR="00A332C2" w:rsidRDefault="00EC02C0">
            <w:pPr>
              <w:spacing w:before="20" w:after="20"/>
            </w:pPr>
            <w:r>
              <w:rPr>
                <w:sz w:val="17"/>
                <w:szCs w:val="17"/>
              </w:rPr>
              <w:t>04_financial_model</w:t>
            </w:r>
          </w:p>
        </w:tc>
        <w:tc>
          <w:tcPr>
            <w:tcW w:w="1606" w:type="dxa"/>
            <w:shd w:val="clear" w:color="auto" w:fill="EDF2F9"/>
            <w:tcMar>
              <w:top w:w="60" w:type="dxa"/>
              <w:left w:w="100" w:type="dxa"/>
              <w:bottom w:w="60" w:type="dxa"/>
              <w:right w:w="100" w:type="dxa"/>
            </w:tcMar>
          </w:tcPr>
          <w:p w14:paraId="31A6A7A9" w14:textId="77777777" w:rsidR="00A332C2" w:rsidRDefault="00EC02C0">
            <w:pPr>
              <w:spacing w:before="20" w:after="20"/>
            </w:pPr>
            <w:r>
              <w:rPr>
                <w:sz w:val="17"/>
                <w:szCs w:val="17"/>
              </w:rPr>
              <w:t>✓</w:t>
            </w:r>
          </w:p>
        </w:tc>
        <w:tc>
          <w:tcPr>
            <w:tcW w:w="1606" w:type="dxa"/>
            <w:shd w:val="clear" w:color="auto" w:fill="EDF2F9"/>
            <w:tcMar>
              <w:top w:w="60" w:type="dxa"/>
              <w:left w:w="100" w:type="dxa"/>
              <w:bottom w:w="60" w:type="dxa"/>
              <w:right w:w="100" w:type="dxa"/>
            </w:tcMar>
          </w:tcPr>
          <w:p w14:paraId="617ABC0F" w14:textId="77777777" w:rsidR="00A332C2" w:rsidRDefault="00EC02C0">
            <w:pPr>
              <w:spacing w:before="20" w:after="20"/>
            </w:pPr>
            <w:r>
              <w:rPr>
                <w:sz w:val="17"/>
                <w:szCs w:val="17"/>
              </w:rPr>
              <w:t>✓</w:t>
            </w:r>
          </w:p>
        </w:tc>
        <w:tc>
          <w:tcPr>
            <w:tcW w:w="1606" w:type="dxa"/>
            <w:shd w:val="clear" w:color="auto" w:fill="EDF2F9"/>
            <w:tcMar>
              <w:top w:w="60" w:type="dxa"/>
              <w:left w:w="100" w:type="dxa"/>
              <w:bottom w:w="60" w:type="dxa"/>
              <w:right w:w="100" w:type="dxa"/>
            </w:tcMar>
          </w:tcPr>
          <w:p w14:paraId="3C8D7819" w14:textId="77777777" w:rsidR="00A332C2" w:rsidRDefault="00EC02C0">
            <w:pPr>
              <w:spacing w:before="20" w:after="20"/>
            </w:pPr>
            <w:r>
              <w:rPr>
                <w:sz w:val="17"/>
                <w:szCs w:val="17"/>
              </w:rPr>
              <w:t>✓</w:t>
            </w:r>
          </w:p>
        </w:tc>
        <w:tc>
          <w:tcPr>
            <w:tcW w:w="1606" w:type="dxa"/>
            <w:shd w:val="clear" w:color="auto" w:fill="EDF2F9"/>
            <w:tcMar>
              <w:top w:w="60" w:type="dxa"/>
              <w:left w:w="100" w:type="dxa"/>
              <w:bottom w:w="60" w:type="dxa"/>
              <w:right w:w="100" w:type="dxa"/>
            </w:tcMar>
          </w:tcPr>
          <w:p w14:paraId="1A451919" w14:textId="77777777" w:rsidR="00A332C2" w:rsidRDefault="00EC02C0">
            <w:pPr>
              <w:spacing w:before="20" w:after="20"/>
            </w:pPr>
            <w:r>
              <w:rPr>
                <w:sz w:val="17"/>
                <w:szCs w:val="17"/>
              </w:rPr>
              <w:t>Sometimes</w:t>
            </w:r>
          </w:p>
        </w:tc>
        <w:tc>
          <w:tcPr>
            <w:tcW w:w="1608" w:type="dxa"/>
            <w:shd w:val="clear" w:color="auto" w:fill="EDF2F9"/>
            <w:tcMar>
              <w:top w:w="60" w:type="dxa"/>
              <w:left w:w="100" w:type="dxa"/>
              <w:bottom w:w="60" w:type="dxa"/>
              <w:right w:w="100" w:type="dxa"/>
            </w:tcMar>
          </w:tcPr>
          <w:p w14:paraId="67E08888" w14:textId="77777777" w:rsidR="00A332C2" w:rsidRDefault="00EC02C0">
            <w:pPr>
              <w:spacing w:before="20" w:after="20"/>
            </w:pPr>
            <w:r>
              <w:rPr>
                <w:sz w:val="17"/>
                <w:szCs w:val="17"/>
              </w:rPr>
              <w:t>Rarely</w:t>
            </w:r>
          </w:p>
        </w:tc>
      </w:tr>
      <w:tr w:rsidR="000756B1" w14:paraId="61DD47C7" w14:textId="77777777">
        <w:tc>
          <w:tcPr>
            <w:tcW w:w="1606" w:type="dxa"/>
            <w:shd w:val="clear" w:color="auto" w:fill="FFFFFF"/>
            <w:tcMar>
              <w:top w:w="60" w:type="dxa"/>
              <w:left w:w="100" w:type="dxa"/>
              <w:bottom w:w="60" w:type="dxa"/>
              <w:right w:w="100" w:type="dxa"/>
            </w:tcMar>
          </w:tcPr>
          <w:p w14:paraId="3177EFBB" w14:textId="77777777" w:rsidR="00A332C2" w:rsidRDefault="00EC02C0">
            <w:pPr>
              <w:spacing w:before="20" w:after="20"/>
            </w:pPr>
            <w:r>
              <w:rPr>
                <w:sz w:val="17"/>
                <w:szCs w:val="17"/>
              </w:rPr>
              <w:lastRenderedPageBreak/>
              <w:t>05_valuations</w:t>
            </w:r>
          </w:p>
        </w:tc>
        <w:tc>
          <w:tcPr>
            <w:tcW w:w="1606" w:type="dxa"/>
            <w:shd w:val="clear" w:color="auto" w:fill="FFFFFF"/>
            <w:tcMar>
              <w:top w:w="60" w:type="dxa"/>
              <w:left w:w="100" w:type="dxa"/>
              <w:bottom w:w="60" w:type="dxa"/>
              <w:right w:w="100" w:type="dxa"/>
            </w:tcMar>
          </w:tcPr>
          <w:p w14:paraId="6134AC07" w14:textId="77777777" w:rsidR="00A332C2" w:rsidRDefault="00EC02C0">
            <w:pPr>
              <w:spacing w:before="20" w:after="20"/>
            </w:pPr>
            <w:r>
              <w:rPr>
                <w:sz w:val="17"/>
                <w:szCs w:val="17"/>
              </w:rPr>
              <w:t>Sometimes</w:t>
            </w:r>
          </w:p>
        </w:tc>
        <w:tc>
          <w:tcPr>
            <w:tcW w:w="1606" w:type="dxa"/>
            <w:shd w:val="clear" w:color="auto" w:fill="FFFFFF"/>
            <w:tcMar>
              <w:top w:w="60" w:type="dxa"/>
              <w:left w:w="100" w:type="dxa"/>
              <w:bottom w:w="60" w:type="dxa"/>
              <w:right w:w="100" w:type="dxa"/>
            </w:tcMar>
          </w:tcPr>
          <w:p w14:paraId="3CB8733E" w14:textId="77777777" w:rsidR="00A332C2" w:rsidRDefault="00EC02C0">
            <w:pPr>
              <w:spacing w:before="20" w:after="20"/>
            </w:pPr>
            <w:r>
              <w:rPr>
                <w:sz w:val="17"/>
                <w:szCs w:val="17"/>
              </w:rPr>
              <w:t>Rarely</w:t>
            </w:r>
          </w:p>
        </w:tc>
        <w:tc>
          <w:tcPr>
            <w:tcW w:w="1606" w:type="dxa"/>
            <w:shd w:val="clear" w:color="auto" w:fill="FFFFFF"/>
            <w:tcMar>
              <w:top w:w="60" w:type="dxa"/>
              <w:left w:w="100" w:type="dxa"/>
              <w:bottom w:w="60" w:type="dxa"/>
              <w:right w:w="100" w:type="dxa"/>
            </w:tcMar>
          </w:tcPr>
          <w:p w14:paraId="0B29DE2E" w14:textId="77777777" w:rsidR="00A332C2" w:rsidRDefault="00EC02C0">
            <w:pPr>
              <w:spacing w:before="20" w:after="20"/>
            </w:pPr>
            <w:r>
              <w:rPr>
                <w:sz w:val="17"/>
                <w:szCs w:val="17"/>
              </w:rPr>
              <w:t>Rarely</w:t>
            </w:r>
          </w:p>
        </w:tc>
        <w:tc>
          <w:tcPr>
            <w:tcW w:w="1606" w:type="dxa"/>
            <w:shd w:val="clear" w:color="auto" w:fill="FFFFFF"/>
            <w:tcMar>
              <w:top w:w="60" w:type="dxa"/>
              <w:left w:w="100" w:type="dxa"/>
              <w:bottom w:w="60" w:type="dxa"/>
              <w:right w:w="100" w:type="dxa"/>
            </w:tcMar>
          </w:tcPr>
          <w:p w14:paraId="603D3737" w14:textId="77777777" w:rsidR="00A332C2" w:rsidRDefault="00EC02C0">
            <w:pPr>
              <w:spacing w:before="20" w:after="20"/>
            </w:pPr>
            <w:r>
              <w:rPr>
                <w:sz w:val="17"/>
                <w:szCs w:val="17"/>
              </w:rPr>
              <w:t>Always</w:t>
            </w:r>
          </w:p>
        </w:tc>
        <w:tc>
          <w:tcPr>
            <w:tcW w:w="1608" w:type="dxa"/>
            <w:shd w:val="clear" w:color="auto" w:fill="FFFFFF"/>
            <w:tcMar>
              <w:top w:w="60" w:type="dxa"/>
              <w:left w:w="100" w:type="dxa"/>
              <w:bottom w:w="60" w:type="dxa"/>
              <w:right w:w="100" w:type="dxa"/>
            </w:tcMar>
          </w:tcPr>
          <w:p w14:paraId="277C3523" w14:textId="77777777" w:rsidR="00A332C2" w:rsidRDefault="00EC02C0">
            <w:pPr>
              <w:spacing w:before="20" w:after="20"/>
            </w:pPr>
            <w:r>
              <w:rPr>
                <w:sz w:val="17"/>
                <w:szCs w:val="17"/>
              </w:rPr>
              <w:t>Rarely</w:t>
            </w:r>
          </w:p>
        </w:tc>
      </w:tr>
      <w:tr w:rsidR="000756B1" w14:paraId="7F869F63" w14:textId="77777777">
        <w:tc>
          <w:tcPr>
            <w:tcW w:w="1606" w:type="dxa"/>
            <w:shd w:val="clear" w:color="auto" w:fill="EDF2F9"/>
            <w:tcMar>
              <w:top w:w="60" w:type="dxa"/>
              <w:left w:w="100" w:type="dxa"/>
              <w:bottom w:w="60" w:type="dxa"/>
              <w:right w:w="100" w:type="dxa"/>
            </w:tcMar>
          </w:tcPr>
          <w:p w14:paraId="5ECBCFAE" w14:textId="77777777" w:rsidR="00A332C2" w:rsidRDefault="00EC02C0">
            <w:pPr>
              <w:spacing w:before="20" w:after="20"/>
            </w:pPr>
            <w:r>
              <w:rPr>
                <w:sz w:val="17"/>
                <w:szCs w:val="17"/>
              </w:rPr>
              <w:t>07_finance_documents</w:t>
            </w:r>
          </w:p>
        </w:tc>
        <w:tc>
          <w:tcPr>
            <w:tcW w:w="1606" w:type="dxa"/>
            <w:shd w:val="clear" w:color="auto" w:fill="EDF2F9"/>
            <w:tcMar>
              <w:top w:w="60" w:type="dxa"/>
              <w:left w:w="100" w:type="dxa"/>
              <w:bottom w:w="60" w:type="dxa"/>
              <w:right w:w="100" w:type="dxa"/>
            </w:tcMar>
          </w:tcPr>
          <w:p w14:paraId="4BEB2691" w14:textId="77777777" w:rsidR="00A332C2" w:rsidRDefault="00EC02C0">
            <w:pPr>
              <w:spacing w:before="20" w:after="20"/>
            </w:pPr>
            <w:r>
              <w:rPr>
                <w:sz w:val="17"/>
                <w:szCs w:val="17"/>
              </w:rPr>
              <w:t>FA, ICA, security</w:t>
            </w:r>
          </w:p>
        </w:tc>
        <w:tc>
          <w:tcPr>
            <w:tcW w:w="1606" w:type="dxa"/>
            <w:shd w:val="clear" w:color="auto" w:fill="EDF2F9"/>
            <w:tcMar>
              <w:top w:w="60" w:type="dxa"/>
              <w:left w:w="100" w:type="dxa"/>
              <w:bottom w:w="60" w:type="dxa"/>
              <w:right w:w="100" w:type="dxa"/>
            </w:tcMar>
          </w:tcPr>
          <w:p w14:paraId="17337925" w14:textId="77777777" w:rsidR="00A332C2" w:rsidRDefault="00EC02C0">
            <w:pPr>
              <w:spacing w:before="20" w:after="20"/>
            </w:pPr>
            <w:r>
              <w:rPr>
                <w:sz w:val="17"/>
                <w:szCs w:val="17"/>
              </w:rPr>
              <w:t>CTA, ICA, security</w:t>
            </w:r>
          </w:p>
        </w:tc>
        <w:tc>
          <w:tcPr>
            <w:tcW w:w="1606" w:type="dxa"/>
            <w:shd w:val="clear" w:color="auto" w:fill="EDF2F9"/>
            <w:tcMar>
              <w:top w:w="60" w:type="dxa"/>
              <w:left w:w="100" w:type="dxa"/>
              <w:bottom w:w="60" w:type="dxa"/>
              <w:right w:w="100" w:type="dxa"/>
            </w:tcMar>
          </w:tcPr>
          <w:p w14:paraId="2CBB4C92" w14:textId="77777777" w:rsidR="00A332C2" w:rsidRDefault="00EC02C0">
            <w:pPr>
              <w:spacing w:before="20" w:after="20"/>
            </w:pPr>
            <w:r>
              <w:rPr>
                <w:sz w:val="17"/>
                <w:szCs w:val="17"/>
              </w:rPr>
              <w:t>CTA / bond docs</w:t>
            </w:r>
          </w:p>
        </w:tc>
        <w:tc>
          <w:tcPr>
            <w:tcW w:w="1606" w:type="dxa"/>
            <w:shd w:val="clear" w:color="auto" w:fill="EDF2F9"/>
            <w:tcMar>
              <w:top w:w="60" w:type="dxa"/>
              <w:left w:w="100" w:type="dxa"/>
              <w:bottom w:w="60" w:type="dxa"/>
              <w:right w:w="100" w:type="dxa"/>
            </w:tcMar>
          </w:tcPr>
          <w:p w14:paraId="2875457F" w14:textId="77777777" w:rsidR="00A332C2" w:rsidRDefault="00EC02C0">
            <w:pPr>
              <w:spacing w:before="20" w:after="20"/>
            </w:pPr>
            <w:r>
              <w:rPr>
                <w:sz w:val="17"/>
                <w:szCs w:val="17"/>
              </w:rPr>
              <w:t>FA, security</w:t>
            </w:r>
          </w:p>
        </w:tc>
        <w:tc>
          <w:tcPr>
            <w:tcW w:w="1608" w:type="dxa"/>
            <w:shd w:val="clear" w:color="auto" w:fill="EDF2F9"/>
            <w:tcMar>
              <w:top w:w="60" w:type="dxa"/>
              <w:left w:w="100" w:type="dxa"/>
              <w:bottom w:w="60" w:type="dxa"/>
              <w:right w:w="100" w:type="dxa"/>
            </w:tcMar>
          </w:tcPr>
          <w:p w14:paraId="35F7E56A" w14:textId="77777777" w:rsidR="00A332C2" w:rsidRDefault="00EC02C0">
            <w:pPr>
              <w:spacing w:before="20" w:after="20"/>
            </w:pPr>
            <w:r>
              <w:rPr>
                <w:sz w:val="17"/>
                <w:szCs w:val="17"/>
              </w:rPr>
              <w:t>NPA</w:t>
            </w:r>
          </w:p>
        </w:tc>
      </w:tr>
      <w:tr w:rsidR="000756B1" w14:paraId="397A55CF" w14:textId="77777777">
        <w:tc>
          <w:tcPr>
            <w:tcW w:w="1606" w:type="dxa"/>
            <w:shd w:val="clear" w:color="auto" w:fill="FFFFFF"/>
            <w:tcMar>
              <w:top w:w="60" w:type="dxa"/>
              <w:left w:w="100" w:type="dxa"/>
              <w:bottom w:w="60" w:type="dxa"/>
              <w:right w:w="100" w:type="dxa"/>
            </w:tcMar>
          </w:tcPr>
          <w:p w14:paraId="76A206F3" w14:textId="77777777" w:rsidR="00A332C2" w:rsidRDefault="00EC02C0">
            <w:pPr>
              <w:spacing w:before="20" w:after="20"/>
            </w:pPr>
            <w:r>
              <w:rPr>
                <w:sz w:val="17"/>
                <w:szCs w:val="17"/>
              </w:rPr>
              <w:t>08_project_documents</w:t>
            </w:r>
          </w:p>
        </w:tc>
        <w:tc>
          <w:tcPr>
            <w:tcW w:w="1606" w:type="dxa"/>
            <w:shd w:val="clear" w:color="auto" w:fill="FFFFFF"/>
            <w:tcMar>
              <w:top w:w="60" w:type="dxa"/>
              <w:left w:w="100" w:type="dxa"/>
              <w:bottom w:w="60" w:type="dxa"/>
              <w:right w:w="100" w:type="dxa"/>
            </w:tcMar>
          </w:tcPr>
          <w:p w14:paraId="40F195C9" w14:textId="77777777" w:rsidR="00A332C2" w:rsidRDefault="00EC02C0">
            <w:pPr>
              <w:spacing w:before="20" w:after="20"/>
            </w:pPr>
            <w:r>
              <w:rPr>
                <w:sz w:val="17"/>
                <w:szCs w:val="17"/>
              </w:rPr>
              <w:t>—</w:t>
            </w:r>
          </w:p>
        </w:tc>
        <w:tc>
          <w:tcPr>
            <w:tcW w:w="1606" w:type="dxa"/>
            <w:shd w:val="clear" w:color="auto" w:fill="FFFFFF"/>
            <w:tcMar>
              <w:top w:w="60" w:type="dxa"/>
              <w:left w:w="100" w:type="dxa"/>
              <w:bottom w:w="60" w:type="dxa"/>
              <w:right w:w="100" w:type="dxa"/>
            </w:tcMar>
          </w:tcPr>
          <w:p w14:paraId="0F0C1404" w14:textId="77777777" w:rsidR="00A332C2" w:rsidRDefault="00EC02C0">
            <w:pPr>
              <w:spacing w:before="20" w:after="20"/>
            </w:pPr>
            <w:r>
              <w:rPr>
                <w:sz w:val="17"/>
                <w:szCs w:val="17"/>
              </w:rPr>
              <w:t>✓</w:t>
            </w:r>
          </w:p>
        </w:tc>
        <w:tc>
          <w:tcPr>
            <w:tcW w:w="1606" w:type="dxa"/>
            <w:shd w:val="clear" w:color="auto" w:fill="FFFFFF"/>
            <w:tcMar>
              <w:top w:w="60" w:type="dxa"/>
              <w:left w:w="100" w:type="dxa"/>
              <w:bottom w:w="60" w:type="dxa"/>
              <w:right w:w="100" w:type="dxa"/>
            </w:tcMar>
          </w:tcPr>
          <w:p w14:paraId="5D68A8AE" w14:textId="77777777" w:rsidR="00A332C2" w:rsidRDefault="00EC02C0">
            <w:pPr>
              <w:spacing w:before="20" w:after="20"/>
            </w:pPr>
            <w:r>
              <w:rPr>
                <w:sz w:val="17"/>
                <w:szCs w:val="17"/>
              </w:rPr>
              <w:t>Sometimes</w:t>
            </w:r>
          </w:p>
        </w:tc>
        <w:tc>
          <w:tcPr>
            <w:tcW w:w="1606" w:type="dxa"/>
            <w:shd w:val="clear" w:color="auto" w:fill="FFFFFF"/>
            <w:tcMar>
              <w:top w:w="60" w:type="dxa"/>
              <w:left w:w="100" w:type="dxa"/>
              <w:bottom w:w="60" w:type="dxa"/>
              <w:right w:w="100" w:type="dxa"/>
            </w:tcMar>
          </w:tcPr>
          <w:p w14:paraId="131C0324" w14:textId="77777777" w:rsidR="00A332C2" w:rsidRDefault="00EC02C0">
            <w:pPr>
              <w:spacing w:before="20" w:after="20"/>
            </w:pPr>
            <w:r>
              <w:rPr>
                <w:sz w:val="17"/>
                <w:szCs w:val="17"/>
              </w:rPr>
              <w:t>—</w:t>
            </w:r>
          </w:p>
        </w:tc>
        <w:tc>
          <w:tcPr>
            <w:tcW w:w="1608" w:type="dxa"/>
            <w:shd w:val="clear" w:color="auto" w:fill="FFFFFF"/>
            <w:tcMar>
              <w:top w:w="60" w:type="dxa"/>
              <w:left w:w="100" w:type="dxa"/>
              <w:bottom w:w="60" w:type="dxa"/>
              <w:right w:w="100" w:type="dxa"/>
            </w:tcMar>
          </w:tcPr>
          <w:p w14:paraId="34B12D15" w14:textId="77777777" w:rsidR="00A332C2" w:rsidRDefault="00EC02C0">
            <w:pPr>
              <w:spacing w:before="20" w:after="20"/>
            </w:pPr>
            <w:r>
              <w:rPr>
                <w:sz w:val="17"/>
                <w:szCs w:val="17"/>
              </w:rPr>
              <w:t>—</w:t>
            </w:r>
          </w:p>
        </w:tc>
      </w:tr>
      <w:tr w:rsidR="000756B1" w14:paraId="5947F86B" w14:textId="77777777">
        <w:tc>
          <w:tcPr>
            <w:tcW w:w="1606" w:type="dxa"/>
            <w:shd w:val="clear" w:color="auto" w:fill="EDF2F9"/>
            <w:tcMar>
              <w:top w:w="60" w:type="dxa"/>
              <w:left w:w="100" w:type="dxa"/>
              <w:bottom w:w="60" w:type="dxa"/>
              <w:right w:w="100" w:type="dxa"/>
            </w:tcMar>
          </w:tcPr>
          <w:p w14:paraId="0EED12FA" w14:textId="77777777" w:rsidR="00A332C2" w:rsidRDefault="00EC02C0">
            <w:pPr>
              <w:spacing w:before="20" w:after="20"/>
            </w:pPr>
            <w:r>
              <w:rPr>
                <w:sz w:val="17"/>
                <w:szCs w:val="17"/>
              </w:rPr>
              <w:t>construction_monitoring</w:t>
            </w:r>
          </w:p>
        </w:tc>
        <w:tc>
          <w:tcPr>
            <w:tcW w:w="1606" w:type="dxa"/>
            <w:shd w:val="clear" w:color="auto" w:fill="EDF2F9"/>
            <w:tcMar>
              <w:top w:w="60" w:type="dxa"/>
              <w:left w:w="100" w:type="dxa"/>
              <w:bottom w:w="60" w:type="dxa"/>
              <w:right w:w="100" w:type="dxa"/>
            </w:tcMar>
          </w:tcPr>
          <w:p w14:paraId="37FDC2AF" w14:textId="77777777" w:rsidR="00A332C2" w:rsidRDefault="00EC02C0">
            <w:pPr>
              <w:spacing w:before="20" w:after="20"/>
            </w:pPr>
            <w:r>
              <w:rPr>
                <w:sz w:val="17"/>
                <w:szCs w:val="17"/>
              </w:rPr>
              <w:t>—</w:t>
            </w:r>
          </w:p>
        </w:tc>
        <w:tc>
          <w:tcPr>
            <w:tcW w:w="1606" w:type="dxa"/>
            <w:shd w:val="clear" w:color="auto" w:fill="EDF2F9"/>
            <w:tcMar>
              <w:top w:w="60" w:type="dxa"/>
              <w:left w:w="100" w:type="dxa"/>
              <w:bottom w:w="60" w:type="dxa"/>
              <w:right w:w="100" w:type="dxa"/>
            </w:tcMar>
          </w:tcPr>
          <w:p w14:paraId="1D228074" w14:textId="77777777" w:rsidR="00A332C2" w:rsidRDefault="00EC02C0">
            <w:pPr>
              <w:spacing w:before="20" w:after="20"/>
            </w:pPr>
            <w:r>
              <w:rPr>
                <w:sz w:val="17"/>
                <w:szCs w:val="17"/>
              </w:rPr>
              <w:t>✓ (construction phase)</w:t>
            </w:r>
          </w:p>
        </w:tc>
        <w:tc>
          <w:tcPr>
            <w:tcW w:w="1606" w:type="dxa"/>
            <w:shd w:val="clear" w:color="auto" w:fill="EDF2F9"/>
            <w:tcMar>
              <w:top w:w="60" w:type="dxa"/>
              <w:left w:w="100" w:type="dxa"/>
              <w:bottom w:w="60" w:type="dxa"/>
              <w:right w:w="100" w:type="dxa"/>
            </w:tcMar>
          </w:tcPr>
          <w:p w14:paraId="4FA6A38D" w14:textId="77777777" w:rsidR="00A332C2" w:rsidRDefault="00EC02C0">
            <w:pPr>
              <w:spacing w:before="20" w:after="20"/>
            </w:pPr>
            <w:r>
              <w:rPr>
                <w:sz w:val="17"/>
                <w:szCs w:val="17"/>
              </w:rPr>
              <w:t>—</w:t>
            </w:r>
          </w:p>
        </w:tc>
        <w:tc>
          <w:tcPr>
            <w:tcW w:w="1606" w:type="dxa"/>
            <w:shd w:val="clear" w:color="auto" w:fill="EDF2F9"/>
            <w:tcMar>
              <w:top w:w="60" w:type="dxa"/>
              <w:left w:w="100" w:type="dxa"/>
              <w:bottom w:w="60" w:type="dxa"/>
              <w:right w:w="100" w:type="dxa"/>
            </w:tcMar>
          </w:tcPr>
          <w:p w14:paraId="46DD4804" w14:textId="77777777" w:rsidR="00A332C2" w:rsidRDefault="00EC02C0">
            <w:pPr>
              <w:spacing w:before="20" w:after="20"/>
            </w:pPr>
            <w:r>
              <w:rPr>
                <w:sz w:val="17"/>
                <w:szCs w:val="17"/>
              </w:rPr>
              <w:t>Sometimes (development)</w:t>
            </w:r>
          </w:p>
        </w:tc>
        <w:tc>
          <w:tcPr>
            <w:tcW w:w="1608" w:type="dxa"/>
            <w:shd w:val="clear" w:color="auto" w:fill="EDF2F9"/>
            <w:tcMar>
              <w:top w:w="60" w:type="dxa"/>
              <w:left w:w="100" w:type="dxa"/>
              <w:bottom w:w="60" w:type="dxa"/>
              <w:right w:w="100" w:type="dxa"/>
            </w:tcMar>
          </w:tcPr>
          <w:p w14:paraId="32209B98" w14:textId="77777777" w:rsidR="00A332C2" w:rsidRDefault="00EC02C0">
            <w:pPr>
              <w:spacing w:before="20" w:after="20"/>
            </w:pPr>
            <w:r>
              <w:rPr>
                <w:sz w:val="17"/>
                <w:szCs w:val="17"/>
              </w:rPr>
              <w:t>—</w:t>
            </w:r>
          </w:p>
        </w:tc>
      </w:tr>
    </w:tbl>
    <w:p w14:paraId="51238153" w14:textId="77777777" w:rsidR="00A332C2" w:rsidRDefault="00A332C2">
      <w:pPr>
        <w:spacing w:after="120"/>
      </w:pPr>
    </w:p>
    <w:p w14:paraId="5A251CE0" w14:textId="77777777" w:rsidR="00A332C2" w:rsidRDefault="00EC02C0">
      <w:pPr>
        <w:pStyle w:val="Heading3"/>
      </w:pPr>
      <w:r>
        <w:t>How the Container Connects to the Platform</w:t>
      </w:r>
    </w:p>
    <w:p w14:paraId="5CD1A167" w14:textId="77777777" w:rsidR="00A332C2" w:rsidRDefault="00EC02C0">
      <w:pPr>
        <w:spacing w:before="60" w:after="100"/>
      </w:pPr>
      <w:r>
        <w:rPr>
          <w:b/>
          <w:bCs/>
        </w:rPr>
        <w:t>Agent 1 (Classification &amp; Filing):</w:t>
      </w:r>
      <w:r>
        <w:t xml:space="preserve"> When a document arrives, it determines the investment, document type, and period, then files it in the correct location within this structure.</w:t>
      </w:r>
    </w:p>
    <w:p w14:paraId="7129D910" w14:textId="77777777" w:rsidR="00A332C2" w:rsidRDefault="00EC02C0">
      <w:pPr>
        <w:spacing w:before="60" w:after="100"/>
      </w:pPr>
      <w:r>
        <w:rPr>
          <w:b/>
          <w:bCs/>
        </w:rPr>
        <w:t>Agent 4 (Financial Extraction):</w:t>
      </w:r>
      <w:r>
        <w:t xml:space="preserve"> Knows to look in </w:t>
      </w:r>
      <w:r>
        <w:rPr>
          <w:rFonts w:ascii="Courier New" w:eastAsia="Courier New" w:hAnsi="Courier New" w:cs="Courier New"/>
          <w:sz w:val="18"/>
          <w:szCs w:val="18"/>
          <w:shd w:val="clear" w:color="auto" w:fill="F0F0F0"/>
        </w:rPr>
        <w:t>02_monitoring/compliance_certificates/</w:t>
      </w:r>
      <w:r>
        <w:t xml:space="preserve"> for covenant data, </w:t>
      </w:r>
      <w:r>
        <w:rPr>
          <w:rFonts w:ascii="Courier New" w:eastAsia="Courier New" w:hAnsi="Courier New" w:cs="Courier New"/>
          <w:sz w:val="18"/>
          <w:szCs w:val="18"/>
          <w:shd w:val="clear" w:color="auto" w:fill="F0F0F0"/>
        </w:rPr>
        <w:t>02_monitoring/financial_statements/</w:t>
      </w:r>
      <w:r>
        <w:t xml:space="preserve"> for detailed financials, and </w:t>
      </w:r>
      <w:r>
        <w:rPr>
          <w:rFonts w:ascii="Courier New" w:eastAsia="Courier New" w:hAnsi="Courier New" w:cs="Courier New"/>
          <w:sz w:val="18"/>
          <w:szCs w:val="18"/>
          <w:shd w:val="clear" w:color="auto" w:fill="F0F0F0"/>
        </w:rPr>
        <w:t>01_origination/06_credit_approval/ic_memo/</w:t>
      </w:r>
      <w:r>
        <w:t xml:space="preserve"> for the expected performance baseline.</w:t>
      </w:r>
    </w:p>
    <w:p w14:paraId="6D79232F" w14:textId="77777777" w:rsidR="00A332C2" w:rsidRDefault="00EC02C0">
      <w:pPr>
        <w:spacing w:before="60" w:after="100"/>
      </w:pPr>
      <w:r>
        <w:rPr>
          <w:b/>
          <w:bCs/>
        </w:rPr>
        <w:t>Deal Setup:</w:t>
      </w:r>
      <w:r>
        <w:t xml:space="preserve"> When a new investment is onboarded, the origination tree is populated and </w:t>
      </w:r>
      <w:r>
        <w:rPr>
          <w:rFonts w:ascii="Courier New" w:eastAsia="Courier New" w:hAnsi="Courier New" w:cs="Courier New"/>
          <w:sz w:val="18"/>
          <w:szCs w:val="18"/>
          <w:shd w:val="clear" w:color="auto" w:fill="F0F0F0"/>
        </w:rPr>
        <w:t>00_deal_metadata/</w:t>
      </w:r>
      <w:r>
        <w:t xml:space="preserve"> is created with the structured JSON configuration files that drive the monitoring engine.</w:t>
      </w:r>
    </w:p>
    <w:p w14:paraId="5B47C353" w14:textId="77777777" w:rsidR="00A332C2" w:rsidRDefault="00EC02C0">
      <w:pPr>
        <w:spacing w:before="60" w:after="100"/>
      </w:pPr>
      <w:r>
        <w:rPr>
          <w:b/>
          <w:bCs/>
        </w:rPr>
        <w:t>Evidence Links:</w:t>
      </w:r>
      <w:r>
        <w:t xml:space="preserve"> Every number on the dashboard traces through the canonical database to a </w:t>
      </w:r>
      <w:r>
        <w:rPr>
          <w:rFonts w:ascii="Courier New" w:eastAsia="Courier New" w:hAnsi="Courier New" w:cs="Courier New"/>
          <w:sz w:val="18"/>
          <w:szCs w:val="18"/>
          <w:shd w:val="clear" w:color="auto" w:fill="F0F0F0"/>
        </w:rPr>
        <w:t>raw_storage_path</w:t>
      </w:r>
      <w:r>
        <w:t xml:space="preserve"> within this structure, enabling click-through to the source document.</w:t>
      </w:r>
    </w:p>
    <w:p w14:paraId="6B1D2DBA" w14:textId="77777777" w:rsidR="00A332C2" w:rsidRDefault="00EC02C0">
      <w:pPr>
        <w:spacing w:before="60" w:after="100"/>
      </w:pPr>
      <w:r>
        <w:rPr>
          <w:b/>
          <w:bCs/>
        </w:rPr>
        <w:t>Azure Implementation:</w:t>
      </w:r>
      <w:r>
        <w:t xml:space="preserve"> Each </w:t>
      </w:r>
      <w:r>
        <w:rPr>
          <w:rFonts w:ascii="Courier New" w:eastAsia="Courier New" w:hAnsi="Courier New" w:cs="Courier New"/>
          <w:sz w:val="18"/>
          <w:szCs w:val="18"/>
          <w:shd w:val="clear" w:color="auto" w:fill="F0F0F0"/>
        </w:rPr>
        <w:t>{investment_id}</w:t>
      </w:r>
      <w:r>
        <w:t xml:space="preserve"> maps to a virtual directory in Azure Blob Storage (ADLS Gen2), within the client's storage account. The folder structure is a logical convention enforced by the application. Immutability policies are applied at the container level where WORM compliance is required.</w:t>
      </w:r>
    </w:p>
    <w:p w14:paraId="59702BF5" w14:textId="77777777" w:rsidR="00A332C2" w:rsidRDefault="00A332C2">
      <w:pPr>
        <w:pBdr>
          <w:bottom w:val="single" w:sz="6" w:space="1" w:color="2E75B6"/>
        </w:pBdr>
        <w:spacing w:before="200" w:after="200"/>
      </w:pPr>
    </w:p>
    <w:p w14:paraId="3F534BB7" w14:textId="77777777" w:rsidR="00A332C2" w:rsidRDefault="00EC02C0">
      <w:pPr>
        <w:pStyle w:val="Heading2"/>
        <w:pBdr>
          <w:bottom w:val="single" w:sz="4" w:space="4" w:color="2E75B6"/>
        </w:pBdr>
      </w:pPr>
      <w:r>
        <w:t>D.10 Client, Entity &amp; Ownership Model</w:t>
      </w:r>
    </w:p>
    <w:p w14:paraId="798C9307" w14:textId="77777777" w:rsidR="00A332C2" w:rsidRDefault="00EC02C0">
      <w:pPr>
        <w:pStyle w:val="Heading3"/>
      </w:pPr>
      <w:r>
        <w:t>The Problem</w:t>
      </w:r>
    </w:p>
    <w:p w14:paraId="20F174CC" w14:textId="77777777" w:rsidR="00A332C2" w:rsidRDefault="00EC02C0">
      <w:pPr>
        <w:spacing w:before="60" w:after="100"/>
      </w:pPr>
      <w:r>
        <w:t>The same deal can appear in multiple portfolio views depending on who is looking at it. A £200m infrastructure loan might be originated by Asset Manager X, with £80m allocated to Pension Fund A's segregated mandate, £50m to Insurance Company B's fund, £40m to a commingled fund (Fund III), and £30m retained on Asset Manager X's balance sheet. Each stakeholder needs a different portfolio view, but the underlying deal data — the risk register, covenants, financial statements, monitoring alerts — is shared. The data architecture must support this cleanly from day one.</w:t>
      </w:r>
    </w:p>
    <w:p w14:paraId="6A1A7652" w14:textId="77777777" w:rsidR="00A332C2" w:rsidRDefault="00EC02C0">
      <w:pPr>
        <w:pStyle w:val="Heading3"/>
      </w:pPr>
      <w:r>
        <w:t>Who Uses the System</w:t>
      </w:r>
    </w:p>
    <w:p w14:paraId="143A1B2E" w14:textId="77777777" w:rsidR="00A332C2" w:rsidRDefault="00EC02C0">
      <w:pPr>
        <w:spacing w:before="60" w:after="100"/>
      </w:pPr>
      <w:r>
        <w:t>The platform serves three types of client, each with different portfolio construction needs:</w:t>
      </w:r>
    </w:p>
    <w:p w14:paraId="14318310" w14:textId="77777777" w:rsidR="00A332C2" w:rsidRDefault="00EC02C0">
      <w:pPr>
        <w:spacing w:before="60" w:after="100"/>
      </w:pPr>
      <w:r>
        <w:rPr>
          <w:b/>
          <w:bCs/>
        </w:rPr>
        <w:t>1. Asset owners managing directly.</w:t>
      </w:r>
      <w:r>
        <w:t xml:space="preserve"> A pension fund or insurer that originates or purchases private debt investments and manages them in-house. They are both the asset owner and the asset manager. Their portfolio is their own book. This is the simplest case.</w:t>
      </w:r>
    </w:p>
    <w:p w14:paraId="4A7DBE00" w14:textId="77777777" w:rsidR="00A332C2" w:rsidRDefault="00EC02C0">
      <w:pPr>
        <w:spacing w:before="60" w:after="100"/>
      </w:pPr>
      <w:r>
        <w:rPr>
          <w:b/>
          <w:bCs/>
        </w:rPr>
        <w:t>2. Asset managers managing on behalf of clients.</w:t>
      </w:r>
      <w:r>
        <w:t xml:space="preserve"> A fund manager that originates deals and allocates participations across multiple funds, segregated mandates, and managed accounts. The asset manager needs a consolidated view across all clients, but each underlying client (the pension fund, the insurer, the sovereign wealth fund) needs a view that shows only their own exposure. The same deal may appear in multiple client portfolios at different sizes.</w:t>
      </w:r>
    </w:p>
    <w:p w14:paraId="54EEE0E3" w14:textId="77777777" w:rsidR="00A332C2" w:rsidRDefault="00EC02C0">
      <w:pPr>
        <w:spacing w:before="60" w:after="100"/>
      </w:pPr>
      <w:r>
        <w:rPr>
          <w:b/>
          <w:bCs/>
        </w:rPr>
        <w:t>3. Asset owners with external managers.</w:t>
      </w:r>
      <w:r>
        <w:t xml:space="preserve"> A pension fund that has appointed one or more external asset managers to run private debt mandates on their behalf. The asset owner needs a consolidated view across all managers and mandates, plus the ability to drill into individual manager portfolios. They may also have some directly managed assets alongside the externally managed ones.</w:t>
      </w:r>
    </w:p>
    <w:p w14:paraId="6B364AF7" w14:textId="77777777" w:rsidR="00A332C2" w:rsidRDefault="00EC02C0">
      <w:pPr>
        <w:spacing w:before="60" w:after="100"/>
      </w:pPr>
      <w:r>
        <w:t>In practice, combinations are common: a large insurer might directly manage some investments, have two external managers running segregated mandates, and hold units in a third manager's commingled fund.</w:t>
      </w:r>
    </w:p>
    <w:p w14:paraId="1CE6D227" w14:textId="77777777" w:rsidR="00A332C2" w:rsidRDefault="00EC02C0">
      <w:pPr>
        <w:pStyle w:val="Heading3"/>
      </w:pPr>
      <w:r>
        <w:t>Entity Hierarchy</w:t>
      </w:r>
    </w:p>
    <w:p w14:paraId="5E18F5B6" w14:textId="77777777" w:rsidR="00A332C2" w:rsidRDefault="00EC02C0">
      <w:pPr>
        <w:spacing w:before="60" w:after="100"/>
      </w:pPr>
      <w:r>
        <w:t>The data model requires a clear hierarchy of entities that separates the deal from the ownership:</w:t>
      </w:r>
    </w:p>
    <w:p w14:paraId="7E973542" w14:textId="77777777" w:rsidR="00A332C2" w:rsidRDefault="00EC02C0">
      <w:pPr>
        <w:shd w:val="clear" w:color="auto" w:fill="F2F2F2"/>
        <w:ind w:left="360"/>
      </w:pPr>
      <w:r>
        <w:rPr>
          <w:rFonts w:ascii="Courier New" w:eastAsia="Courier New" w:hAnsi="Courier New" w:cs="Courier New"/>
          <w:color w:val="404040"/>
          <w:sz w:val="16"/>
          <w:szCs w:val="16"/>
        </w:rPr>
        <w:lastRenderedPageBreak/>
        <w:t>Platform Client (who pays for and logs into the system)</w:t>
      </w:r>
    </w:p>
    <w:p w14:paraId="09E325A2" w14:textId="77777777" w:rsidR="00A332C2" w:rsidRDefault="00EC02C0">
      <w:pPr>
        <w:shd w:val="clear" w:color="auto" w:fill="F2F2F2"/>
        <w:ind w:left="360"/>
      </w:pPr>
      <w:r>
        <w:rPr>
          <w:rFonts w:ascii="Courier New" w:eastAsia="Courier New" w:hAnsi="Courier New" w:cs="Courier New"/>
          <w:color w:val="404040"/>
          <w:sz w:val="16"/>
          <w:szCs w:val="16"/>
        </w:rPr>
        <w:t xml:space="preserve">  └── Organisation (the legal entity or group)</w:t>
      </w:r>
    </w:p>
    <w:p w14:paraId="6A2766AE" w14:textId="77777777" w:rsidR="00A332C2" w:rsidRDefault="00EC02C0">
      <w:pPr>
        <w:shd w:val="clear" w:color="auto" w:fill="F2F2F2"/>
        <w:ind w:left="360"/>
      </w:pPr>
      <w:r>
        <w:rPr>
          <w:rFonts w:ascii="Courier New" w:eastAsia="Courier New" w:hAnsi="Courier New" w:cs="Courier New"/>
          <w:color w:val="404040"/>
          <w:sz w:val="16"/>
          <w:szCs w:val="16"/>
        </w:rPr>
        <w:t xml:space="preserve">        └── Portfolio Owner (the beneficial owner of the assets)</w:t>
      </w:r>
    </w:p>
    <w:p w14:paraId="049B0F36" w14:textId="77777777" w:rsidR="00A332C2" w:rsidRDefault="00EC02C0">
      <w:pPr>
        <w:shd w:val="clear" w:color="auto" w:fill="F2F2F2"/>
        <w:ind w:left="360"/>
      </w:pPr>
      <w:r>
        <w:rPr>
          <w:rFonts w:ascii="Courier New" w:eastAsia="Courier New" w:hAnsi="Courier New" w:cs="Courier New"/>
          <w:color w:val="404040"/>
          <w:sz w:val="16"/>
          <w:szCs w:val="16"/>
        </w:rPr>
        <w:t xml:space="preserve">              └── Account / Fund / Mandate (the vehicle through which assets are held)</w:t>
      </w:r>
    </w:p>
    <w:p w14:paraId="4BA3309B" w14:textId="77777777" w:rsidR="00A332C2" w:rsidRDefault="00EC02C0">
      <w:pPr>
        <w:shd w:val="clear" w:color="auto" w:fill="F2F2F2"/>
        <w:ind w:left="360"/>
      </w:pPr>
      <w:r>
        <w:rPr>
          <w:rFonts w:ascii="Courier New" w:eastAsia="Courier New" w:hAnsi="Courier New" w:cs="Courier New"/>
          <w:color w:val="404040"/>
          <w:sz w:val="16"/>
          <w:szCs w:val="16"/>
        </w:rPr>
        <w:t xml:space="preserve">                    └── Holding (the specific participation in a specific deal)</w:t>
      </w:r>
    </w:p>
    <w:p w14:paraId="4E8C87AB" w14:textId="77777777" w:rsidR="00A332C2" w:rsidRDefault="00EC02C0">
      <w:pPr>
        <w:shd w:val="clear" w:color="auto" w:fill="F2F2F2"/>
        <w:ind w:left="360"/>
      </w:pPr>
      <w:r>
        <w:rPr>
          <w:rFonts w:ascii="Courier New" w:eastAsia="Courier New" w:hAnsi="Courier New" w:cs="Courier New"/>
          <w:color w:val="404040"/>
          <w:sz w:val="16"/>
          <w:szCs w:val="16"/>
        </w:rPr>
        <w:t xml:space="preserve">                          └── Investment (the deal itself — shared across holders)</w:t>
      </w:r>
    </w:p>
    <w:p w14:paraId="003D9167" w14:textId="77777777" w:rsidR="00A332C2" w:rsidRDefault="00A332C2">
      <w:pPr>
        <w:spacing w:after="120"/>
      </w:pPr>
    </w:p>
    <w:p w14:paraId="54FFCD92" w14:textId="77777777" w:rsidR="00A332C2" w:rsidRDefault="00EC02C0">
      <w:pPr>
        <w:pStyle w:val="Heading3"/>
      </w:pPr>
      <w:r>
        <w:t>Core Entities</w:t>
      </w:r>
    </w:p>
    <w:p w14:paraId="747E39DF" w14:textId="77777777" w:rsidR="00A332C2" w:rsidRDefault="00EC02C0">
      <w:pPr>
        <w:spacing w:before="200" w:after="100"/>
      </w:pPr>
      <w:r>
        <w:rPr>
          <w:b/>
          <w:bCs/>
          <w:color w:val="2E75B6"/>
          <w:sz w:val="22"/>
          <w:szCs w:val="22"/>
        </w:rPr>
        <w:t>PlatformClient</w:t>
      </w:r>
    </w:p>
    <w:p w14:paraId="297F1474" w14:textId="77777777" w:rsidR="00A332C2" w:rsidRDefault="00EC02C0">
      <w:pPr>
        <w:spacing w:before="60" w:after="100"/>
      </w:pPr>
      <w:r>
        <w:t>The entity that contracts with the platform. This might be an asset manager, an asset owner, or a consultant acting on behalf of multiple asset owners.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013390A6" w14:textId="77777777">
        <w:tc>
          <w:tcPr>
            <w:tcW w:w="3212" w:type="dxa"/>
            <w:shd w:val="clear" w:color="auto" w:fill="1F3864"/>
            <w:tcMar>
              <w:top w:w="60" w:type="dxa"/>
              <w:left w:w="100" w:type="dxa"/>
              <w:bottom w:w="60" w:type="dxa"/>
              <w:right w:w="100" w:type="dxa"/>
            </w:tcMar>
          </w:tcPr>
          <w:p w14:paraId="0B40641C"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404D41F7"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6EE8789E" w14:textId="77777777" w:rsidR="00A332C2" w:rsidRDefault="00EC02C0">
            <w:pPr>
              <w:spacing w:before="20" w:after="20"/>
            </w:pPr>
            <w:r>
              <w:rPr>
                <w:b/>
                <w:bCs/>
                <w:color w:val="FFFFFF"/>
                <w:sz w:val="17"/>
                <w:szCs w:val="17"/>
              </w:rPr>
              <w:t>Notes</w:t>
            </w:r>
          </w:p>
        </w:tc>
      </w:tr>
      <w:tr w:rsidR="000756B1" w14:paraId="7C9AB668" w14:textId="77777777">
        <w:tc>
          <w:tcPr>
            <w:tcW w:w="3212" w:type="dxa"/>
            <w:shd w:val="clear" w:color="auto" w:fill="FFFFFF"/>
            <w:tcMar>
              <w:top w:w="60" w:type="dxa"/>
              <w:left w:w="100" w:type="dxa"/>
              <w:bottom w:w="60" w:type="dxa"/>
              <w:right w:w="100" w:type="dxa"/>
            </w:tcMar>
          </w:tcPr>
          <w:p w14:paraId="26A1D25A" w14:textId="77777777" w:rsidR="00A332C2" w:rsidRDefault="00EC02C0">
            <w:pPr>
              <w:spacing w:before="20" w:after="20"/>
            </w:pPr>
            <w:r>
              <w:rPr>
                <w:sz w:val="17"/>
                <w:szCs w:val="17"/>
              </w:rPr>
              <w:t>client_id</w:t>
            </w:r>
          </w:p>
        </w:tc>
        <w:tc>
          <w:tcPr>
            <w:tcW w:w="3212" w:type="dxa"/>
            <w:shd w:val="clear" w:color="auto" w:fill="FFFFFF"/>
            <w:tcMar>
              <w:top w:w="60" w:type="dxa"/>
              <w:left w:w="100" w:type="dxa"/>
              <w:bottom w:w="60" w:type="dxa"/>
              <w:right w:w="100" w:type="dxa"/>
            </w:tcMar>
          </w:tcPr>
          <w:p w14:paraId="290F8B2E"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545B3E4C" w14:textId="77777777" w:rsidR="00A332C2" w:rsidRDefault="00A332C2">
            <w:pPr>
              <w:spacing w:before="20" w:after="20"/>
            </w:pPr>
          </w:p>
        </w:tc>
      </w:tr>
      <w:tr w:rsidR="000756B1" w14:paraId="096019A5" w14:textId="77777777">
        <w:tc>
          <w:tcPr>
            <w:tcW w:w="3212" w:type="dxa"/>
            <w:shd w:val="clear" w:color="auto" w:fill="EDF2F9"/>
            <w:tcMar>
              <w:top w:w="60" w:type="dxa"/>
              <w:left w:w="100" w:type="dxa"/>
              <w:bottom w:w="60" w:type="dxa"/>
              <w:right w:w="100" w:type="dxa"/>
            </w:tcMar>
          </w:tcPr>
          <w:p w14:paraId="69DC1C7C" w14:textId="77777777" w:rsidR="00A332C2" w:rsidRDefault="00EC02C0">
            <w:pPr>
              <w:spacing w:before="20" w:after="20"/>
            </w:pPr>
            <w:r>
              <w:rPr>
                <w:sz w:val="17"/>
                <w:szCs w:val="17"/>
              </w:rPr>
              <w:t>client_name</w:t>
            </w:r>
          </w:p>
        </w:tc>
        <w:tc>
          <w:tcPr>
            <w:tcW w:w="3212" w:type="dxa"/>
            <w:shd w:val="clear" w:color="auto" w:fill="EDF2F9"/>
            <w:tcMar>
              <w:top w:w="60" w:type="dxa"/>
              <w:left w:w="100" w:type="dxa"/>
              <w:bottom w:w="60" w:type="dxa"/>
              <w:right w:w="100" w:type="dxa"/>
            </w:tcMar>
          </w:tcPr>
          <w:p w14:paraId="3C3DB962"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26FDB381" w14:textId="77777777" w:rsidR="00A332C2" w:rsidRDefault="00EC02C0">
            <w:pPr>
              <w:spacing w:before="20" w:after="20"/>
            </w:pPr>
            <w:r>
              <w:rPr>
                <w:sz w:val="17"/>
                <w:szCs w:val="17"/>
              </w:rPr>
              <w:t>e.g. "Acme Capital Management"</w:t>
            </w:r>
          </w:p>
        </w:tc>
      </w:tr>
      <w:tr w:rsidR="000756B1" w14:paraId="7CEE677A" w14:textId="77777777">
        <w:tc>
          <w:tcPr>
            <w:tcW w:w="3212" w:type="dxa"/>
            <w:shd w:val="clear" w:color="auto" w:fill="FFFFFF"/>
            <w:tcMar>
              <w:top w:w="60" w:type="dxa"/>
              <w:left w:w="100" w:type="dxa"/>
              <w:bottom w:w="60" w:type="dxa"/>
              <w:right w:w="100" w:type="dxa"/>
            </w:tcMar>
          </w:tcPr>
          <w:p w14:paraId="2FCF1C90" w14:textId="77777777" w:rsidR="00A332C2" w:rsidRDefault="00EC02C0">
            <w:pPr>
              <w:spacing w:before="20" w:after="20"/>
            </w:pPr>
            <w:r>
              <w:rPr>
                <w:sz w:val="17"/>
                <w:szCs w:val="17"/>
              </w:rPr>
              <w:t>client_type</w:t>
            </w:r>
          </w:p>
        </w:tc>
        <w:tc>
          <w:tcPr>
            <w:tcW w:w="3212" w:type="dxa"/>
            <w:shd w:val="clear" w:color="auto" w:fill="FFFFFF"/>
            <w:tcMar>
              <w:top w:w="60" w:type="dxa"/>
              <w:left w:w="100" w:type="dxa"/>
              <w:bottom w:w="60" w:type="dxa"/>
              <w:right w:w="100" w:type="dxa"/>
            </w:tcMar>
          </w:tcPr>
          <w:p w14:paraId="37877E47"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64044BF2" w14:textId="77777777" w:rsidR="00A332C2" w:rsidRDefault="00EC02C0">
            <w:pPr>
              <w:spacing w:before="20" w:after="20"/>
            </w:pPr>
            <w:r>
              <w:rPr>
                <w:rFonts w:ascii="Courier New" w:eastAsia="Courier New" w:hAnsi="Courier New" w:cs="Courier New"/>
                <w:sz w:val="15"/>
                <w:szCs w:val="15"/>
              </w:rPr>
              <w:t>asset_manager</w:t>
            </w:r>
            <w:r>
              <w:rPr>
                <w:sz w:val="17"/>
                <w:szCs w:val="17"/>
              </w:rPr>
              <w:t xml:space="preserve">, </w:t>
            </w:r>
            <w:r>
              <w:rPr>
                <w:rFonts w:ascii="Courier New" w:eastAsia="Courier New" w:hAnsi="Courier New" w:cs="Courier New"/>
                <w:sz w:val="15"/>
                <w:szCs w:val="15"/>
              </w:rPr>
              <w:t>asset_owner</w:t>
            </w:r>
            <w:r>
              <w:rPr>
                <w:sz w:val="17"/>
                <w:szCs w:val="17"/>
              </w:rPr>
              <w:t xml:space="preserve">, </w:t>
            </w:r>
            <w:r>
              <w:rPr>
                <w:rFonts w:ascii="Courier New" w:eastAsia="Courier New" w:hAnsi="Courier New" w:cs="Courier New"/>
                <w:sz w:val="15"/>
                <w:szCs w:val="15"/>
              </w:rPr>
              <w:t>consultant</w:t>
            </w:r>
            <w:r>
              <w:rPr>
                <w:sz w:val="17"/>
                <w:szCs w:val="17"/>
              </w:rPr>
              <w:t xml:space="preserve">, </w:t>
            </w:r>
            <w:r>
              <w:rPr>
                <w:rFonts w:ascii="Courier New" w:eastAsia="Courier New" w:hAnsi="Courier New" w:cs="Courier New"/>
                <w:sz w:val="15"/>
                <w:szCs w:val="15"/>
              </w:rPr>
              <w:t>hybrid</w:t>
            </w:r>
          </w:p>
        </w:tc>
      </w:tr>
      <w:tr w:rsidR="000756B1" w14:paraId="0D34042C" w14:textId="77777777">
        <w:tc>
          <w:tcPr>
            <w:tcW w:w="3212" w:type="dxa"/>
            <w:shd w:val="clear" w:color="auto" w:fill="EDF2F9"/>
            <w:tcMar>
              <w:top w:w="60" w:type="dxa"/>
              <w:left w:w="100" w:type="dxa"/>
              <w:bottom w:w="60" w:type="dxa"/>
              <w:right w:w="100" w:type="dxa"/>
            </w:tcMar>
          </w:tcPr>
          <w:p w14:paraId="73822AEE" w14:textId="77777777" w:rsidR="00A332C2" w:rsidRDefault="00EC02C0">
            <w:pPr>
              <w:spacing w:before="20" w:after="20"/>
            </w:pPr>
            <w:r>
              <w:rPr>
                <w:sz w:val="17"/>
                <w:szCs w:val="17"/>
              </w:rPr>
              <w:t>domicile</w:t>
            </w:r>
          </w:p>
        </w:tc>
        <w:tc>
          <w:tcPr>
            <w:tcW w:w="3212" w:type="dxa"/>
            <w:shd w:val="clear" w:color="auto" w:fill="EDF2F9"/>
            <w:tcMar>
              <w:top w:w="60" w:type="dxa"/>
              <w:left w:w="100" w:type="dxa"/>
              <w:bottom w:w="60" w:type="dxa"/>
              <w:right w:w="100" w:type="dxa"/>
            </w:tcMar>
          </w:tcPr>
          <w:p w14:paraId="63B5E445"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540315FD" w14:textId="77777777" w:rsidR="00A332C2" w:rsidRDefault="00EC02C0">
            <w:pPr>
              <w:spacing w:before="20" w:after="20"/>
            </w:pPr>
            <w:r>
              <w:rPr>
                <w:sz w:val="17"/>
                <w:szCs w:val="17"/>
              </w:rPr>
              <w:t>Jurisdiction of incorporation</w:t>
            </w:r>
          </w:p>
        </w:tc>
      </w:tr>
      <w:tr w:rsidR="000756B1" w14:paraId="1121AB9E" w14:textId="77777777">
        <w:tc>
          <w:tcPr>
            <w:tcW w:w="3212" w:type="dxa"/>
            <w:shd w:val="clear" w:color="auto" w:fill="FFFFFF"/>
            <w:tcMar>
              <w:top w:w="60" w:type="dxa"/>
              <w:left w:w="100" w:type="dxa"/>
              <w:bottom w:w="60" w:type="dxa"/>
              <w:right w:w="100" w:type="dxa"/>
            </w:tcMar>
          </w:tcPr>
          <w:p w14:paraId="6EA0FE19" w14:textId="77777777" w:rsidR="00A332C2" w:rsidRDefault="00EC02C0">
            <w:pPr>
              <w:spacing w:before="20" w:after="20"/>
            </w:pPr>
            <w:r>
              <w:rPr>
                <w:sz w:val="17"/>
                <w:szCs w:val="17"/>
              </w:rPr>
              <w:t>regulatory_status</w:t>
            </w:r>
          </w:p>
        </w:tc>
        <w:tc>
          <w:tcPr>
            <w:tcW w:w="3212" w:type="dxa"/>
            <w:shd w:val="clear" w:color="auto" w:fill="FFFFFF"/>
            <w:tcMar>
              <w:top w:w="60" w:type="dxa"/>
              <w:left w:w="100" w:type="dxa"/>
              <w:bottom w:w="60" w:type="dxa"/>
              <w:right w:w="100" w:type="dxa"/>
            </w:tcMar>
          </w:tcPr>
          <w:p w14:paraId="3141025D"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2604783D" w14:textId="77777777" w:rsidR="00A332C2" w:rsidRDefault="00EC02C0">
            <w:pPr>
              <w:spacing w:before="20" w:after="20"/>
            </w:pPr>
            <w:r>
              <w:rPr>
                <w:sz w:val="17"/>
                <w:szCs w:val="17"/>
              </w:rPr>
              <w:t>e.g. "FCA regulated", "SEC registered"</w:t>
            </w:r>
          </w:p>
        </w:tc>
      </w:tr>
      <w:tr w:rsidR="000756B1" w14:paraId="41FD1E6B" w14:textId="77777777">
        <w:tc>
          <w:tcPr>
            <w:tcW w:w="3212" w:type="dxa"/>
            <w:shd w:val="clear" w:color="auto" w:fill="EDF2F9"/>
            <w:tcMar>
              <w:top w:w="60" w:type="dxa"/>
              <w:left w:w="100" w:type="dxa"/>
              <w:bottom w:w="60" w:type="dxa"/>
              <w:right w:w="100" w:type="dxa"/>
            </w:tcMar>
          </w:tcPr>
          <w:p w14:paraId="5F1E261E" w14:textId="77777777" w:rsidR="00A332C2" w:rsidRDefault="00EC02C0">
            <w:pPr>
              <w:spacing w:before="20" w:after="20"/>
            </w:pPr>
            <w:r>
              <w:rPr>
                <w:sz w:val="17"/>
                <w:szCs w:val="17"/>
              </w:rPr>
              <w:t>onboarded_date</w:t>
            </w:r>
          </w:p>
        </w:tc>
        <w:tc>
          <w:tcPr>
            <w:tcW w:w="3212" w:type="dxa"/>
            <w:shd w:val="clear" w:color="auto" w:fill="EDF2F9"/>
            <w:tcMar>
              <w:top w:w="60" w:type="dxa"/>
              <w:left w:w="100" w:type="dxa"/>
              <w:bottom w:w="60" w:type="dxa"/>
              <w:right w:w="100" w:type="dxa"/>
            </w:tcMar>
          </w:tcPr>
          <w:p w14:paraId="22A92EE8"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4F79443C" w14:textId="77777777" w:rsidR="00A332C2" w:rsidRDefault="00A332C2">
            <w:pPr>
              <w:spacing w:before="20" w:after="20"/>
            </w:pPr>
          </w:p>
        </w:tc>
      </w:tr>
    </w:tbl>
    <w:p w14:paraId="5B03CB64" w14:textId="77777777" w:rsidR="00A332C2" w:rsidRDefault="00A332C2">
      <w:pPr>
        <w:spacing w:after="120"/>
      </w:pPr>
    </w:p>
    <w:p w14:paraId="3B9EAD4B" w14:textId="77777777" w:rsidR="00A332C2" w:rsidRDefault="00EC02C0">
      <w:pPr>
        <w:spacing w:before="200" w:after="100"/>
      </w:pPr>
      <w:r>
        <w:rPr>
          <w:b/>
          <w:bCs/>
          <w:color w:val="2E75B6"/>
          <w:sz w:val="22"/>
          <w:szCs w:val="22"/>
        </w:rPr>
        <w:t>Organisation</w:t>
      </w:r>
    </w:p>
    <w:p w14:paraId="516AFAA6" w14:textId="77777777" w:rsidR="00A332C2" w:rsidRDefault="00EC02C0">
      <w:pPr>
        <w:spacing w:before="60" w:after="100"/>
      </w:pPr>
      <w:r>
        <w:t>A legal entity that owns assets. For an asset manager client, this is each of their underlying clients. For an asset owner client, this is themselves.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4D1236F0" w14:textId="77777777">
        <w:tc>
          <w:tcPr>
            <w:tcW w:w="3212" w:type="dxa"/>
            <w:shd w:val="clear" w:color="auto" w:fill="1F3864"/>
            <w:tcMar>
              <w:top w:w="60" w:type="dxa"/>
              <w:left w:w="100" w:type="dxa"/>
              <w:bottom w:w="60" w:type="dxa"/>
              <w:right w:w="100" w:type="dxa"/>
            </w:tcMar>
          </w:tcPr>
          <w:p w14:paraId="101E9B6F"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013D9EBC"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33FF489F" w14:textId="77777777" w:rsidR="00A332C2" w:rsidRDefault="00EC02C0">
            <w:pPr>
              <w:spacing w:before="20" w:after="20"/>
            </w:pPr>
            <w:r>
              <w:rPr>
                <w:b/>
                <w:bCs/>
                <w:color w:val="FFFFFF"/>
                <w:sz w:val="17"/>
                <w:szCs w:val="17"/>
              </w:rPr>
              <w:t>Notes</w:t>
            </w:r>
          </w:p>
        </w:tc>
      </w:tr>
      <w:tr w:rsidR="000756B1" w14:paraId="7B3942DB" w14:textId="77777777">
        <w:tc>
          <w:tcPr>
            <w:tcW w:w="3212" w:type="dxa"/>
            <w:shd w:val="clear" w:color="auto" w:fill="FFFFFF"/>
            <w:tcMar>
              <w:top w:w="60" w:type="dxa"/>
              <w:left w:w="100" w:type="dxa"/>
              <w:bottom w:w="60" w:type="dxa"/>
              <w:right w:w="100" w:type="dxa"/>
            </w:tcMar>
          </w:tcPr>
          <w:p w14:paraId="6AF346AE" w14:textId="77777777" w:rsidR="00A332C2" w:rsidRDefault="00EC02C0">
            <w:pPr>
              <w:spacing w:before="20" w:after="20"/>
            </w:pPr>
            <w:r>
              <w:rPr>
                <w:sz w:val="17"/>
                <w:szCs w:val="17"/>
              </w:rPr>
              <w:t>organisation_id</w:t>
            </w:r>
          </w:p>
        </w:tc>
        <w:tc>
          <w:tcPr>
            <w:tcW w:w="3212" w:type="dxa"/>
            <w:shd w:val="clear" w:color="auto" w:fill="FFFFFF"/>
            <w:tcMar>
              <w:top w:w="60" w:type="dxa"/>
              <w:left w:w="100" w:type="dxa"/>
              <w:bottom w:w="60" w:type="dxa"/>
              <w:right w:w="100" w:type="dxa"/>
            </w:tcMar>
          </w:tcPr>
          <w:p w14:paraId="11EB6C5D"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0FA8D5AC" w14:textId="77777777" w:rsidR="00A332C2" w:rsidRDefault="00A332C2">
            <w:pPr>
              <w:spacing w:before="20" w:after="20"/>
            </w:pPr>
          </w:p>
        </w:tc>
      </w:tr>
      <w:tr w:rsidR="000756B1" w14:paraId="0BE2A53F" w14:textId="77777777">
        <w:tc>
          <w:tcPr>
            <w:tcW w:w="3212" w:type="dxa"/>
            <w:shd w:val="clear" w:color="auto" w:fill="EDF2F9"/>
            <w:tcMar>
              <w:top w:w="60" w:type="dxa"/>
              <w:left w:w="100" w:type="dxa"/>
              <w:bottom w:w="60" w:type="dxa"/>
              <w:right w:w="100" w:type="dxa"/>
            </w:tcMar>
          </w:tcPr>
          <w:p w14:paraId="0D085D7A" w14:textId="77777777" w:rsidR="00A332C2" w:rsidRDefault="00EC02C0">
            <w:pPr>
              <w:spacing w:before="20" w:after="20"/>
            </w:pPr>
            <w:r>
              <w:rPr>
                <w:sz w:val="17"/>
                <w:szCs w:val="17"/>
              </w:rPr>
              <w:t>client_id</w:t>
            </w:r>
          </w:p>
        </w:tc>
        <w:tc>
          <w:tcPr>
            <w:tcW w:w="3212" w:type="dxa"/>
            <w:shd w:val="clear" w:color="auto" w:fill="EDF2F9"/>
            <w:tcMar>
              <w:top w:w="60" w:type="dxa"/>
              <w:left w:w="100" w:type="dxa"/>
              <w:bottom w:w="60" w:type="dxa"/>
              <w:right w:w="100" w:type="dxa"/>
            </w:tcMar>
          </w:tcPr>
          <w:p w14:paraId="14F6D5F5" w14:textId="77777777" w:rsidR="00A332C2" w:rsidRDefault="00EC02C0">
            <w:pPr>
              <w:spacing w:before="20" w:after="20"/>
            </w:pPr>
            <w:r>
              <w:rPr>
                <w:sz w:val="17"/>
                <w:szCs w:val="17"/>
              </w:rPr>
              <w:t>FK → PlatformClient</w:t>
            </w:r>
          </w:p>
        </w:tc>
        <w:tc>
          <w:tcPr>
            <w:tcW w:w="3214" w:type="dxa"/>
            <w:shd w:val="clear" w:color="auto" w:fill="EDF2F9"/>
            <w:tcMar>
              <w:top w:w="60" w:type="dxa"/>
              <w:left w:w="100" w:type="dxa"/>
              <w:bottom w:w="60" w:type="dxa"/>
              <w:right w:w="100" w:type="dxa"/>
            </w:tcMar>
          </w:tcPr>
          <w:p w14:paraId="5C7ADA2A" w14:textId="77777777" w:rsidR="00A332C2" w:rsidRDefault="00EC02C0">
            <w:pPr>
              <w:spacing w:before="20" w:after="20"/>
            </w:pPr>
            <w:r>
              <w:rPr>
                <w:sz w:val="17"/>
                <w:szCs w:val="17"/>
              </w:rPr>
              <w:t>Which platform client this organisation belongs to</w:t>
            </w:r>
          </w:p>
        </w:tc>
      </w:tr>
      <w:tr w:rsidR="000756B1" w14:paraId="01CEE51B" w14:textId="77777777">
        <w:tc>
          <w:tcPr>
            <w:tcW w:w="3212" w:type="dxa"/>
            <w:shd w:val="clear" w:color="auto" w:fill="FFFFFF"/>
            <w:tcMar>
              <w:top w:w="60" w:type="dxa"/>
              <w:left w:w="100" w:type="dxa"/>
              <w:bottom w:w="60" w:type="dxa"/>
              <w:right w:w="100" w:type="dxa"/>
            </w:tcMar>
          </w:tcPr>
          <w:p w14:paraId="40263205" w14:textId="77777777" w:rsidR="00A332C2" w:rsidRDefault="00EC02C0">
            <w:pPr>
              <w:spacing w:before="20" w:after="20"/>
            </w:pPr>
            <w:r>
              <w:rPr>
                <w:sz w:val="17"/>
                <w:szCs w:val="17"/>
              </w:rPr>
              <w:t>organisation_name</w:t>
            </w:r>
          </w:p>
        </w:tc>
        <w:tc>
          <w:tcPr>
            <w:tcW w:w="3212" w:type="dxa"/>
            <w:shd w:val="clear" w:color="auto" w:fill="FFFFFF"/>
            <w:tcMar>
              <w:top w:w="60" w:type="dxa"/>
              <w:left w:w="100" w:type="dxa"/>
              <w:bottom w:w="60" w:type="dxa"/>
              <w:right w:w="100" w:type="dxa"/>
            </w:tcMar>
          </w:tcPr>
          <w:p w14:paraId="1459B4D3"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507AAF4F" w14:textId="77777777" w:rsidR="00A332C2" w:rsidRDefault="00EC02C0">
            <w:pPr>
              <w:spacing w:before="20" w:after="20"/>
            </w:pPr>
            <w:r>
              <w:rPr>
                <w:sz w:val="17"/>
                <w:szCs w:val="17"/>
              </w:rPr>
              <w:t>e.g. "County Pension Fund"</w:t>
            </w:r>
          </w:p>
        </w:tc>
      </w:tr>
      <w:tr w:rsidR="000756B1" w14:paraId="6FC26C72" w14:textId="77777777">
        <w:tc>
          <w:tcPr>
            <w:tcW w:w="3212" w:type="dxa"/>
            <w:shd w:val="clear" w:color="auto" w:fill="EDF2F9"/>
            <w:tcMar>
              <w:top w:w="60" w:type="dxa"/>
              <w:left w:w="100" w:type="dxa"/>
              <w:bottom w:w="60" w:type="dxa"/>
              <w:right w:w="100" w:type="dxa"/>
            </w:tcMar>
          </w:tcPr>
          <w:p w14:paraId="733B45BB" w14:textId="77777777" w:rsidR="00A332C2" w:rsidRDefault="00EC02C0">
            <w:pPr>
              <w:spacing w:before="20" w:after="20"/>
            </w:pPr>
            <w:r>
              <w:rPr>
                <w:sz w:val="17"/>
                <w:szCs w:val="17"/>
              </w:rPr>
              <w:t>organisation_type</w:t>
            </w:r>
          </w:p>
        </w:tc>
        <w:tc>
          <w:tcPr>
            <w:tcW w:w="3212" w:type="dxa"/>
            <w:shd w:val="clear" w:color="auto" w:fill="EDF2F9"/>
            <w:tcMar>
              <w:top w:w="60" w:type="dxa"/>
              <w:left w:w="100" w:type="dxa"/>
              <w:bottom w:w="60" w:type="dxa"/>
              <w:right w:w="100" w:type="dxa"/>
            </w:tcMar>
          </w:tcPr>
          <w:p w14:paraId="43EF0FCB"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453DB823" w14:textId="77777777" w:rsidR="00A332C2" w:rsidRDefault="00EC02C0">
            <w:pPr>
              <w:spacing w:before="20" w:after="20"/>
            </w:pPr>
            <w:r>
              <w:rPr>
                <w:rFonts w:ascii="Courier New" w:eastAsia="Courier New" w:hAnsi="Courier New" w:cs="Courier New"/>
                <w:sz w:val="15"/>
                <w:szCs w:val="15"/>
              </w:rPr>
              <w:t>pension_fund</w:t>
            </w:r>
            <w:r>
              <w:rPr>
                <w:sz w:val="17"/>
                <w:szCs w:val="17"/>
              </w:rPr>
              <w:t xml:space="preserve">, </w:t>
            </w:r>
            <w:r>
              <w:rPr>
                <w:rFonts w:ascii="Courier New" w:eastAsia="Courier New" w:hAnsi="Courier New" w:cs="Courier New"/>
                <w:sz w:val="15"/>
                <w:szCs w:val="15"/>
              </w:rPr>
              <w:t>insurer</w:t>
            </w:r>
            <w:r>
              <w:rPr>
                <w:sz w:val="17"/>
                <w:szCs w:val="17"/>
              </w:rPr>
              <w:t xml:space="preserve">, </w:t>
            </w:r>
            <w:r>
              <w:rPr>
                <w:rFonts w:ascii="Courier New" w:eastAsia="Courier New" w:hAnsi="Courier New" w:cs="Courier New"/>
                <w:sz w:val="15"/>
                <w:szCs w:val="15"/>
              </w:rPr>
              <w:t>sovereign_wealth_fund</w:t>
            </w:r>
            <w:r>
              <w:rPr>
                <w:sz w:val="17"/>
                <w:szCs w:val="17"/>
              </w:rPr>
              <w:t xml:space="preserve">, </w:t>
            </w:r>
            <w:r>
              <w:rPr>
                <w:rFonts w:ascii="Courier New" w:eastAsia="Courier New" w:hAnsi="Courier New" w:cs="Courier New"/>
                <w:sz w:val="15"/>
                <w:szCs w:val="15"/>
              </w:rPr>
              <w:t>endowment</w:t>
            </w:r>
            <w:r>
              <w:rPr>
                <w:sz w:val="17"/>
                <w:szCs w:val="17"/>
              </w:rPr>
              <w:t xml:space="preserve">, </w:t>
            </w:r>
            <w:r>
              <w:rPr>
                <w:rFonts w:ascii="Courier New" w:eastAsia="Courier New" w:hAnsi="Courier New" w:cs="Courier New"/>
                <w:sz w:val="15"/>
                <w:szCs w:val="15"/>
              </w:rPr>
              <w:t>family_office</w:t>
            </w:r>
            <w:r>
              <w:rPr>
                <w:sz w:val="17"/>
                <w:szCs w:val="17"/>
              </w:rPr>
              <w:t xml:space="preserve">, </w:t>
            </w:r>
            <w:r>
              <w:rPr>
                <w:rFonts w:ascii="Courier New" w:eastAsia="Courier New" w:hAnsi="Courier New" w:cs="Courier New"/>
                <w:sz w:val="15"/>
                <w:szCs w:val="15"/>
              </w:rPr>
              <w:t>corporate_treasury</w:t>
            </w:r>
            <w:r>
              <w:rPr>
                <w:sz w:val="17"/>
                <w:szCs w:val="17"/>
              </w:rPr>
              <w:t xml:space="preserve">, </w:t>
            </w:r>
            <w:r>
              <w:rPr>
                <w:rFonts w:ascii="Courier New" w:eastAsia="Courier New" w:hAnsi="Courier New" w:cs="Courier New"/>
                <w:sz w:val="15"/>
                <w:szCs w:val="15"/>
              </w:rPr>
              <w:t>bank</w:t>
            </w:r>
            <w:r>
              <w:rPr>
                <w:sz w:val="17"/>
                <w:szCs w:val="17"/>
              </w:rPr>
              <w:t xml:space="preserve">, </w:t>
            </w:r>
            <w:r>
              <w:rPr>
                <w:rFonts w:ascii="Courier New" w:eastAsia="Courier New" w:hAnsi="Courier New" w:cs="Courier New"/>
                <w:sz w:val="15"/>
                <w:szCs w:val="15"/>
              </w:rPr>
              <w:t>asset_manager_balance_sheet</w:t>
            </w:r>
            <w:r>
              <w:rPr>
                <w:sz w:val="17"/>
                <w:szCs w:val="17"/>
              </w:rPr>
              <w:t xml:space="preserve">, </w:t>
            </w:r>
            <w:r>
              <w:rPr>
                <w:rFonts w:ascii="Courier New" w:eastAsia="Courier New" w:hAnsi="Courier New" w:cs="Courier New"/>
                <w:sz w:val="15"/>
                <w:szCs w:val="15"/>
              </w:rPr>
              <w:t>other</w:t>
            </w:r>
          </w:p>
        </w:tc>
      </w:tr>
      <w:tr w:rsidR="000756B1" w14:paraId="4617D43C" w14:textId="77777777">
        <w:tc>
          <w:tcPr>
            <w:tcW w:w="3212" w:type="dxa"/>
            <w:shd w:val="clear" w:color="auto" w:fill="FFFFFF"/>
            <w:tcMar>
              <w:top w:w="60" w:type="dxa"/>
              <w:left w:w="100" w:type="dxa"/>
              <w:bottom w:w="60" w:type="dxa"/>
              <w:right w:w="100" w:type="dxa"/>
            </w:tcMar>
          </w:tcPr>
          <w:p w14:paraId="54D4BD4D" w14:textId="77777777" w:rsidR="00A332C2" w:rsidRDefault="00EC02C0">
            <w:pPr>
              <w:spacing w:before="20" w:after="20"/>
            </w:pPr>
            <w:r>
              <w:rPr>
                <w:sz w:val="17"/>
                <w:szCs w:val="17"/>
              </w:rPr>
              <w:t>LEI</w:t>
            </w:r>
          </w:p>
        </w:tc>
        <w:tc>
          <w:tcPr>
            <w:tcW w:w="3212" w:type="dxa"/>
            <w:shd w:val="clear" w:color="auto" w:fill="FFFFFF"/>
            <w:tcMar>
              <w:top w:w="60" w:type="dxa"/>
              <w:left w:w="100" w:type="dxa"/>
              <w:bottom w:w="60" w:type="dxa"/>
              <w:right w:w="100" w:type="dxa"/>
            </w:tcMar>
          </w:tcPr>
          <w:p w14:paraId="006F2564"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42FA2ED1" w14:textId="77777777" w:rsidR="00A332C2" w:rsidRDefault="00EC02C0">
            <w:pPr>
              <w:spacing w:before="20" w:after="20"/>
            </w:pPr>
            <w:r>
              <w:rPr>
                <w:sz w:val="17"/>
                <w:szCs w:val="17"/>
              </w:rPr>
              <w:t>Legal Entity Identifier (ISO 17442), if available</w:t>
            </w:r>
          </w:p>
        </w:tc>
      </w:tr>
      <w:tr w:rsidR="000756B1" w14:paraId="7EEC8EB7" w14:textId="77777777">
        <w:tc>
          <w:tcPr>
            <w:tcW w:w="3212" w:type="dxa"/>
            <w:shd w:val="clear" w:color="auto" w:fill="EDF2F9"/>
            <w:tcMar>
              <w:top w:w="60" w:type="dxa"/>
              <w:left w:w="100" w:type="dxa"/>
              <w:bottom w:w="60" w:type="dxa"/>
              <w:right w:w="100" w:type="dxa"/>
            </w:tcMar>
          </w:tcPr>
          <w:p w14:paraId="2391C9A3" w14:textId="77777777" w:rsidR="00A332C2" w:rsidRDefault="00EC02C0">
            <w:pPr>
              <w:spacing w:before="20" w:after="20"/>
            </w:pPr>
            <w:r>
              <w:rPr>
                <w:sz w:val="17"/>
                <w:szCs w:val="17"/>
              </w:rPr>
              <w:t>domicile</w:t>
            </w:r>
          </w:p>
        </w:tc>
        <w:tc>
          <w:tcPr>
            <w:tcW w:w="3212" w:type="dxa"/>
            <w:shd w:val="clear" w:color="auto" w:fill="EDF2F9"/>
            <w:tcMar>
              <w:top w:w="60" w:type="dxa"/>
              <w:left w:w="100" w:type="dxa"/>
              <w:bottom w:w="60" w:type="dxa"/>
              <w:right w:w="100" w:type="dxa"/>
            </w:tcMar>
          </w:tcPr>
          <w:p w14:paraId="2AF131C1"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020E9428" w14:textId="77777777" w:rsidR="00A332C2" w:rsidRDefault="00A332C2">
            <w:pPr>
              <w:spacing w:before="20" w:after="20"/>
            </w:pPr>
          </w:p>
        </w:tc>
      </w:tr>
      <w:tr w:rsidR="000756B1" w14:paraId="38025EA7" w14:textId="77777777">
        <w:tc>
          <w:tcPr>
            <w:tcW w:w="3212" w:type="dxa"/>
            <w:shd w:val="clear" w:color="auto" w:fill="FFFFFF"/>
            <w:tcMar>
              <w:top w:w="60" w:type="dxa"/>
              <w:left w:w="100" w:type="dxa"/>
              <w:bottom w:w="60" w:type="dxa"/>
              <w:right w:w="100" w:type="dxa"/>
            </w:tcMar>
          </w:tcPr>
          <w:p w14:paraId="0236B0B6" w14:textId="77777777" w:rsidR="00A332C2" w:rsidRDefault="00EC02C0">
            <w:pPr>
              <w:spacing w:before="20" w:after="20"/>
            </w:pPr>
            <w:r>
              <w:rPr>
                <w:sz w:val="17"/>
                <w:szCs w:val="17"/>
              </w:rPr>
              <w:t>regulatory_framework</w:t>
            </w:r>
          </w:p>
        </w:tc>
        <w:tc>
          <w:tcPr>
            <w:tcW w:w="3212" w:type="dxa"/>
            <w:shd w:val="clear" w:color="auto" w:fill="FFFFFF"/>
            <w:tcMar>
              <w:top w:w="60" w:type="dxa"/>
              <w:left w:w="100" w:type="dxa"/>
              <w:bottom w:w="60" w:type="dxa"/>
              <w:right w:w="100" w:type="dxa"/>
            </w:tcMar>
          </w:tcPr>
          <w:p w14:paraId="0725D49C"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515A061F" w14:textId="77777777" w:rsidR="00A332C2" w:rsidRDefault="00EC02C0">
            <w:pPr>
              <w:spacing w:before="20" w:after="20"/>
            </w:pPr>
            <w:r>
              <w:rPr>
                <w:sz w:val="17"/>
                <w:szCs w:val="17"/>
              </w:rPr>
              <w:t>e.g. "Solvency II", "LGPS", "ERISA" — drives reporting requirements</w:t>
            </w:r>
          </w:p>
        </w:tc>
      </w:tr>
      <w:tr w:rsidR="000756B1" w14:paraId="6F92FB5B" w14:textId="77777777">
        <w:tc>
          <w:tcPr>
            <w:tcW w:w="3212" w:type="dxa"/>
            <w:shd w:val="clear" w:color="auto" w:fill="EDF2F9"/>
            <w:tcMar>
              <w:top w:w="60" w:type="dxa"/>
              <w:left w:w="100" w:type="dxa"/>
              <w:bottom w:w="60" w:type="dxa"/>
              <w:right w:w="100" w:type="dxa"/>
            </w:tcMar>
          </w:tcPr>
          <w:p w14:paraId="5842651A" w14:textId="77777777" w:rsidR="00A332C2" w:rsidRDefault="00EC02C0">
            <w:pPr>
              <w:spacing w:before="20" w:after="20"/>
            </w:pPr>
            <w:r>
              <w:rPr>
                <w:sz w:val="17"/>
                <w:szCs w:val="17"/>
              </w:rPr>
              <w:t>reporting_currency</w:t>
            </w:r>
          </w:p>
        </w:tc>
        <w:tc>
          <w:tcPr>
            <w:tcW w:w="3212" w:type="dxa"/>
            <w:shd w:val="clear" w:color="auto" w:fill="EDF2F9"/>
            <w:tcMar>
              <w:top w:w="60" w:type="dxa"/>
              <w:left w:w="100" w:type="dxa"/>
              <w:bottom w:w="60" w:type="dxa"/>
              <w:right w:w="100" w:type="dxa"/>
            </w:tcMar>
          </w:tcPr>
          <w:p w14:paraId="062D68B8"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17171F42" w14:textId="77777777" w:rsidR="00A332C2" w:rsidRDefault="00EC02C0">
            <w:pPr>
              <w:spacing w:before="20" w:after="20"/>
            </w:pPr>
            <w:r>
              <w:rPr>
                <w:sz w:val="17"/>
                <w:szCs w:val="17"/>
              </w:rPr>
              <w:t>e.g. "GBP", "EUR", "USD"</w:t>
            </w:r>
          </w:p>
        </w:tc>
      </w:tr>
    </w:tbl>
    <w:p w14:paraId="1FD8D08C" w14:textId="77777777" w:rsidR="00A332C2" w:rsidRDefault="00A332C2">
      <w:pPr>
        <w:spacing w:after="120"/>
      </w:pPr>
    </w:p>
    <w:p w14:paraId="5BC5611A" w14:textId="77777777" w:rsidR="00A332C2" w:rsidRDefault="00EC02C0">
      <w:pPr>
        <w:spacing w:before="200" w:after="100"/>
      </w:pPr>
      <w:r>
        <w:rPr>
          <w:b/>
          <w:bCs/>
          <w:color w:val="2E75B6"/>
          <w:sz w:val="22"/>
          <w:szCs w:val="22"/>
        </w:rPr>
        <w:t>Account</w:t>
      </w:r>
    </w:p>
    <w:p w14:paraId="3E2AFEE8" w14:textId="77777777" w:rsidR="00A332C2" w:rsidRDefault="00EC02C0">
      <w:pPr>
        <w:spacing w:before="60" w:after="100"/>
      </w:pPr>
      <w:r>
        <w:t>The vehicle or mandate through which an organisation holds investments. An organisation may have multiple accounts (e.g. a segregated mandate, a fund allocation, a co-investment sleeve).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4A64493F" w14:textId="77777777">
        <w:tc>
          <w:tcPr>
            <w:tcW w:w="3212" w:type="dxa"/>
            <w:shd w:val="clear" w:color="auto" w:fill="1F3864"/>
            <w:tcMar>
              <w:top w:w="60" w:type="dxa"/>
              <w:left w:w="100" w:type="dxa"/>
              <w:bottom w:w="60" w:type="dxa"/>
              <w:right w:w="100" w:type="dxa"/>
            </w:tcMar>
          </w:tcPr>
          <w:p w14:paraId="1281E9AB"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1CEE015E"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71B7281F" w14:textId="77777777" w:rsidR="00A332C2" w:rsidRDefault="00EC02C0">
            <w:pPr>
              <w:spacing w:before="20" w:after="20"/>
            </w:pPr>
            <w:r>
              <w:rPr>
                <w:b/>
                <w:bCs/>
                <w:color w:val="FFFFFF"/>
                <w:sz w:val="17"/>
                <w:szCs w:val="17"/>
              </w:rPr>
              <w:t>Notes</w:t>
            </w:r>
          </w:p>
        </w:tc>
      </w:tr>
      <w:tr w:rsidR="000756B1" w14:paraId="2902B9B6" w14:textId="77777777">
        <w:tc>
          <w:tcPr>
            <w:tcW w:w="3212" w:type="dxa"/>
            <w:shd w:val="clear" w:color="auto" w:fill="FFFFFF"/>
            <w:tcMar>
              <w:top w:w="60" w:type="dxa"/>
              <w:left w:w="100" w:type="dxa"/>
              <w:bottom w:w="60" w:type="dxa"/>
              <w:right w:w="100" w:type="dxa"/>
            </w:tcMar>
          </w:tcPr>
          <w:p w14:paraId="65064676" w14:textId="77777777" w:rsidR="00A332C2" w:rsidRDefault="00EC02C0">
            <w:pPr>
              <w:spacing w:before="20" w:after="20"/>
            </w:pPr>
            <w:r>
              <w:rPr>
                <w:sz w:val="17"/>
                <w:szCs w:val="17"/>
              </w:rPr>
              <w:t>account_id</w:t>
            </w:r>
          </w:p>
        </w:tc>
        <w:tc>
          <w:tcPr>
            <w:tcW w:w="3212" w:type="dxa"/>
            <w:shd w:val="clear" w:color="auto" w:fill="FFFFFF"/>
            <w:tcMar>
              <w:top w:w="60" w:type="dxa"/>
              <w:left w:w="100" w:type="dxa"/>
              <w:bottom w:w="60" w:type="dxa"/>
              <w:right w:w="100" w:type="dxa"/>
            </w:tcMar>
          </w:tcPr>
          <w:p w14:paraId="3CCA0086"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2C82DE7C" w14:textId="77777777" w:rsidR="00A332C2" w:rsidRDefault="00A332C2">
            <w:pPr>
              <w:spacing w:before="20" w:after="20"/>
            </w:pPr>
          </w:p>
        </w:tc>
      </w:tr>
      <w:tr w:rsidR="000756B1" w14:paraId="290E9893" w14:textId="77777777">
        <w:tc>
          <w:tcPr>
            <w:tcW w:w="3212" w:type="dxa"/>
            <w:shd w:val="clear" w:color="auto" w:fill="EDF2F9"/>
            <w:tcMar>
              <w:top w:w="60" w:type="dxa"/>
              <w:left w:w="100" w:type="dxa"/>
              <w:bottom w:w="60" w:type="dxa"/>
              <w:right w:w="100" w:type="dxa"/>
            </w:tcMar>
          </w:tcPr>
          <w:p w14:paraId="52187FB2" w14:textId="77777777" w:rsidR="00A332C2" w:rsidRDefault="00EC02C0">
            <w:pPr>
              <w:spacing w:before="20" w:after="20"/>
            </w:pPr>
            <w:r>
              <w:rPr>
                <w:sz w:val="17"/>
                <w:szCs w:val="17"/>
              </w:rPr>
              <w:t>organisation_id</w:t>
            </w:r>
          </w:p>
        </w:tc>
        <w:tc>
          <w:tcPr>
            <w:tcW w:w="3212" w:type="dxa"/>
            <w:shd w:val="clear" w:color="auto" w:fill="EDF2F9"/>
            <w:tcMar>
              <w:top w:w="60" w:type="dxa"/>
              <w:left w:w="100" w:type="dxa"/>
              <w:bottom w:w="60" w:type="dxa"/>
              <w:right w:w="100" w:type="dxa"/>
            </w:tcMar>
          </w:tcPr>
          <w:p w14:paraId="10E7C0CF" w14:textId="77777777" w:rsidR="00A332C2" w:rsidRDefault="00EC02C0">
            <w:pPr>
              <w:spacing w:before="20" w:after="20"/>
            </w:pPr>
            <w:r>
              <w:rPr>
                <w:sz w:val="17"/>
                <w:szCs w:val="17"/>
              </w:rPr>
              <w:t>FK → Organisation</w:t>
            </w:r>
          </w:p>
        </w:tc>
        <w:tc>
          <w:tcPr>
            <w:tcW w:w="3214" w:type="dxa"/>
            <w:shd w:val="clear" w:color="auto" w:fill="EDF2F9"/>
            <w:tcMar>
              <w:top w:w="60" w:type="dxa"/>
              <w:left w:w="100" w:type="dxa"/>
              <w:bottom w:w="60" w:type="dxa"/>
              <w:right w:w="100" w:type="dxa"/>
            </w:tcMar>
          </w:tcPr>
          <w:p w14:paraId="25DC8351" w14:textId="77777777" w:rsidR="00A332C2" w:rsidRDefault="00A332C2">
            <w:pPr>
              <w:spacing w:before="20" w:after="20"/>
            </w:pPr>
          </w:p>
        </w:tc>
      </w:tr>
      <w:tr w:rsidR="000756B1" w14:paraId="0E1779BC" w14:textId="77777777">
        <w:tc>
          <w:tcPr>
            <w:tcW w:w="3212" w:type="dxa"/>
            <w:shd w:val="clear" w:color="auto" w:fill="FFFFFF"/>
            <w:tcMar>
              <w:top w:w="60" w:type="dxa"/>
              <w:left w:w="100" w:type="dxa"/>
              <w:bottom w:w="60" w:type="dxa"/>
              <w:right w:w="100" w:type="dxa"/>
            </w:tcMar>
          </w:tcPr>
          <w:p w14:paraId="6A28C22E" w14:textId="77777777" w:rsidR="00A332C2" w:rsidRDefault="00EC02C0">
            <w:pPr>
              <w:spacing w:before="20" w:after="20"/>
            </w:pPr>
            <w:r>
              <w:rPr>
                <w:sz w:val="17"/>
                <w:szCs w:val="17"/>
              </w:rPr>
              <w:lastRenderedPageBreak/>
              <w:t>account_name</w:t>
            </w:r>
          </w:p>
        </w:tc>
        <w:tc>
          <w:tcPr>
            <w:tcW w:w="3212" w:type="dxa"/>
            <w:shd w:val="clear" w:color="auto" w:fill="FFFFFF"/>
            <w:tcMar>
              <w:top w:w="60" w:type="dxa"/>
              <w:left w:w="100" w:type="dxa"/>
              <w:bottom w:w="60" w:type="dxa"/>
              <w:right w:w="100" w:type="dxa"/>
            </w:tcMar>
          </w:tcPr>
          <w:p w14:paraId="38AE3BC6"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0F37E556" w14:textId="77777777" w:rsidR="00A332C2" w:rsidRDefault="00EC02C0">
            <w:pPr>
              <w:spacing w:before="20" w:after="20"/>
            </w:pPr>
            <w:r>
              <w:rPr>
                <w:sz w:val="17"/>
                <w:szCs w:val="17"/>
              </w:rPr>
              <w:t>e.g. "Infrastructure Debt Mandate 2023", "Fund IV", "Co-Investment Sleeve"</w:t>
            </w:r>
          </w:p>
        </w:tc>
      </w:tr>
      <w:tr w:rsidR="000756B1" w14:paraId="36537C6E" w14:textId="77777777">
        <w:tc>
          <w:tcPr>
            <w:tcW w:w="3212" w:type="dxa"/>
            <w:shd w:val="clear" w:color="auto" w:fill="EDF2F9"/>
            <w:tcMar>
              <w:top w:w="60" w:type="dxa"/>
              <w:left w:w="100" w:type="dxa"/>
              <w:bottom w:w="60" w:type="dxa"/>
              <w:right w:w="100" w:type="dxa"/>
            </w:tcMar>
          </w:tcPr>
          <w:p w14:paraId="53CAF712" w14:textId="77777777" w:rsidR="00A332C2" w:rsidRDefault="00EC02C0">
            <w:pPr>
              <w:spacing w:before="20" w:after="20"/>
            </w:pPr>
            <w:r>
              <w:rPr>
                <w:sz w:val="17"/>
                <w:szCs w:val="17"/>
              </w:rPr>
              <w:t>account_type</w:t>
            </w:r>
          </w:p>
        </w:tc>
        <w:tc>
          <w:tcPr>
            <w:tcW w:w="3212" w:type="dxa"/>
            <w:shd w:val="clear" w:color="auto" w:fill="EDF2F9"/>
            <w:tcMar>
              <w:top w:w="60" w:type="dxa"/>
              <w:left w:w="100" w:type="dxa"/>
              <w:bottom w:w="60" w:type="dxa"/>
              <w:right w:w="100" w:type="dxa"/>
            </w:tcMar>
          </w:tcPr>
          <w:p w14:paraId="2C7561C1"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2E33F864" w14:textId="77777777" w:rsidR="00A332C2" w:rsidRDefault="00EC02C0">
            <w:pPr>
              <w:spacing w:before="20" w:after="20"/>
            </w:pPr>
            <w:r>
              <w:rPr>
                <w:rFonts w:ascii="Courier New" w:eastAsia="Courier New" w:hAnsi="Courier New" w:cs="Courier New"/>
                <w:sz w:val="15"/>
                <w:szCs w:val="15"/>
              </w:rPr>
              <w:t>segregated_mandate</w:t>
            </w:r>
            <w:r>
              <w:rPr>
                <w:sz w:val="17"/>
                <w:szCs w:val="17"/>
              </w:rPr>
              <w:t xml:space="preserve">, </w:t>
            </w:r>
            <w:r>
              <w:rPr>
                <w:rFonts w:ascii="Courier New" w:eastAsia="Courier New" w:hAnsi="Courier New" w:cs="Courier New"/>
                <w:sz w:val="15"/>
                <w:szCs w:val="15"/>
              </w:rPr>
              <w:t>commingled_fund</w:t>
            </w:r>
            <w:r>
              <w:rPr>
                <w:sz w:val="17"/>
                <w:szCs w:val="17"/>
              </w:rPr>
              <w:t xml:space="preserve">, </w:t>
            </w:r>
            <w:r>
              <w:rPr>
                <w:rFonts w:ascii="Courier New" w:eastAsia="Courier New" w:hAnsi="Courier New" w:cs="Courier New"/>
                <w:sz w:val="15"/>
                <w:szCs w:val="15"/>
              </w:rPr>
              <w:t>co_investment</w:t>
            </w:r>
            <w:r>
              <w:rPr>
                <w:sz w:val="17"/>
                <w:szCs w:val="17"/>
              </w:rPr>
              <w:t xml:space="preserve">, </w:t>
            </w:r>
            <w:r>
              <w:rPr>
                <w:rFonts w:ascii="Courier New" w:eastAsia="Courier New" w:hAnsi="Courier New" w:cs="Courier New"/>
                <w:sz w:val="15"/>
                <w:szCs w:val="15"/>
              </w:rPr>
              <w:t>direct</w:t>
            </w:r>
            <w:r>
              <w:rPr>
                <w:sz w:val="17"/>
                <w:szCs w:val="17"/>
              </w:rPr>
              <w:t xml:space="preserve">, </w:t>
            </w:r>
            <w:r>
              <w:rPr>
                <w:rFonts w:ascii="Courier New" w:eastAsia="Courier New" w:hAnsi="Courier New" w:cs="Courier New"/>
                <w:sz w:val="15"/>
                <w:szCs w:val="15"/>
              </w:rPr>
              <w:t>sma</w:t>
            </w:r>
            <w:r>
              <w:rPr>
                <w:sz w:val="17"/>
                <w:szCs w:val="17"/>
              </w:rPr>
              <w:t xml:space="preserve">, </w:t>
            </w:r>
            <w:r>
              <w:rPr>
                <w:rFonts w:ascii="Courier New" w:eastAsia="Courier New" w:hAnsi="Courier New" w:cs="Courier New"/>
                <w:sz w:val="15"/>
                <w:szCs w:val="15"/>
              </w:rPr>
              <w:t>fund_of_one</w:t>
            </w:r>
          </w:p>
        </w:tc>
      </w:tr>
      <w:tr w:rsidR="000756B1" w14:paraId="1BC39B95" w14:textId="77777777">
        <w:tc>
          <w:tcPr>
            <w:tcW w:w="3212" w:type="dxa"/>
            <w:shd w:val="clear" w:color="auto" w:fill="FFFFFF"/>
            <w:tcMar>
              <w:top w:w="60" w:type="dxa"/>
              <w:left w:w="100" w:type="dxa"/>
              <w:bottom w:w="60" w:type="dxa"/>
              <w:right w:w="100" w:type="dxa"/>
            </w:tcMar>
          </w:tcPr>
          <w:p w14:paraId="3E1CAFDE" w14:textId="77777777" w:rsidR="00A332C2" w:rsidRDefault="00EC02C0">
            <w:pPr>
              <w:spacing w:before="20" w:after="20"/>
            </w:pPr>
            <w:r>
              <w:rPr>
                <w:sz w:val="17"/>
                <w:szCs w:val="17"/>
              </w:rPr>
              <w:t>account_reference</w:t>
            </w:r>
          </w:p>
        </w:tc>
        <w:tc>
          <w:tcPr>
            <w:tcW w:w="3212" w:type="dxa"/>
            <w:shd w:val="clear" w:color="auto" w:fill="FFFFFF"/>
            <w:tcMar>
              <w:top w:w="60" w:type="dxa"/>
              <w:left w:w="100" w:type="dxa"/>
              <w:bottom w:w="60" w:type="dxa"/>
              <w:right w:w="100" w:type="dxa"/>
            </w:tcMar>
          </w:tcPr>
          <w:p w14:paraId="6D93BDC6"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57E444DF" w14:textId="77777777" w:rsidR="00A332C2" w:rsidRDefault="00EC02C0">
            <w:pPr>
              <w:spacing w:before="20" w:after="20"/>
            </w:pPr>
            <w:r>
              <w:rPr>
                <w:sz w:val="17"/>
                <w:szCs w:val="17"/>
              </w:rPr>
              <w:t>Client's own internal reference for this account</w:t>
            </w:r>
          </w:p>
        </w:tc>
      </w:tr>
      <w:tr w:rsidR="000756B1" w14:paraId="04B1CC92" w14:textId="77777777">
        <w:tc>
          <w:tcPr>
            <w:tcW w:w="3212" w:type="dxa"/>
            <w:shd w:val="clear" w:color="auto" w:fill="EDF2F9"/>
            <w:tcMar>
              <w:top w:w="60" w:type="dxa"/>
              <w:left w:w="100" w:type="dxa"/>
              <w:bottom w:w="60" w:type="dxa"/>
              <w:right w:w="100" w:type="dxa"/>
            </w:tcMar>
          </w:tcPr>
          <w:p w14:paraId="1FA97C0A" w14:textId="77777777" w:rsidR="00A332C2" w:rsidRDefault="00EC02C0">
            <w:pPr>
              <w:spacing w:before="20" w:after="20"/>
            </w:pPr>
            <w:r>
              <w:rPr>
                <w:sz w:val="17"/>
                <w:szCs w:val="17"/>
              </w:rPr>
              <w:t>inception_date</w:t>
            </w:r>
          </w:p>
        </w:tc>
        <w:tc>
          <w:tcPr>
            <w:tcW w:w="3212" w:type="dxa"/>
            <w:shd w:val="clear" w:color="auto" w:fill="EDF2F9"/>
            <w:tcMar>
              <w:top w:w="60" w:type="dxa"/>
              <w:left w:w="100" w:type="dxa"/>
              <w:bottom w:w="60" w:type="dxa"/>
              <w:right w:w="100" w:type="dxa"/>
            </w:tcMar>
          </w:tcPr>
          <w:p w14:paraId="44084D32"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0D864E89" w14:textId="77777777" w:rsidR="00A332C2" w:rsidRDefault="00A332C2">
            <w:pPr>
              <w:spacing w:before="20" w:after="20"/>
            </w:pPr>
          </w:p>
        </w:tc>
      </w:tr>
      <w:tr w:rsidR="000756B1" w14:paraId="40A6C093" w14:textId="77777777">
        <w:tc>
          <w:tcPr>
            <w:tcW w:w="3212" w:type="dxa"/>
            <w:shd w:val="clear" w:color="auto" w:fill="FFFFFF"/>
            <w:tcMar>
              <w:top w:w="60" w:type="dxa"/>
              <w:left w:w="100" w:type="dxa"/>
              <w:bottom w:w="60" w:type="dxa"/>
              <w:right w:w="100" w:type="dxa"/>
            </w:tcMar>
          </w:tcPr>
          <w:p w14:paraId="5BC33D44" w14:textId="77777777" w:rsidR="00A332C2" w:rsidRDefault="00EC02C0">
            <w:pPr>
              <w:spacing w:before="20" w:after="20"/>
            </w:pPr>
            <w:r>
              <w:rPr>
                <w:sz w:val="17"/>
                <w:szCs w:val="17"/>
              </w:rPr>
              <w:t>target_size</w:t>
            </w:r>
          </w:p>
        </w:tc>
        <w:tc>
          <w:tcPr>
            <w:tcW w:w="3212" w:type="dxa"/>
            <w:shd w:val="clear" w:color="auto" w:fill="FFFFFF"/>
            <w:tcMar>
              <w:top w:w="60" w:type="dxa"/>
              <w:left w:w="100" w:type="dxa"/>
              <w:bottom w:w="60" w:type="dxa"/>
              <w:right w:w="100" w:type="dxa"/>
            </w:tcMar>
          </w:tcPr>
          <w:p w14:paraId="6C1241ED"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13781457" w14:textId="77777777" w:rsidR="00A332C2" w:rsidRDefault="00EC02C0">
            <w:pPr>
              <w:spacing w:before="20" w:after="20"/>
            </w:pPr>
            <w:r>
              <w:rPr>
                <w:sz w:val="17"/>
                <w:szCs w:val="17"/>
              </w:rPr>
              <w:t>Target allocation to this account</w:t>
            </w:r>
          </w:p>
        </w:tc>
      </w:tr>
      <w:tr w:rsidR="000756B1" w14:paraId="3FC6BC5F" w14:textId="77777777">
        <w:tc>
          <w:tcPr>
            <w:tcW w:w="3212" w:type="dxa"/>
            <w:shd w:val="clear" w:color="auto" w:fill="EDF2F9"/>
            <w:tcMar>
              <w:top w:w="60" w:type="dxa"/>
              <w:left w:w="100" w:type="dxa"/>
              <w:bottom w:w="60" w:type="dxa"/>
              <w:right w:w="100" w:type="dxa"/>
            </w:tcMar>
          </w:tcPr>
          <w:p w14:paraId="239FBBFD" w14:textId="77777777" w:rsidR="00A332C2" w:rsidRDefault="00EC02C0">
            <w:pPr>
              <w:spacing w:before="20" w:after="20"/>
            </w:pPr>
            <w:r>
              <w:rPr>
                <w:sz w:val="17"/>
                <w:szCs w:val="17"/>
              </w:rPr>
              <w:t>target_currency</w:t>
            </w:r>
          </w:p>
        </w:tc>
        <w:tc>
          <w:tcPr>
            <w:tcW w:w="3212" w:type="dxa"/>
            <w:shd w:val="clear" w:color="auto" w:fill="EDF2F9"/>
            <w:tcMar>
              <w:top w:w="60" w:type="dxa"/>
              <w:left w:w="100" w:type="dxa"/>
              <w:bottom w:w="60" w:type="dxa"/>
              <w:right w:w="100" w:type="dxa"/>
            </w:tcMar>
          </w:tcPr>
          <w:p w14:paraId="41FBAACF"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6ED49AA1" w14:textId="77777777" w:rsidR="00A332C2" w:rsidRDefault="00A332C2">
            <w:pPr>
              <w:spacing w:before="20" w:after="20"/>
            </w:pPr>
          </w:p>
        </w:tc>
      </w:tr>
      <w:tr w:rsidR="000756B1" w14:paraId="0A3B9AAA" w14:textId="77777777">
        <w:tc>
          <w:tcPr>
            <w:tcW w:w="3212" w:type="dxa"/>
            <w:shd w:val="clear" w:color="auto" w:fill="FFFFFF"/>
            <w:tcMar>
              <w:top w:w="60" w:type="dxa"/>
              <w:left w:w="100" w:type="dxa"/>
              <w:bottom w:w="60" w:type="dxa"/>
              <w:right w:w="100" w:type="dxa"/>
            </w:tcMar>
          </w:tcPr>
          <w:p w14:paraId="599B9249" w14:textId="77777777" w:rsidR="00A332C2" w:rsidRDefault="00EC02C0">
            <w:pPr>
              <w:spacing w:before="20" w:after="20"/>
            </w:pPr>
            <w:r>
              <w:rPr>
                <w:sz w:val="17"/>
                <w:szCs w:val="17"/>
              </w:rPr>
              <w:t>benchmark</w:t>
            </w:r>
          </w:p>
        </w:tc>
        <w:tc>
          <w:tcPr>
            <w:tcW w:w="3212" w:type="dxa"/>
            <w:shd w:val="clear" w:color="auto" w:fill="FFFFFF"/>
            <w:tcMar>
              <w:top w:w="60" w:type="dxa"/>
              <w:left w:w="100" w:type="dxa"/>
              <w:bottom w:w="60" w:type="dxa"/>
              <w:right w:w="100" w:type="dxa"/>
            </w:tcMar>
          </w:tcPr>
          <w:p w14:paraId="4047F255"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23286B5E" w14:textId="77777777" w:rsidR="00A332C2" w:rsidRDefault="00EC02C0">
            <w:pPr>
              <w:spacing w:before="20" w:after="20"/>
            </w:pPr>
            <w:r>
              <w:rPr>
                <w:sz w:val="17"/>
                <w:szCs w:val="17"/>
              </w:rPr>
              <w:t>e.g. "Gilts + 200bps", "SONIA + 250bps", "Absolute return 6%"</w:t>
            </w:r>
          </w:p>
        </w:tc>
      </w:tr>
      <w:tr w:rsidR="000756B1" w14:paraId="0FD5ACDB" w14:textId="77777777">
        <w:tc>
          <w:tcPr>
            <w:tcW w:w="3212" w:type="dxa"/>
            <w:shd w:val="clear" w:color="auto" w:fill="EDF2F9"/>
            <w:tcMar>
              <w:top w:w="60" w:type="dxa"/>
              <w:left w:w="100" w:type="dxa"/>
              <w:bottom w:w="60" w:type="dxa"/>
              <w:right w:w="100" w:type="dxa"/>
            </w:tcMar>
          </w:tcPr>
          <w:p w14:paraId="348D9281" w14:textId="77777777" w:rsidR="00A332C2" w:rsidRDefault="00EC02C0">
            <w:pPr>
              <w:spacing w:before="20" w:after="20"/>
            </w:pPr>
            <w:r>
              <w:rPr>
                <w:sz w:val="17"/>
                <w:szCs w:val="17"/>
              </w:rPr>
              <w:t>investment_guidelines</w:t>
            </w:r>
          </w:p>
        </w:tc>
        <w:tc>
          <w:tcPr>
            <w:tcW w:w="3212" w:type="dxa"/>
            <w:shd w:val="clear" w:color="auto" w:fill="EDF2F9"/>
            <w:tcMar>
              <w:top w:w="60" w:type="dxa"/>
              <w:left w:w="100" w:type="dxa"/>
              <w:bottom w:w="60" w:type="dxa"/>
              <w:right w:w="100" w:type="dxa"/>
            </w:tcMar>
          </w:tcPr>
          <w:p w14:paraId="363A3568"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721FA8C0" w14:textId="77777777" w:rsidR="00A332C2" w:rsidRDefault="00EC02C0">
            <w:pPr>
              <w:spacing w:before="20" w:after="20"/>
            </w:pPr>
            <w:r>
              <w:rPr>
                <w:sz w:val="17"/>
                <w:szCs w:val="17"/>
              </w:rPr>
              <w:t>Summary of mandate restrictions (sector limits, rating floors, concentration limits)</w:t>
            </w:r>
          </w:p>
        </w:tc>
      </w:tr>
      <w:tr w:rsidR="000756B1" w14:paraId="3E85CE68" w14:textId="77777777">
        <w:tc>
          <w:tcPr>
            <w:tcW w:w="3212" w:type="dxa"/>
            <w:shd w:val="clear" w:color="auto" w:fill="FFFFFF"/>
            <w:tcMar>
              <w:top w:w="60" w:type="dxa"/>
              <w:left w:w="100" w:type="dxa"/>
              <w:bottom w:w="60" w:type="dxa"/>
              <w:right w:w="100" w:type="dxa"/>
            </w:tcMar>
          </w:tcPr>
          <w:p w14:paraId="7CDB2E44" w14:textId="77777777" w:rsidR="00A332C2" w:rsidRDefault="00EC02C0">
            <w:pPr>
              <w:spacing w:before="20" w:after="20"/>
            </w:pPr>
            <w:r>
              <w:rPr>
                <w:sz w:val="17"/>
                <w:szCs w:val="17"/>
              </w:rPr>
              <w:t>status</w:t>
            </w:r>
          </w:p>
        </w:tc>
        <w:tc>
          <w:tcPr>
            <w:tcW w:w="3212" w:type="dxa"/>
            <w:shd w:val="clear" w:color="auto" w:fill="FFFFFF"/>
            <w:tcMar>
              <w:top w:w="60" w:type="dxa"/>
              <w:left w:w="100" w:type="dxa"/>
              <w:bottom w:w="60" w:type="dxa"/>
              <w:right w:w="100" w:type="dxa"/>
            </w:tcMar>
          </w:tcPr>
          <w:p w14:paraId="7F8AE148"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0DF18DA8" w14:textId="77777777" w:rsidR="00A332C2" w:rsidRDefault="00EC02C0">
            <w:pPr>
              <w:spacing w:before="20" w:after="20"/>
            </w:pPr>
            <w:r>
              <w:rPr>
                <w:rFonts w:ascii="Courier New" w:eastAsia="Courier New" w:hAnsi="Courier New" w:cs="Courier New"/>
                <w:sz w:val="15"/>
                <w:szCs w:val="15"/>
              </w:rPr>
              <w:t>active</w:t>
            </w:r>
            <w:r>
              <w:rPr>
                <w:sz w:val="17"/>
                <w:szCs w:val="17"/>
              </w:rPr>
              <w:t xml:space="preserve">, </w:t>
            </w:r>
            <w:r>
              <w:rPr>
                <w:rFonts w:ascii="Courier New" w:eastAsia="Courier New" w:hAnsi="Courier New" w:cs="Courier New"/>
                <w:sz w:val="15"/>
                <w:szCs w:val="15"/>
              </w:rPr>
              <w:t>in_runoff</w:t>
            </w:r>
            <w:r>
              <w:rPr>
                <w:sz w:val="17"/>
                <w:szCs w:val="17"/>
              </w:rPr>
              <w:t xml:space="preserve">, </w:t>
            </w:r>
            <w:r>
              <w:rPr>
                <w:rFonts w:ascii="Courier New" w:eastAsia="Courier New" w:hAnsi="Courier New" w:cs="Courier New"/>
                <w:sz w:val="15"/>
                <w:szCs w:val="15"/>
              </w:rPr>
              <w:t>closed</w:t>
            </w:r>
          </w:p>
        </w:tc>
      </w:tr>
    </w:tbl>
    <w:p w14:paraId="12285ECC" w14:textId="77777777" w:rsidR="00A332C2" w:rsidRDefault="00A332C2">
      <w:pPr>
        <w:spacing w:after="120"/>
      </w:pPr>
    </w:p>
    <w:p w14:paraId="31C97B52" w14:textId="77777777" w:rsidR="00A332C2" w:rsidRDefault="00EC02C0">
      <w:pPr>
        <w:spacing w:before="200" w:after="100"/>
      </w:pPr>
      <w:r>
        <w:rPr>
          <w:b/>
          <w:bCs/>
          <w:color w:val="2E75B6"/>
          <w:sz w:val="22"/>
          <w:szCs w:val="22"/>
        </w:rPr>
        <w:t>Holding</w:t>
      </w:r>
    </w:p>
    <w:p w14:paraId="198CD002" w14:textId="77777777" w:rsidR="00A332C2" w:rsidRDefault="00EC02C0">
      <w:pPr>
        <w:spacing w:before="60" w:after="100"/>
      </w:pPr>
      <w:r>
        <w:t>The specific participation that an Account has in a specific Investment. This is the join table that enables the many-to-many relationship between accounts and investments. It records how much of each deal belongs to each account.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41289EA3" w14:textId="77777777">
        <w:tc>
          <w:tcPr>
            <w:tcW w:w="3212" w:type="dxa"/>
            <w:shd w:val="clear" w:color="auto" w:fill="1F3864"/>
            <w:tcMar>
              <w:top w:w="60" w:type="dxa"/>
              <w:left w:w="100" w:type="dxa"/>
              <w:bottom w:w="60" w:type="dxa"/>
              <w:right w:w="100" w:type="dxa"/>
            </w:tcMar>
          </w:tcPr>
          <w:p w14:paraId="4A14A0B0"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1465501D"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0DBF29A7" w14:textId="77777777" w:rsidR="00A332C2" w:rsidRDefault="00EC02C0">
            <w:pPr>
              <w:spacing w:before="20" w:after="20"/>
            </w:pPr>
            <w:r>
              <w:rPr>
                <w:b/>
                <w:bCs/>
                <w:color w:val="FFFFFF"/>
                <w:sz w:val="17"/>
                <w:szCs w:val="17"/>
              </w:rPr>
              <w:t>Notes</w:t>
            </w:r>
          </w:p>
        </w:tc>
      </w:tr>
      <w:tr w:rsidR="000756B1" w14:paraId="08F57505" w14:textId="77777777">
        <w:tc>
          <w:tcPr>
            <w:tcW w:w="3212" w:type="dxa"/>
            <w:shd w:val="clear" w:color="auto" w:fill="FFFFFF"/>
            <w:tcMar>
              <w:top w:w="60" w:type="dxa"/>
              <w:left w:w="100" w:type="dxa"/>
              <w:bottom w:w="60" w:type="dxa"/>
              <w:right w:w="100" w:type="dxa"/>
            </w:tcMar>
          </w:tcPr>
          <w:p w14:paraId="13DC0A55" w14:textId="77777777" w:rsidR="00A332C2" w:rsidRDefault="00EC02C0">
            <w:pPr>
              <w:spacing w:before="20" w:after="20"/>
            </w:pPr>
            <w:r>
              <w:rPr>
                <w:sz w:val="17"/>
                <w:szCs w:val="17"/>
              </w:rPr>
              <w:t>holding_id</w:t>
            </w:r>
          </w:p>
        </w:tc>
        <w:tc>
          <w:tcPr>
            <w:tcW w:w="3212" w:type="dxa"/>
            <w:shd w:val="clear" w:color="auto" w:fill="FFFFFF"/>
            <w:tcMar>
              <w:top w:w="60" w:type="dxa"/>
              <w:left w:w="100" w:type="dxa"/>
              <w:bottom w:w="60" w:type="dxa"/>
              <w:right w:w="100" w:type="dxa"/>
            </w:tcMar>
          </w:tcPr>
          <w:p w14:paraId="7B8524A2"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3DDB5F2D" w14:textId="77777777" w:rsidR="00A332C2" w:rsidRDefault="00A332C2">
            <w:pPr>
              <w:spacing w:before="20" w:after="20"/>
            </w:pPr>
          </w:p>
        </w:tc>
      </w:tr>
      <w:tr w:rsidR="000756B1" w14:paraId="77AB43FC" w14:textId="77777777">
        <w:tc>
          <w:tcPr>
            <w:tcW w:w="3212" w:type="dxa"/>
            <w:shd w:val="clear" w:color="auto" w:fill="EDF2F9"/>
            <w:tcMar>
              <w:top w:w="60" w:type="dxa"/>
              <w:left w:w="100" w:type="dxa"/>
              <w:bottom w:w="60" w:type="dxa"/>
              <w:right w:w="100" w:type="dxa"/>
            </w:tcMar>
          </w:tcPr>
          <w:p w14:paraId="3FE0E098" w14:textId="77777777" w:rsidR="00A332C2" w:rsidRDefault="00EC02C0">
            <w:pPr>
              <w:spacing w:before="20" w:after="20"/>
            </w:pPr>
            <w:r>
              <w:rPr>
                <w:sz w:val="17"/>
                <w:szCs w:val="17"/>
              </w:rPr>
              <w:t>account_id</w:t>
            </w:r>
          </w:p>
        </w:tc>
        <w:tc>
          <w:tcPr>
            <w:tcW w:w="3212" w:type="dxa"/>
            <w:shd w:val="clear" w:color="auto" w:fill="EDF2F9"/>
            <w:tcMar>
              <w:top w:w="60" w:type="dxa"/>
              <w:left w:w="100" w:type="dxa"/>
              <w:bottom w:w="60" w:type="dxa"/>
              <w:right w:w="100" w:type="dxa"/>
            </w:tcMar>
          </w:tcPr>
          <w:p w14:paraId="311501CF" w14:textId="77777777" w:rsidR="00A332C2" w:rsidRDefault="00EC02C0">
            <w:pPr>
              <w:spacing w:before="20" w:after="20"/>
            </w:pPr>
            <w:r>
              <w:rPr>
                <w:sz w:val="17"/>
                <w:szCs w:val="17"/>
              </w:rPr>
              <w:t>FK → Account</w:t>
            </w:r>
          </w:p>
        </w:tc>
        <w:tc>
          <w:tcPr>
            <w:tcW w:w="3214" w:type="dxa"/>
            <w:shd w:val="clear" w:color="auto" w:fill="EDF2F9"/>
            <w:tcMar>
              <w:top w:w="60" w:type="dxa"/>
              <w:left w:w="100" w:type="dxa"/>
              <w:bottom w:w="60" w:type="dxa"/>
              <w:right w:w="100" w:type="dxa"/>
            </w:tcMar>
          </w:tcPr>
          <w:p w14:paraId="0DF32CD5" w14:textId="77777777" w:rsidR="00A332C2" w:rsidRDefault="00EC02C0">
            <w:pPr>
              <w:spacing w:before="20" w:after="20"/>
            </w:pPr>
            <w:r>
              <w:rPr>
                <w:sz w:val="17"/>
                <w:szCs w:val="17"/>
              </w:rPr>
              <w:t>Which account holds this participation</w:t>
            </w:r>
          </w:p>
        </w:tc>
      </w:tr>
      <w:tr w:rsidR="000756B1" w14:paraId="69723E5F" w14:textId="77777777">
        <w:tc>
          <w:tcPr>
            <w:tcW w:w="3212" w:type="dxa"/>
            <w:shd w:val="clear" w:color="auto" w:fill="FFFFFF"/>
            <w:tcMar>
              <w:top w:w="60" w:type="dxa"/>
              <w:left w:w="100" w:type="dxa"/>
              <w:bottom w:w="60" w:type="dxa"/>
              <w:right w:w="100" w:type="dxa"/>
            </w:tcMar>
          </w:tcPr>
          <w:p w14:paraId="68C21AEB" w14:textId="77777777" w:rsidR="00A332C2" w:rsidRDefault="00EC02C0">
            <w:pPr>
              <w:spacing w:before="20" w:after="20"/>
            </w:pPr>
            <w:r>
              <w:rPr>
                <w:sz w:val="17"/>
                <w:szCs w:val="17"/>
              </w:rPr>
              <w:t>investment_id</w:t>
            </w:r>
          </w:p>
        </w:tc>
        <w:tc>
          <w:tcPr>
            <w:tcW w:w="3212" w:type="dxa"/>
            <w:shd w:val="clear" w:color="auto" w:fill="FFFFFF"/>
            <w:tcMar>
              <w:top w:w="60" w:type="dxa"/>
              <w:left w:w="100" w:type="dxa"/>
              <w:bottom w:w="60" w:type="dxa"/>
              <w:right w:w="100" w:type="dxa"/>
            </w:tcMar>
          </w:tcPr>
          <w:p w14:paraId="798F9EA1" w14:textId="77777777" w:rsidR="00A332C2" w:rsidRDefault="00EC02C0">
            <w:pPr>
              <w:spacing w:before="20" w:after="20"/>
            </w:pPr>
            <w:r>
              <w:rPr>
                <w:sz w:val="17"/>
                <w:szCs w:val="17"/>
              </w:rPr>
              <w:t>FK → Investment</w:t>
            </w:r>
          </w:p>
        </w:tc>
        <w:tc>
          <w:tcPr>
            <w:tcW w:w="3214" w:type="dxa"/>
            <w:shd w:val="clear" w:color="auto" w:fill="FFFFFF"/>
            <w:tcMar>
              <w:top w:w="60" w:type="dxa"/>
              <w:left w:w="100" w:type="dxa"/>
              <w:bottom w:w="60" w:type="dxa"/>
              <w:right w:w="100" w:type="dxa"/>
            </w:tcMar>
          </w:tcPr>
          <w:p w14:paraId="15C590F5" w14:textId="77777777" w:rsidR="00A332C2" w:rsidRDefault="00EC02C0">
            <w:pPr>
              <w:spacing w:before="20" w:after="20"/>
            </w:pPr>
            <w:r>
              <w:rPr>
                <w:sz w:val="17"/>
                <w:szCs w:val="17"/>
              </w:rPr>
              <w:t>Which deal this is a participation in</w:t>
            </w:r>
          </w:p>
        </w:tc>
      </w:tr>
      <w:tr w:rsidR="000756B1" w14:paraId="63092B10" w14:textId="77777777">
        <w:tc>
          <w:tcPr>
            <w:tcW w:w="3212" w:type="dxa"/>
            <w:shd w:val="clear" w:color="auto" w:fill="EDF2F9"/>
            <w:tcMar>
              <w:top w:w="60" w:type="dxa"/>
              <w:left w:w="100" w:type="dxa"/>
              <w:bottom w:w="60" w:type="dxa"/>
              <w:right w:w="100" w:type="dxa"/>
            </w:tcMar>
          </w:tcPr>
          <w:p w14:paraId="3919A5DE" w14:textId="77777777" w:rsidR="00A332C2" w:rsidRDefault="00EC02C0">
            <w:pPr>
              <w:spacing w:before="20" w:after="20"/>
            </w:pPr>
            <w:r>
              <w:rPr>
                <w:sz w:val="17"/>
                <w:szCs w:val="17"/>
              </w:rPr>
              <w:t>holding_amount</w:t>
            </w:r>
          </w:p>
        </w:tc>
        <w:tc>
          <w:tcPr>
            <w:tcW w:w="3212" w:type="dxa"/>
            <w:shd w:val="clear" w:color="auto" w:fill="EDF2F9"/>
            <w:tcMar>
              <w:top w:w="60" w:type="dxa"/>
              <w:left w:w="100" w:type="dxa"/>
              <w:bottom w:w="60" w:type="dxa"/>
              <w:right w:w="100" w:type="dxa"/>
            </w:tcMar>
          </w:tcPr>
          <w:p w14:paraId="27FD10D7"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327BBDC1" w14:textId="77777777" w:rsidR="00A332C2" w:rsidRDefault="00EC02C0">
            <w:pPr>
              <w:spacing w:before="20" w:after="20"/>
            </w:pPr>
            <w:r>
              <w:rPr>
                <w:sz w:val="17"/>
                <w:szCs w:val="17"/>
              </w:rPr>
              <w:t>Par/notional amount held by this account</w:t>
            </w:r>
          </w:p>
        </w:tc>
      </w:tr>
      <w:tr w:rsidR="000756B1" w14:paraId="52907516" w14:textId="77777777">
        <w:tc>
          <w:tcPr>
            <w:tcW w:w="3212" w:type="dxa"/>
            <w:shd w:val="clear" w:color="auto" w:fill="FFFFFF"/>
            <w:tcMar>
              <w:top w:w="60" w:type="dxa"/>
              <w:left w:w="100" w:type="dxa"/>
              <w:bottom w:w="60" w:type="dxa"/>
              <w:right w:w="100" w:type="dxa"/>
            </w:tcMar>
          </w:tcPr>
          <w:p w14:paraId="2D9CD4B1" w14:textId="77777777" w:rsidR="00A332C2" w:rsidRDefault="00EC02C0">
            <w:pPr>
              <w:spacing w:before="20" w:after="20"/>
            </w:pPr>
            <w:r>
              <w:rPr>
                <w:sz w:val="17"/>
                <w:szCs w:val="17"/>
              </w:rPr>
              <w:t>holding_currency</w:t>
            </w:r>
          </w:p>
        </w:tc>
        <w:tc>
          <w:tcPr>
            <w:tcW w:w="3212" w:type="dxa"/>
            <w:shd w:val="clear" w:color="auto" w:fill="FFFFFF"/>
            <w:tcMar>
              <w:top w:w="60" w:type="dxa"/>
              <w:left w:w="100" w:type="dxa"/>
              <w:bottom w:w="60" w:type="dxa"/>
              <w:right w:w="100" w:type="dxa"/>
            </w:tcMar>
          </w:tcPr>
          <w:p w14:paraId="74986363"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1529CC0C" w14:textId="77777777" w:rsidR="00A332C2" w:rsidRDefault="00EC02C0">
            <w:pPr>
              <w:spacing w:before="20" w:after="20"/>
            </w:pPr>
            <w:r>
              <w:rPr>
                <w:sz w:val="17"/>
                <w:szCs w:val="17"/>
              </w:rPr>
              <w:t>Currency of the holding (may differ from deal currency if hedged)</w:t>
            </w:r>
          </w:p>
        </w:tc>
      </w:tr>
      <w:tr w:rsidR="000756B1" w14:paraId="18BCDD6B" w14:textId="77777777">
        <w:tc>
          <w:tcPr>
            <w:tcW w:w="3212" w:type="dxa"/>
            <w:shd w:val="clear" w:color="auto" w:fill="EDF2F9"/>
            <w:tcMar>
              <w:top w:w="60" w:type="dxa"/>
              <w:left w:w="100" w:type="dxa"/>
              <w:bottom w:w="60" w:type="dxa"/>
              <w:right w:w="100" w:type="dxa"/>
            </w:tcMar>
          </w:tcPr>
          <w:p w14:paraId="44142E47" w14:textId="77777777" w:rsidR="00A332C2" w:rsidRDefault="00EC02C0">
            <w:pPr>
              <w:spacing w:before="20" w:after="20"/>
            </w:pPr>
            <w:r>
              <w:rPr>
                <w:sz w:val="17"/>
                <w:szCs w:val="17"/>
              </w:rPr>
              <w:t>acquisition_date</w:t>
            </w:r>
          </w:p>
        </w:tc>
        <w:tc>
          <w:tcPr>
            <w:tcW w:w="3212" w:type="dxa"/>
            <w:shd w:val="clear" w:color="auto" w:fill="EDF2F9"/>
            <w:tcMar>
              <w:top w:w="60" w:type="dxa"/>
              <w:left w:w="100" w:type="dxa"/>
              <w:bottom w:w="60" w:type="dxa"/>
              <w:right w:w="100" w:type="dxa"/>
            </w:tcMar>
          </w:tcPr>
          <w:p w14:paraId="5540228C"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187A3D03" w14:textId="77777777" w:rsidR="00A332C2" w:rsidRDefault="00EC02C0">
            <w:pPr>
              <w:spacing w:before="20" w:after="20"/>
            </w:pPr>
            <w:r>
              <w:rPr>
                <w:sz w:val="17"/>
                <w:szCs w:val="17"/>
              </w:rPr>
              <w:t>Date this account acquired the holding</w:t>
            </w:r>
          </w:p>
        </w:tc>
      </w:tr>
      <w:tr w:rsidR="000756B1" w14:paraId="784968F7" w14:textId="77777777">
        <w:tc>
          <w:tcPr>
            <w:tcW w:w="3212" w:type="dxa"/>
            <w:shd w:val="clear" w:color="auto" w:fill="FFFFFF"/>
            <w:tcMar>
              <w:top w:w="60" w:type="dxa"/>
              <w:left w:w="100" w:type="dxa"/>
              <w:bottom w:w="60" w:type="dxa"/>
              <w:right w:w="100" w:type="dxa"/>
            </w:tcMar>
          </w:tcPr>
          <w:p w14:paraId="5F535F88" w14:textId="77777777" w:rsidR="00A332C2" w:rsidRDefault="00EC02C0">
            <w:pPr>
              <w:spacing w:before="20" w:after="20"/>
            </w:pPr>
            <w:r>
              <w:rPr>
                <w:sz w:val="17"/>
                <w:szCs w:val="17"/>
              </w:rPr>
              <w:t>acquisition_price</w:t>
            </w:r>
          </w:p>
        </w:tc>
        <w:tc>
          <w:tcPr>
            <w:tcW w:w="3212" w:type="dxa"/>
            <w:shd w:val="clear" w:color="auto" w:fill="FFFFFF"/>
            <w:tcMar>
              <w:top w:w="60" w:type="dxa"/>
              <w:left w:w="100" w:type="dxa"/>
              <w:bottom w:w="60" w:type="dxa"/>
              <w:right w:w="100" w:type="dxa"/>
            </w:tcMar>
          </w:tcPr>
          <w:p w14:paraId="1C84D3D4"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2EBF2350" w14:textId="77777777" w:rsidR="00A332C2" w:rsidRDefault="00EC02C0">
            <w:pPr>
              <w:spacing w:before="20" w:after="20"/>
            </w:pPr>
            <w:r>
              <w:rPr>
                <w:sz w:val="17"/>
                <w:szCs w:val="17"/>
              </w:rPr>
              <w:t>Price paid (percentage of par, e.g. 100.00, 98.50)</w:t>
            </w:r>
          </w:p>
        </w:tc>
      </w:tr>
      <w:tr w:rsidR="000756B1" w14:paraId="224FB78F" w14:textId="77777777">
        <w:tc>
          <w:tcPr>
            <w:tcW w:w="3212" w:type="dxa"/>
            <w:shd w:val="clear" w:color="auto" w:fill="EDF2F9"/>
            <w:tcMar>
              <w:top w:w="60" w:type="dxa"/>
              <w:left w:w="100" w:type="dxa"/>
              <w:bottom w:w="60" w:type="dxa"/>
              <w:right w:w="100" w:type="dxa"/>
            </w:tcMar>
          </w:tcPr>
          <w:p w14:paraId="112D653B" w14:textId="77777777" w:rsidR="00A332C2" w:rsidRDefault="00EC02C0">
            <w:pPr>
              <w:spacing w:before="20" w:after="20"/>
            </w:pPr>
            <w:r>
              <w:rPr>
                <w:sz w:val="17"/>
                <w:szCs w:val="17"/>
              </w:rPr>
              <w:t>acquisition_method</w:t>
            </w:r>
          </w:p>
        </w:tc>
        <w:tc>
          <w:tcPr>
            <w:tcW w:w="3212" w:type="dxa"/>
            <w:shd w:val="clear" w:color="auto" w:fill="EDF2F9"/>
            <w:tcMar>
              <w:top w:w="60" w:type="dxa"/>
              <w:left w:w="100" w:type="dxa"/>
              <w:bottom w:w="60" w:type="dxa"/>
              <w:right w:w="100" w:type="dxa"/>
            </w:tcMar>
          </w:tcPr>
          <w:p w14:paraId="15914368"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00D39E63" w14:textId="77777777" w:rsidR="00A332C2" w:rsidRDefault="00EC02C0">
            <w:pPr>
              <w:spacing w:before="20" w:after="20"/>
            </w:pPr>
            <w:r>
              <w:rPr>
                <w:rFonts w:ascii="Courier New" w:eastAsia="Courier New" w:hAnsi="Courier New" w:cs="Courier New"/>
                <w:sz w:val="15"/>
                <w:szCs w:val="15"/>
              </w:rPr>
              <w:t>primary_origination</w:t>
            </w:r>
            <w:r>
              <w:rPr>
                <w:sz w:val="17"/>
                <w:szCs w:val="17"/>
              </w:rPr>
              <w:t xml:space="preserve">, </w:t>
            </w:r>
            <w:r>
              <w:rPr>
                <w:rFonts w:ascii="Courier New" w:eastAsia="Courier New" w:hAnsi="Courier New" w:cs="Courier New"/>
                <w:sz w:val="15"/>
                <w:szCs w:val="15"/>
              </w:rPr>
              <w:t>primary_syndication</w:t>
            </w:r>
            <w:r>
              <w:rPr>
                <w:sz w:val="17"/>
                <w:szCs w:val="17"/>
              </w:rPr>
              <w:t xml:space="preserve">, </w:t>
            </w:r>
            <w:r>
              <w:rPr>
                <w:rFonts w:ascii="Courier New" w:eastAsia="Courier New" w:hAnsi="Courier New" w:cs="Courier New"/>
                <w:sz w:val="15"/>
                <w:szCs w:val="15"/>
              </w:rPr>
              <w:t>secondary_purchase</w:t>
            </w:r>
            <w:r>
              <w:rPr>
                <w:sz w:val="17"/>
                <w:szCs w:val="17"/>
              </w:rPr>
              <w:t xml:space="preserve">, </w:t>
            </w:r>
            <w:r>
              <w:rPr>
                <w:rFonts w:ascii="Courier New" w:eastAsia="Courier New" w:hAnsi="Courier New" w:cs="Courier New"/>
                <w:sz w:val="15"/>
                <w:szCs w:val="15"/>
              </w:rPr>
              <w:t>transfer_in</w:t>
            </w:r>
            <w:r>
              <w:rPr>
                <w:sz w:val="17"/>
                <w:szCs w:val="17"/>
              </w:rPr>
              <w:t xml:space="preserve">, </w:t>
            </w:r>
            <w:r>
              <w:rPr>
                <w:rFonts w:ascii="Courier New" w:eastAsia="Courier New" w:hAnsi="Courier New" w:cs="Courier New"/>
                <w:sz w:val="15"/>
                <w:szCs w:val="15"/>
              </w:rPr>
              <w:t>fund_allocation</w:t>
            </w:r>
          </w:p>
        </w:tc>
      </w:tr>
      <w:tr w:rsidR="000756B1" w14:paraId="5D9616B0" w14:textId="77777777">
        <w:tc>
          <w:tcPr>
            <w:tcW w:w="3212" w:type="dxa"/>
            <w:shd w:val="clear" w:color="auto" w:fill="FFFFFF"/>
            <w:tcMar>
              <w:top w:w="60" w:type="dxa"/>
              <w:left w:w="100" w:type="dxa"/>
              <w:bottom w:w="60" w:type="dxa"/>
              <w:right w:w="100" w:type="dxa"/>
            </w:tcMar>
          </w:tcPr>
          <w:p w14:paraId="4FABC36E" w14:textId="77777777" w:rsidR="00A332C2" w:rsidRDefault="00EC02C0">
            <w:pPr>
              <w:spacing w:before="20" w:after="20"/>
            </w:pPr>
            <w:r>
              <w:rPr>
                <w:sz w:val="17"/>
                <w:szCs w:val="17"/>
              </w:rPr>
              <w:t>current_amount</w:t>
            </w:r>
          </w:p>
        </w:tc>
        <w:tc>
          <w:tcPr>
            <w:tcW w:w="3212" w:type="dxa"/>
            <w:shd w:val="clear" w:color="auto" w:fill="FFFFFF"/>
            <w:tcMar>
              <w:top w:w="60" w:type="dxa"/>
              <w:left w:w="100" w:type="dxa"/>
              <w:bottom w:w="60" w:type="dxa"/>
              <w:right w:w="100" w:type="dxa"/>
            </w:tcMar>
          </w:tcPr>
          <w:p w14:paraId="0B75234A"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27D77692" w14:textId="77777777" w:rsidR="00A332C2" w:rsidRDefault="00EC02C0">
            <w:pPr>
              <w:spacing w:before="20" w:after="20"/>
            </w:pPr>
            <w:r>
              <w:rPr>
                <w:sz w:val="17"/>
                <w:szCs w:val="17"/>
              </w:rPr>
              <w:t>Current outstanding par (may differ from original if amortising or partially sold)</w:t>
            </w:r>
          </w:p>
        </w:tc>
      </w:tr>
      <w:tr w:rsidR="000756B1" w14:paraId="7F62AE89" w14:textId="77777777">
        <w:tc>
          <w:tcPr>
            <w:tcW w:w="3212" w:type="dxa"/>
            <w:shd w:val="clear" w:color="auto" w:fill="EDF2F9"/>
            <w:tcMar>
              <w:top w:w="60" w:type="dxa"/>
              <w:left w:w="100" w:type="dxa"/>
              <w:bottom w:w="60" w:type="dxa"/>
              <w:right w:w="100" w:type="dxa"/>
            </w:tcMar>
          </w:tcPr>
          <w:p w14:paraId="009279DB" w14:textId="77777777" w:rsidR="00A332C2" w:rsidRDefault="00EC02C0">
            <w:pPr>
              <w:spacing w:before="20" w:after="20"/>
            </w:pPr>
            <w:r>
              <w:rPr>
                <w:sz w:val="17"/>
                <w:szCs w:val="17"/>
              </w:rPr>
              <w:t>hedged</w:t>
            </w:r>
          </w:p>
        </w:tc>
        <w:tc>
          <w:tcPr>
            <w:tcW w:w="3212" w:type="dxa"/>
            <w:shd w:val="clear" w:color="auto" w:fill="EDF2F9"/>
            <w:tcMar>
              <w:top w:w="60" w:type="dxa"/>
              <w:left w:w="100" w:type="dxa"/>
              <w:bottom w:w="60" w:type="dxa"/>
              <w:right w:w="100" w:type="dxa"/>
            </w:tcMar>
          </w:tcPr>
          <w:p w14:paraId="0E598534" w14:textId="77777777" w:rsidR="00A332C2" w:rsidRDefault="00EC02C0">
            <w:pPr>
              <w:spacing w:before="20" w:after="20"/>
            </w:pPr>
            <w:r>
              <w:rPr>
                <w:sz w:val="17"/>
                <w:szCs w:val="17"/>
              </w:rPr>
              <w:t>Boolean</w:t>
            </w:r>
          </w:p>
        </w:tc>
        <w:tc>
          <w:tcPr>
            <w:tcW w:w="3214" w:type="dxa"/>
            <w:shd w:val="clear" w:color="auto" w:fill="EDF2F9"/>
            <w:tcMar>
              <w:top w:w="60" w:type="dxa"/>
              <w:left w:w="100" w:type="dxa"/>
              <w:bottom w:w="60" w:type="dxa"/>
              <w:right w:w="100" w:type="dxa"/>
            </w:tcMar>
          </w:tcPr>
          <w:p w14:paraId="1B57C9AD" w14:textId="77777777" w:rsidR="00A332C2" w:rsidRDefault="00EC02C0">
            <w:pPr>
              <w:spacing w:before="20" w:after="20"/>
            </w:pPr>
            <w:r>
              <w:rPr>
                <w:sz w:val="17"/>
                <w:szCs w:val="17"/>
              </w:rPr>
              <w:t>Whether FX or interest rate hedged at account level</w:t>
            </w:r>
          </w:p>
        </w:tc>
      </w:tr>
      <w:tr w:rsidR="000756B1" w14:paraId="2357943E" w14:textId="77777777">
        <w:tc>
          <w:tcPr>
            <w:tcW w:w="3212" w:type="dxa"/>
            <w:shd w:val="clear" w:color="auto" w:fill="FFFFFF"/>
            <w:tcMar>
              <w:top w:w="60" w:type="dxa"/>
              <w:left w:w="100" w:type="dxa"/>
              <w:bottom w:w="60" w:type="dxa"/>
              <w:right w:w="100" w:type="dxa"/>
            </w:tcMar>
          </w:tcPr>
          <w:p w14:paraId="73D29022" w14:textId="77777777" w:rsidR="00A332C2" w:rsidRDefault="00EC02C0">
            <w:pPr>
              <w:spacing w:before="20" w:after="20"/>
            </w:pPr>
            <w:r>
              <w:rPr>
                <w:sz w:val="17"/>
                <w:szCs w:val="17"/>
              </w:rPr>
              <w:t>hedge_details</w:t>
            </w:r>
          </w:p>
        </w:tc>
        <w:tc>
          <w:tcPr>
            <w:tcW w:w="3212" w:type="dxa"/>
            <w:shd w:val="clear" w:color="auto" w:fill="FFFFFF"/>
            <w:tcMar>
              <w:top w:w="60" w:type="dxa"/>
              <w:left w:w="100" w:type="dxa"/>
              <w:bottom w:w="60" w:type="dxa"/>
              <w:right w:w="100" w:type="dxa"/>
            </w:tcMar>
          </w:tcPr>
          <w:p w14:paraId="6FF0673D" w14:textId="77777777" w:rsidR="00A332C2" w:rsidRDefault="00EC02C0">
            <w:pPr>
              <w:spacing w:before="20" w:after="20"/>
            </w:pPr>
            <w:r>
              <w:rPr>
                <w:sz w:val="17"/>
                <w:szCs w:val="17"/>
              </w:rPr>
              <w:t>Text</w:t>
            </w:r>
          </w:p>
        </w:tc>
        <w:tc>
          <w:tcPr>
            <w:tcW w:w="3214" w:type="dxa"/>
            <w:shd w:val="clear" w:color="auto" w:fill="FFFFFF"/>
            <w:tcMar>
              <w:top w:w="60" w:type="dxa"/>
              <w:left w:w="100" w:type="dxa"/>
              <w:bottom w:w="60" w:type="dxa"/>
              <w:right w:w="100" w:type="dxa"/>
            </w:tcMar>
          </w:tcPr>
          <w:p w14:paraId="74B5938E" w14:textId="77777777" w:rsidR="00A332C2" w:rsidRDefault="00EC02C0">
            <w:pPr>
              <w:spacing w:before="20" w:after="20"/>
            </w:pPr>
            <w:r>
              <w:rPr>
                <w:sz w:val="17"/>
                <w:szCs w:val="17"/>
              </w:rPr>
              <w:t>Summary of account-level hedging if applicable</w:t>
            </w:r>
          </w:p>
        </w:tc>
      </w:tr>
      <w:tr w:rsidR="000756B1" w14:paraId="099FED5B" w14:textId="77777777">
        <w:tc>
          <w:tcPr>
            <w:tcW w:w="3212" w:type="dxa"/>
            <w:shd w:val="clear" w:color="auto" w:fill="EDF2F9"/>
            <w:tcMar>
              <w:top w:w="60" w:type="dxa"/>
              <w:left w:w="100" w:type="dxa"/>
              <w:bottom w:w="60" w:type="dxa"/>
              <w:right w:w="100" w:type="dxa"/>
            </w:tcMar>
          </w:tcPr>
          <w:p w14:paraId="6A06CFB7" w14:textId="77777777" w:rsidR="00A332C2" w:rsidRDefault="00EC02C0">
            <w:pPr>
              <w:spacing w:before="20" w:after="20"/>
            </w:pPr>
            <w:r>
              <w:rPr>
                <w:sz w:val="17"/>
                <w:szCs w:val="17"/>
              </w:rPr>
              <w:t>status</w:t>
            </w:r>
          </w:p>
        </w:tc>
        <w:tc>
          <w:tcPr>
            <w:tcW w:w="3212" w:type="dxa"/>
            <w:shd w:val="clear" w:color="auto" w:fill="EDF2F9"/>
            <w:tcMar>
              <w:top w:w="60" w:type="dxa"/>
              <w:left w:w="100" w:type="dxa"/>
              <w:bottom w:w="60" w:type="dxa"/>
              <w:right w:w="100" w:type="dxa"/>
            </w:tcMar>
          </w:tcPr>
          <w:p w14:paraId="225B859C"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2C217B41" w14:textId="77777777" w:rsidR="00A332C2" w:rsidRDefault="00EC02C0">
            <w:pPr>
              <w:spacing w:before="20" w:after="20"/>
            </w:pPr>
            <w:r>
              <w:rPr>
                <w:rFonts w:ascii="Courier New" w:eastAsia="Courier New" w:hAnsi="Courier New" w:cs="Courier New"/>
                <w:sz w:val="15"/>
                <w:szCs w:val="15"/>
              </w:rPr>
              <w:t>active</w:t>
            </w:r>
            <w:r>
              <w:rPr>
                <w:sz w:val="17"/>
                <w:szCs w:val="17"/>
              </w:rPr>
              <w:t xml:space="preserve">, </w:t>
            </w:r>
            <w:r>
              <w:rPr>
                <w:rFonts w:ascii="Courier New" w:eastAsia="Courier New" w:hAnsi="Courier New" w:cs="Courier New"/>
                <w:sz w:val="15"/>
                <w:szCs w:val="15"/>
              </w:rPr>
              <w:t>repaid</w:t>
            </w:r>
            <w:r>
              <w:rPr>
                <w:sz w:val="17"/>
                <w:szCs w:val="17"/>
              </w:rPr>
              <w:t xml:space="preserve">, </w:t>
            </w:r>
            <w:r>
              <w:rPr>
                <w:rFonts w:ascii="Courier New" w:eastAsia="Courier New" w:hAnsi="Courier New" w:cs="Courier New"/>
                <w:sz w:val="15"/>
                <w:szCs w:val="15"/>
              </w:rPr>
              <w:t>sold</w:t>
            </w:r>
            <w:r>
              <w:rPr>
                <w:sz w:val="17"/>
                <w:szCs w:val="17"/>
              </w:rPr>
              <w:t xml:space="preserve">, </w:t>
            </w:r>
            <w:r>
              <w:rPr>
                <w:rFonts w:ascii="Courier New" w:eastAsia="Courier New" w:hAnsi="Courier New" w:cs="Courier New"/>
                <w:sz w:val="15"/>
                <w:szCs w:val="15"/>
              </w:rPr>
              <w:t>defaulted</w:t>
            </w:r>
            <w:r>
              <w:rPr>
                <w:sz w:val="17"/>
                <w:szCs w:val="17"/>
              </w:rPr>
              <w:t xml:space="preserve">, </w:t>
            </w:r>
            <w:r>
              <w:rPr>
                <w:rFonts w:ascii="Courier New" w:eastAsia="Courier New" w:hAnsi="Courier New" w:cs="Courier New"/>
                <w:sz w:val="15"/>
                <w:szCs w:val="15"/>
              </w:rPr>
              <w:t>written_off</w:t>
            </w:r>
          </w:p>
        </w:tc>
      </w:tr>
      <w:tr w:rsidR="000756B1" w14:paraId="5239D2D6" w14:textId="77777777">
        <w:tc>
          <w:tcPr>
            <w:tcW w:w="3212" w:type="dxa"/>
            <w:shd w:val="clear" w:color="auto" w:fill="FFFFFF"/>
            <w:tcMar>
              <w:top w:w="60" w:type="dxa"/>
              <w:left w:w="100" w:type="dxa"/>
              <w:bottom w:w="60" w:type="dxa"/>
              <w:right w:w="100" w:type="dxa"/>
            </w:tcMar>
          </w:tcPr>
          <w:p w14:paraId="6C380B74" w14:textId="77777777" w:rsidR="00A332C2" w:rsidRDefault="00EC02C0">
            <w:pPr>
              <w:spacing w:before="20" w:after="20"/>
            </w:pPr>
            <w:r>
              <w:rPr>
                <w:sz w:val="17"/>
                <w:szCs w:val="17"/>
              </w:rPr>
              <w:t>disposal_date</w:t>
            </w:r>
          </w:p>
        </w:tc>
        <w:tc>
          <w:tcPr>
            <w:tcW w:w="3212" w:type="dxa"/>
            <w:shd w:val="clear" w:color="auto" w:fill="FFFFFF"/>
            <w:tcMar>
              <w:top w:w="60" w:type="dxa"/>
              <w:left w:w="100" w:type="dxa"/>
              <w:bottom w:w="60" w:type="dxa"/>
              <w:right w:w="100" w:type="dxa"/>
            </w:tcMar>
          </w:tcPr>
          <w:p w14:paraId="3D1C5129"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02625AA7" w14:textId="77777777" w:rsidR="00A332C2" w:rsidRDefault="00EC02C0">
            <w:pPr>
              <w:spacing w:before="20" w:after="20"/>
            </w:pPr>
            <w:r>
              <w:rPr>
                <w:sz w:val="17"/>
                <w:szCs w:val="17"/>
              </w:rPr>
              <w:t>If sold, repaid, or written off</w:t>
            </w:r>
          </w:p>
        </w:tc>
      </w:tr>
      <w:tr w:rsidR="000756B1" w14:paraId="1128796D" w14:textId="77777777">
        <w:tc>
          <w:tcPr>
            <w:tcW w:w="3212" w:type="dxa"/>
            <w:shd w:val="clear" w:color="auto" w:fill="EDF2F9"/>
            <w:tcMar>
              <w:top w:w="60" w:type="dxa"/>
              <w:left w:w="100" w:type="dxa"/>
              <w:bottom w:w="60" w:type="dxa"/>
              <w:right w:w="100" w:type="dxa"/>
            </w:tcMar>
          </w:tcPr>
          <w:p w14:paraId="3532A06A" w14:textId="77777777" w:rsidR="00A332C2" w:rsidRDefault="00EC02C0">
            <w:pPr>
              <w:spacing w:before="20" w:after="20"/>
            </w:pPr>
            <w:r>
              <w:rPr>
                <w:sz w:val="17"/>
                <w:szCs w:val="17"/>
              </w:rPr>
              <w:t>disposal_price</w:t>
            </w:r>
          </w:p>
        </w:tc>
        <w:tc>
          <w:tcPr>
            <w:tcW w:w="3212" w:type="dxa"/>
            <w:shd w:val="clear" w:color="auto" w:fill="EDF2F9"/>
            <w:tcMar>
              <w:top w:w="60" w:type="dxa"/>
              <w:left w:w="100" w:type="dxa"/>
              <w:bottom w:w="60" w:type="dxa"/>
              <w:right w:w="100" w:type="dxa"/>
            </w:tcMar>
          </w:tcPr>
          <w:p w14:paraId="7240DF0B"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3DB98F59" w14:textId="77777777" w:rsidR="00A332C2" w:rsidRDefault="00EC02C0">
            <w:pPr>
              <w:spacing w:before="20" w:after="20"/>
            </w:pPr>
            <w:r>
              <w:rPr>
                <w:sz w:val="17"/>
                <w:szCs w:val="17"/>
              </w:rPr>
              <w:t>If sold — percentage of par</w:t>
            </w:r>
          </w:p>
        </w:tc>
      </w:tr>
    </w:tbl>
    <w:p w14:paraId="7DB31860" w14:textId="77777777" w:rsidR="00A332C2" w:rsidRDefault="00A332C2">
      <w:pPr>
        <w:spacing w:after="120"/>
      </w:pPr>
    </w:p>
    <w:p w14:paraId="5ABB1F6C" w14:textId="77777777" w:rsidR="00A332C2" w:rsidRDefault="00EC02C0">
      <w:pPr>
        <w:pStyle w:val="Heading3"/>
      </w:pPr>
      <w:r>
        <w:lastRenderedPageBreak/>
        <w:t>Investment Identity and Identifiers</w:t>
      </w:r>
    </w:p>
    <w:p w14:paraId="57B15883" w14:textId="77777777" w:rsidR="00A332C2" w:rsidRDefault="00EC02C0">
      <w:pPr>
        <w:spacing w:before="60" w:after="100"/>
      </w:pPr>
      <w:r>
        <w:t>The Investment entity (defined in D.3) is expanded with comprehensive deal identification fields. These identifiers are critical for reconciliation, reporting, regulatory filing, and cross-referencing with external data sources.</w:t>
      </w:r>
    </w:p>
    <w:p w14:paraId="499D711B" w14:textId="77777777" w:rsidR="00A332C2" w:rsidRDefault="00EC02C0">
      <w:pPr>
        <w:spacing w:before="200" w:after="100"/>
      </w:pPr>
      <w:r>
        <w:rPr>
          <w:b/>
          <w:bCs/>
          <w:color w:val="2E75B6"/>
          <w:sz w:val="22"/>
          <w:szCs w:val="22"/>
        </w:rPr>
        <w:t>Deal Identification Fields (added to Investment entity)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67AE924F" w14:textId="77777777">
        <w:tc>
          <w:tcPr>
            <w:tcW w:w="3212" w:type="dxa"/>
            <w:shd w:val="clear" w:color="auto" w:fill="1F3864"/>
            <w:tcMar>
              <w:top w:w="60" w:type="dxa"/>
              <w:left w:w="100" w:type="dxa"/>
              <w:bottom w:w="60" w:type="dxa"/>
              <w:right w:w="100" w:type="dxa"/>
            </w:tcMar>
          </w:tcPr>
          <w:p w14:paraId="3808F8A5"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4B3791A1"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2DDAB677" w14:textId="77777777" w:rsidR="00A332C2" w:rsidRDefault="00EC02C0">
            <w:pPr>
              <w:spacing w:before="20" w:after="20"/>
            </w:pPr>
            <w:r>
              <w:rPr>
                <w:b/>
                <w:bCs/>
                <w:color w:val="FFFFFF"/>
                <w:sz w:val="17"/>
                <w:szCs w:val="17"/>
              </w:rPr>
              <w:t>Notes</w:t>
            </w:r>
          </w:p>
        </w:tc>
      </w:tr>
      <w:tr w:rsidR="000756B1" w14:paraId="59F9596B" w14:textId="77777777">
        <w:tc>
          <w:tcPr>
            <w:tcW w:w="3212" w:type="dxa"/>
            <w:shd w:val="clear" w:color="auto" w:fill="FFFFFF"/>
            <w:tcMar>
              <w:top w:w="60" w:type="dxa"/>
              <w:left w:w="100" w:type="dxa"/>
              <w:bottom w:w="60" w:type="dxa"/>
              <w:right w:w="100" w:type="dxa"/>
            </w:tcMar>
          </w:tcPr>
          <w:p w14:paraId="43467FBE" w14:textId="77777777" w:rsidR="00A332C2" w:rsidRDefault="00EC02C0">
            <w:pPr>
              <w:spacing w:before="20" w:after="20"/>
            </w:pPr>
            <w:r>
              <w:rPr>
                <w:sz w:val="17"/>
                <w:szCs w:val="17"/>
              </w:rPr>
              <w:t>investment_name</w:t>
            </w:r>
          </w:p>
        </w:tc>
        <w:tc>
          <w:tcPr>
            <w:tcW w:w="3212" w:type="dxa"/>
            <w:shd w:val="clear" w:color="auto" w:fill="FFFFFF"/>
            <w:tcMar>
              <w:top w:w="60" w:type="dxa"/>
              <w:left w:w="100" w:type="dxa"/>
              <w:bottom w:w="60" w:type="dxa"/>
              <w:right w:w="100" w:type="dxa"/>
            </w:tcMar>
          </w:tcPr>
          <w:p w14:paraId="029F6934"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3893A6D0" w14:textId="77777777" w:rsidR="00A332C2" w:rsidRDefault="00EC02C0">
            <w:pPr>
              <w:spacing w:before="20" w:after="20"/>
            </w:pPr>
            <w:r>
              <w:rPr>
                <w:sz w:val="17"/>
                <w:szCs w:val="17"/>
              </w:rPr>
              <w:t>Short deal name used on topsheet and portfolio views</w:t>
            </w:r>
          </w:p>
        </w:tc>
      </w:tr>
      <w:tr w:rsidR="000756B1" w14:paraId="618E48B3" w14:textId="77777777">
        <w:tc>
          <w:tcPr>
            <w:tcW w:w="3212" w:type="dxa"/>
            <w:shd w:val="clear" w:color="auto" w:fill="EDF2F9"/>
            <w:tcMar>
              <w:top w:w="60" w:type="dxa"/>
              <w:left w:w="100" w:type="dxa"/>
              <w:bottom w:w="60" w:type="dxa"/>
              <w:right w:w="100" w:type="dxa"/>
            </w:tcMar>
          </w:tcPr>
          <w:p w14:paraId="4B2555A7" w14:textId="77777777" w:rsidR="00A332C2" w:rsidRDefault="00EC02C0">
            <w:pPr>
              <w:spacing w:before="20" w:after="20"/>
            </w:pPr>
            <w:r>
              <w:rPr>
                <w:sz w:val="17"/>
                <w:szCs w:val="17"/>
              </w:rPr>
              <w:t>borrower_legal_name</w:t>
            </w:r>
          </w:p>
        </w:tc>
        <w:tc>
          <w:tcPr>
            <w:tcW w:w="3212" w:type="dxa"/>
            <w:shd w:val="clear" w:color="auto" w:fill="EDF2F9"/>
            <w:tcMar>
              <w:top w:w="60" w:type="dxa"/>
              <w:left w:w="100" w:type="dxa"/>
              <w:bottom w:w="60" w:type="dxa"/>
              <w:right w:w="100" w:type="dxa"/>
            </w:tcMar>
          </w:tcPr>
          <w:p w14:paraId="7253BE0F"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11AF2FDA" w14:textId="77777777" w:rsidR="00A332C2" w:rsidRDefault="00EC02C0">
            <w:pPr>
              <w:spacing w:before="20" w:after="20"/>
            </w:pPr>
            <w:r>
              <w:rPr>
                <w:sz w:val="17"/>
                <w:szCs w:val="17"/>
              </w:rPr>
              <w:t>Full legal name of the borrowing entity</w:t>
            </w:r>
          </w:p>
        </w:tc>
      </w:tr>
      <w:tr w:rsidR="000756B1" w14:paraId="3B7EF1F9" w14:textId="77777777">
        <w:tc>
          <w:tcPr>
            <w:tcW w:w="3212" w:type="dxa"/>
            <w:shd w:val="clear" w:color="auto" w:fill="FFFFFF"/>
            <w:tcMar>
              <w:top w:w="60" w:type="dxa"/>
              <w:left w:w="100" w:type="dxa"/>
              <w:bottom w:w="60" w:type="dxa"/>
              <w:right w:w="100" w:type="dxa"/>
            </w:tcMar>
          </w:tcPr>
          <w:p w14:paraId="7F6D29CF" w14:textId="77777777" w:rsidR="00A332C2" w:rsidRDefault="00EC02C0">
            <w:pPr>
              <w:spacing w:before="20" w:after="20"/>
            </w:pPr>
            <w:r>
              <w:rPr>
                <w:sz w:val="17"/>
                <w:szCs w:val="17"/>
              </w:rPr>
              <w:t>borrower_LEI</w:t>
            </w:r>
          </w:p>
        </w:tc>
        <w:tc>
          <w:tcPr>
            <w:tcW w:w="3212" w:type="dxa"/>
            <w:shd w:val="clear" w:color="auto" w:fill="FFFFFF"/>
            <w:tcMar>
              <w:top w:w="60" w:type="dxa"/>
              <w:left w:w="100" w:type="dxa"/>
              <w:bottom w:w="60" w:type="dxa"/>
              <w:right w:w="100" w:type="dxa"/>
            </w:tcMar>
          </w:tcPr>
          <w:p w14:paraId="19E9E4DC"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3CFD8CBC" w14:textId="77777777" w:rsidR="00A332C2" w:rsidRDefault="00EC02C0">
            <w:pPr>
              <w:spacing w:before="20" w:after="20"/>
            </w:pPr>
            <w:r>
              <w:rPr>
                <w:sz w:val="17"/>
                <w:szCs w:val="17"/>
              </w:rPr>
              <w:t>Legal Entity Identifier of the borrower</w:t>
            </w:r>
          </w:p>
        </w:tc>
      </w:tr>
      <w:tr w:rsidR="000756B1" w14:paraId="291D9333" w14:textId="77777777">
        <w:tc>
          <w:tcPr>
            <w:tcW w:w="3212" w:type="dxa"/>
            <w:shd w:val="clear" w:color="auto" w:fill="EDF2F9"/>
            <w:tcMar>
              <w:top w:w="60" w:type="dxa"/>
              <w:left w:w="100" w:type="dxa"/>
              <w:bottom w:w="60" w:type="dxa"/>
              <w:right w:w="100" w:type="dxa"/>
            </w:tcMar>
          </w:tcPr>
          <w:p w14:paraId="17FB8280" w14:textId="77777777" w:rsidR="00A332C2" w:rsidRDefault="00EC02C0">
            <w:pPr>
              <w:spacing w:before="20" w:after="20"/>
            </w:pPr>
            <w:r>
              <w:rPr>
                <w:sz w:val="17"/>
                <w:szCs w:val="17"/>
              </w:rPr>
              <w:t>borrower_jurisdiction</w:t>
            </w:r>
          </w:p>
        </w:tc>
        <w:tc>
          <w:tcPr>
            <w:tcW w:w="3212" w:type="dxa"/>
            <w:shd w:val="clear" w:color="auto" w:fill="EDF2F9"/>
            <w:tcMar>
              <w:top w:w="60" w:type="dxa"/>
              <w:left w:w="100" w:type="dxa"/>
              <w:bottom w:w="60" w:type="dxa"/>
              <w:right w:w="100" w:type="dxa"/>
            </w:tcMar>
          </w:tcPr>
          <w:p w14:paraId="26CA2CB0"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35211AA7" w14:textId="77777777" w:rsidR="00A332C2" w:rsidRDefault="00EC02C0">
            <w:pPr>
              <w:spacing w:before="20" w:after="20"/>
            </w:pPr>
            <w:r>
              <w:rPr>
                <w:sz w:val="17"/>
                <w:szCs w:val="17"/>
              </w:rPr>
              <w:t>Jurisdiction of incorporation</w:t>
            </w:r>
          </w:p>
        </w:tc>
      </w:tr>
      <w:tr w:rsidR="000756B1" w14:paraId="46F49956" w14:textId="77777777">
        <w:tc>
          <w:tcPr>
            <w:tcW w:w="3212" w:type="dxa"/>
            <w:shd w:val="clear" w:color="auto" w:fill="FFFFFF"/>
            <w:tcMar>
              <w:top w:w="60" w:type="dxa"/>
              <w:left w:w="100" w:type="dxa"/>
              <w:bottom w:w="60" w:type="dxa"/>
              <w:right w:w="100" w:type="dxa"/>
            </w:tcMar>
          </w:tcPr>
          <w:p w14:paraId="2482F4B4" w14:textId="77777777" w:rsidR="00A332C2" w:rsidRDefault="00EC02C0">
            <w:pPr>
              <w:spacing w:before="20" w:after="20"/>
            </w:pPr>
            <w:r>
              <w:rPr>
                <w:sz w:val="17"/>
                <w:szCs w:val="17"/>
              </w:rPr>
              <w:t>borrower_industry</w:t>
            </w:r>
          </w:p>
        </w:tc>
        <w:tc>
          <w:tcPr>
            <w:tcW w:w="3212" w:type="dxa"/>
            <w:shd w:val="clear" w:color="auto" w:fill="FFFFFF"/>
            <w:tcMar>
              <w:top w:w="60" w:type="dxa"/>
              <w:left w:w="100" w:type="dxa"/>
              <w:bottom w:w="60" w:type="dxa"/>
              <w:right w:w="100" w:type="dxa"/>
            </w:tcMar>
          </w:tcPr>
          <w:p w14:paraId="4EF25716"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4203BB96" w14:textId="77777777" w:rsidR="00A332C2" w:rsidRDefault="00EC02C0">
            <w:pPr>
              <w:spacing w:before="20" w:after="20"/>
            </w:pPr>
            <w:r>
              <w:rPr>
                <w:sz w:val="17"/>
                <w:szCs w:val="17"/>
              </w:rPr>
              <w:t>Industry classification (NACE, SIC, GICS, or TICCS where infrastructure)</w:t>
            </w:r>
          </w:p>
        </w:tc>
      </w:tr>
      <w:tr w:rsidR="000756B1" w14:paraId="39DFE5A0" w14:textId="77777777">
        <w:tc>
          <w:tcPr>
            <w:tcW w:w="3212" w:type="dxa"/>
            <w:shd w:val="clear" w:color="auto" w:fill="EDF2F9"/>
            <w:tcMar>
              <w:top w:w="60" w:type="dxa"/>
              <w:left w:w="100" w:type="dxa"/>
              <w:bottom w:w="60" w:type="dxa"/>
              <w:right w:w="100" w:type="dxa"/>
            </w:tcMar>
          </w:tcPr>
          <w:p w14:paraId="50CE40C4" w14:textId="77777777" w:rsidR="00A332C2" w:rsidRDefault="00EC02C0">
            <w:pPr>
              <w:spacing w:before="20" w:after="20"/>
            </w:pPr>
            <w:r>
              <w:rPr>
                <w:sz w:val="17"/>
                <w:szCs w:val="17"/>
              </w:rPr>
              <w:t>parent_group</w:t>
            </w:r>
          </w:p>
        </w:tc>
        <w:tc>
          <w:tcPr>
            <w:tcW w:w="3212" w:type="dxa"/>
            <w:shd w:val="clear" w:color="auto" w:fill="EDF2F9"/>
            <w:tcMar>
              <w:top w:w="60" w:type="dxa"/>
              <w:left w:w="100" w:type="dxa"/>
              <w:bottom w:w="60" w:type="dxa"/>
              <w:right w:w="100" w:type="dxa"/>
            </w:tcMar>
          </w:tcPr>
          <w:p w14:paraId="13977992"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351F8BC3" w14:textId="77777777" w:rsidR="00A332C2" w:rsidRDefault="00EC02C0">
            <w:pPr>
              <w:spacing w:before="20" w:after="20"/>
            </w:pPr>
            <w:r>
              <w:rPr>
                <w:sz w:val="17"/>
                <w:szCs w:val="17"/>
              </w:rPr>
              <w:t>Ultimate parent company or sponsor, if applicable</w:t>
            </w:r>
          </w:p>
        </w:tc>
      </w:tr>
      <w:tr w:rsidR="000756B1" w14:paraId="06C04968" w14:textId="77777777">
        <w:tc>
          <w:tcPr>
            <w:tcW w:w="3212" w:type="dxa"/>
            <w:shd w:val="clear" w:color="auto" w:fill="FFFFFF"/>
            <w:tcMar>
              <w:top w:w="60" w:type="dxa"/>
              <w:left w:w="100" w:type="dxa"/>
              <w:bottom w:w="60" w:type="dxa"/>
              <w:right w:w="100" w:type="dxa"/>
            </w:tcMar>
          </w:tcPr>
          <w:p w14:paraId="6DDA623B" w14:textId="77777777" w:rsidR="00A332C2" w:rsidRDefault="00EC02C0">
            <w:pPr>
              <w:spacing w:before="20" w:after="20"/>
            </w:pPr>
            <w:r>
              <w:rPr>
                <w:sz w:val="17"/>
                <w:szCs w:val="17"/>
              </w:rPr>
              <w:t>sponsor_name</w:t>
            </w:r>
          </w:p>
        </w:tc>
        <w:tc>
          <w:tcPr>
            <w:tcW w:w="3212" w:type="dxa"/>
            <w:shd w:val="clear" w:color="auto" w:fill="FFFFFF"/>
            <w:tcMar>
              <w:top w:w="60" w:type="dxa"/>
              <w:left w:w="100" w:type="dxa"/>
              <w:bottom w:w="60" w:type="dxa"/>
              <w:right w:w="100" w:type="dxa"/>
            </w:tcMar>
          </w:tcPr>
          <w:p w14:paraId="6DF77142"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48C0ECAF" w14:textId="77777777" w:rsidR="00A332C2" w:rsidRDefault="00EC02C0">
            <w:pPr>
              <w:spacing w:before="20" w:after="20"/>
            </w:pPr>
            <w:r>
              <w:rPr>
                <w:sz w:val="17"/>
                <w:szCs w:val="17"/>
              </w:rPr>
              <w:t>Financial sponsor (PE firm, infrastructure fund), if applicable</w:t>
            </w:r>
          </w:p>
        </w:tc>
      </w:tr>
      <w:tr w:rsidR="000756B1" w14:paraId="61004C6C" w14:textId="77777777">
        <w:tc>
          <w:tcPr>
            <w:tcW w:w="3212" w:type="dxa"/>
            <w:shd w:val="clear" w:color="auto" w:fill="EDF2F9"/>
            <w:tcMar>
              <w:top w:w="60" w:type="dxa"/>
              <w:left w:w="100" w:type="dxa"/>
              <w:bottom w:w="60" w:type="dxa"/>
              <w:right w:w="100" w:type="dxa"/>
            </w:tcMar>
          </w:tcPr>
          <w:p w14:paraId="6634EE6B" w14:textId="77777777" w:rsidR="00A332C2" w:rsidRDefault="00EC02C0">
            <w:pPr>
              <w:spacing w:before="20" w:after="20"/>
            </w:pPr>
            <w:r>
              <w:rPr>
                <w:sz w:val="17"/>
                <w:szCs w:val="17"/>
              </w:rPr>
              <w:t>ISIN</w:t>
            </w:r>
          </w:p>
        </w:tc>
        <w:tc>
          <w:tcPr>
            <w:tcW w:w="3212" w:type="dxa"/>
            <w:shd w:val="clear" w:color="auto" w:fill="EDF2F9"/>
            <w:tcMar>
              <w:top w:w="60" w:type="dxa"/>
              <w:left w:w="100" w:type="dxa"/>
              <w:bottom w:w="60" w:type="dxa"/>
              <w:right w:w="100" w:type="dxa"/>
            </w:tcMar>
          </w:tcPr>
          <w:p w14:paraId="17AB7F3A"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293C8D51" w14:textId="77777777" w:rsidR="00A332C2" w:rsidRDefault="00EC02C0">
            <w:pPr>
              <w:spacing w:before="20" w:after="20"/>
            </w:pPr>
            <w:r>
              <w:rPr>
                <w:sz w:val="17"/>
                <w:szCs w:val="17"/>
              </w:rPr>
              <w:t>International Securities Identification Number, if issued</w:t>
            </w:r>
          </w:p>
        </w:tc>
      </w:tr>
      <w:tr w:rsidR="000756B1" w14:paraId="5CECF1AC" w14:textId="77777777">
        <w:tc>
          <w:tcPr>
            <w:tcW w:w="3212" w:type="dxa"/>
            <w:shd w:val="clear" w:color="auto" w:fill="FFFFFF"/>
            <w:tcMar>
              <w:top w:w="60" w:type="dxa"/>
              <w:left w:w="100" w:type="dxa"/>
              <w:bottom w:w="60" w:type="dxa"/>
              <w:right w:w="100" w:type="dxa"/>
            </w:tcMar>
          </w:tcPr>
          <w:p w14:paraId="6F0F2F60" w14:textId="77777777" w:rsidR="00A332C2" w:rsidRDefault="00EC02C0">
            <w:pPr>
              <w:spacing w:before="20" w:after="20"/>
            </w:pPr>
            <w:r>
              <w:rPr>
                <w:sz w:val="17"/>
                <w:szCs w:val="17"/>
              </w:rPr>
              <w:t>CUSIP</w:t>
            </w:r>
          </w:p>
        </w:tc>
        <w:tc>
          <w:tcPr>
            <w:tcW w:w="3212" w:type="dxa"/>
            <w:shd w:val="clear" w:color="auto" w:fill="FFFFFF"/>
            <w:tcMar>
              <w:top w:w="60" w:type="dxa"/>
              <w:left w:w="100" w:type="dxa"/>
              <w:bottom w:w="60" w:type="dxa"/>
              <w:right w:w="100" w:type="dxa"/>
            </w:tcMar>
          </w:tcPr>
          <w:p w14:paraId="349960F3"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7B29137B" w14:textId="77777777" w:rsidR="00A332C2" w:rsidRDefault="00EC02C0">
            <w:pPr>
              <w:spacing w:before="20" w:after="20"/>
            </w:pPr>
            <w:r>
              <w:rPr>
                <w:sz w:val="17"/>
                <w:szCs w:val="17"/>
              </w:rPr>
              <w:t>CUSIP identifier, if issued (primarily US/Canada)</w:t>
            </w:r>
          </w:p>
        </w:tc>
      </w:tr>
      <w:tr w:rsidR="000756B1" w14:paraId="67E5CEAA" w14:textId="77777777">
        <w:tc>
          <w:tcPr>
            <w:tcW w:w="3212" w:type="dxa"/>
            <w:shd w:val="clear" w:color="auto" w:fill="EDF2F9"/>
            <w:tcMar>
              <w:top w:w="60" w:type="dxa"/>
              <w:left w:w="100" w:type="dxa"/>
              <w:bottom w:w="60" w:type="dxa"/>
              <w:right w:w="100" w:type="dxa"/>
            </w:tcMar>
          </w:tcPr>
          <w:p w14:paraId="501E3AB3" w14:textId="77777777" w:rsidR="00A332C2" w:rsidRDefault="00EC02C0">
            <w:pPr>
              <w:spacing w:before="20" w:after="20"/>
            </w:pPr>
            <w:r>
              <w:rPr>
                <w:sz w:val="17"/>
                <w:szCs w:val="17"/>
              </w:rPr>
              <w:t>SEDOL</w:t>
            </w:r>
          </w:p>
        </w:tc>
        <w:tc>
          <w:tcPr>
            <w:tcW w:w="3212" w:type="dxa"/>
            <w:shd w:val="clear" w:color="auto" w:fill="EDF2F9"/>
            <w:tcMar>
              <w:top w:w="60" w:type="dxa"/>
              <w:left w:w="100" w:type="dxa"/>
              <w:bottom w:w="60" w:type="dxa"/>
              <w:right w:w="100" w:type="dxa"/>
            </w:tcMar>
          </w:tcPr>
          <w:p w14:paraId="32BED33F"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5DBAF924" w14:textId="77777777" w:rsidR="00A332C2" w:rsidRDefault="00EC02C0">
            <w:pPr>
              <w:spacing w:before="20" w:after="20"/>
            </w:pPr>
            <w:r>
              <w:rPr>
                <w:sz w:val="17"/>
                <w:szCs w:val="17"/>
              </w:rPr>
              <w:t>SEDOL identifier, if issued (primarily UK)</w:t>
            </w:r>
          </w:p>
        </w:tc>
      </w:tr>
      <w:tr w:rsidR="000756B1" w14:paraId="1C056949" w14:textId="77777777">
        <w:tc>
          <w:tcPr>
            <w:tcW w:w="3212" w:type="dxa"/>
            <w:shd w:val="clear" w:color="auto" w:fill="FFFFFF"/>
            <w:tcMar>
              <w:top w:w="60" w:type="dxa"/>
              <w:left w:w="100" w:type="dxa"/>
              <w:bottom w:w="60" w:type="dxa"/>
              <w:right w:w="100" w:type="dxa"/>
            </w:tcMar>
          </w:tcPr>
          <w:p w14:paraId="13139D17" w14:textId="77777777" w:rsidR="00A332C2" w:rsidRDefault="00EC02C0">
            <w:pPr>
              <w:spacing w:before="20" w:after="20"/>
            </w:pPr>
            <w:r>
              <w:rPr>
                <w:sz w:val="17"/>
                <w:szCs w:val="17"/>
              </w:rPr>
              <w:t>bloomberg_id</w:t>
            </w:r>
          </w:p>
        </w:tc>
        <w:tc>
          <w:tcPr>
            <w:tcW w:w="3212" w:type="dxa"/>
            <w:shd w:val="clear" w:color="auto" w:fill="FFFFFF"/>
            <w:tcMar>
              <w:top w:w="60" w:type="dxa"/>
              <w:left w:w="100" w:type="dxa"/>
              <w:bottom w:w="60" w:type="dxa"/>
              <w:right w:w="100" w:type="dxa"/>
            </w:tcMar>
          </w:tcPr>
          <w:p w14:paraId="727E484E"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71A8C714" w14:textId="77777777" w:rsidR="00A332C2" w:rsidRDefault="00EC02C0">
            <w:pPr>
              <w:spacing w:before="20" w:after="20"/>
            </w:pPr>
            <w:r>
              <w:rPr>
                <w:sz w:val="17"/>
                <w:szCs w:val="17"/>
              </w:rPr>
              <w:t>Bloomberg identifier, if available</w:t>
            </w:r>
          </w:p>
        </w:tc>
      </w:tr>
      <w:tr w:rsidR="000756B1" w14:paraId="4AC5700D" w14:textId="77777777">
        <w:tc>
          <w:tcPr>
            <w:tcW w:w="3212" w:type="dxa"/>
            <w:shd w:val="clear" w:color="auto" w:fill="EDF2F9"/>
            <w:tcMar>
              <w:top w:w="60" w:type="dxa"/>
              <w:left w:w="100" w:type="dxa"/>
              <w:bottom w:w="60" w:type="dxa"/>
              <w:right w:w="100" w:type="dxa"/>
            </w:tcMar>
          </w:tcPr>
          <w:p w14:paraId="1E29D285" w14:textId="77777777" w:rsidR="00A332C2" w:rsidRDefault="00EC02C0">
            <w:pPr>
              <w:spacing w:before="20" w:after="20"/>
            </w:pPr>
            <w:r>
              <w:rPr>
                <w:sz w:val="17"/>
                <w:szCs w:val="17"/>
              </w:rPr>
              <w:t>loan_xid</w:t>
            </w:r>
          </w:p>
        </w:tc>
        <w:tc>
          <w:tcPr>
            <w:tcW w:w="3212" w:type="dxa"/>
            <w:shd w:val="clear" w:color="auto" w:fill="EDF2F9"/>
            <w:tcMar>
              <w:top w:w="60" w:type="dxa"/>
              <w:left w:w="100" w:type="dxa"/>
              <w:bottom w:w="60" w:type="dxa"/>
              <w:right w:w="100" w:type="dxa"/>
            </w:tcMar>
          </w:tcPr>
          <w:p w14:paraId="457DFAC7"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0D0A828E" w14:textId="77777777" w:rsidR="00A332C2" w:rsidRDefault="00EC02C0">
            <w:pPr>
              <w:spacing w:before="20" w:after="20"/>
            </w:pPr>
            <w:r>
              <w:rPr>
                <w:sz w:val="17"/>
                <w:szCs w:val="17"/>
              </w:rPr>
              <w:t>Markit/LoanX identifier for syndicated loans</w:t>
            </w:r>
          </w:p>
        </w:tc>
      </w:tr>
      <w:tr w:rsidR="000756B1" w14:paraId="293200FD" w14:textId="77777777">
        <w:tc>
          <w:tcPr>
            <w:tcW w:w="3212" w:type="dxa"/>
            <w:shd w:val="clear" w:color="auto" w:fill="FFFFFF"/>
            <w:tcMar>
              <w:top w:w="60" w:type="dxa"/>
              <w:left w:w="100" w:type="dxa"/>
              <w:bottom w:w="60" w:type="dxa"/>
              <w:right w:w="100" w:type="dxa"/>
            </w:tcMar>
          </w:tcPr>
          <w:p w14:paraId="01C9171F" w14:textId="77777777" w:rsidR="00A332C2" w:rsidRDefault="00EC02C0">
            <w:pPr>
              <w:spacing w:before="20" w:after="20"/>
            </w:pPr>
            <w:r>
              <w:rPr>
                <w:sz w:val="17"/>
                <w:szCs w:val="17"/>
              </w:rPr>
              <w:t>internal_deal_id</w:t>
            </w:r>
          </w:p>
        </w:tc>
        <w:tc>
          <w:tcPr>
            <w:tcW w:w="3212" w:type="dxa"/>
            <w:shd w:val="clear" w:color="auto" w:fill="FFFFFF"/>
            <w:tcMar>
              <w:top w:w="60" w:type="dxa"/>
              <w:left w:w="100" w:type="dxa"/>
              <w:bottom w:w="60" w:type="dxa"/>
              <w:right w:w="100" w:type="dxa"/>
            </w:tcMar>
          </w:tcPr>
          <w:p w14:paraId="1A88BE3B"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0AF6993B" w14:textId="77777777" w:rsidR="00A332C2" w:rsidRDefault="00EC02C0">
            <w:pPr>
              <w:spacing w:before="20" w:after="20"/>
            </w:pPr>
            <w:r>
              <w:rPr>
                <w:sz w:val="17"/>
                <w:szCs w:val="17"/>
              </w:rPr>
              <w:t>Client's own internal deal reference</w:t>
            </w:r>
          </w:p>
        </w:tc>
      </w:tr>
      <w:tr w:rsidR="000756B1" w14:paraId="44A3D2E4" w14:textId="77777777">
        <w:tc>
          <w:tcPr>
            <w:tcW w:w="3212" w:type="dxa"/>
            <w:shd w:val="clear" w:color="auto" w:fill="EDF2F9"/>
            <w:tcMar>
              <w:top w:w="60" w:type="dxa"/>
              <w:left w:w="100" w:type="dxa"/>
              <w:bottom w:w="60" w:type="dxa"/>
              <w:right w:w="100" w:type="dxa"/>
            </w:tcMar>
          </w:tcPr>
          <w:p w14:paraId="7939BAF9" w14:textId="77777777" w:rsidR="00A332C2" w:rsidRDefault="00EC02C0">
            <w:pPr>
              <w:spacing w:before="20" w:after="20"/>
            </w:pPr>
            <w:r>
              <w:rPr>
                <w:sz w:val="17"/>
                <w:szCs w:val="17"/>
              </w:rPr>
              <w:t>facility_agent</w:t>
            </w:r>
          </w:p>
        </w:tc>
        <w:tc>
          <w:tcPr>
            <w:tcW w:w="3212" w:type="dxa"/>
            <w:shd w:val="clear" w:color="auto" w:fill="EDF2F9"/>
            <w:tcMar>
              <w:top w:w="60" w:type="dxa"/>
              <w:left w:w="100" w:type="dxa"/>
              <w:bottom w:w="60" w:type="dxa"/>
              <w:right w:w="100" w:type="dxa"/>
            </w:tcMar>
          </w:tcPr>
          <w:p w14:paraId="36C6DB18"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05CFEC48" w14:textId="77777777" w:rsidR="00A332C2" w:rsidRDefault="00EC02C0">
            <w:pPr>
              <w:spacing w:before="20" w:after="20"/>
            </w:pPr>
            <w:r>
              <w:rPr>
                <w:sz w:val="17"/>
                <w:szCs w:val="17"/>
              </w:rPr>
              <w:t>Name of the facility agent (for syndicated deals)</w:t>
            </w:r>
          </w:p>
        </w:tc>
      </w:tr>
      <w:tr w:rsidR="000756B1" w14:paraId="7C1AB52B" w14:textId="77777777">
        <w:tc>
          <w:tcPr>
            <w:tcW w:w="3212" w:type="dxa"/>
            <w:shd w:val="clear" w:color="auto" w:fill="FFFFFF"/>
            <w:tcMar>
              <w:top w:w="60" w:type="dxa"/>
              <w:left w:w="100" w:type="dxa"/>
              <w:bottom w:w="60" w:type="dxa"/>
              <w:right w:w="100" w:type="dxa"/>
            </w:tcMar>
          </w:tcPr>
          <w:p w14:paraId="15DFE035" w14:textId="77777777" w:rsidR="00A332C2" w:rsidRDefault="00EC02C0">
            <w:pPr>
              <w:spacing w:before="20" w:after="20"/>
            </w:pPr>
            <w:r>
              <w:rPr>
                <w:sz w:val="17"/>
                <w:szCs w:val="17"/>
              </w:rPr>
              <w:t>security_trustee</w:t>
            </w:r>
          </w:p>
        </w:tc>
        <w:tc>
          <w:tcPr>
            <w:tcW w:w="3212" w:type="dxa"/>
            <w:shd w:val="clear" w:color="auto" w:fill="FFFFFF"/>
            <w:tcMar>
              <w:top w:w="60" w:type="dxa"/>
              <w:left w:w="100" w:type="dxa"/>
              <w:bottom w:w="60" w:type="dxa"/>
              <w:right w:w="100" w:type="dxa"/>
            </w:tcMar>
          </w:tcPr>
          <w:p w14:paraId="48A901CF"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16B730A7" w14:textId="77777777" w:rsidR="00A332C2" w:rsidRDefault="00EC02C0">
            <w:pPr>
              <w:spacing w:before="20" w:after="20"/>
            </w:pPr>
            <w:r>
              <w:rPr>
                <w:sz w:val="17"/>
                <w:szCs w:val="17"/>
              </w:rPr>
              <w:t>Name of the security trustee</w:t>
            </w:r>
          </w:p>
        </w:tc>
      </w:tr>
      <w:tr w:rsidR="000756B1" w14:paraId="04D87A38" w14:textId="77777777">
        <w:tc>
          <w:tcPr>
            <w:tcW w:w="3212" w:type="dxa"/>
            <w:shd w:val="clear" w:color="auto" w:fill="EDF2F9"/>
            <w:tcMar>
              <w:top w:w="60" w:type="dxa"/>
              <w:left w:w="100" w:type="dxa"/>
              <w:bottom w:w="60" w:type="dxa"/>
              <w:right w:w="100" w:type="dxa"/>
            </w:tcMar>
          </w:tcPr>
          <w:p w14:paraId="76AD3357" w14:textId="77777777" w:rsidR="00A332C2" w:rsidRDefault="00EC02C0">
            <w:pPr>
              <w:spacing w:before="20" w:after="20"/>
            </w:pPr>
            <w:r>
              <w:rPr>
                <w:sz w:val="17"/>
                <w:szCs w:val="17"/>
              </w:rPr>
              <w:t>deal_currency</w:t>
            </w:r>
          </w:p>
        </w:tc>
        <w:tc>
          <w:tcPr>
            <w:tcW w:w="3212" w:type="dxa"/>
            <w:shd w:val="clear" w:color="auto" w:fill="EDF2F9"/>
            <w:tcMar>
              <w:top w:w="60" w:type="dxa"/>
              <w:left w:w="100" w:type="dxa"/>
              <w:bottom w:w="60" w:type="dxa"/>
              <w:right w:w="100" w:type="dxa"/>
            </w:tcMar>
          </w:tcPr>
          <w:p w14:paraId="6D9798F9"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6BD478C6" w14:textId="77777777" w:rsidR="00A332C2" w:rsidRDefault="00EC02C0">
            <w:pPr>
              <w:spacing w:before="20" w:after="20"/>
            </w:pPr>
            <w:r>
              <w:rPr>
                <w:sz w:val="17"/>
                <w:szCs w:val="17"/>
              </w:rPr>
              <w:t>Currency of the facility</w:t>
            </w:r>
          </w:p>
        </w:tc>
      </w:tr>
      <w:tr w:rsidR="000756B1" w14:paraId="36F669BB" w14:textId="77777777">
        <w:tc>
          <w:tcPr>
            <w:tcW w:w="3212" w:type="dxa"/>
            <w:shd w:val="clear" w:color="auto" w:fill="FFFFFF"/>
            <w:tcMar>
              <w:top w:w="60" w:type="dxa"/>
              <w:left w:w="100" w:type="dxa"/>
              <w:bottom w:w="60" w:type="dxa"/>
              <w:right w:w="100" w:type="dxa"/>
            </w:tcMar>
          </w:tcPr>
          <w:p w14:paraId="5962CDB0" w14:textId="77777777" w:rsidR="00A332C2" w:rsidRDefault="00EC02C0">
            <w:pPr>
              <w:spacing w:before="20" w:after="20"/>
            </w:pPr>
            <w:r>
              <w:rPr>
                <w:sz w:val="17"/>
                <w:szCs w:val="17"/>
              </w:rPr>
              <w:t>total_facility_size</w:t>
            </w:r>
          </w:p>
        </w:tc>
        <w:tc>
          <w:tcPr>
            <w:tcW w:w="3212" w:type="dxa"/>
            <w:shd w:val="clear" w:color="auto" w:fill="FFFFFF"/>
            <w:tcMar>
              <w:top w:w="60" w:type="dxa"/>
              <w:left w:w="100" w:type="dxa"/>
              <w:bottom w:w="60" w:type="dxa"/>
              <w:right w:w="100" w:type="dxa"/>
            </w:tcMar>
          </w:tcPr>
          <w:p w14:paraId="3E79CDAD"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61D43F89" w14:textId="77777777" w:rsidR="00A332C2" w:rsidRDefault="00EC02C0">
            <w:pPr>
              <w:spacing w:before="20" w:after="20"/>
            </w:pPr>
            <w:r>
              <w:rPr>
                <w:sz w:val="17"/>
                <w:szCs w:val="17"/>
              </w:rPr>
              <w:t>Total committed facility size (all lenders)</w:t>
            </w:r>
          </w:p>
        </w:tc>
      </w:tr>
      <w:tr w:rsidR="000756B1" w14:paraId="75686299" w14:textId="77777777">
        <w:tc>
          <w:tcPr>
            <w:tcW w:w="3212" w:type="dxa"/>
            <w:shd w:val="clear" w:color="auto" w:fill="EDF2F9"/>
            <w:tcMar>
              <w:top w:w="60" w:type="dxa"/>
              <w:left w:w="100" w:type="dxa"/>
              <w:bottom w:w="60" w:type="dxa"/>
              <w:right w:w="100" w:type="dxa"/>
            </w:tcMar>
          </w:tcPr>
          <w:p w14:paraId="7042AA47" w14:textId="77777777" w:rsidR="00A332C2" w:rsidRDefault="00EC02C0">
            <w:pPr>
              <w:spacing w:before="20" w:after="20"/>
            </w:pPr>
            <w:r>
              <w:rPr>
                <w:sz w:val="17"/>
                <w:szCs w:val="17"/>
              </w:rPr>
              <w:t>total_drawn</w:t>
            </w:r>
          </w:p>
        </w:tc>
        <w:tc>
          <w:tcPr>
            <w:tcW w:w="3212" w:type="dxa"/>
            <w:shd w:val="clear" w:color="auto" w:fill="EDF2F9"/>
            <w:tcMar>
              <w:top w:w="60" w:type="dxa"/>
              <w:left w:w="100" w:type="dxa"/>
              <w:bottom w:w="60" w:type="dxa"/>
              <w:right w:w="100" w:type="dxa"/>
            </w:tcMar>
          </w:tcPr>
          <w:p w14:paraId="488B59A2"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24FA6ECD" w14:textId="77777777" w:rsidR="00A332C2" w:rsidRDefault="00EC02C0">
            <w:pPr>
              <w:spacing w:before="20" w:after="20"/>
            </w:pPr>
            <w:r>
              <w:rPr>
                <w:sz w:val="17"/>
                <w:szCs w:val="17"/>
              </w:rPr>
              <w:t>Current drawn amount across all lenders</w:t>
            </w:r>
          </w:p>
        </w:tc>
      </w:tr>
      <w:tr w:rsidR="000756B1" w14:paraId="26FD5B11" w14:textId="77777777">
        <w:tc>
          <w:tcPr>
            <w:tcW w:w="3212" w:type="dxa"/>
            <w:shd w:val="clear" w:color="auto" w:fill="FFFFFF"/>
            <w:tcMar>
              <w:top w:w="60" w:type="dxa"/>
              <w:left w:w="100" w:type="dxa"/>
              <w:bottom w:w="60" w:type="dxa"/>
              <w:right w:w="100" w:type="dxa"/>
            </w:tcMar>
          </w:tcPr>
          <w:p w14:paraId="6A1F93E7" w14:textId="77777777" w:rsidR="00A332C2" w:rsidRDefault="00EC02C0">
            <w:pPr>
              <w:spacing w:before="20" w:after="20"/>
            </w:pPr>
            <w:r>
              <w:rPr>
                <w:sz w:val="17"/>
                <w:szCs w:val="17"/>
              </w:rPr>
              <w:t>our_commitment</w:t>
            </w:r>
          </w:p>
        </w:tc>
        <w:tc>
          <w:tcPr>
            <w:tcW w:w="3212" w:type="dxa"/>
            <w:shd w:val="clear" w:color="auto" w:fill="FFFFFF"/>
            <w:tcMar>
              <w:top w:w="60" w:type="dxa"/>
              <w:left w:w="100" w:type="dxa"/>
              <w:bottom w:w="60" w:type="dxa"/>
              <w:right w:w="100" w:type="dxa"/>
            </w:tcMar>
          </w:tcPr>
          <w:p w14:paraId="5879FD67"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5AFB3541" w14:textId="77777777" w:rsidR="00A332C2" w:rsidRDefault="00EC02C0">
            <w:pPr>
              <w:spacing w:before="20" w:after="20"/>
            </w:pPr>
            <w:r>
              <w:rPr>
                <w:sz w:val="17"/>
                <w:szCs w:val="17"/>
              </w:rPr>
              <w:t>Our total committed amount across all accounts</w:t>
            </w:r>
          </w:p>
        </w:tc>
      </w:tr>
      <w:tr w:rsidR="000756B1" w14:paraId="42198359" w14:textId="77777777">
        <w:tc>
          <w:tcPr>
            <w:tcW w:w="3212" w:type="dxa"/>
            <w:shd w:val="clear" w:color="auto" w:fill="EDF2F9"/>
            <w:tcMar>
              <w:top w:w="60" w:type="dxa"/>
              <w:left w:w="100" w:type="dxa"/>
              <w:bottom w:w="60" w:type="dxa"/>
              <w:right w:w="100" w:type="dxa"/>
            </w:tcMar>
          </w:tcPr>
          <w:p w14:paraId="3D684852" w14:textId="77777777" w:rsidR="00A332C2" w:rsidRDefault="00EC02C0">
            <w:pPr>
              <w:spacing w:before="20" w:after="20"/>
            </w:pPr>
            <w:r>
              <w:rPr>
                <w:sz w:val="17"/>
                <w:szCs w:val="17"/>
              </w:rPr>
              <w:t>our_drawn</w:t>
            </w:r>
          </w:p>
        </w:tc>
        <w:tc>
          <w:tcPr>
            <w:tcW w:w="3212" w:type="dxa"/>
            <w:shd w:val="clear" w:color="auto" w:fill="EDF2F9"/>
            <w:tcMar>
              <w:top w:w="60" w:type="dxa"/>
              <w:left w:w="100" w:type="dxa"/>
              <w:bottom w:w="60" w:type="dxa"/>
              <w:right w:w="100" w:type="dxa"/>
            </w:tcMar>
          </w:tcPr>
          <w:p w14:paraId="64AB4F13"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1B056B37" w14:textId="77777777" w:rsidR="00A332C2" w:rsidRDefault="00EC02C0">
            <w:pPr>
              <w:spacing w:before="20" w:after="20"/>
            </w:pPr>
            <w:r>
              <w:rPr>
                <w:sz w:val="17"/>
                <w:szCs w:val="17"/>
              </w:rPr>
              <w:t>Our total drawn amount across all accounts</w:t>
            </w:r>
          </w:p>
        </w:tc>
      </w:tr>
      <w:tr w:rsidR="000756B1" w14:paraId="4EA3DE19" w14:textId="77777777">
        <w:tc>
          <w:tcPr>
            <w:tcW w:w="3212" w:type="dxa"/>
            <w:shd w:val="clear" w:color="auto" w:fill="FFFFFF"/>
            <w:tcMar>
              <w:top w:w="60" w:type="dxa"/>
              <w:left w:w="100" w:type="dxa"/>
              <w:bottom w:w="60" w:type="dxa"/>
              <w:right w:w="100" w:type="dxa"/>
            </w:tcMar>
          </w:tcPr>
          <w:p w14:paraId="1A04E713" w14:textId="77777777" w:rsidR="00A332C2" w:rsidRDefault="00EC02C0">
            <w:pPr>
              <w:spacing w:before="20" w:after="20"/>
            </w:pPr>
            <w:r>
              <w:rPr>
                <w:sz w:val="17"/>
                <w:szCs w:val="17"/>
              </w:rPr>
              <w:t>deal_type</w:t>
            </w:r>
          </w:p>
        </w:tc>
        <w:tc>
          <w:tcPr>
            <w:tcW w:w="3212" w:type="dxa"/>
            <w:shd w:val="clear" w:color="auto" w:fill="FFFFFF"/>
            <w:tcMar>
              <w:top w:w="60" w:type="dxa"/>
              <w:left w:w="100" w:type="dxa"/>
              <w:bottom w:w="60" w:type="dxa"/>
              <w:right w:w="100" w:type="dxa"/>
            </w:tcMar>
          </w:tcPr>
          <w:p w14:paraId="4921871D"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26493AC1" w14:textId="77777777" w:rsidR="00A332C2" w:rsidRDefault="00EC02C0">
            <w:pPr>
              <w:spacing w:before="20" w:after="20"/>
            </w:pPr>
            <w:r>
              <w:rPr>
                <w:rFonts w:ascii="Courier New" w:eastAsia="Courier New" w:hAnsi="Courier New" w:cs="Courier New"/>
                <w:sz w:val="15"/>
                <w:szCs w:val="15"/>
              </w:rPr>
              <w:t>term_loan</w:t>
            </w:r>
            <w:r>
              <w:rPr>
                <w:sz w:val="17"/>
                <w:szCs w:val="17"/>
              </w:rPr>
              <w:t xml:space="preserve">, </w:t>
            </w:r>
            <w:r>
              <w:rPr>
                <w:rFonts w:ascii="Courier New" w:eastAsia="Courier New" w:hAnsi="Courier New" w:cs="Courier New"/>
                <w:sz w:val="15"/>
                <w:szCs w:val="15"/>
              </w:rPr>
              <w:t>revolving_credit</w:t>
            </w:r>
            <w:r>
              <w:rPr>
                <w:sz w:val="17"/>
                <w:szCs w:val="17"/>
              </w:rPr>
              <w:t xml:space="preserve">, </w:t>
            </w:r>
            <w:r>
              <w:rPr>
                <w:rFonts w:ascii="Courier New" w:eastAsia="Courier New" w:hAnsi="Courier New" w:cs="Courier New"/>
                <w:sz w:val="15"/>
                <w:szCs w:val="15"/>
              </w:rPr>
              <w:t>delayed_draw</w:t>
            </w:r>
            <w:r>
              <w:rPr>
                <w:sz w:val="17"/>
                <w:szCs w:val="17"/>
              </w:rPr>
              <w:t xml:space="preserve">, </w:t>
            </w:r>
            <w:r>
              <w:rPr>
                <w:rFonts w:ascii="Courier New" w:eastAsia="Courier New" w:hAnsi="Courier New" w:cs="Courier New"/>
                <w:sz w:val="15"/>
                <w:szCs w:val="15"/>
              </w:rPr>
              <w:t>capex_facility</w:t>
            </w:r>
            <w:r>
              <w:rPr>
                <w:sz w:val="17"/>
                <w:szCs w:val="17"/>
              </w:rPr>
              <w:t xml:space="preserve">, </w:t>
            </w:r>
            <w:r>
              <w:rPr>
                <w:rFonts w:ascii="Courier New" w:eastAsia="Courier New" w:hAnsi="Courier New" w:cs="Courier New"/>
                <w:sz w:val="15"/>
                <w:szCs w:val="15"/>
              </w:rPr>
              <w:t>mezzanine</w:t>
            </w:r>
            <w:r>
              <w:rPr>
                <w:sz w:val="17"/>
                <w:szCs w:val="17"/>
              </w:rPr>
              <w:t xml:space="preserve">, </w:t>
            </w:r>
            <w:r>
              <w:rPr>
                <w:rFonts w:ascii="Courier New" w:eastAsia="Courier New" w:hAnsi="Courier New" w:cs="Courier New"/>
                <w:sz w:val="15"/>
                <w:szCs w:val="15"/>
              </w:rPr>
              <w:t>unitranche</w:t>
            </w:r>
            <w:r>
              <w:rPr>
                <w:sz w:val="17"/>
                <w:szCs w:val="17"/>
              </w:rPr>
              <w:t xml:space="preserve">, </w:t>
            </w:r>
            <w:r>
              <w:rPr>
                <w:rFonts w:ascii="Courier New" w:eastAsia="Courier New" w:hAnsi="Courier New" w:cs="Courier New"/>
                <w:sz w:val="15"/>
                <w:szCs w:val="15"/>
              </w:rPr>
              <w:t>senior_secured</w:t>
            </w:r>
            <w:r>
              <w:rPr>
                <w:sz w:val="17"/>
                <w:szCs w:val="17"/>
              </w:rPr>
              <w:t xml:space="preserve">, </w:t>
            </w:r>
            <w:r>
              <w:rPr>
                <w:rFonts w:ascii="Courier New" w:eastAsia="Courier New" w:hAnsi="Courier New" w:cs="Courier New"/>
                <w:sz w:val="15"/>
                <w:szCs w:val="15"/>
              </w:rPr>
              <w:t>second_lien</w:t>
            </w:r>
            <w:r>
              <w:rPr>
                <w:sz w:val="17"/>
                <w:szCs w:val="17"/>
              </w:rPr>
              <w:t xml:space="preserve">, </w:t>
            </w:r>
            <w:r>
              <w:rPr>
                <w:rFonts w:ascii="Courier New" w:eastAsia="Courier New" w:hAnsi="Courier New" w:cs="Courier New"/>
                <w:sz w:val="15"/>
                <w:szCs w:val="15"/>
              </w:rPr>
              <w:t>holdco</w:t>
            </w:r>
            <w:r>
              <w:rPr>
                <w:sz w:val="17"/>
                <w:szCs w:val="17"/>
              </w:rPr>
              <w:t xml:space="preserve">, </w:t>
            </w:r>
            <w:r>
              <w:rPr>
                <w:rFonts w:ascii="Courier New" w:eastAsia="Courier New" w:hAnsi="Courier New" w:cs="Courier New"/>
                <w:sz w:val="15"/>
                <w:szCs w:val="15"/>
              </w:rPr>
              <w:t>payment_in_kind</w:t>
            </w:r>
            <w:r>
              <w:rPr>
                <w:sz w:val="17"/>
                <w:szCs w:val="17"/>
              </w:rPr>
              <w:t xml:space="preserve">, </w:t>
            </w:r>
            <w:r>
              <w:rPr>
                <w:rFonts w:ascii="Courier New" w:eastAsia="Courier New" w:hAnsi="Courier New" w:cs="Courier New"/>
                <w:sz w:val="15"/>
                <w:szCs w:val="15"/>
              </w:rPr>
              <w:t>private_placement</w:t>
            </w:r>
            <w:r>
              <w:rPr>
                <w:sz w:val="17"/>
                <w:szCs w:val="17"/>
              </w:rPr>
              <w:t xml:space="preserve">, </w:t>
            </w:r>
            <w:r>
              <w:rPr>
                <w:rFonts w:ascii="Courier New" w:eastAsia="Courier New" w:hAnsi="Courier New" w:cs="Courier New"/>
                <w:sz w:val="15"/>
                <w:szCs w:val="15"/>
              </w:rPr>
              <w:t>project_finance</w:t>
            </w:r>
            <w:r>
              <w:rPr>
                <w:sz w:val="17"/>
                <w:szCs w:val="17"/>
              </w:rPr>
              <w:t xml:space="preserve">, </w:t>
            </w:r>
            <w:r>
              <w:rPr>
                <w:rFonts w:ascii="Courier New" w:eastAsia="Courier New" w:hAnsi="Courier New" w:cs="Courier New"/>
                <w:sz w:val="15"/>
                <w:szCs w:val="15"/>
              </w:rPr>
              <w:t>WBS</w:t>
            </w:r>
            <w:r>
              <w:rPr>
                <w:sz w:val="17"/>
                <w:szCs w:val="17"/>
              </w:rPr>
              <w:t xml:space="preserve">, </w:t>
            </w:r>
            <w:r>
              <w:rPr>
                <w:rFonts w:ascii="Courier New" w:eastAsia="Courier New" w:hAnsi="Courier New" w:cs="Courier New"/>
                <w:sz w:val="15"/>
                <w:szCs w:val="15"/>
              </w:rPr>
              <w:t>infrastructure_debt</w:t>
            </w:r>
            <w:r>
              <w:rPr>
                <w:sz w:val="17"/>
                <w:szCs w:val="17"/>
              </w:rPr>
              <w:t xml:space="preserve">, </w:t>
            </w:r>
            <w:r>
              <w:rPr>
                <w:rFonts w:ascii="Courier New" w:eastAsia="Courier New" w:hAnsi="Courier New" w:cs="Courier New"/>
                <w:sz w:val="15"/>
                <w:szCs w:val="15"/>
              </w:rPr>
              <w:t>real_estate_debt</w:t>
            </w:r>
            <w:r>
              <w:rPr>
                <w:sz w:val="17"/>
                <w:szCs w:val="17"/>
              </w:rPr>
              <w:t xml:space="preserve">, </w:t>
            </w:r>
            <w:r>
              <w:rPr>
                <w:rFonts w:ascii="Courier New" w:eastAsia="Courier New" w:hAnsi="Courier New" w:cs="Courier New"/>
                <w:sz w:val="15"/>
                <w:szCs w:val="15"/>
              </w:rPr>
              <w:t>bridge</w:t>
            </w:r>
            <w:r>
              <w:rPr>
                <w:sz w:val="17"/>
                <w:szCs w:val="17"/>
              </w:rPr>
              <w:t xml:space="preserve">, </w:t>
            </w:r>
            <w:r>
              <w:rPr>
                <w:rFonts w:ascii="Courier New" w:eastAsia="Courier New" w:hAnsi="Courier New" w:cs="Courier New"/>
                <w:sz w:val="15"/>
                <w:szCs w:val="15"/>
              </w:rPr>
              <w:t>other</w:t>
            </w:r>
          </w:p>
        </w:tc>
      </w:tr>
      <w:tr w:rsidR="000756B1" w14:paraId="415CA0A8" w14:textId="77777777">
        <w:tc>
          <w:tcPr>
            <w:tcW w:w="3212" w:type="dxa"/>
            <w:shd w:val="clear" w:color="auto" w:fill="EDF2F9"/>
            <w:tcMar>
              <w:top w:w="60" w:type="dxa"/>
              <w:left w:w="100" w:type="dxa"/>
              <w:bottom w:w="60" w:type="dxa"/>
              <w:right w:w="100" w:type="dxa"/>
            </w:tcMar>
          </w:tcPr>
          <w:p w14:paraId="0EA52314" w14:textId="77777777" w:rsidR="00A332C2" w:rsidRDefault="00EC02C0">
            <w:pPr>
              <w:spacing w:before="20" w:after="20"/>
            </w:pPr>
            <w:r>
              <w:rPr>
                <w:sz w:val="17"/>
                <w:szCs w:val="17"/>
              </w:rPr>
              <w:t>seniority</w:t>
            </w:r>
          </w:p>
        </w:tc>
        <w:tc>
          <w:tcPr>
            <w:tcW w:w="3212" w:type="dxa"/>
            <w:shd w:val="clear" w:color="auto" w:fill="EDF2F9"/>
            <w:tcMar>
              <w:top w:w="60" w:type="dxa"/>
              <w:left w:w="100" w:type="dxa"/>
              <w:bottom w:w="60" w:type="dxa"/>
              <w:right w:w="100" w:type="dxa"/>
            </w:tcMar>
          </w:tcPr>
          <w:p w14:paraId="703F7760"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4DD39828" w14:textId="77777777" w:rsidR="00A332C2" w:rsidRDefault="00EC02C0">
            <w:pPr>
              <w:spacing w:before="20" w:after="20"/>
            </w:pPr>
            <w:r>
              <w:rPr>
                <w:rFonts w:ascii="Courier New" w:eastAsia="Courier New" w:hAnsi="Courier New" w:cs="Courier New"/>
                <w:sz w:val="15"/>
                <w:szCs w:val="15"/>
              </w:rPr>
              <w:t>super_senior</w:t>
            </w:r>
            <w:r>
              <w:rPr>
                <w:sz w:val="17"/>
                <w:szCs w:val="17"/>
              </w:rPr>
              <w:t xml:space="preserve">, </w:t>
            </w:r>
            <w:r>
              <w:rPr>
                <w:rFonts w:ascii="Courier New" w:eastAsia="Courier New" w:hAnsi="Courier New" w:cs="Courier New"/>
                <w:sz w:val="15"/>
                <w:szCs w:val="15"/>
              </w:rPr>
              <w:t>senior_secured</w:t>
            </w:r>
            <w:r>
              <w:rPr>
                <w:sz w:val="17"/>
                <w:szCs w:val="17"/>
              </w:rPr>
              <w:t xml:space="preserve">, </w:t>
            </w:r>
            <w:r>
              <w:rPr>
                <w:rFonts w:ascii="Courier New" w:eastAsia="Courier New" w:hAnsi="Courier New" w:cs="Courier New"/>
                <w:sz w:val="15"/>
                <w:szCs w:val="15"/>
              </w:rPr>
              <w:t>senior_unsecured</w:t>
            </w:r>
            <w:r>
              <w:rPr>
                <w:sz w:val="17"/>
                <w:szCs w:val="17"/>
              </w:rPr>
              <w:t xml:space="preserve">, </w:t>
            </w:r>
            <w:r>
              <w:rPr>
                <w:rFonts w:ascii="Courier New" w:eastAsia="Courier New" w:hAnsi="Courier New" w:cs="Courier New"/>
                <w:sz w:val="15"/>
                <w:szCs w:val="15"/>
              </w:rPr>
              <w:t>second_lien</w:t>
            </w:r>
            <w:r>
              <w:rPr>
                <w:sz w:val="17"/>
                <w:szCs w:val="17"/>
              </w:rPr>
              <w:t xml:space="preserve">, </w:t>
            </w:r>
            <w:r>
              <w:rPr>
                <w:rFonts w:ascii="Courier New" w:eastAsia="Courier New" w:hAnsi="Courier New" w:cs="Courier New"/>
                <w:sz w:val="15"/>
                <w:szCs w:val="15"/>
              </w:rPr>
              <w:lastRenderedPageBreak/>
              <w:t>mezzanine</w:t>
            </w:r>
            <w:r>
              <w:rPr>
                <w:sz w:val="17"/>
                <w:szCs w:val="17"/>
              </w:rPr>
              <w:t xml:space="preserve">, </w:t>
            </w:r>
            <w:r>
              <w:rPr>
                <w:rFonts w:ascii="Courier New" w:eastAsia="Courier New" w:hAnsi="Courier New" w:cs="Courier New"/>
                <w:sz w:val="15"/>
                <w:szCs w:val="15"/>
              </w:rPr>
              <w:t>subordinated</w:t>
            </w:r>
            <w:r>
              <w:rPr>
                <w:sz w:val="17"/>
                <w:szCs w:val="17"/>
              </w:rPr>
              <w:t xml:space="preserve">, </w:t>
            </w:r>
            <w:r>
              <w:rPr>
                <w:rFonts w:ascii="Courier New" w:eastAsia="Courier New" w:hAnsi="Courier New" w:cs="Courier New"/>
                <w:sz w:val="15"/>
                <w:szCs w:val="15"/>
              </w:rPr>
              <w:t>payment_in_kind</w:t>
            </w:r>
            <w:r>
              <w:rPr>
                <w:sz w:val="17"/>
                <w:szCs w:val="17"/>
              </w:rPr>
              <w:t xml:space="preserve">, </w:t>
            </w:r>
            <w:r>
              <w:rPr>
                <w:rFonts w:ascii="Courier New" w:eastAsia="Courier New" w:hAnsi="Courier New" w:cs="Courier New"/>
                <w:sz w:val="15"/>
                <w:szCs w:val="15"/>
              </w:rPr>
              <w:t>equity_like</w:t>
            </w:r>
          </w:p>
        </w:tc>
      </w:tr>
      <w:tr w:rsidR="000756B1" w14:paraId="32AA7471" w14:textId="77777777">
        <w:tc>
          <w:tcPr>
            <w:tcW w:w="3212" w:type="dxa"/>
            <w:shd w:val="clear" w:color="auto" w:fill="FFFFFF"/>
            <w:tcMar>
              <w:top w:w="60" w:type="dxa"/>
              <w:left w:w="100" w:type="dxa"/>
              <w:bottom w:w="60" w:type="dxa"/>
              <w:right w:w="100" w:type="dxa"/>
            </w:tcMar>
          </w:tcPr>
          <w:p w14:paraId="79E1C136" w14:textId="77777777" w:rsidR="00A332C2" w:rsidRDefault="00EC02C0">
            <w:pPr>
              <w:spacing w:before="20" w:after="20"/>
            </w:pPr>
            <w:r>
              <w:rPr>
                <w:sz w:val="17"/>
                <w:szCs w:val="17"/>
              </w:rPr>
              <w:lastRenderedPageBreak/>
              <w:t>security_type</w:t>
            </w:r>
          </w:p>
        </w:tc>
        <w:tc>
          <w:tcPr>
            <w:tcW w:w="3212" w:type="dxa"/>
            <w:shd w:val="clear" w:color="auto" w:fill="FFFFFF"/>
            <w:tcMar>
              <w:top w:w="60" w:type="dxa"/>
              <w:left w:w="100" w:type="dxa"/>
              <w:bottom w:w="60" w:type="dxa"/>
              <w:right w:w="100" w:type="dxa"/>
            </w:tcMar>
          </w:tcPr>
          <w:p w14:paraId="64BE31F8"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6F8FF2F3" w14:textId="77777777" w:rsidR="00A332C2" w:rsidRDefault="00EC02C0">
            <w:pPr>
              <w:spacing w:before="20" w:after="20"/>
            </w:pPr>
            <w:r>
              <w:rPr>
                <w:rFonts w:ascii="Courier New" w:eastAsia="Courier New" w:hAnsi="Courier New" w:cs="Courier New"/>
                <w:sz w:val="15"/>
                <w:szCs w:val="15"/>
              </w:rPr>
              <w:t>first_lien_all_assets</w:t>
            </w:r>
            <w:r>
              <w:rPr>
                <w:sz w:val="17"/>
                <w:szCs w:val="17"/>
              </w:rPr>
              <w:t xml:space="preserve">, </w:t>
            </w:r>
            <w:r>
              <w:rPr>
                <w:rFonts w:ascii="Courier New" w:eastAsia="Courier New" w:hAnsi="Courier New" w:cs="Courier New"/>
                <w:sz w:val="15"/>
                <w:szCs w:val="15"/>
              </w:rPr>
              <w:t>first_lien_specific</w:t>
            </w:r>
            <w:r>
              <w:rPr>
                <w:sz w:val="17"/>
                <w:szCs w:val="17"/>
              </w:rPr>
              <w:t xml:space="preserve">, </w:t>
            </w:r>
            <w:r>
              <w:rPr>
                <w:rFonts w:ascii="Courier New" w:eastAsia="Courier New" w:hAnsi="Courier New" w:cs="Courier New"/>
                <w:sz w:val="15"/>
                <w:szCs w:val="15"/>
              </w:rPr>
              <w:t>second_lien</w:t>
            </w:r>
            <w:r>
              <w:rPr>
                <w:sz w:val="17"/>
                <w:szCs w:val="17"/>
              </w:rPr>
              <w:t xml:space="preserve">, </w:t>
            </w:r>
            <w:r>
              <w:rPr>
                <w:rFonts w:ascii="Courier New" w:eastAsia="Courier New" w:hAnsi="Courier New" w:cs="Courier New"/>
                <w:sz w:val="15"/>
                <w:szCs w:val="15"/>
              </w:rPr>
              <w:t>unsecured</w:t>
            </w:r>
            <w:r>
              <w:rPr>
                <w:sz w:val="17"/>
                <w:szCs w:val="17"/>
              </w:rPr>
              <w:t xml:space="preserve">, </w:t>
            </w:r>
            <w:r>
              <w:rPr>
                <w:rFonts w:ascii="Courier New" w:eastAsia="Courier New" w:hAnsi="Courier New" w:cs="Courier New"/>
                <w:sz w:val="15"/>
                <w:szCs w:val="15"/>
              </w:rPr>
              <w:t>negative_pledge</w:t>
            </w:r>
            <w:r>
              <w:rPr>
                <w:sz w:val="17"/>
                <w:szCs w:val="17"/>
              </w:rPr>
              <w:t xml:space="preserve">, </w:t>
            </w:r>
            <w:r>
              <w:rPr>
                <w:rFonts w:ascii="Courier New" w:eastAsia="Courier New" w:hAnsi="Courier New" w:cs="Courier New"/>
                <w:sz w:val="15"/>
                <w:szCs w:val="15"/>
              </w:rPr>
              <w:t>project_finance_security_package</w:t>
            </w:r>
            <w:r>
              <w:rPr>
                <w:sz w:val="17"/>
                <w:szCs w:val="17"/>
              </w:rPr>
              <w:t xml:space="preserve">, </w:t>
            </w:r>
            <w:r>
              <w:rPr>
                <w:rFonts w:ascii="Courier New" w:eastAsia="Courier New" w:hAnsi="Courier New" w:cs="Courier New"/>
                <w:sz w:val="15"/>
                <w:szCs w:val="15"/>
              </w:rPr>
              <w:t>real_estate_mortgage</w:t>
            </w:r>
            <w:r>
              <w:rPr>
                <w:sz w:val="17"/>
                <w:szCs w:val="17"/>
              </w:rPr>
              <w:t xml:space="preserve">, </w:t>
            </w:r>
            <w:r>
              <w:rPr>
                <w:rFonts w:ascii="Courier New" w:eastAsia="Courier New" w:hAnsi="Courier New" w:cs="Courier New"/>
                <w:sz w:val="15"/>
                <w:szCs w:val="15"/>
              </w:rPr>
              <w:t>WBS_charge</w:t>
            </w:r>
          </w:p>
        </w:tc>
      </w:tr>
      <w:tr w:rsidR="000756B1" w14:paraId="095B18D6" w14:textId="77777777">
        <w:tc>
          <w:tcPr>
            <w:tcW w:w="3212" w:type="dxa"/>
            <w:shd w:val="clear" w:color="auto" w:fill="EDF2F9"/>
            <w:tcMar>
              <w:top w:w="60" w:type="dxa"/>
              <w:left w:w="100" w:type="dxa"/>
              <w:bottom w:w="60" w:type="dxa"/>
              <w:right w:w="100" w:type="dxa"/>
            </w:tcMar>
          </w:tcPr>
          <w:p w14:paraId="3930D5E3" w14:textId="77777777" w:rsidR="00A332C2" w:rsidRDefault="00EC02C0">
            <w:pPr>
              <w:spacing w:before="20" w:after="20"/>
            </w:pPr>
            <w:r>
              <w:rPr>
                <w:sz w:val="17"/>
                <w:szCs w:val="17"/>
              </w:rPr>
              <w:t>origination_date</w:t>
            </w:r>
          </w:p>
        </w:tc>
        <w:tc>
          <w:tcPr>
            <w:tcW w:w="3212" w:type="dxa"/>
            <w:shd w:val="clear" w:color="auto" w:fill="EDF2F9"/>
            <w:tcMar>
              <w:top w:w="60" w:type="dxa"/>
              <w:left w:w="100" w:type="dxa"/>
              <w:bottom w:w="60" w:type="dxa"/>
              <w:right w:w="100" w:type="dxa"/>
            </w:tcMar>
          </w:tcPr>
          <w:p w14:paraId="218A4454"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506C0ABA" w14:textId="77777777" w:rsidR="00A332C2" w:rsidRDefault="00EC02C0">
            <w:pPr>
              <w:spacing w:before="20" w:after="20"/>
            </w:pPr>
            <w:r>
              <w:rPr>
                <w:sz w:val="17"/>
                <w:szCs w:val="17"/>
              </w:rPr>
              <w:t>Date the facility was signed/closed</w:t>
            </w:r>
          </w:p>
        </w:tc>
      </w:tr>
      <w:tr w:rsidR="000756B1" w14:paraId="1FEEA95D" w14:textId="77777777">
        <w:tc>
          <w:tcPr>
            <w:tcW w:w="3212" w:type="dxa"/>
            <w:shd w:val="clear" w:color="auto" w:fill="FFFFFF"/>
            <w:tcMar>
              <w:top w:w="60" w:type="dxa"/>
              <w:left w:w="100" w:type="dxa"/>
              <w:bottom w:w="60" w:type="dxa"/>
              <w:right w:w="100" w:type="dxa"/>
            </w:tcMar>
          </w:tcPr>
          <w:p w14:paraId="6667D0B7" w14:textId="77777777" w:rsidR="00A332C2" w:rsidRDefault="00EC02C0">
            <w:pPr>
              <w:spacing w:before="20" w:after="20"/>
            </w:pPr>
            <w:r>
              <w:rPr>
                <w:sz w:val="17"/>
                <w:szCs w:val="17"/>
              </w:rPr>
              <w:t>maturity_date</w:t>
            </w:r>
          </w:p>
        </w:tc>
        <w:tc>
          <w:tcPr>
            <w:tcW w:w="3212" w:type="dxa"/>
            <w:shd w:val="clear" w:color="auto" w:fill="FFFFFF"/>
            <w:tcMar>
              <w:top w:w="60" w:type="dxa"/>
              <w:left w:w="100" w:type="dxa"/>
              <w:bottom w:w="60" w:type="dxa"/>
              <w:right w:w="100" w:type="dxa"/>
            </w:tcMar>
          </w:tcPr>
          <w:p w14:paraId="37BEE408"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313EE1CC" w14:textId="77777777" w:rsidR="00A332C2" w:rsidRDefault="00EC02C0">
            <w:pPr>
              <w:spacing w:before="20" w:after="20"/>
            </w:pPr>
            <w:r>
              <w:rPr>
                <w:sz w:val="17"/>
                <w:szCs w:val="17"/>
              </w:rPr>
              <w:t>Contractual maturity</w:t>
            </w:r>
          </w:p>
        </w:tc>
      </w:tr>
      <w:tr w:rsidR="000756B1" w14:paraId="47765D79" w14:textId="77777777">
        <w:tc>
          <w:tcPr>
            <w:tcW w:w="3212" w:type="dxa"/>
            <w:shd w:val="clear" w:color="auto" w:fill="EDF2F9"/>
            <w:tcMar>
              <w:top w:w="60" w:type="dxa"/>
              <w:left w:w="100" w:type="dxa"/>
              <w:bottom w:w="60" w:type="dxa"/>
              <w:right w:w="100" w:type="dxa"/>
            </w:tcMar>
          </w:tcPr>
          <w:p w14:paraId="5D7AD04E" w14:textId="77777777" w:rsidR="00A332C2" w:rsidRDefault="00EC02C0">
            <w:pPr>
              <w:spacing w:before="20" w:after="20"/>
            </w:pPr>
            <w:r>
              <w:rPr>
                <w:sz w:val="17"/>
                <w:szCs w:val="17"/>
              </w:rPr>
              <w:t>pricing_type</w:t>
            </w:r>
          </w:p>
        </w:tc>
        <w:tc>
          <w:tcPr>
            <w:tcW w:w="3212" w:type="dxa"/>
            <w:shd w:val="clear" w:color="auto" w:fill="EDF2F9"/>
            <w:tcMar>
              <w:top w:w="60" w:type="dxa"/>
              <w:left w:w="100" w:type="dxa"/>
              <w:bottom w:w="60" w:type="dxa"/>
              <w:right w:w="100" w:type="dxa"/>
            </w:tcMar>
          </w:tcPr>
          <w:p w14:paraId="4B963A2B"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5D426ACC" w14:textId="77777777" w:rsidR="00A332C2" w:rsidRDefault="00EC02C0">
            <w:pPr>
              <w:spacing w:before="20" w:after="20"/>
            </w:pPr>
            <w:r>
              <w:rPr>
                <w:rFonts w:ascii="Courier New" w:eastAsia="Courier New" w:hAnsi="Courier New" w:cs="Courier New"/>
                <w:sz w:val="15"/>
                <w:szCs w:val="15"/>
              </w:rPr>
              <w:t>floating</w:t>
            </w:r>
            <w:r>
              <w:rPr>
                <w:sz w:val="17"/>
                <w:szCs w:val="17"/>
              </w:rPr>
              <w:t xml:space="preserve">, </w:t>
            </w:r>
            <w:r>
              <w:rPr>
                <w:rFonts w:ascii="Courier New" w:eastAsia="Courier New" w:hAnsi="Courier New" w:cs="Courier New"/>
                <w:sz w:val="15"/>
                <w:szCs w:val="15"/>
              </w:rPr>
              <w:t>fixed</w:t>
            </w:r>
            <w:r>
              <w:rPr>
                <w:sz w:val="17"/>
                <w:szCs w:val="17"/>
              </w:rPr>
              <w:t xml:space="preserve">, </w:t>
            </w:r>
            <w:r>
              <w:rPr>
                <w:rFonts w:ascii="Courier New" w:eastAsia="Courier New" w:hAnsi="Courier New" w:cs="Courier New"/>
                <w:sz w:val="15"/>
                <w:szCs w:val="15"/>
              </w:rPr>
              <w:t>index_linked</w:t>
            </w:r>
            <w:r>
              <w:rPr>
                <w:sz w:val="17"/>
                <w:szCs w:val="17"/>
              </w:rPr>
              <w:t xml:space="preserve">, </w:t>
            </w:r>
            <w:r>
              <w:rPr>
                <w:rFonts w:ascii="Courier New" w:eastAsia="Courier New" w:hAnsi="Courier New" w:cs="Courier New"/>
                <w:sz w:val="15"/>
                <w:szCs w:val="15"/>
              </w:rPr>
              <w:t>hybrid</w:t>
            </w:r>
          </w:p>
        </w:tc>
      </w:tr>
      <w:tr w:rsidR="000756B1" w14:paraId="70241955" w14:textId="77777777">
        <w:tc>
          <w:tcPr>
            <w:tcW w:w="3212" w:type="dxa"/>
            <w:shd w:val="clear" w:color="auto" w:fill="FFFFFF"/>
            <w:tcMar>
              <w:top w:w="60" w:type="dxa"/>
              <w:left w:w="100" w:type="dxa"/>
              <w:bottom w:w="60" w:type="dxa"/>
              <w:right w:w="100" w:type="dxa"/>
            </w:tcMar>
          </w:tcPr>
          <w:p w14:paraId="43EFAD0F" w14:textId="77777777" w:rsidR="00A332C2" w:rsidRDefault="00EC02C0">
            <w:pPr>
              <w:spacing w:before="20" w:after="20"/>
            </w:pPr>
            <w:r>
              <w:rPr>
                <w:sz w:val="17"/>
                <w:szCs w:val="17"/>
              </w:rPr>
              <w:t>pricing_margin</w:t>
            </w:r>
          </w:p>
        </w:tc>
        <w:tc>
          <w:tcPr>
            <w:tcW w:w="3212" w:type="dxa"/>
            <w:shd w:val="clear" w:color="auto" w:fill="FFFFFF"/>
            <w:tcMar>
              <w:top w:w="60" w:type="dxa"/>
              <w:left w:w="100" w:type="dxa"/>
              <w:bottom w:w="60" w:type="dxa"/>
              <w:right w:w="100" w:type="dxa"/>
            </w:tcMar>
          </w:tcPr>
          <w:p w14:paraId="5CCF02FF"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0CB2D5B8" w14:textId="77777777" w:rsidR="00A332C2" w:rsidRDefault="00EC02C0">
            <w:pPr>
              <w:spacing w:before="20" w:after="20"/>
            </w:pPr>
            <w:r>
              <w:rPr>
                <w:sz w:val="17"/>
                <w:szCs w:val="17"/>
              </w:rPr>
              <w:t>Margin over reference rate (bps) or fixed coupon (%)</w:t>
            </w:r>
          </w:p>
        </w:tc>
      </w:tr>
      <w:tr w:rsidR="000756B1" w14:paraId="1B1CB13B" w14:textId="77777777">
        <w:tc>
          <w:tcPr>
            <w:tcW w:w="3212" w:type="dxa"/>
            <w:shd w:val="clear" w:color="auto" w:fill="EDF2F9"/>
            <w:tcMar>
              <w:top w:w="60" w:type="dxa"/>
              <w:left w:w="100" w:type="dxa"/>
              <w:bottom w:w="60" w:type="dxa"/>
              <w:right w:w="100" w:type="dxa"/>
            </w:tcMar>
          </w:tcPr>
          <w:p w14:paraId="5DF9A443" w14:textId="77777777" w:rsidR="00A332C2" w:rsidRDefault="00EC02C0">
            <w:pPr>
              <w:spacing w:before="20" w:after="20"/>
            </w:pPr>
            <w:r>
              <w:rPr>
                <w:sz w:val="17"/>
                <w:szCs w:val="17"/>
              </w:rPr>
              <w:t>reference_rate</w:t>
            </w:r>
          </w:p>
        </w:tc>
        <w:tc>
          <w:tcPr>
            <w:tcW w:w="3212" w:type="dxa"/>
            <w:shd w:val="clear" w:color="auto" w:fill="EDF2F9"/>
            <w:tcMar>
              <w:top w:w="60" w:type="dxa"/>
              <w:left w:w="100" w:type="dxa"/>
              <w:bottom w:w="60" w:type="dxa"/>
              <w:right w:w="100" w:type="dxa"/>
            </w:tcMar>
          </w:tcPr>
          <w:p w14:paraId="4D1F7E66"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4C40E3A6" w14:textId="77777777" w:rsidR="00A332C2" w:rsidRDefault="00EC02C0">
            <w:pPr>
              <w:spacing w:before="20" w:after="20"/>
            </w:pPr>
            <w:r>
              <w:rPr>
                <w:sz w:val="17"/>
                <w:szCs w:val="17"/>
              </w:rPr>
              <w:t>e.g. "SONIA", "SOFR", "EURIBOR 3M", "Fixed", "RPI"</w:t>
            </w:r>
          </w:p>
        </w:tc>
      </w:tr>
      <w:tr w:rsidR="000756B1" w14:paraId="2B373CE1" w14:textId="77777777">
        <w:tc>
          <w:tcPr>
            <w:tcW w:w="3212" w:type="dxa"/>
            <w:shd w:val="clear" w:color="auto" w:fill="FFFFFF"/>
            <w:tcMar>
              <w:top w:w="60" w:type="dxa"/>
              <w:left w:w="100" w:type="dxa"/>
              <w:bottom w:w="60" w:type="dxa"/>
              <w:right w:w="100" w:type="dxa"/>
            </w:tcMar>
          </w:tcPr>
          <w:p w14:paraId="35568554" w14:textId="77777777" w:rsidR="00A332C2" w:rsidRDefault="00EC02C0">
            <w:pPr>
              <w:spacing w:before="20" w:after="20"/>
            </w:pPr>
            <w:r>
              <w:rPr>
                <w:sz w:val="17"/>
                <w:szCs w:val="17"/>
              </w:rPr>
              <w:t>floor_rate</w:t>
            </w:r>
          </w:p>
        </w:tc>
        <w:tc>
          <w:tcPr>
            <w:tcW w:w="3212" w:type="dxa"/>
            <w:shd w:val="clear" w:color="auto" w:fill="FFFFFF"/>
            <w:tcMar>
              <w:top w:w="60" w:type="dxa"/>
              <w:left w:w="100" w:type="dxa"/>
              <w:bottom w:w="60" w:type="dxa"/>
              <w:right w:w="100" w:type="dxa"/>
            </w:tcMar>
          </w:tcPr>
          <w:p w14:paraId="5345C1F4"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362E90B2" w14:textId="77777777" w:rsidR="00A332C2" w:rsidRDefault="00EC02C0">
            <w:pPr>
              <w:spacing w:before="20" w:after="20"/>
            </w:pPr>
            <w:r>
              <w:rPr>
                <w:sz w:val="17"/>
                <w:szCs w:val="17"/>
              </w:rPr>
              <w:t>Interest rate floor, if applicable</w:t>
            </w:r>
          </w:p>
        </w:tc>
      </w:tr>
      <w:tr w:rsidR="000756B1" w14:paraId="5BFC026E" w14:textId="77777777">
        <w:tc>
          <w:tcPr>
            <w:tcW w:w="3212" w:type="dxa"/>
            <w:shd w:val="clear" w:color="auto" w:fill="EDF2F9"/>
            <w:tcMar>
              <w:top w:w="60" w:type="dxa"/>
              <w:left w:w="100" w:type="dxa"/>
              <w:bottom w:w="60" w:type="dxa"/>
              <w:right w:w="100" w:type="dxa"/>
            </w:tcMar>
          </w:tcPr>
          <w:p w14:paraId="31FC9C00" w14:textId="77777777" w:rsidR="00A332C2" w:rsidRDefault="00EC02C0">
            <w:pPr>
              <w:spacing w:before="20" w:after="20"/>
            </w:pPr>
            <w:r>
              <w:rPr>
                <w:sz w:val="17"/>
                <w:szCs w:val="17"/>
              </w:rPr>
              <w:t>amortisation_profile</w:t>
            </w:r>
          </w:p>
        </w:tc>
        <w:tc>
          <w:tcPr>
            <w:tcW w:w="3212" w:type="dxa"/>
            <w:shd w:val="clear" w:color="auto" w:fill="EDF2F9"/>
            <w:tcMar>
              <w:top w:w="60" w:type="dxa"/>
              <w:left w:w="100" w:type="dxa"/>
              <w:bottom w:w="60" w:type="dxa"/>
              <w:right w:w="100" w:type="dxa"/>
            </w:tcMar>
          </w:tcPr>
          <w:p w14:paraId="42F981F1"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78FAE180" w14:textId="77777777" w:rsidR="00A332C2" w:rsidRDefault="00EC02C0">
            <w:pPr>
              <w:spacing w:before="20" w:after="20"/>
            </w:pPr>
            <w:r>
              <w:rPr>
                <w:rFonts w:ascii="Courier New" w:eastAsia="Courier New" w:hAnsi="Courier New" w:cs="Courier New"/>
                <w:sz w:val="15"/>
                <w:szCs w:val="15"/>
              </w:rPr>
              <w:t>bullet</w:t>
            </w:r>
            <w:r>
              <w:rPr>
                <w:sz w:val="17"/>
                <w:szCs w:val="17"/>
              </w:rPr>
              <w:t xml:space="preserve">, </w:t>
            </w:r>
            <w:r>
              <w:rPr>
                <w:rFonts w:ascii="Courier New" w:eastAsia="Courier New" w:hAnsi="Courier New" w:cs="Courier New"/>
                <w:sz w:val="15"/>
                <w:szCs w:val="15"/>
              </w:rPr>
              <w:t>amortising_scheduled</w:t>
            </w:r>
            <w:r>
              <w:rPr>
                <w:sz w:val="17"/>
                <w:szCs w:val="17"/>
              </w:rPr>
              <w:t xml:space="preserve">, </w:t>
            </w:r>
            <w:r>
              <w:rPr>
                <w:rFonts w:ascii="Courier New" w:eastAsia="Courier New" w:hAnsi="Courier New" w:cs="Courier New"/>
                <w:sz w:val="15"/>
                <w:szCs w:val="15"/>
              </w:rPr>
              <w:t>amortising_sculpted</w:t>
            </w:r>
            <w:r>
              <w:rPr>
                <w:sz w:val="17"/>
                <w:szCs w:val="17"/>
              </w:rPr>
              <w:t xml:space="preserve">, </w:t>
            </w:r>
            <w:r>
              <w:rPr>
                <w:rFonts w:ascii="Courier New" w:eastAsia="Courier New" w:hAnsi="Courier New" w:cs="Courier New"/>
                <w:sz w:val="15"/>
                <w:szCs w:val="15"/>
              </w:rPr>
              <w:t>cash_sweep</w:t>
            </w:r>
            <w:r>
              <w:rPr>
                <w:sz w:val="17"/>
                <w:szCs w:val="17"/>
              </w:rPr>
              <w:t xml:space="preserve">, </w:t>
            </w:r>
            <w:r>
              <w:rPr>
                <w:rFonts w:ascii="Courier New" w:eastAsia="Courier New" w:hAnsi="Courier New" w:cs="Courier New"/>
                <w:sz w:val="15"/>
                <w:szCs w:val="15"/>
              </w:rPr>
              <w:t>hybrid</w:t>
            </w:r>
          </w:p>
        </w:tc>
      </w:tr>
      <w:tr w:rsidR="000756B1" w14:paraId="171EC234" w14:textId="77777777">
        <w:tc>
          <w:tcPr>
            <w:tcW w:w="3212" w:type="dxa"/>
            <w:shd w:val="clear" w:color="auto" w:fill="FFFFFF"/>
            <w:tcMar>
              <w:top w:w="60" w:type="dxa"/>
              <w:left w:w="100" w:type="dxa"/>
              <w:bottom w:w="60" w:type="dxa"/>
              <w:right w:w="100" w:type="dxa"/>
            </w:tcMar>
          </w:tcPr>
          <w:p w14:paraId="4E518654" w14:textId="77777777" w:rsidR="00A332C2" w:rsidRDefault="00EC02C0">
            <w:pPr>
              <w:spacing w:before="20" w:after="20"/>
            </w:pPr>
            <w:r>
              <w:rPr>
                <w:sz w:val="17"/>
                <w:szCs w:val="17"/>
              </w:rPr>
              <w:t>call_protection</w:t>
            </w:r>
          </w:p>
        </w:tc>
        <w:tc>
          <w:tcPr>
            <w:tcW w:w="3212" w:type="dxa"/>
            <w:shd w:val="clear" w:color="auto" w:fill="FFFFFF"/>
            <w:tcMar>
              <w:top w:w="60" w:type="dxa"/>
              <w:left w:w="100" w:type="dxa"/>
              <w:bottom w:w="60" w:type="dxa"/>
              <w:right w:w="100" w:type="dxa"/>
            </w:tcMar>
          </w:tcPr>
          <w:p w14:paraId="289B34E9"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654993CD" w14:textId="77777777" w:rsidR="00A332C2" w:rsidRDefault="00EC02C0">
            <w:pPr>
              <w:spacing w:before="20" w:after="20"/>
            </w:pPr>
            <w:r>
              <w:rPr>
                <w:sz w:val="17"/>
                <w:szCs w:val="17"/>
              </w:rPr>
              <w:t>Description of call protection / prepayment provisions</w:t>
            </w:r>
          </w:p>
        </w:tc>
      </w:tr>
      <w:tr w:rsidR="000756B1" w14:paraId="15E9081A" w14:textId="77777777">
        <w:tc>
          <w:tcPr>
            <w:tcW w:w="3212" w:type="dxa"/>
            <w:shd w:val="clear" w:color="auto" w:fill="EDF2F9"/>
            <w:tcMar>
              <w:top w:w="60" w:type="dxa"/>
              <w:left w:w="100" w:type="dxa"/>
              <w:bottom w:w="60" w:type="dxa"/>
              <w:right w:w="100" w:type="dxa"/>
            </w:tcMar>
          </w:tcPr>
          <w:p w14:paraId="7AA73868" w14:textId="77777777" w:rsidR="00A332C2" w:rsidRDefault="00EC02C0">
            <w:pPr>
              <w:spacing w:before="20" w:after="20"/>
            </w:pPr>
            <w:r>
              <w:rPr>
                <w:sz w:val="17"/>
                <w:szCs w:val="17"/>
              </w:rPr>
              <w:t>governing_law</w:t>
            </w:r>
          </w:p>
        </w:tc>
        <w:tc>
          <w:tcPr>
            <w:tcW w:w="3212" w:type="dxa"/>
            <w:shd w:val="clear" w:color="auto" w:fill="EDF2F9"/>
            <w:tcMar>
              <w:top w:w="60" w:type="dxa"/>
              <w:left w:w="100" w:type="dxa"/>
              <w:bottom w:w="60" w:type="dxa"/>
              <w:right w:w="100" w:type="dxa"/>
            </w:tcMar>
          </w:tcPr>
          <w:p w14:paraId="7C2BEE0E"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3C588E17" w14:textId="77777777" w:rsidR="00A332C2" w:rsidRDefault="00EC02C0">
            <w:pPr>
              <w:spacing w:before="20" w:after="20"/>
            </w:pPr>
            <w:r>
              <w:rPr>
                <w:sz w:val="17"/>
                <w:szCs w:val="17"/>
              </w:rPr>
              <w:t>e.g. "English law", "New York law"</w:t>
            </w:r>
          </w:p>
        </w:tc>
      </w:tr>
      <w:tr w:rsidR="000756B1" w14:paraId="1CDD7876" w14:textId="77777777">
        <w:tc>
          <w:tcPr>
            <w:tcW w:w="3212" w:type="dxa"/>
            <w:shd w:val="clear" w:color="auto" w:fill="FFFFFF"/>
            <w:tcMar>
              <w:top w:w="60" w:type="dxa"/>
              <w:left w:w="100" w:type="dxa"/>
              <w:bottom w:w="60" w:type="dxa"/>
              <w:right w:w="100" w:type="dxa"/>
            </w:tcMar>
          </w:tcPr>
          <w:p w14:paraId="0EF8F199" w14:textId="77777777" w:rsidR="00A332C2" w:rsidRDefault="00EC02C0">
            <w:pPr>
              <w:spacing w:before="20" w:after="20"/>
            </w:pPr>
            <w:r>
              <w:rPr>
                <w:sz w:val="17"/>
                <w:szCs w:val="17"/>
              </w:rPr>
              <w:t>syndicated</w:t>
            </w:r>
          </w:p>
        </w:tc>
        <w:tc>
          <w:tcPr>
            <w:tcW w:w="3212" w:type="dxa"/>
            <w:shd w:val="clear" w:color="auto" w:fill="FFFFFF"/>
            <w:tcMar>
              <w:top w:w="60" w:type="dxa"/>
              <w:left w:w="100" w:type="dxa"/>
              <w:bottom w:w="60" w:type="dxa"/>
              <w:right w:w="100" w:type="dxa"/>
            </w:tcMar>
          </w:tcPr>
          <w:p w14:paraId="7F593EB0"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1DC6EA6A" w14:textId="77777777" w:rsidR="00A332C2" w:rsidRDefault="00EC02C0">
            <w:pPr>
              <w:spacing w:before="20" w:after="20"/>
            </w:pPr>
            <w:r>
              <w:rPr>
                <w:sz w:val="17"/>
                <w:szCs w:val="17"/>
              </w:rPr>
              <w:t>Whether the deal is syndicated</w:t>
            </w:r>
          </w:p>
        </w:tc>
      </w:tr>
      <w:tr w:rsidR="000756B1" w14:paraId="2E163204" w14:textId="77777777">
        <w:tc>
          <w:tcPr>
            <w:tcW w:w="3212" w:type="dxa"/>
            <w:shd w:val="clear" w:color="auto" w:fill="EDF2F9"/>
            <w:tcMar>
              <w:top w:w="60" w:type="dxa"/>
              <w:left w:w="100" w:type="dxa"/>
              <w:bottom w:w="60" w:type="dxa"/>
              <w:right w:w="100" w:type="dxa"/>
            </w:tcMar>
          </w:tcPr>
          <w:p w14:paraId="057166E9" w14:textId="77777777" w:rsidR="00A332C2" w:rsidRDefault="00EC02C0">
            <w:pPr>
              <w:spacing w:before="20" w:after="20"/>
            </w:pPr>
            <w:r>
              <w:rPr>
                <w:sz w:val="17"/>
                <w:szCs w:val="17"/>
              </w:rPr>
              <w:t>number_of_lenders</w:t>
            </w:r>
          </w:p>
        </w:tc>
        <w:tc>
          <w:tcPr>
            <w:tcW w:w="3212" w:type="dxa"/>
            <w:shd w:val="clear" w:color="auto" w:fill="EDF2F9"/>
            <w:tcMar>
              <w:top w:w="60" w:type="dxa"/>
              <w:left w:w="100" w:type="dxa"/>
              <w:bottom w:w="60" w:type="dxa"/>
              <w:right w:w="100" w:type="dxa"/>
            </w:tcMar>
          </w:tcPr>
          <w:p w14:paraId="6A85B602"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26A461DD" w14:textId="77777777" w:rsidR="00A332C2" w:rsidRDefault="00EC02C0">
            <w:pPr>
              <w:spacing w:before="20" w:after="20"/>
            </w:pPr>
            <w:r>
              <w:rPr>
                <w:sz w:val="17"/>
                <w:szCs w:val="17"/>
              </w:rPr>
              <w:t>Total number of lenders in the syndicate</w:t>
            </w:r>
          </w:p>
        </w:tc>
      </w:tr>
      <w:tr w:rsidR="000756B1" w14:paraId="4EBA540A" w14:textId="77777777">
        <w:tc>
          <w:tcPr>
            <w:tcW w:w="3212" w:type="dxa"/>
            <w:shd w:val="clear" w:color="auto" w:fill="FFFFFF"/>
            <w:tcMar>
              <w:top w:w="60" w:type="dxa"/>
              <w:left w:w="100" w:type="dxa"/>
              <w:bottom w:w="60" w:type="dxa"/>
              <w:right w:w="100" w:type="dxa"/>
            </w:tcMar>
          </w:tcPr>
          <w:p w14:paraId="5E282AF8" w14:textId="77777777" w:rsidR="00A332C2" w:rsidRDefault="00EC02C0">
            <w:pPr>
              <w:spacing w:before="20" w:after="20"/>
            </w:pPr>
            <w:r>
              <w:rPr>
                <w:sz w:val="17"/>
                <w:szCs w:val="17"/>
              </w:rPr>
              <w:t>club_deal</w:t>
            </w:r>
          </w:p>
        </w:tc>
        <w:tc>
          <w:tcPr>
            <w:tcW w:w="3212" w:type="dxa"/>
            <w:shd w:val="clear" w:color="auto" w:fill="FFFFFF"/>
            <w:tcMar>
              <w:top w:w="60" w:type="dxa"/>
              <w:left w:w="100" w:type="dxa"/>
              <w:bottom w:w="60" w:type="dxa"/>
              <w:right w:w="100" w:type="dxa"/>
            </w:tcMar>
          </w:tcPr>
          <w:p w14:paraId="460559B7"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564F915A" w14:textId="77777777" w:rsidR="00A332C2" w:rsidRDefault="00EC02C0">
            <w:pPr>
              <w:spacing w:before="20" w:after="20"/>
            </w:pPr>
            <w:r>
              <w:rPr>
                <w:sz w:val="17"/>
                <w:szCs w:val="17"/>
              </w:rPr>
              <w:t>Whether this is a club deal (small syndicate, relationship-driven)</w:t>
            </w:r>
          </w:p>
        </w:tc>
      </w:tr>
      <w:tr w:rsidR="000756B1" w14:paraId="1B824C27" w14:textId="77777777">
        <w:tc>
          <w:tcPr>
            <w:tcW w:w="3212" w:type="dxa"/>
            <w:shd w:val="clear" w:color="auto" w:fill="EDF2F9"/>
            <w:tcMar>
              <w:top w:w="60" w:type="dxa"/>
              <w:left w:w="100" w:type="dxa"/>
              <w:bottom w:w="60" w:type="dxa"/>
              <w:right w:w="100" w:type="dxa"/>
            </w:tcMar>
          </w:tcPr>
          <w:p w14:paraId="119A06CD" w14:textId="77777777" w:rsidR="00A332C2" w:rsidRDefault="00EC02C0">
            <w:pPr>
              <w:spacing w:before="20" w:after="20"/>
            </w:pPr>
            <w:r>
              <w:rPr>
                <w:sz w:val="17"/>
                <w:szCs w:val="17"/>
              </w:rPr>
              <w:t>bilateral</w:t>
            </w:r>
          </w:p>
        </w:tc>
        <w:tc>
          <w:tcPr>
            <w:tcW w:w="3212" w:type="dxa"/>
            <w:shd w:val="clear" w:color="auto" w:fill="EDF2F9"/>
            <w:tcMar>
              <w:top w:w="60" w:type="dxa"/>
              <w:left w:w="100" w:type="dxa"/>
              <w:bottom w:w="60" w:type="dxa"/>
              <w:right w:w="100" w:type="dxa"/>
            </w:tcMar>
          </w:tcPr>
          <w:p w14:paraId="5D03A93B" w14:textId="77777777" w:rsidR="00A332C2" w:rsidRDefault="00EC02C0">
            <w:pPr>
              <w:spacing w:before="20" w:after="20"/>
            </w:pPr>
            <w:r>
              <w:rPr>
                <w:sz w:val="17"/>
                <w:szCs w:val="17"/>
              </w:rPr>
              <w:t>Boolean</w:t>
            </w:r>
          </w:p>
        </w:tc>
        <w:tc>
          <w:tcPr>
            <w:tcW w:w="3214" w:type="dxa"/>
            <w:shd w:val="clear" w:color="auto" w:fill="EDF2F9"/>
            <w:tcMar>
              <w:top w:w="60" w:type="dxa"/>
              <w:left w:w="100" w:type="dxa"/>
              <w:bottom w:w="60" w:type="dxa"/>
              <w:right w:w="100" w:type="dxa"/>
            </w:tcMar>
          </w:tcPr>
          <w:p w14:paraId="70803690" w14:textId="77777777" w:rsidR="00A332C2" w:rsidRDefault="00EC02C0">
            <w:pPr>
              <w:spacing w:before="20" w:after="20"/>
            </w:pPr>
            <w:r>
              <w:rPr>
                <w:sz w:val="17"/>
                <w:szCs w:val="17"/>
              </w:rPr>
              <w:t>Whether this is a bilateral (single lender) deal</w:t>
            </w:r>
          </w:p>
        </w:tc>
      </w:tr>
    </w:tbl>
    <w:p w14:paraId="5F9DFEC9" w14:textId="77777777" w:rsidR="00A332C2" w:rsidRDefault="00A332C2">
      <w:pPr>
        <w:spacing w:after="120"/>
      </w:pPr>
    </w:p>
    <w:p w14:paraId="4B44423B" w14:textId="77777777" w:rsidR="00A332C2" w:rsidRDefault="00EC02C0">
      <w:pPr>
        <w:pStyle w:val="Heading3"/>
      </w:pPr>
      <w:r>
        <w:t>How Portfolio Views Are Constructed</w:t>
      </w:r>
    </w:p>
    <w:p w14:paraId="14ADC0C8" w14:textId="77777777" w:rsidR="00A332C2" w:rsidRDefault="00EC02C0">
      <w:pPr>
        <w:spacing w:before="60" w:after="100"/>
      </w:pPr>
      <w:r>
        <w:t>The entity hierarchy enables multiple portfolio views from the same underlying data. The key principle is that deal-level data (covenants, financials, risk register, documents) is stored once at the Investment level, but portfolio views are constructed by filtering and aggregating through the Holding → Account → Organisation → PlatformClient chain.</w:t>
      </w:r>
    </w:p>
    <w:p w14:paraId="68C968FC" w14:textId="77777777" w:rsidR="00A332C2" w:rsidRDefault="00EC02C0">
      <w:pPr>
        <w:spacing w:before="200" w:after="100"/>
      </w:pPr>
      <w:r>
        <w:rPr>
          <w:b/>
          <w:bCs/>
          <w:color w:val="2E75B6"/>
          <w:sz w:val="22"/>
          <w:szCs w:val="22"/>
        </w:rPr>
        <w:t>View Types (flagged for detailed specification)</w:t>
      </w:r>
    </w:p>
    <w:p w14:paraId="11CD6B75" w14:textId="77777777" w:rsidR="00A332C2" w:rsidRDefault="00EC02C0">
      <w:pPr>
        <w:spacing w:before="60" w:after="100"/>
      </w:pPr>
      <w:r>
        <w:t>The platform will support various portfolio views, including but not limited to:</w:t>
      </w:r>
    </w:p>
    <w:p w14:paraId="10A02E2A" w14:textId="77777777" w:rsidR="00A332C2" w:rsidRDefault="00EC02C0">
      <w:pPr>
        <w:spacing w:before="40" w:after="40"/>
        <w:ind w:left="540" w:hanging="270"/>
      </w:pPr>
      <w:r>
        <w:t xml:space="preserve">• </w:t>
      </w:r>
      <w:r>
        <w:rPr>
          <w:b/>
          <w:bCs/>
        </w:rPr>
        <w:t>Client portfolio view</w:t>
      </w:r>
      <w:r>
        <w:t xml:space="preserve"> — all holdings for a single Organisation, across all their Accounts. This is what the pension fund trustee or insurer CIO sees: their total private debt exposure, regardless of which mandate or fund it sits in.</w:t>
      </w:r>
    </w:p>
    <w:p w14:paraId="6C17BFBF" w14:textId="77777777" w:rsidR="00A332C2" w:rsidRDefault="00EC02C0">
      <w:pPr>
        <w:spacing w:before="40" w:after="40"/>
        <w:ind w:left="540" w:hanging="270"/>
      </w:pPr>
      <w:r>
        <w:t xml:space="preserve">• </w:t>
      </w:r>
      <w:r>
        <w:rPr>
          <w:b/>
          <w:bCs/>
        </w:rPr>
        <w:t>Account / mandate view</w:t>
      </w:r>
      <w:r>
        <w:t xml:space="preserve"> — holdings within a single Account. This is the mandate-level view that matches a specific investment management agreement, with performance measured against that mandate's benchmark.</w:t>
      </w:r>
    </w:p>
    <w:p w14:paraId="6623EEF5" w14:textId="77777777" w:rsidR="00A332C2" w:rsidRDefault="00EC02C0">
      <w:pPr>
        <w:spacing w:before="40" w:after="40"/>
        <w:ind w:left="540" w:hanging="270"/>
      </w:pPr>
      <w:r>
        <w:t xml:space="preserve">• </w:t>
      </w:r>
      <w:r>
        <w:rPr>
          <w:b/>
          <w:bCs/>
        </w:rPr>
        <w:t>Fund view</w:t>
      </w:r>
      <w:r>
        <w:t xml:space="preserve"> — all holdings within a commingled fund, across all participating investors. The fund manager sees the full fund; individual LPs see only their share.</w:t>
      </w:r>
    </w:p>
    <w:p w14:paraId="0B930E7D" w14:textId="77777777" w:rsidR="00A332C2" w:rsidRDefault="00EC02C0">
      <w:pPr>
        <w:spacing w:before="40" w:after="40"/>
        <w:ind w:left="540" w:hanging="270"/>
      </w:pPr>
      <w:r>
        <w:t xml:space="preserve">• </w:t>
      </w:r>
      <w:r>
        <w:rPr>
          <w:b/>
          <w:bCs/>
        </w:rPr>
        <w:t>Asset manager consolidated view</w:t>
      </w:r>
      <w:r>
        <w:t xml:space="preserve"> — all holdings across all Organisations and Accounts managed by the PlatformClient. This is the firm-wide view that the asset manager's CIO, risk team, and compliance function need.</w:t>
      </w:r>
    </w:p>
    <w:p w14:paraId="239F90F4" w14:textId="77777777" w:rsidR="00A332C2" w:rsidRDefault="00EC02C0">
      <w:pPr>
        <w:spacing w:before="40" w:after="40"/>
        <w:ind w:left="540" w:hanging="270"/>
      </w:pPr>
      <w:r>
        <w:t xml:space="preserve">• </w:t>
      </w:r>
      <w:r>
        <w:rPr>
          <w:b/>
          <w:bCs/>
        </w:rPr>
        <w:t>Sector / strategy view</w:t>
      </w:r>
      <w:r>
        <w:t xml:space="preserve"> — holdings filtered by sector, deal type, geography, risk classification, or revenue risk profile, cutting across accounts and organisations.</w:t>
      </w:r>
    </w:p>
    <w:p w14:paraId="3B889551" w14:textId="77777777" w:rsidR="00A332C2" w:rsidRDefault="00EC02C0">
      <w:pPr>
        <w:spacing w:before="40" w:after="40"/>
        <w:ind w:left="540" w:hanging="270"/>
      </w:pPr>
      <w:r>
        <w:t xml:space="preserve">• </w:t>
      </w:r>
      <w:r>
        <w:rPr>
          <w:b/>
          <w:bCs/>
        </w:rPr>
        <w:t>Watchlist / exception view</w:t>
      </w:r>
      <w:r>
        <w:t xml:space="preserve"> — holdings where monitoring has flagged issues: covenant breaches, rating downgrades, deteriorating risk trends, overdue deliverables.</w:t>
      </w:r>
    </w:p>
    <w:p w14:paraId="01D51281" w14:textId="77777777" w:rsidR="00A332C2" w:rsidRDefault="00EC02C0">
      <w:pPr>
        <w:spacing w:before="40" w:after="40"/>
        <w:ind w:left="540" w:hanging="270"/>
      </w:pPr>
      <w:r>
        <w:lastRenderedPageBreak/>
        <w:t xml:space="preserve">• </w:t>
      </w:r>
      <w:r>
        <w:rPr>
          <w:b/>
          <w:bCs/>
        </w:rPr>
        <w:t>Maturity / cash flow view</w:t>
      </w:r>
      <w:r>
        <w:t xml:space="preserve"> — holdings organised by maturity date, expected cash flows, or refinancing timeline.</w:t>
      </w:r>
    </w:p>
    <w:p w14:paraId="66339CAD" w14:textId="77777777" w:rsidR="00A332C2" w:rsidRDefault="00EC02C0">
      <w:pPr>
        <w:spacing w:before="40" w:after="40"/>
        <w:ind w:left="540" w:hanging="270"/>
      </w:pPr>
      <w:r>
        <w:t xml:space="preserve">• </w:t>
      </w:r>
      <w:r>
        <w:rPr>
          <w:b/>
          <w:bCs/>
        </w:rPr>
        <w:t>Regulatory reporting view</w:t>
      </w:r>
      <w:r>
        <w:t xml:space="preserve"> — holdings formatted for specific regulatory requirements (Solvency II SCR calculations, LGPS reporting, TCFD/climate disclosures) filtered by the Organisation's regulatory framework.</w:t>
      </w:r>
    </w:p>
    <w:p w14:paraId="650E936E" w14:textId="77777777" w:rsidR="00A332C2" w:rsidRDefault="00EC02C0">
      <w:pPr>
        <w:spacing w:before="40" w:after="40"/>
        <w:ind w:left="540" w:hanging="270"/>
      </w:pPr>
      <w:r>
        <w:t xml:space="preserve">• </w:t>
      </w:r>
      <w:r>
        <w:rPr>
          <w:b/>
          <w:bCs/>
        </w:rPr>
        <w:t>Aggregated / anonymised market view</w:t>
      </w:r>
      <w:r>
        <w:t xml:space="preserve"> — cross-portfolio analytics available to all platform participants, with deal-specific identifiers stripped (see D.6 Anonymised Aggregation).</w:t>
      </w:r>
    </w:p>
    <w:p w14:paraId="7B3ADA18" w14:textId="77777777" w:rsidR="00A332C2" w:rsidRDefault="00EC02C0">
      <w:pPr>
        <w:spacing w:before="60" w:after="100"/>
      </w:pPr>
      <w:r>
        <w:t>These views are parameterised queries against the same underlying data, not separate data stores. The entitlements model (D.7) ensures each user sees only what they are authorised to see.</w:t>
      </w:r>
    </w:p>
    <w:p w14:paraId="1BCDC395" w14:textId="77777777" w:rsidR="00A332C2" w:rsidRDefault="00EC02C0">
      <w:pPr>
        <w:pStyle w:val="Heading3"/>
      </w:pPr>
      <w:r>
        <w:t>Entitlements and Data Isolation</w:t>
      </w:r>
    </w:p>
    <w:p w14:paraId="3FD4DE28" w14:textId="77777777" w:rsidR="00A332C2" w:rsidRDefault="00EC02C0">
      <w:pPr>
        <w:spacing w:before="60" w:after="100"/>
      </w:pPr>
      <w:r>
        <w:t>The multi-client, multi-account structure creates strict data isolation requirements:</w:t>
      </w:r>
    </w:p>
    <w:p w14:paraId="645B72C1" w14:textId="77777777" w:rsidR="00A332C2" w:rsidRDefault="00EC02C0">
      <w:pPr>
        <w:spacing w:before="40" w:after="40"/>
        <w:ind w:left="540" w:hanging="270"/>
      </w:pPr>
      <w:r>
        <w:t xml:space="preserve">• </w:t>
      </w:r>
      <w:r>
        <w:rPr>
          <w:b/>
          <w:bCs/>
        </w:rPr>
        <w:t>Investment-level data is shared.</w:t>
      </w:r>
      <w:r>
        <w:t xml:space="preserve"> The borrower's financial statements, covenant test results, and risk register exist once. All holders of that deal see the same underlying data. This is fundamental — you don't want different holders maintaining different covenant calculations for the same deal.</w:t>
      </w:r>
    </w:p>
    <w:p w14:paraId="234E483B" w14:textId="77777777" w:rsidR="00A332C2" w:rsidRDefault="00EC02C0">
      <w:pPr>
        <w:spacing w:before="40" w:after="40"/>
        <w:ind w:left="540" w:hanging="270"/>
      </w:pPr>
      <w:r>
        <w:t xml:space="preserve">• </w:t>
      </w:r>
      <w:r>
        <w:rPr>
          <w:b/>
          <w:bCs/>
        </w:rPr>
        <w:t>Holding-level data is private.</w:t>
      </w:r>
      <w:r>
        <w:t xml:space="preserve"> Each account's commitment size, acquisition price, hedging arrangements, and allocation decisions are visible only to the account's Organisation and their authorised PlatformClient.</w:t>
      </w:r>
    </w:p>
    <w:p w14:paraId="0D35CB6A" w14:textId="77777777" w:rsidR="00A332C2" w:rsidRDefault="00EC02C0">
      <w:pPr>
        <w:spacing w:before="40" w:after="40"/>
        <w:ind w:left="540" w:hanging="270"/>
      </w:pPr>
      <w:r>
        <w:t xml:space="preserve">• </w:t>
      </w:r>
      <w:r>
        <w:rPr>
          <w:b/>
          <w:bCs/>
        </w:rPr>
        <w:t>Organisation-level data is isolated.</w:t>
      </w:r>
      <w:r>
        <w:t xml:space="preserve"> Pension Fund A cannot see that Insurance Company B also holds the same deal, or what their commitment size is. The asset manager can see both, but each underlying client sees only their own holdings.</w:t>
      </w:r>
    </w:p>
    <w:p w14:paraId="63C95C06" w14:textId="77777777" w:rsidR="00A332C2" w:rsidRDefault="00EC02C0">
      <w:pPr>
        <w:spacing w:before="40" w:after="40"/>
        <w:ind w:left="540" w:hanging="270"/>
      </w:pPr>
      <w:r>
        <w:t xml:space="preserve">• </w:t>
      </w:r>
      <w:r>
        <w:rPr>
          <w:b/>
          <w:bCs/>
        </w:rPr>
        <w:t>Portfolio views respect the hierarchy.</w:t>
      </w:r>
      <w:r>
        <w:t xml:space="preserve"> A user authenticated as belonging to Organisation X, Account Y, can only query holdings where </w:t>
      </w:r>
      <w:r>
        <w:rPr>
          <w:rFonts w:ascii="Courier New" w:eastAsia="Courier New" w:hAnsi="Courier New" w:cs="Courier New"/>
          <w:sz w:val="18"/>
          <w:szCs w:val="18"/>
          <w:shd w:val="clear" w:color="auto" w:fill="F0F0F0"/>
        </w:rPr>
        <w:t>account_id = Y</w:t>
      </w:r>
      <w:r>
        <w:t xml:space="preserve"> or </w:t>
      </w:r>
      <w:r>
        <w:rPr>
          <w:rFonts w:ascii="Courier New" w:eastAsia="Courier New" w:hAnsi="Courier New" w:cs="Courier New"/>
          <w:sz w:val="18"/>
          <w:szCs w:val="18"/>
          <w:shd w:val="clear" w:color="auto" w:fill="F0F0F0"/>
        </w:rPr>
        <w:t>organisation_id = X</w:t>
      </w:r>
      <w:r>
        <w:t xml:space="preserve"> (depending on their role). The asset manager's users can query across all organisations they manage.</w:t>
      </w:r>
    </w:p>
    <w:p w14:paraId="3EDC4D10" w14:textId="77777777" w:rsidR="00A332C2" w:rsidRDefault="00EC02C0">
      <w:pPr>
        <w:spacing w:before="60" w:after="100"/>
      </w:pPr>
      <w:r>
        <w:t>This maps directly to the row-level security model described in D.7, with the Holding entity as the access control boundary.</w:t>
      </w:r>
    </w:p>
    <w:p w14:paraId="24853475" w14:textId="77777777" w:rsidR="00A332C2" w:rsidRDefault="00EC02C0">
      <w:pPr>
        <w:pStyle w:val="Heading3"/>
      </w:pPr>
      <w:r>
        <w:t>Worked Example</w:t>
      </w:r>
    </w:p>
    <w:p w14:paraId="253A3796" w14:textId="77777777" w:rsidR="00A332C2" w:rsidRDefault="00EC02C0">
      <w:pPr>
        <w:spacing w:before="60" w:after="100"/>
      </w:pPr>
      <w:r>
        <w:t>Asset Manager "Acme Capital" manages infrastructure debt. They use the platform for three clients plus their own balance sheet:</w:t>
      </w:r>
    </w:p>
    <w:p w14:paraId="4573291E" w14:textId="77777777" w:rsidR="00A332C2" w:rsidRDefault="00EC02C0">
      <w:pPr>
        <w:shd w:val="clear" w:color="auto" w:fill="F2F2F2"/>
        <w:ind w:left="360"/>
      </w:pPr>
      <w:r>
        <w:rPr>
          <w:rFonts w:ascii="Courier New" w:eastAsia="Courier New" w:hAnsi="Courier New" w:cs="Courier New"/>
          <w:color w:val="404040"/>
          <w:sz w:val="16"/>
          <w:szCs w:val="16"/>
        </w:rPr>
        <w:t>PlatformClient: Acme Capital Management (asset_manager)</w:t>
      </w:r>
    </w:p>
    <w:p w14:paraId="6DFD438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813A360" w14:textId="77777777" w:rsidR="00A332C2" w:rsidRDefault="00EC02C0">
      <w:pPr>
        <w:shd w:val="clear" w:color="auto" w:fill="F2F2F2"/>
        <w:ind w:left="360"/>
      </w:pPr>
      <w:r>
        <w:rPr>
          <w:rFonts w:ascii="Courier New" w:eastAsia="Courier New" w:hAnsi="Courier New" w:cs="Courier New"/>
          <w:color w:val="404040"/>
          <w:sz w:val="16"/>
          <w:szCs w:val="16"/>
        </w:rPr>
        <w:t xml:space="preserve">  ├── Organisation: County Pension Fund (pension_fund, LGPS)</w:t>
      </w:r>
    </w:p>
    <w:p w14:paraId="146F68ED" w14:textId="77777777" w:rsidR="00A332C2" w:rsidRDefault="00EC02C0">
      <w:pPr>
        <w:shd w:val="clear" w:color="auto" w:fill="F2F2F2"/>
        <w:ind w:left="360"/>
      </w:pPr>
      <w:r>
        <w:rPr>
          <w:rFonts w:ascii="Courier New" w:eastAsia="Courier New" w:hAnsi="Courier New" w:cs="Courier New"/>
          <w:color w:val="404040"/>
          <w:sz w:val="16"/>
          <w:szCs w:val="16"/>
        </w:rPr>
        <w:t xml:space="preserve">  │     └── Account: "Infrastructure Debt Mandate 2023" (segregated_mandate)</w:t>
      </w:r>
    </w:p>
    <w:p w14:paraId="111917C7"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£80m in Project A (wind farm PF)</w:t>
      </w:r>
    </w:p>
    <w:p w14:paraId="0AB1F24E"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£45m in Project B (toll road)</w:t>
      </w:r>
    </w:p>
    <w:p w14:paraId="67A958F9"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£30m in Corporate Gamma (data centre LBO)</w:t>
      </w:r>
    </w:p>
    <w:p w14:paraId="66C742F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560D6E6" w14:textId="77777777" w:rsidR="00A332C2" w:rsidRDefault="00EC02C0">
      <w:pPr>
        <w:shd w:val="clear" w:color="auto" w:fill="F2F2F2"/>
        <w:ind w:left="360"/>
      </w:pPr>
      <w:r>
        <w:rPr>
          <w:rFonts w:ascii="Courier New" w:eastAsia="Courier New" w:hAnsi="Courier New" w:cs="Courier New"/>
          <w:color w:val="404040"/>
          <w:sz w:val="16"/>
          <w:szCs w:val="16"/>
        </w:rPr>
        <w:t xml:space="preserve">  ├── Organisation: National Life Insurance (insurer, Solvency II)</w:t>
      </w:r>
    </w:p>
    <w:p w14:paraId="6F20EEDF" w14:textId="77777777" w:rsidR="00A332C2" w:rsidRDefault="00EC02C0">
      <w:pPr>
        <w:shd w:val="clear" w:color="auto" w:fill="F2F2F2"/>
        <w:ind w:left="360"/>
      </w:pPr>
      <w:r>
        <w:rPr>
          <w:rFonts w:ascii="Courier New" w:eastAsia="Courier New" w:hAnsi="Courier New" w:cs="Courier New"/>
          <w:color w:val="404040"/>
          <w:sz w:val="16"/>
          <w:szCs w:val="16"/>
        </w:rPr>
        <w:t xml:space="preserve">  │     └── Account: "Infra Fixed Income SMA" (sma)</w:t>
      </w:r>
    </w:p>
    <w:p w14:paraId="5D78DF7D"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£50m in Project A (wind farm PF)</w:t>
      </w:r>
    </w:p>
    <w:p w14:paraId="0122AFA2"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£60m in Project D (water utility WBS)</w:t>
      </w:r>
    </w:p>
    <w:p w14:paraId="2AB87893"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1F66504" w14:textId="77777777" w:rsidR="00A332C2" w:rsidRDefault="00EC02C0">
      <w:pPr>
        <w:shd w:val="clear" w:color="auto" w:fill="F2F2F2"/>
        <w:ind w:left="360"/>
      </w:pPr>
      <w:r>
        <w:rPr>
          <w:rFonts w:ascii="Courier New" w:eastAsia="Courier New" w:hAnsi="Courier New" w:cs="Courier New"/>
          <w:color w:val="404040"/>
          <w:sz w:val="16"/>
          <w:szCs w:val="16"/>
        </w:rPr>
        <w:t xml:space="preserve">  ├── Organisation: Acme Fund III LP (commingled fund)</w:t>
      </w:r>
    </w:p>
    <w:p w14:paraId="648DFF9D" w14:textId="77777777" w:rsidR="00A332C2" w:rsidRDefault="00EC02C0">
      <w:pPr>
        <w:shd w:val="clear" w:color="auto" w:fill="F2F2F2"/>
        <w:ind w:left="360"/>
      </w:pPr>
      <w:r>
        <w:rPr>
          <w:rFonts w:ascii="Courier New" w:eastAsia="Courier New" w:hAnsi="Courier New" w:cs="Courier New"/>
          <w:color w:val="404040"/>
          <w:sz w:val="16"/>
          <w:szCs w:val="16"/>
        </w:rPr>
        <w:t xml:space="preserve">  │     └── Account: "Acme Infrastructure Debt Fund III" (commingled_fund)</w:t>
      </w:r>
    </w:p>
    <w:p w14:paraId="3694123A"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£40m in Project A (wind farm PF)</w:t>
      </w:r>
    </w:p>
    <w:p w14:paraId="698C083F"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£35m in Project B (toll road)</w:t>
      </w:r>
    </w:p>
    <w:p w14:paraId="3C25362C"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£25m in Corporate Gamma (data centre LBO)</w:t>
      </w:r>
    </w:p>
    <w:p w14:paraId="7A9C154A" w14:textId="77777777" w:rsidR="00A332C2" w:rsidRDefault="00EC02C0">
      <w:pPr>
        <w:shd w:val="clear" w:color="auto" w:fill="F2F2F2"/>
        <w:ind w:left="360"/>
      </w:pPr>
      <w:r>
        <w:rPr>
          <w:rFonts w:ascii="Courier New" w:eastAsia="Courier New" w:hAnsi="Courier New" w:cs="Courier New"/>
          <w:color w:val="404040"/>
          <w:sz w:val="16"/>
          <w:szCs w:val="16"/>
        </w:rPr>
        <w:t xml:space="preserve">  │           └── Holding: £70m in Project E (airport concession)</w:t>
      </w:r>
    </w:p>
    <w:p w14:paraId="50E9B9E2"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18CF2A3" w14:textId="77777777" w:rsidR="00A332C2" w:rsidRDefault="00EC02C0">
      <w:pPr>
        <w:shd w:val="clear" w:color="auto" w:fill="F2F2F2"/>
        <w:ind w:left="360"/>
      </w:pPr>
      <w:r>
        <w:rPr>
          <w:rFonts w:ascii="Courier New" w:eastAsia="Courier New" w:hAnsi="Courier New" w:cs="Courier New"/>
          <w:color w:val="404040"/>
          <w:sz w:val="16"/>
          <w:szCs w:val="16"/>
        </w:rPr>
        <w:t xml:space="preserve">  └── Organisation: Acme Capital (GP balance sheet) (asset_manager_balance_sheet)</w:t>
      </w:r>
    </w:p>
    <w:p w14:paraId="07452166" w14:textId="77777777" w:rsidR="00A332C2" w:rsidRDefault="00EC02C0">
      <w:pPr>
        <w:shd w:val="clear" w:color="auto" w:fill="F2F2F2"/>
        <w:ind w:left="360"/>
      </w:pPr>
      <w:r>
        <w:rPr>
          <w:rFonts w:ascii="Courier New" w:eastAsia="Courier New" w:hAnsi="Courier New" w:cs="Courier New"/>
          <w:color w:val="404040"/>
          <w:sz w:val="16"/>
          <w:szCs w:val="16"/>
        </w:rPr>
        <w:t xml:space="preserve">        └── Account: "GP Co-Investment" (co_investment)</w:t>
      </w:r>
    </w:p>
    <w:p w14:paraId="021EF2CA" w14:textId="77777777" w:rsidR="00A332C2" w:rsidRDefault="00EC02C0">
      <w:pPr>
        <w:shd w:val="clear" w:color="auto" w:fill="F2F2F2"/>
        <w:ind w:left="360"/>
      </w:pPr>
      <w:r>
        <w:rPr>
          <w:rFonts w:ascii="Courier New" w:eastAsia="Courier New" w:hAnsi="Courier New" w:cs="Courier New"/>
          <w:color w:val="404040"/>
          <w:sz w:val="16"/>
          <w:szCs w:val="16"/>
        </w:rPr>
        <w:t xml:space="preserve">              └── Holding: £30m in Project A (wind farm PF)</w:t>
      </w:r>
    </w:p>
    <w:p w14:paraId="7854F3B7" w14:textId="77777777" w:rsidR="00A332C2" w:rsidRDefault="00A332C2">
      <w:pPr>
        <w:spacing w:after="120"/>
      </w:pPr>
    </w:p>
    <w:p w14:paraId="6E16A67F" w14:textId="77777777" w:rsidR="00A332C2" w:rsidRDefault="00EC02C0">
      <w:pPr>
        <w:spacing w:before="60" w:after="100"/>
      </w:pPr>
      <w:r>
        <w:t>In this example:</w:t>
      </w:r>
    </w:p>
    <w:p w14:paraId="75FE4002" w14:textId="77777777" w:rsidR="00A332C2" w:rsidRDefault="00EC02C0">
      <w:pPr>
        <w:spacing w:before="40" w:after="40"/>
        <w:ind w:left="540" w:hanging="270"/>
      </w:pPr>
      <w:r>
        <w:t xml:space="preserve">• </w:t>
      </w:r>
      <w:r>
        <w:rPr>
          <w:b/>
          <w:bCs/>
        </w:rPr>
        <w:t>Project A</w:t>
      </w:r>
      <w:r>
        <w:t xml:space="preserve"> (total facility £400m, Acme total £200m) appears in four accounts. The Investment entity stores the deal data once. Four Holding records link it to four accounts. Acme's total commitment (£200m) is the sum of all holdings. The remaining £200m is held by other lenders not on the platform.</w:t>
      </w:r>
    </w:p>
    <w:p w14:paraId="35EA7FE4" w14:textId="77777777" w:rsidR="00A332C2" w:rsidRDefault="00EC02C0">
      <w:pPr>
        <w:spacing w:before="40" w:after="40"/>
        <w:ind w:left="540" w:hanging="270"/>
      </w:pPr>
      <w:r>
        <w:t xml:space="preserve">• </w:t>
      </w:r>
      <w:r>
        <w:rPr>
          <w:b/>
          <w:bCs/>
        </w:rPr>
        <w:t>County Pension Fund</w:t>
      </w:r>
      <w:r>
        <w:t xml:space="preserve"> sees only their three holdings totalling £155m. They cannot see that National Life also holds Project A, or what Acme's total take is.</w:t>
      </w:r>
    </w:p>
    <w:p w14:paraId="00392EB7" w14:textId="77777777" w:rsidR="00A332C2" w:rsidRDefault="00EC02C0">
      <w:pPr>
        <w:spacing w:before="40" w:after="40"/>
        <w:ind w:left="540" w:hanging="270"/>
      </w:pPr>
      <w:r>
        <w:t xml:space="preserve">• </w:t>
      </w:r>
      <w:r>
        <w:rPr>
          <w:b/>
          <w:bCs/>
        </w:rPr>
        <w:t>Acme's CIO</w:t>
      </w:r>
      <w:r>
        <w:t xml:space="preserve"> sees the consolidated view: 8 holdings across 5 investments, £465m total exposure. They can drill into any investment's full monitoring data, filter by client, account, or sector.</w:t>
      </w:r>
    </w:p>
    <w:p w14:paraId="2CC1D0A3" w14:textId="77777777" w:rsidR="00A332C2" w:rsidRDefault="00EC02C0">
      <w:pPr>
        <w:spacing w:before="40" w:after="40"/>
        <w:ind w:left="540" w:hanging="270"/>
      </w:pPr>
      <w:r>
        <w:lastRenderedPageBreak/>
        <w:t xml:space="preserve">• </w:t>
      </w:r>
      <w:r>
        <w:rPr>
          <w:b/>
          <w:bCs/>
        </w:rPr>
        <w:t>Acme's risk team</w:t>
      </w:r>
      <w:r>
        <w:t xml:space="preserve"> can run portfolio-level analytics across all £465m — concentration analysis, sector exposure, revenue risk distribution, maturity profile — while respecting the data isolation between underlying clients for any client-facing reporting.</w:t>
      </w:r>
    </w:p>
    <w:p w14:paraId="226DD2DD" w14:textId="77777777" w:rsidR="00A332C2" w:rsidRDefault="00EC02C0">
      <w:pPr>
        <w:spacing w:before="40" w:after="40"/>
        <w:ind w:left="540" w:hanging="270"/>
      </w:pPr>
      <w:r>
        <w:t xml:space="preserve">• </w:t>
      </w:r>
      <w:r>
        <w:rPr>
          <w:b/>
          <w:bCs/>
        </w:rPr>
        <w:t>Fund III's LP reporting</w:t>
      </w:r>
      <w:r>
        <w:t xml:space="preserve"> shows Fund III's four holdings totalling £170m, with performance measured against Fund III's benchmark. Individual LP allocations within Fund III are a further level of detail that could be modelled as sub-accounts if needed.</w:t>
      </w:r>
    </w:p>
    <w:p w14:paraId="6A3F1B62" w14:textId="77777777" w:rsidR="00A332C2" w:rsidRDefault="00EC02C0">
      <w:pPr>
        <w:pStyle w:val="Heading3"/>
      </w:pPr>
      <w:r>
        <w:t>Revenue Risk and Risk Register at Portfolio Level</w:t>
      </w:r>
    </w:p>
    <w:p w14:paraId="120A7A29" w14:textId="77777777" w:rsidR="00A332C2" w:rsidRDefault="00EC02C0">
      <w:pPr>
        <w:spacing w:before="60" w:after="100"/>
      </w:pPr>
      <w:r>
        <w:t>The revenue risk classification (Part E) and the risk register are maintained at the Investment level — they describe the deal, not the holder. But portfolio views aggregate them through holdings:</w:t>
      </w:r>
    </w:p>
    <w:p w14:paraId="36FD3E87" w14:textId="77777777" w:rsidR="00A332C2" w:rsidRDefault="00EC02C0">
      <w:pPr>
        <w:spacing w:before="40" w:after="40"/>
        <w:ind w:left="540" w:hanging="270"/>
      </w:pPr>
      <w:r>
        <w:t>• County Pension Fund's portfolio revenue risk profile: £80m P1-V2-D2 (wind farm with CfD), £45m P2-V5-D1 (toll road), £30m P5-V5-D5 (data centre LBO) → 52% contracted, 29% hybrid, 19% merchant.</w:t>
      </w:r>
    </w:p>
    <w:p w14:paraId="2C548D65" w14:textId="77777777" w:rsidR="00A332C2" w:rsidRDefault="00EC02C0">
      <w:pPr>
        <w:spacing w:before="40" w:after="40"/>
        <w:ind w:left="540" w:hanging="270"/>
      </w:pPr>
      <w:r>
        <w:t>• Acme's consolidated portfolio: £200m in P1-V2-D2, £80m in P2-V5-D1, £55m in P5-V5-D5, £60m in P3-V4-D1, £70m in P4-V5-D2 → different risk profile from any single client's view.</w:t>
      </w:r>
    </w:p>
    <w:p w14:paraId="42C1390D" w14:textId="77777777" w:rsidR="00A332C2" w:rsidRDefault="00EC02C0">
      <w:pPr>
        <w:spacing w:before="60" w:after="100"/>
      </w:pPr>
      <w:r>
        <w:t>The same principle applies to risk heatmaps, covenant status summaries, and watchlist construction — all are projections from Investment-level data through the Holding → Account → Organisation chain.</w:t>
      </w:r>
    </w:p>
    <w:p w14:paraId="09B68E01" w14:textId="77777777" w:rsidR="00A332C2" w:rsidRDefault="00A332C2">
      <w:pPr>
        <w:pBdr>
          <w:bottom w:val="single" w:sz="6" w:space="1" w:color="2E75B6"/>
        </w:pBdr>
        <w:spacing w:before="200" w:after="200"/>
      </w:pPr>
    </w:p>
    <w:p w14:paraId="3B726D84" w14:textId="77777777" w:rsidR="00A332C2" w:rsidRDefault="00EC02C0">
      <w:pPr>
        <w:pStyle w:val="Heading2"/>
        <w:pBdr>
          <w:bottom w:val="single" w:sz="4" w:space="4" w:color="2E75B6"/>
        </w:pBdr>
      </w:pPr>
      <w:r>
        <w:t>D.11 Document Intake Pipeline</w:t>
      </w:r>
    </w:p>
    <w:p w14:paraId="2FE040CA" w14:textId="77777777" w:rsidR="00A332C2" w:rsidRDefault="00EC02C0">
      <w:pPr>
        <w:pStyle w:val="Heading3"/>
      </w:pPr>
      <w:r>
        <w:t>The Source of Data</w:t>
      </w:r>
    </w:p>
    <w:p w14:paraId="49224512" w14:textId="77777777" w:rsidR="00A332C2" w:rsidRDefault="00EC02C0">
      <w:pPr>
        <w:spacing w:before="60" w:after="100"/>
      </w:pPr>
      <w:r>
        <w:t>The primary source of ongoing monitoring data is the periodic information submitted by borrowers under the information covenants in their finance documentation (see Part A, Categories 1 and 9). These deliverables — compliance certificates, financial statements, operating reports, budgets, and ad hoc notifications — arrive by email as individual PDF attachments. Each document is a separate file; borrowers do not bundle multiple document types into a single PDF.</w:t>
      </w:r>
    </w:p>
    <w:p w14:paraId="42C0AC84" w14:textId="77777777" w:rsidR="00A332C2" w:rsidRDefault="00EC02C0">
      <w:pPr>
        <w:spacing w:before="60" w:after="100"/>
      </w:pPr>
      <w:r>
        <w:t>The information covenants define what must be delivered, how often, and in what timeframe. The platform's obligation scheduling engine (D.4) tracks these deadlines. When a document arrives, the pipeline processes it through a series of stages, ultimately populating the TopSheet (Part F) with the extracted data and triggering the downstream cascade of covenant tests, variance analysis, and alerting.</w:t>
      </w:r>
    </w:p>
    <w:p w14:paraId="74A709C9" w14:textId="77777777" w:rsidR="00A332C2" w:rsidRDefault="00EC02C0">
      <w:pPr>
        <w:pStyle w:val="Heading3"/>
      </w:pPr>
      <w:r>
        <w:t>Pipeline Stages</w:t>
      </w:r>
    </w:p>
    <w:p w14:paraId="472F48F3" w14:textId="77777777" w:rsidR="00A332C2" w:rsidRDefault="00EC02C0">
      <w:pPr>
        <w:spacing w:before="60" w:after="100"/>
      </w:pPr>
      <w:r>
        <w:t>The end-to-end flow from email receipt to TopSheet update follows seven stages. Each stage is logged as an event (D.4) and produces an immutable audit record.</w:t>
      </w:r>
    </w:p>
    <w:p w14:paraId="7C0E5F86" w14:textId="77777777" w:rsidR="00A332C2" w:rsidRDefault="00EC02C0">
      <w:pPr>
        <w:spacing w:before="60" w:after="100"/>
      </w:pPr>
      <w:r>
        <w:rPr>
          <w:b/>
          <w:bCs/>
        </w:rPr>
        <w:t>Stage 1: Receipt and Security</w:t>
      </w:r>
    </w:p>
    <w:p w14:paraId="4E73A24C" w14:textId="77777777" w:rsidR="00A332C2" w:rsidRDefault="00EC02C0">
      <w:pPr>
        <w:spacing w:before="60" w:after="100"/>
      </w:pPr>
      <w:r>
        <w:t>An email arrives at the platform's monitored mailbox (or document is uploaded via portal). The system:</w:t>
      </w:r>
    </w:p>
    <w:p w14:paraId="452618F2" w14:textId="77777777" w:rsidR="00A332C2" w:rsidRDefault="00EC02C0">
      <w:pPr>
        <w:spacing w:before="40" w:after="40"/>
        <w:ind w:left="540" w:hanging="270"/>
      </w:pPr>
      <w:r>
        <w:t>• Extracts the PDF attachment and stores the original bytes in the Bronze layer (D.2, Layer 1) — immutable, never modified</w:t>
      </w:r>
    </w:p>
    <w:p w14:paraId="6197E5DC" w14:textId="77777777" w:rsidR="00A332C2" w:rsidRDefault="00EC02C0">
      <w:pPr>
        <w:spacing w:before="40" w:after="40"/>
        <w:ind w:left="540" w:hanging="270"/>
      </w:pPr>
      <w:r>
        <w:t>• Runs virus and malware scanning</w:t>
      </w:r>
    </w:p>
    <w:p w14:paraId="1B5A22FC" w14:textId="77777777" w:rsidR="00A332C2" w:rsidRDefault="00EC02C0">
      <w:pPr>
        <w:spacing w:before="40" w:after="40"/>
        <w:ind w:left="540" w:hanging="270"/>
      </w:pPr>
      <w:r>
        <w:t>• Records metadata: sender, timestamp, subject line, filename, file size, SHA-256 checksum</w:t>
      </w:r>
    </w:p>
    <w:p w14:paraId="6BFCCCE6" w14:textId="77777777" w:rsidR="00A332C2" w:rsidRDefault="00EC02C0">
      <w:pPr>
        <w:spacing w:before="40" w:after="40"/>
        <w:ind w:left="540" w:hanging="270"/>
      </w:pPr>
      <w:r>
        <w:t>• If the virus scan fails, the document is quarantined and an alert is raised. Processing stops.</w:t>
      </w:r>
    </w:p>
    <w:p w14:paraId="5C4D8BF7" w14:textId="77777777" w:rsidR="00A332C2" w:rsidRDefault="00EC02C0">
      <w:pPr>
        <w:spacing w:before="60" w:after="100"/>
      </w:pPr>
      <w:r>
        <w:rPr>
          <w:b/>
          <w:bCs/>
        </w:rPr>
        <w:t>Stage 2: Classification</w:t>
      </w:r>
    </w:p>
    <w:p w14:paraId="25FF58AD" w14:textId="77777777" w:rsidR="00A332C2" w:rsidRDefault="00EC02C0">
      <w:pPr>
        <w:spacing w:before="60" w:after="100"/>
      </w:pPr>
      <w:r>
        <w:t>The AI classification agent examines the document and determines:</w:t>
      </w:r>
    </w:p>
    <w:p w14:paraId="4FF9A56F" w14:textId="77777777" w:rsidR="00A332C2" w:rsidRDefault="00EC02C0">
      <w:pPr>
        <w:spacing w:before="40" w:after="40"/>
        <w:ind w:left="540" w:hanging="270"/>
      </w:pPr>
      <w:r>
        <w:t xml:space="preserve">• </w:t>
      </w:r>
      <w:r>
        <w:rPr>
          <w:b/>
          <w:bCs/>
        </w:rPr>
        <w:t>What type of document is this?</w:t>
      </w:r>
      <w:r>
        <w:t xml:space="preserve"> Compliance certificate, financial statements, operating report, valuation report, consent request, notification, etc. The document type maps to the controlled list in Part A.</w:t>
      </w:r>
    </w:p>
    <w:p w14:paraId="374C8331" w14:textId="77777777" w:rsidR="00A332C2" w:rsidRDefault="00EC02C0">
      <w:pPr>
        <w:spacing w:before="40" w:after="40"/>
        <w:ind w:left="540" w:hanging="270"/>
      </w:pPr>
      <w:r>
        <w:t xml:space="preserve">• </w:t>
      </w:r>
      <w:r>
        <w:rPr>
          <w:b/>
          <w:bCs/>
        </w:rPr>
        <w:t>Which investment does it belong to?</w:t>
      </w:r>
      <w:r>
        <w:t xml:space="preserve"> Matched by borrower name, deal reference, project name, or other identifying features against the portfolio. The agent uses the Investment entity fields (D.3) and deal identifiers (D.10) for matching.</w:t>
      </w:r>
    </w:p>
    <w:p w14:paraId="0D51CFE9" w14:textId="77777777" w:rsidR="00A332C2" w:rsidRDefault="00EC02C0">
      <w:pPr>
        <w:spacing w:before="40" w:after="40"/>
        <w:ind w:left="540" w:hanging="270"/>
      </w:pPr>
      <w:r>
        <w:t xml:space="preserve">• </w:t>
      </w:r>
      <w:r>
        <w:rPr>
          <w:b/>
          <w:bCs/>
        </w:rPr>
        <w:t>Which reporting period does it cover?</w:t>
      </w:r>
      <w:r>
        <w:t xml:space="preserve"> The period label, dates, and frequency are extracted and matched against the obligation schedule.</w:t>
      </w:r>
    </w:p>
    <w:p w14:paraId="16A1E0B5" w14:textId="77777777" w:rsidR="00A332C2" w:rsidRDefault="00EC02C0">
      <w:pPr>
        <w:spacing w:before="60" w:after="100"/>
      </w:pPr>
      <w:r>
        <w:lastRenderedPageBreak/>
        <w:t>The classification is assigned a confidence score. If above threshold, processing continues. If below — for example, a document from an unfamiliar sender or with ambiguous deal references — an exception is created and the document is queued for human classification (Tier 2 per D.5).</w:t>
      </w:r>
    </w:p>
    <w:p w14:paraId="5B364908" w14:textId="77777777" w:rsidR="00A332C2" w:rsidRDefault="00EC02C0">
      <w:pPr>
        <w:spacing w:before="60" w:after="100"/>
      </w:pPr>
      <w:r>
        <w:rPr>
          <w:b/>
          <w:bCs/>
        </w:rPr>
        <w:t>Stage 3: Obligation Matching</w:t>
      </w:r>
    </w:p>
    <w:p w14:paraId="4C9CAA79" w14:textId="77777777" w:rsidR="00A332C2" w:rsidRDefault="00EC02C0">
      <w:pPr>
        <w:spacing w:before="60" w:after="100"/>
      </w:pPr>
      <w:r>
        <w:t>The platform's deterministic engine matches the classified document against the expected obligations for that investment and period:</w:t>
      </w:r>
    </w:p>
    <w:p w14:paraId="3144B362" w14:textId="77777777" w:rsidR="00A332C2" w:rsidRDefault="00EC02C0">
      <w:pPr>
        <w:spacing w:before="40" w:after="40"/>
        <w:ind w:left="540" w:hanging="270"/>
      </w:pPr>
      <w:r>
        <w:t>• Is there an outstanding obligation that this document fulfils?</w:t>
      </w:r>
    </w:p>
    <w:p w14:paraId="33A27EC2" w14:textId="77777777" w:rsidR="00A332C2" w:rsidRDefault="00EC02C0">
      <w:pPr>
        <w:spacing w:before="40" w:after="40"/>
        <w:ind w:left="540" w:hanging="270"/>
      </w:pPr>
      <w:r>
        <w:t>• Is the document on time, late, or within the grace period?</w:t>
      </w:r>
    </w:p>
    <w:p w14:paraId="7BE5AF3D" w14:textId="77777777" w:rsidR="00A332C2" w:rsidRDefault="00EC02C0">
      <w:pPr>
        <w:spacing w:before="40" w:after="40"/>
        <w:ind w:left="540" w:hanging="270"/>
      </w:pPr>
      <w:r>
        <w:t>• A Fulfilment record (D.3) is created linking the document to the obligation.</w:t>
      </w:r>
    </w:p>
    <w:p w14:paraId="3580C467" w14:textId="77777777" w:rsidR="00A332C2" w:rsidRDefault="00EC02C0">
      <w:pPr>
        <w:spacing w:before="60" w:after="100"/>
      </w:pPr>
      <w:r>
        <w:t>If the document arrives for a period where no obligation exists (e.g. an unsolicited report), it is still processed but flagged for the HAM to confirm whether it represents a new reporting pattern or one-off submission.</w:t>
      </w:r>
    </w:p>
    <w:p w14:paraId="27FB6608" w14:textId="77777777" w:rsidR="00A332C2" w:rsidRDefault="00EC02C0">
      <w:pPr>
        <w:spacing w:before="60" w:after="100"/>
      </w:pPr>
      <w:r>
        <w:rPr>
          <w:b/>
          <w:bCs/>
        </w:rPr>
        <w:t>Stage 4: Data Extraction</w:t>
      </w:r>
    </w:p>
    <w:p w14:paraId="728606BD" w14:textId="77777777" w:rsidR="00A332C2" w:rsidRDefault="00EC02C0">
      <w:pPr>
        <w:spacing w:before="60" w:after="100"/>
      </w:pPr>
      <w:r>
        <w:t>The AI extraction agent parses the document and proposes structured data:</w:t>
      </w:r>
    </w:p>
    <w:p w14:paraId="1ABD6597" w14:textId="77777777" w:rsidR="00A332C2" w:rsidRDefault="00EC02C0">
      <w:pPr>
        <w:spacing w:before="40" w:after="40"/>
        <w:ind w:left="540" w:hanging="270"/>
      </w:pPr>
      <w:r>
        <w:t xml:space="preserve">• </w:t>
      </w:r>
      <w:r>
        <w:rPr>
          <w:b/>
          <w:bCs/>
        </w:rPr>
        <w:t>Numeric fields</w:t>
      </w:r>
      <w:r>
        <w:t xml:space="preserve"> are extracted with their values, units, source locations (page number, table number, cell reference), and confidence scores. For a compliance certificate, this typically means a small number of covenant ratios and their components. For financial statements, this means the full P&amp;L, balance sheet, and cashflow.</w:t>
      </w:r>
    </w:p>
    <w:p w14:paraId="6EEF1F1B" w14:textId="77777777" w:rsidR="00A332C2" w:rsidRDefault="00EC02C0">
      <w:pPr>
        <w:spacing w:before="40" w:after="40"/>
        <w:ind w:left="540" w:hanging="270"/>
      </w:pPr>
      <w:r>
        <w:t xml:space="preserve">• </w:t>
      </w:r>
      <w:r>
        <w:rPr>
          <w:b/>
          <w:bCs/>
        </w:rPr>
        <w:t>Narrative notes</w:t>
      </w:r>
      <w:r>
        <w:t xml:space="preserve"> are extracted when the borrower has included commentary or explanations alongside the numbers. These are tagged as notes attached to the relevant data points — for example, if the compliance certificate includes a management note explaining why DSCR has declined, that note is stored against the DSCR value, not discarded. Narrative notes are visible on the TopSheet alongside the metric they relate to.</w:t>
      </w:r>
    </w:p>
    <w:p w14:paraId="66893310" w14:textId="77777777" w:rsidR="00A332C2" w:rsidRDefault="00EC02C0">
      <w:pPr>
        <w:spacing w:before="40" w:after="40"/>
        <w:ind w:left="540" w:hanging="270"/>
      </w:pPr>
      <w:r>
        <w:t xml:space="preserve">• </w:t>
      </w:r>
      <w:r>
        <w:rPr>
          <w:b/>
          <w:bCs/>
        </w:rPr>
        <w:t>Sector-specific KPIs</w:t>
      </w:r>
      <w:r>
        <w:t xml:space="preserve"> are extracted where present — passenger numbers, TEU volumes, charger utilisation, GPU counts, or whatever metrics the borrower reports for that sector (Part F, Section 7).</w:t>
      </w:r>
    </w:p>
    <w:p w14:paraId="3878C827" w14:textId="77777777" w:rsidR="00A332C2" w:rsidRDefault="00EC02C0">
      <w:pPr>
        <w:spacing w:before="60" w:after="100"/>
      </w:pPr>
      <w:r>
        <w:t>The extraction output is a set of ProposedFacts: structured records with values, citations, confidence scores, and any associated narrative. These are stored in the Silver layer (D.2, Layer 2) as proposals, not yet committed.</w:t>
      </w:r>
    </w:p>
    <w:p w14:paraId="0CA343C2" w14:textId="77777777" w:rsidR="00A332C2" w:rsidRDefault="00EC02C0">
      <w:pPr>
        <w:spacing w:before="60" w:after="100"/>
      </w:pPr>
      <w:r>
        <w:rPr>
          <w:b/>
          <w:bCs/>
        </w:rPr>
        <w:t>Stage 5: Validation and Reasonableness</w:t>
      </w:r>
    </w:p>
    <w:p w14:paraId="6E6B16CE" w14:textId="77777777" w:rsidR="00A332C2" w:rsidRDefault="00EC02C0">
      <w:pPr>
        <w:spacing w:before="60" w:after="100"/>
      </w:pPr>
      <w:r>
        <w:t>The platform's deterministic validation engine checks the proposed extraction:</w:t>
      </w:r>
    </w:p>
    <w:p w14:paraId="1D56D8EB" w14:textId="77777777" w:rsidR="00A332C2" w:rsidRDefault="00EC02C0">
      <w:pPr>
        <w:spacing w:before="40" w:after="40"/>
        <w:ind w:left="540" w:hanging="270"/>
      </w:pPr>
      <w:r>
        <w:t xml:space="preserve">• </w:t>
      </w:r>
      <w:r>
        <w:rPr>
          <w:b/>
          <w:bCs/>
        </w:rPr>
        <w:t>Format validation:</w:t>
      </w:r>
      <w:r>
        <w:t xml:space="preserve"> Are the extracted values the right type? (Ratios are numeric, dates parse correctly, currencies match the deal.)</w:t>
      </w:r>
    </w:p>
    <w:p w14:paraId="27CC816B" w14:textId="77777777" w:rsidR="00A332C2" w:rsidRDefault="00EC02C0">
      <w:pPr>
        <w:spacing w:before="40" w:after="40"/>
        <w:ind w:left="540" w:hanging="270"/>
      </w:pPr>
      <w:r>
        <w:t xml:space="preserve">• </w:t>
      </w:r>
      <w:r>
        <w:rPr>
          <w:b/>
          <w:bCs/>
        </w:rPr>
        <w:t>Reasonableness checks:</w:t>
      </w:r>
      <w:r>
        <w:t xml:space="preserve"> Has a ratio moved by more than a configured percentage from the prior period? Is revenue negative? Is DSCR implausibly high or low?</w:t>
      </w:r>
    </w:p>
    <w:p w14:paraId="6B8DBBBD" w14:textId="77777777" w:rsidR="00A332C2" w:rsidRDefault="00EC02C0">
      <w:pPr>
        <w:spacing w:before="40" w:after="40"/>
        <w:ind w:left="540" w:hanging="270"/>
      </w:pPr>
      <w:r>
        <w:t xml:space="preserve">• </w:t>
      </w:r>
      <w:r>
        <w:rPr>
          <w:b/>
          <w:bCs/>
        </w:rPr>
        <w:t>Completeness checks:</w:t>
      </w:r>
      <w:r>
        <w:t xml:space="preserve"> Were all expected fields extracted? For a compliance certificate that should contain DSCR, ICR, and leverage, were all three found?</w:t>
      </w:r>
    </w:p>
    <w:p w14:paraId="376821A5" w14:textId="77777777" w:rsidR="00A332C2" w:rsidRDefault="00EC02C0">
      <w:pPr>
        <w:spacing w:before="40" w:after="40"/>
        <w:ind w:left="540" w:hanging="270"/>
      </w:pPr>
      <w:r>
        <w:t xml:space="preserve">• </w:t>
      </w:r>
      <w:r>
        <w:rPr>
          <w:b/>
          <w:bCs/>
        </w:rPr>
        <w:t>Cross-checks:</w:t>
      </w:r>
      <w:r>
        <w:t xml:space="preserve"> Do extracted components reconcile? (Does EBITDA minus interest minus tax minus capex approximately equal CFADS?)</w:t>
      </w:r>
    </w:p>
    <w:p w14:paraId="30DF84A5" w14:textId="77777777" w:rsidR="00A332C2" w:rsidRDefault="00EC02C0">
      <w:pPr>
        <w:spacing w:before="60" w:after="100"/>
      </w:pPr>
      <w:r>
        <w:t>Validation failures don't reject the extraction — they escalate the tier. A Tier 1 extraction with a reasonableness failure becomes Tier 2 (requires human review).</w:t>
      </w:r>
    </w:p>
    <w:p w14:paraId="09F06F48" w14:textId="77777777" w:rsidR="00A332C2" w:rsidRDefault="00EC02C0">
      <w:pPr>
        <w:spacing w:before="60" w:after="100"/>
      </w:pPr>
      <w:r>
        <w:rPr>
          <w:b/>
          <w:bCs/>
        </w:rPr>
        <w:t>Stage 6: Approval and Commitment</w:t>
      </w:r>
    </w:p>
    <w:p w14:paraId="67E9DF9E" w14:textId="77777777" w:rsidR="00A332C2" w:rsidRDefault="00EC02C0">
      <w:pPr>
        <w:spacing w:before="60" w:after="100"/>
      </w:pPr>
      <w:r>
        <w:t>The tiered automation model (D.5) determines what happens next:</w:t>
      </w:r>
    </w:p>
    <w:p w14:paraId="12348EA9" w14:textId="77777777" w:rsidR="00A332C2" w:rsidRDefault="00EC02C0">
      <w:pPr>
        <w:spacing w:before="40" w:after="40"/>
        <w:ind w:left="540" w:hanging="270"/>
      </w:pPr>
      <w:r>
        <w:t xml:space="preserve">• </w:t>
      </w:r>
      <w:r>
        <w:rPr>
          <w:b/>
          <w:bCs/>
        </w:rPr>
        <w:t>Tier 1 (auto-commit):</w:t>
      </w:r>
      <w:r>
        <w:t xml:space="preserve"> Validation passed, confidence high, document type is simple. The platform commits the proposed facts to the Gold layer (D.2, Layer 3) — creating or updating the FinancialPeriod, populating the TopSheet fields (Part F), and logging the auto-approval with full audit trail. The HAM is notified via the dashboard but does not need to act.</w:t>
      </w:r>
    </w:p>
    <w:p w14:paraId="0551B035" w14:textId="77777777" w:rsidR="00A332C2" w:rsidRDefault="00EC02C0">
      <w:pPr>
        <w:spacing w:before="40" w:after="40"/>
        <w:ind w:left="540" w:hanging="270"/>
      </w:pPr>
      <w:r>
        <w:t xml:space="preserve">• </w:t>
      </w:r>
      <w:r>
        <w:rPr>
          <w:b/>
          <w:bCs/>
        </w:rPr>
        <w:t>Tier 2 (review-then-commit):</w:t>
      </w:r>
      <w:r>
        <w:t xml:space="preserve"> The extraction is queued in the HAM's review dashboard. The HAM sees the proposed values alongside the source document with citations highlighted. The HAM can approve all, adjust individual values, or reject. On approval, the data commits to the Gold layer.</w:t>
      </w:r>
    </w:p>
    <w:p w14:paraId="29E18752" w14:textId="77777777" w:rsidR="00A332C2" w:rsidRDefault="00EC02C0">
      <w:pPr>
        <w:spacing w:before="40" w:after="40"/>
        <w:ind w:left="540" w:hanging="270"/>
      </w:pPr>
      <w:r>
        <w:t xml:space="preserve">• </w:t>
      </w:r>
      <w:r>
        <w:rPr>
          <w:b/>
          <w:bCs/>
        </w:rPr>
        <w:t>Tier 3 (human-led):</w:t>
      </w:r>
      <w:r>
        <w:t xml:space="preserve"> For items requiring subjective judgement — e.g. interpreting a borrower's explanation for performance deterioration, deciding whether a technical covenant breach is material, updating the risk register — the system provides the analysis and the human decides.</w:t>
      </w:r>
    </w:p>
    <w:p w14:paraId="4C1112C1" w14:textId="77777777" w:rsidR="00A332C2" w:rsidRDefault="00EC02C0">
      <w:pPr>
        <w:spacing w:before="60" w:after="100"/>
      </w:pPr>
      <w:r>
        <w:rPr>
          <w:b/>
          <w:bCs/>
        </w:rPr>
        <w:t>Stage 7: Downstream Cascade</w:t>
      </w:r>
    </w:p>
    <w:p w14:paraId="46095845" w14:textId="77777777" w:rsidR="00A332C2" w:rsidRDefault="00EC02C0">
      <w:pPr>
        <w:spacing w:before="60" w:after="100"/>
      </w:pPr>
      <w:r>
        <w:t>Once data is committed to the Gold layer, the platform's deterministic engines fire automatically:</w:t>
      </w:r>
    </w:p>
    <w:p w14:paraId="6F8C26F4" w14:textId="77777777" w:rsidR="00A332C2" w:rsidRDefault="00EC02C0">
      <w:pPr>
        <w:spacing w:before="40" w:after="40"/>
        <w:ind w:left="540" w:hanging="270"/>
      </w:pPr>
      <w:r>
        <w:lastRenderedPageBreak/>
        <w:t xml:space="preserve">• </w:t>
      </w:r>
      <w:r>
        <w:rPr>
          <w:b/>
          <w:bCs/>
        </w:rPr>
        <w:t>Covenant testing:</w:t>
      </w:r>
      <w:r>
        <w:t xml:space="preserve"> Every committed financial period triggers ratio calculation against all configured covenant thresholds (Part F, Section 6). Tier status (lock-up, trigger, default) is assessed per Part B's framework.</w:t>
      </w:r>
    </w:p>
    <w:p w14:paraId="6EBF6150" w14:textId="77777777" w:rsidR="00A332C2" w:rsidRDefault="00EC02C0">
      <w:pPr>
        <w:spacing w:before="40" w:after="40"/>
        <w:ind w:left="540" w:hanging="270"/>
      </w:pPr>
      <w:r>
        <w:t xml:space="preserve">• </w:t>
      </w:r>
      <w:r>
        <w:rPr>
          <w:b/>
          <w:bCs/>
        </w:rPr>
        <w:t>Variance analysis:</w:t>
      </w:r>
      <w:r>
        <w:t xml:space="preserve"> Reported figures are compared against expected performance (IC memo baseline). Material variances generate alerts.</w:t>
      </w:r>
    </w:p>
    <w:p w14:paraId="3F0531E0" w14:textId="77777777" w:rsidR="00A332C2" w:rsidRDefault="00EC02C0">
      <w:pPr>
        <w:spacing w:before="40" w:after="40"/>
        <w:ind w:left="540" w:hanging="270"/>
      </w:pPr>
      <w:r>
        <w:t xml:space="preserve">• </w:t>
      </w:r>
      <w:r>
        <w:rPr>
          <w:b/>
          <w:bCs/>
        </w:rPr>
        <w:t>Distribution condition evaluation:</w:t>
      </w:r>
      <w:r>
        <w:t xml:space="preserve"> If the deal has distribution conditions (Part A, Category 11), all sub-conditions are retested.</w:t>
      </w:r>
    </w:p>
    <w:p w14:paraId="455722EF" w14:textId="77777777" w:rsidR="00A332C2" w:rsidRDefault="00EC02C0">
      <w:pPr>
        <w:spacing w:before="40" w:after="40"/>
        <w:ind w:left="540" w:hanging="270"/>
      </w:pPr>
      <w:r>
        <w:t xml:space="preserve">• </w:t>
      </w:r>
      <w:r>
        <w:rPr>
          <w:b/>
          <w:bCs/>
        </w:rPr>
        <w:t>TopSheet snapshot:</w:t>
      </w:r>
      <w:r>
        <w:t xml:space="preserve"> A new versioned TopSheet snapshot is created (Part F, Section 17), capturing the complete deal state at this point in time.</w:t>
      </w:r>
    </w:p>
    <w:p w14:paraId="3AE40C62" w14:textId="77777777" w:rsidR="00A332C2" w:rsidRDefault="00EC02C0">
      <w:pPr>
        <w:spacing w:before="40" w:after="40"/>
        <w:ind w:left="540" w:hanging="270"/>
      </w:pPr>
      <w:r>
        <w:t xml:space="preserve">• </w:t>
      </w:r>
      <w:r>
        <w:rPr>
          <w:b/>
          <w:bCs/>
        </w:rPr>
        <w:t>Portfolio aggregation:</w:t>
      </w:r>
      <w:r>
        <w:t xml:space="preserve"> Portfolio-level metrics are recalculated, updating the views described in D.10.</w:t>
      </w:r>
    </w:p>
    <w:p w14:paraId="59BBD21C" w14:textId="77777777" w:rsidR="00A332C2" w:rsidRDefault="00EC02C0">
      <w:pPr>
        <w:spacing w:before="40" w:after="40"/>
        <w:ind w:left="540" w:hanging="270"/>
      </w:pPr>
      <w:r>
        <w:t xml:space="preserve">• </w:t>
      </w:r>
      <w:r>
        <w:rPr>
          <w:b/>
          <w:bCs/>
        </w:rPr>
        <w:t>Alerting:</w:t>
      </w:r>
      <w:r>
        <w:t xml:space="preserve"> If any covenant is breached, any tier status changes, or any configured threshold is crossed, alerts are generated for the HAM and, where configured, the PM.</w:t>
      </w:r>
    </w:p>
    <w:p w14:paraId="15785317" w14:textId="77777777" w:rsidR="00A332C2" w:rsidRDefault="00EC02C0">
      <w:pPr>
        <w:pStyle w:val="Heading3"/>
      </w:pPr>
      <w:r>
        <w:t>Narrative Notes Data Model</w:t>
      </w:r>
    </w:p>
    <w:p w14:paraId="441867CE" w14:textId="77777777" w:rsidR="00A332C2" w:rsidRDefault="00EC02C0">
      <w:pPr>
        <w:spacing w:before="60" w:after="100"/>
      </w:pPr>
      <w:r>
        <w:t>Borrower-provided narrative is preserved as structured notes attached to data points. This ensures that context travels with the number — when a HAM reviews a declining DSCR on the TopSheet, they see not just the number but the borrower's explanation alongside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303B7EA2" w14:textId="77777777">
        <w:tc>
          <w:tcPr>
            <w:tcW w:w="3212" w:type="dxa"/>
            <w:shd w:val="clear" w:color="auto" w:fill="1F3864"/>
            <w:tcMar>
              <w:top w:w="60" w:type="dxa"/>
              <w:left w:w="100" w:type="dxa"/>
              <w:bottom w:w="60" w:type="dxa"/>
              <w:right w:w="100" w:type="dxa"/>
            </w:tcMar>
          </w:tcPr>
          <w:p w14:paraId="77532A7E"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4C9209C0"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198CECD5" w14:textId="77777777" w:rsidR="00A332C2" w:rsidRDefault="00EC02C0">
            <w:pPr>
              <w:spacing w:before="20" w:after="20"/>
            </w:pPr>
            <w:r>
              <w:rPr>
                <w:b/>
                <w:bCs/>
                <w:color w:val="FFFFFF"/>
                <w:sz w:val="17"/>
                <w:szCs w:val="17"/>
              </w:rPr>
              <w:t>Notes</w:t>
            </w:r>
          </w:p>
        </w:tc>
      </w:tr>
      <w:tr w:rsidR="000756B1" w14:paraId="451A7D40" w14:textId="77777777">
        <w:tc>
          <w:tcPr>
            <w:tcW w:w="3212" w:type="dxa"/>
            <w:shd w:val="clear" w:color="auto" w:fill="FFFFFF"/>
            <w:tcMar>
              <w:top w:w="60" w:type="dxa"/>
              <w:left w:w="100" w:type="dxa"/>
              <w:bottom w:w="60" w:type="dxa"/>
              <w:right w:w="100" w:type="dxa"/>
            </w:tcMar>
          </w:tcPr>
          <w:p w14:paraId="4C220268" w14:textId="77777777" w:rsidR="00A332C2" w:rsidRDefault="00EC02C0">
            <w:pPr>
              <w:spacing w:before="20" w:after="20"/>
            </w:pPr>
            <w:r>
              <w:rPr>
                <w:sz w:val="17"/>
                <w:szCs w:val="17"/>
              </w:rPr>
              <w:t>note_id</w:t>
            </w:r>
          </w:p>
        </w:tc>
        <w:tc>
          <w:tcPr>
            <w:tcW w:w="3212" w:type="dxa"/>
            <w:shd w:val="clear" w:color="auto" w:fill="FFFFFF"/>
            <w:tcMar>
              <w:top w:w="60" w:type="dxa"/>
              <w:left w:w="100" w:type="dxa"/>
              <w:bottom w:w="60" w:type="dxa"/>
              <w:right w:w="100" w:type="dxa"/>
            </w:tcMar>
          </w:tcPr>
          <w:p w14:paraId="4FC320DA"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0BD03991" w14:textId="77777777" w:rsidR="00A332C2" w:rsidRDefault="00A332C2">
            <w:pPr>
              <w:spacing w:before="20" w:after="20"/>
            </w:pPr>
          </w:p>
        </w:tc>
      </w:tr>
      <w:tr w:rsidR="000756B1" w14:paraId="5BEFA08F" w14:textId="77777777">
        <w:tc>
          <w:tcPr>
            <w:tcW w:w="3212" w:type="dxa"/>
            <w:shd w:val="clear" w:color="auto" w:fill="EDF2F9"/>
            <w:tcMar>
              <w:top w:w="60" w:type="dxa"/>
              <w:left w:w="100" w:type="dxa"/>
              <w:bottom w:w="60" w:type="dxa"/>
              <w:right w:w="100" w:type="dxa"/>
            </w:tcMar>
          </w:tcPr>
          <w:p w14:paraId="1DAD9BFC"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2845D456"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19EFAD27" w14:textId="77777777" w:rsidR="00A332C2" w:rsidRDefault="00A332C2">
            <w:pPr>
              <w:spacing w:before="20" w:after="20"/>
            </w:pPr>
          </w:p>
        </w:tc>
      </w:tr>
      <w:tr w:rsidR="000756B1" w14:paraId="065377B6" w14:textId="77777777">
        <w:tc>
          <w:tcPr>
            <w:tcW w:w="3212" w:type="dxa"/>
            <w:shd w:val="clear" w:color="auto" w:fill="FFFFFF"/>
            <w:tcMar>
              <w:top w:w="60" w:type="dxa"/>
              <w:left w:w="100" w:type="dxa"/>
              <w:bottom w:w="60" w:type="dxa"/>
              <w:right w:w="100" w:type="dxa"/>
            </w:tcMar>
          </w:tcPr>
          <w:p w14:paraId="1720A073" w14:textId="77777777" w:rsidR="00A332C2" w:rsidRDefault="00EC02C0">
            <w:pPr>
              <w:spacing w:before="20" w:after="20"/>
            </w:pPr>
            <w:r>
              <w:rPr>
                <w:sz w:val="17"/>
                <w:szCs w:val="17"/>
              </w:rPr>
              <w:t>period_id</w:t>
            </w:r>
          </w:p>
        </w:tc>
        <w:tc>
          <w:tcPr>
            <w:tcW w:w="3212" w:type="dxa"/>
            <w:shd w:val="clear" w:color="auto" w:fill="FFFFFF"/>
            <w:tcMar>
              <w:top w:w="60" w:type="dxa"/>
              <w:left w:w="100" w:type="dxa"/>
              <w:bottom w:w="60" w:type="dxa"/>
              <w:right w:w="100" w:type="dxa"/>
            </w:tcMar>
          </w:tcPr>
          <w:p w14:paraId="59B81313" w14:textId="77777777" w:rsidR="00A332C2" w:rsidRDefault="00EC02C0">
            <w:pPr>
              <w:spacing w:before="20" w:after="20"/>
            </w:pPr>
            <w:r>
              <w:rPr>
                <w:sz w:val="17"/>
                <w:szCs w:val="17"/>
              </w:rPr>
              <w:t>FK → FinancialPeriod</w:t>
            </w:r>
          </w:p>
        </w:tc>
        <w:tc>
          <w:tcPr>
            <w:tcW w:w="3214" w:type="dxa"/>
            <w:shd w:val="clear" w:color="auto" w:fill="FFFFFF"/>
            <w:tcMar>
              <w:top w:w="60" w:type="dxa"/>
              <w:left w:w="100" w:type="dxa"/>
              <w:bottom w:w="60" w:type="dxa"/>
              <w:right w:w="100" w:type="dxa"/>
            </w:tcMar>
          </w:tcPr>
          <w:p w14:paraId="05C09BB2" w14:textId="77777777" w:rsidR="00A332C2" w:rsidRDefault="00A332C2">
            <w:pPr>
              <w:spacing w:before="20" w:after="20"/>
            </w:pPr>
          </w:p>
        </w:tc>
      </w:tr>
      <w:tr w:rsidR="000756B1" w14:paraId="494722C4" w14:textId="77777777">
        <w:tc>
          <w:tcPr>
            <w:tcW w:w="3212" w:type="dxa"/>
            <w:shd w:val="clear" w:color="auto" w:fill="EDF2F9"/>
            <w:tcMar>
              <w:top w:w="60" w:type="dxa"/>
              <w:left w:w="100" w:type="dxa"/>
              <w:bottom w:w="60" w:type="dxa"/>
              <w:right w:w="100" w:type="dxa"/>
            </w:tcMar>
          </w:tcPr>
          <w:p w14:paraId="29774A36" w14:textId="77777777" w:rsidR="00A332C2" w:rsidRDefault="00EC02C0">
            <w:pPr>
              <w:spacing w:before="20" w:after="20"/>
            </w:pPr>
            <w:r>
              <w:rPr>
                <w:sz w:val="17"/>
                <w:szCs w:val="17"/>
              </w:rPr>
              <w:t>data_field</w:t>
            </w:r>
          </w:p>
        </w:tc>
        <w:tc>
          <w:tcPr>
            <w:tcW w:w="3212" w:type="dxa"/>
            <w:shd w:val="clear" w:color="auto" w:fill="EDF2F9"/>
            <w:tcMar>
              <w:top w:w="60" w:type="dxa"/>
              <w:left w:w="100" w:type="dxa"/>
              <w:bottom w:w="60" w:type="dxa"/>
              <w:right w:w="100" w:type="dxa"/>
            </w:tcMar>
          </w:tcPr>
          <w:p w14:paraId="6066D195"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63832468" w14:textId="77777777" w:rsidR="00A332C2" w:rsidRDefault="00EC02C0">
            <w:pPr>
              <w:spacing w:before="20" w:after="20"/>
            </w:pPr>
            <w:r>
              <w:rPr>
                <w:sz w:val="17"/>
                <w:szCs w:val="17"/>
              </w:rPr>
              <w:t xml:space="preserve">Which field this note relates to (e.g. </w:t>
            </w:r>
            <w:r>
              <w:rPr>
                <w:rFonts w:ascii="Courier New" w:eastAsia="Courier New" w:hAnsi="Courier New" w:cs="Courier New"/>
                <w:sz w:val="15"/>
                <w:szCs w:val="15"/>
              </w:rPr>
              <w:t>senior_quarterly_dscr</w:t>
            </w:r>
            <w:r>
              <w:rPr>
                <w:sz w:val="17"/>
                <w:szCs w:val="17"/>
              </w:rPr>
              <w:t xml:space="preserve">, </w:t>
            </w:r>
            <w:r>
              <w:rPr>
                <w:rFonts w:ascii="Courier New" w:eastAsia="Courier New" w:hAnsi="Courier New" w:cs="Courier New"/>
                <w:sz w:val="15"/>
                <w:szCs w:val="15"/>
              </w:rPr>
              <w:t>total_revenue</w:t>
            </w:r>
            <w:r>
              <w:rPr>
                <w:sz w:val="17"/>
                <w:szCs w:val="17"/>
              </w:rPr>
              <w:t>)</w:t>
            </w:r>
          </w:p>
        </w:tc>
      </w:tr>
      <w:tr w:rsidR="000756B1" w14:paraId="2A784B88" w14:textId="77777777">
        <w:tc>
          <w:tcPr>
            <w:tcW w:w="3212" w:type="dxa"/>
            <w:shd w:val="clear" w:color="auto" w:fill="FFFFFF"/>
            <w:tcMar>
              <w:top w:w="60" w:type="dxa"/>
              <w:left w:w="100" w:type="dxa"/>
              <w:bottom w:w="60" w:type="dxa"/>
              <w:right w:w="100" w:type="dxa"/>
            </w:tcMar>
          </w:tcPr>
          <w:p w14:paraId="005DEFD2" w14:textId="77777777" w:rsidR="00A332C2" w:rsidRDefault="00EC02C0">
            <w:pPr>
              <w:spacing w:before="20" w:after="20"/>
            </w:pPr>
            <w:r>
              <w:rPr>
                <w:sz w:val="17"/>
                <w:szCs w:val="17"/>
              </w:rPr>
              <w:t>note_source</w:t>
            </w:r>
          </w:p>
        </w:tc>
        <w:tc>
          <w:tcPr>
            <w:tcW w:w="3212" w:type="dxa"/>
            <w:shd w:val="clear" w:color="auto" w:fill="FFFFFF"/>
            <w:tcMar>
              <w:top w:w="60" w:type="dxa"/>
              <w:left w:w="100" w:type="dxa"/>
              <w:bottom w:w="60" w:type="dxa"/>
              <w:right w:w="100" w:type="dxa"/>
            </w:tcMar>
          </w:tcPr>
          <w:p w14:paraId="2EC5FBFE"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7C611BA8" w14:textId="77777777" w:rsidR="00A332C2" w:rsidRDefault="00EC02C0">
            <w:pPr>
              <w:spacing w:before="20" w:after="20"/>
            </w:pPr>
            <w:r>
              <w:rPr>
                <w:rFonts w:ascii="Courier New" w:eastAsia="Courier New" w:hAnsi="Courier New" w:cs="Courier New"/>
                <w:sz w:val="15"/>
                <w:szCs w:val="15"/>
              </w:rPr>
              <w:t>borrower_narrative</w:t>
            </w:r>
            <w:r>
              <w:rPr>
                <w:sz w:val="17"/>
                <w:szCs w:val="17"/>
              </w:rPr>
              <w:t xml:space="preserve">, </w:t>
            </w:r>
            <w:r>
              <w:rPr>
                <w:rFonts w:ascii="Courier New" w:eastAsia="Courier New" w:hAnsi="Courier New" w:cs="Courier New"/>
                <w:sz w:val="15"/>
                <w:szCs w:val="15"/>
              </w:rPr>
              <w:t>agent_observation</w:t>
            </w:r>
            <w:r>
              <w:rPr>
                <w:sz w:val="17"/>
                <w:szCs w:val="17"/>
              </w:rPr>
              <w:t xml:space="preserve">, </w:t>
            </w:r>
            <w:r>
              <w:rPr>
                <w:rFonts w:ascii="Courier New" w:eastAsia="Courier New" w:hAnsi="Courier New" w:cs="Courier New"/>
                <w:sz w:val="15"/>
                <w:szCs w:val="15"/>
              </w:rPr>
              <w:t>ham_commentary</w:t>
            </w:r>
            <w:r>
              <w:rPr>
                <w:sz w:val="17"/>
                <w:szCs w:val="17"/>
              </w:rPr>
              <w:t xml:space="preserve">, </w:t>
            </w:r>
            <w:r>
              <w:rPr>
                <w:rFonts w:ascii="Courier New" w:eastAsia="Courier New" w:hAnsi="Courier New" w:cs="Courier New"/>
                <w:sz w:val="15"/>
                <w:szCs w:val="15"/>
              </w:rPr>
              <w:t>pm_commentary</w:t>
            </w:r>
          </w:p>
        </w:tc>
      </w:tr>
      <w:tr w:rsidR="000756B1" w14:paraId="7C8110D2" w14:textId="77777777">
        <w:tc>
          <w:tcPr>
            <w:tcW w:w="3212" w:type="dxa"/>
            <w:shd w:val="clear" w:color="auto" w:fill="EDF2F9"/>
            <w:tcMar>
              <w:top w:w="60" w:type="dxa"/>
              <w:left w:w="100" w:type="dxa"/>
              <w:bottom w:w="60" w:type="dxa"/>
              <w:right w:w="100" w:type="dxa"/>
            </w:tcMar>
          </w:tcPr>
          <w:p w14:paraId="22C0A519" w14:textId="77777777" w:rsidR="00A332C2" w:rsidRDefault="00EC02C0">
            <w:pPr>
              <w:spacing w:before="20" w:after="20"/>
            </w:pPr>
            <w:r>
              <w:rPr>
                <w:sz w:val="17"/>
                <w:szCs w:val="17"/>
              </w:rPr>
              <w:t>note_text</w:t>
            </w:r>
          </w:p>
        </w:tc>
        <w:tc>
          <w:tcPr>
            <w:tcW w:w="3212" w:type="dxa"/>
            <w:shd w:val="clear" w:color="auto" w:fill="EDF2F9"/>
            <w:tcMar>
              <w:top w:w="60" w:type="dxa"/>
              <w:left w:w="100" w:type="dxa"/>
              <w:bottom w:w="60" w:type="dxa"/>
              <w:right w:w="100" w:type="dxa"/>
            </w:tcMar>
          </w:tcPr>
          <w:p w14:paraId="538A7311"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016D3BDB" w14:textId="77777777" w:rsidR="00A332C2" w:rsidRDefault="00EC02C0">
            <w:pPr>
              <w:spacing w:before="20" w:after="20"/>
            </w:pPr>
            <w:r>
              <w:rPr>
                <w:sz w:val="17"/>
                <w:szCs w:val="17"/>
              </w:rPr>
              <w:t>The narrative content</w:t>
            </w:r>
          </w:p>
        </w:tc>
      </w:tr>
      <w:tr w:rsidR="000756B1" w14:paraId="0E81D86B" w14:textId="77777777">
        <w:tc>
          <w:tcPr>
            <w:tcW w:w="3212" w:type="dxa"/>
            <w:shd w:val="clear" w:color="auto" w:fill="FFFFFF"/>
            <w:tcMar>
              <w:top w:w="60" w:type="dxa"/>
              <w:left w:w="100" w:type="dxa"/>
              <w:bottom w:w="60" w:type="dxa"/>
              <w:right w:w="100" w:type="dxa"/>
            </w:tcMar>
          </w:tcPr>
          <w:p w14:paraId="033ABF5F" w14:textId="77777777" w:rsidR="00A332C2" w:rsidRDefault="00EC02C0">
            <w:pPr>
              <w:spacing w:before="20" w:after="20"/>
            </w:pPr>
            <w:r>
              <w:rPr>
                <w:sz w:val="17"/>
                <w:szCs w:val="17"/>
              </w:rPr>
              <w:t>source_document_id</w:t>
            </w:r>
          </w:p>
        </w:tc>
        <w:tc>
          <w:tcPr>
            <w:tcW w:w="3212" w:type="dxa"/>
            <w:shd w:val="clear" w:color="auto" w:fill="FFFFFF"/>
            <w:tcMar>
              <w:top w:w="60" w:type="dxa"/>
              <w:left w:w="100" w:type="dxa"/>
              <w:bottom w:w="60" w:type="dxa"/>
              <w:right w:w="100" w:type="dxa"/>
            </w:tcMar>
          </w:tcPr>
          <w:p w14:paraId="7FCC5049" w14:textId="77777777" w:rsidR="00A332C2" w:rsidRDefault="00EC02C0">
            <w:pPr>
              <w:spacing w:before="20" w:after="20"/>
            </w:pPr>
            <w:r>
              <w:rPr>
                <w:sz w:val="17"/>
                <w:szCs w:val="17"/>
              </w:rPr>
              <w:t>FK → Document</w:t>
            </w:r>
          </w:p>
        </w:tc>
        <w:tc>
          <w:tcPr>
            <w:tcW w:w="3214" w:type="dxa"/>
            <w:shd w:val="clear" w:color="auto" w:fill="FFFFFF"/>
            <w:tcMar>
              <w:top w:w="60" w:type="dxa"/>
              <w:left w:w="100" w:type="dxa"/>
              <w:bottom w:w="60" w:type="dxa"/>
              <w:right w:w="100" w:type="dxa"/>
            </w:tcMar>
          </w:tcPr>
          <w:p w14:paraId="5C310A3D" w14:textId="77777777" w:rsidR="00A332C2" w:rsidRDefault="00EC02C0">
            <w:pPr>
              <w:spacing w:before="20" w:after="20"/>
            </w:pPr>
            <w:r>
              <w:rPr>
                <w:sz w:val="17"/>
                <w:szCs w:val="17"/>
              </w:rPr>
              <w:t>Where the narrative was extracted from</w:t>
            </w:r>
          </w:p>
        </w:tc>
      </w:tr>
      <w:tr w:rsidR="000756B1" w14:paraId="2446E4B1" w14:textId="77777777">
        <w:tc>
          <w:tcPr>
            <w:tcW w:w="3212" w:type="dxa"/>
            <w:shd w:val="clear" w:color="auto" w:fill="EDF2F9"/>
            <w:tcMar>
              <w:top w:w="60" w:type="dxa"/>
              <w:left w:w="100" w:type="dxa"/>
              <w:bottom w:w="60" w:type="dxa"/>
              <w:right w:w="100" w:type="dxa"/>
            </w:tcMar>
          </w:tcPr>
          <w:p w14:paraId="45419369" w14:textId="77777777" w:rsidR="00A332C2" w:rsidRDefault="00EC02C0">
            <w:pPr>
              <w:spacing w:before="20" w:after="20"/>
            </w:pPr>
            <w:r>
              <w:rPr>
                <w:sz w:val="17"/>
                <w:szCs w:val="17"/>
              </w:rPr>
              <w:t>source_location</w:t>
            </w:r>
          </w:p>
        </w:tc>
        <w:tc>
          <w:tcPr>
            <w:tcW w:w="3212" w:type="dxa"/>
            <w:shd w:val="clear" w:color="auto" w:fill="EDF2F9"/>
            <w:tcMar>
              <w:top w:w="60" w:type="dxa"/>
              <w:left w:w="100" w:type="dxa"/>
              <w:bottom w:w="60" w:type="dxa"/>
              <w:right w:w="100" w:type="dxa"/>
            </w:tcMar>
          </w:tcPr>
          <w:p w14:paraId="7FC0F749"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28DBAB0D" w14:textId="77777777" w:rsidR="00A332C2" w:rsidRDefault="00EC02C0">
            <w:pPr>
              <w:spacing w:before="20" w:after="20"/>
            </w:pPr>
            <w:r>
              <w:rPr>
                <w:sz w:val="17"/>
                <w:szCs w:val="17"/>
              </w:rPr>
              <w:t>Page/section reference in the source document</w:t>
            </w:r>
          </w:p>
        </w:tc>
      </w:tr>
      <w:tr w:rsidR="000756B1" w14:paraId="3AC606FB" w14:textId="77777777">
        <w:tc>
          <w:tcPr>
            <w:tcW w:w="3212" w:type="dxa"/>
            <w:shd w:val="clear" w:color="auto" w:fill="FFFFFF"/>
            <w:tcMar>
              <w:top w:w="60" w:type="dxa"/>
              <w:left w:w="100" w:type="dxa"/>
              <w:bottom w:w="60" w:type="dxa"/>
              <w:right w:w="100" w:type="dxa"/>
            </w:tcMar>
          </w:tcPr>
          <w:p w14:paraId="73A8FCDA" w14:textId="77777777" w:rsidR="00A332C2" w:rsidRDefault="00EC02C0">
            <w:pPr>
              <w:spacing w:before="20" w:after="20"/>
            </w:pPr>
            <w:r>
              <w:rPr>
                <w:sz w:val="17"/>
                <w:szCs w:val="17"/>
              </w:rPr>
              <w:t>extracted_at</w:t>
            </w:r>
          </w:p>
        </w:tc>
        <w:tc>
          <w:tcPr>
            <w:tcW w:w="3212" w:type="dxa"/>
            <w:shd w:val="clear" w:color="auto" w:fill="FFFFFF"/>
            <w:tcMar>
              <w:top w:w="60" w:type="dxa"/>
              <w:left w:w="100" w:type="dxa"/>
              <w:bottom w:w="60" w:type="dxa"/>
              <w:right w:w="100" w:type="dxa"/>
            </w:tcMar>
          </w:tcPr>
          <w:p w14:paraId="34F9202C" w14:textId="77777777" w:rsidR="00A332C2" w:rsidRDefault="00EC02C0">
            <w:pPr>
              <w:spacing w:before="20" w:after="20"/>
            </w:pPr>
            <w:r>
              <w:rPr>
                <w:sz w:val="17"/>
                <w:szCs w:val="17"/>
              </w:rPr>
              <w:t>Timestamp</w:t>
            </w:r>
          </w:p>
        </w:tc>
        <w:tc>
          <w:tcPr>
            <w:tcW w:w="3214" w:type="dxa"/>
            <w:shd w:val="clear" w:color="auto" w:fill="FFFFFF"/>
            <w:tcMar>
              <w:top w:w="60" w:type="dxa"/>
              <w:left w:w="100" w:type="dxa"/>
              <w:bottom w:w="60" w:type="dxa"/>
              <w:right w:w="100" w:type="dxa"/>
            </w:tcMar>
          </w:tcPr>
          <w:p w14:paraId="5453FDE4" w14:textId="77777777" w:rsidR="00A332C2" w:rsidRDefault="00A332C2">
            <w:pPr>
              <w:spacing w:before="20" w:after="20"/>
            </w:pPr>
          </w:p>
        </w:tc>
      </w:tr>
      <w:tr w:rsidR="000756B1" w14:paraId="4A633AF5" w14:textId="77777777">
        <w:tc>
          <w:tcPr>
            <w:tcW w:w="3212" w:type="dxa"/>
            <w:shd w:val="clear" w:color="auto" w:fill="EDF2F9"/>
            <w:tcMar>
              <w:top w:w="60" w:type="dxa"/>
              <w:left w:w="100" w:type="dxa"/>
              <w:bottom w:w="60" w:type="dxa"/>
              <w:right w:w="100" w:type="dxa"/>
            </w:tcMar>
          </w:tcPr>
          <w:p w14:paraId="73424B9F" w14:textId="77777777" w:rsidR="00A332C2" w:rsidRDefault="00EC02C0">
            <w:pPr>
              <w:spacing w:before="20" w:after="20"/>
            </w:pPr>
            <w:r>
              <w:rPr>
                <w:sz w:val="17"/>
                <w:szCs w:val="17"/>
              </w:rPr>
              <w:t>extraction_confidence</w:t>
            </w:r>
          </w:p>
        </w:tc>
        <w:tc>
          <w:tcPr>
            <w:tcW w:w="3212" w:type="dxa"/>
            <w:shd w:val="clear" w:color="auto" w:fill="EDF2F9"/>
            <w:tcMar>
              <w:top w:w="60" w:type="dxa"/>
              <w:left w:w="100" w:type="dxa"/>
              <w:bottom w:w="60" w:type="dxa"/>
              <w:right w:w="100" w:type="dxa"/>
            </w:tcMar>
          </w:tcPr>
          <w:p w14:paraId="515C16C9" w14:textId="77777777" w:rsidR="00A332C2" w:rsidRDefault="00EC02C0">
            <w:pPr>
              <w:spacing w:before="20" w:after="20"/>
            </w:pPr>
            <w:r>
              <w:rPr>
                <w:sz w:val="17"/>
                <w:szCs w:val="17"/>
              </w:rPr>
              <w:t>Float</w:t>
            </w:r>
          </w:p>
        </w:tc>
        <w:tc>
          <w:tcPr>
            <w:tcW w:w="3214" w:type="dxa"/>
            <w:shd w:val="clear" w:color="auto" w:fill="EDF2F9"/>
            <w:tcMar>
              <w:top w:w="60" w:type="dxa"/>
              <w:left w:w="100" w:type="dxa"/>
              <w:bottom w:w="60" w:type="dxa"/>
              <w:right w:w="100" w:type="dxa"/>
            </w:tcMar>
          </w:tcPr>
          <w:p w14:paraId="54E2F8F5" w14:textId="77777777" w:rsidR="00A332C2" w:rsidRDefault="00EC02C0">
            <w:pPr>
              <w:spacing w:before="20" w:after="20"/>
            </w:pPr>
            <w:r>
              <w:rPr>
                <w:sz w:val="17"/>
                <w:szCs w:val="17"/>
              </w:rPr>
              <w:t>For agent-extracted notes</w:t>
            </w:r>
          </w:p>
        </w:tc>
      </w:tr>
    </w:tbl>
    <w:p w14:paraId="1620608D" w14:textId="77777777" w:rsidR="00A332C2" w:rsidRDefault="00A332C2">
      <w:pPr>
        <w:spacing w:after="120"/>
      </w:pPr>
    </w:p>
    <w:p w14:paraId="7324B392" w14:textId="77777777" w:rsidR="00A332C2" w:rsidRDefault="00EC02C0">
      <w:pPr>
        <w:spacing w:before="60" w:after="100"/>
      </w:pPr>
      <w:r>
        <w:t xml:space="preserve">Notes with </w:t>
      </w:r>
      <w:r>
        <w:rPr>
          <w:rFonts w:ascii="Courier New" w:eastAsia="Courier New" w:hAnsi="Courier New" w:cs="Courier New"/>
          <w:sz w:val="18"/>
          <w:szCs w:val="18"/>
          <w:shd w:val="clear" w:color="auto" w:fill="F0F0F0"/>
        </w:rPr>
        <w:t>note_source = borrower_narrative</w:t>
      </w:r>
      <w:r>
        <w:t xml:space="preserve"> are auto-committed (Tier 1) — they are factual records of what the borrower said, not interpretations. Notes with </w:t>
      </w:r>
      <w:r>
        <w:rPr>
          <w:rFonts w:ascii="Courier New" w:eastAsia="Courier New" w:hAnsi="Courier New" w:cs="Courier New"/>
          <w:sz w:val="18"/>
          <w:szCs w:val="18"/>
          <w:shd w:val="clear" w:color="auto" w:fill="F0F0F0"/>
        </w:rPr>
        <w:t>note_source = agent_observation</w:t>
      </w:r>
      <w:r>
        <w:t xml:space="preserve"> (where the agent flags something it noticed, e.g. "revenue recognition policy appears to have changed") are committed but flagged for HAM attention. Notes with </w:t>
      </w:r>
      <w:r>
        <w:rPr>
          <w:rFonts w:ascii="Courier New" w:eastAsia="Courier New" w:hAnsi="Courier New" w:cs="Courier New"/>
          <w:sz w:val="18"/>
          <w:szCs w:val="18"/>
          <w:shd w:val="clear" w:color="auto" w:fill="F0F0F0"/>
        </w:rPr>
        <w:t>note_source = ham_commentary</w:t>
      </w:r>
      <w:r>
        <w:t xml:space="preserve"> or </w:t>
      </w:r>
      <w:r>
        <w:rPr>
          <w:rFonts w:ascii="Courier New" w:eastAsia="Courier New" w:hAnsi="Courier New" w:cs="Courier New"/>
          <w:sz w:val="18"/>
          <w:szCs w:val="18"/>
          <w:shd w:val="clear" w:color="auto" w:fill="F0F0F0"/>
        </w:rPr>
        <w:t>pm_commentary</w:t>
      </w:r>
      <w:r>
        <w:t xml:space="preserve"> are Tier 3 — human-authored.</w:t>
      </w:r>
    </w:p>
    <w:p w14:paraId="6209EAA3" w14:textId="77777777" w:rsidR="00A332C2" w:rsidRDefault="00EC02C0">
      <w:pPr>
        <w:pStyle w:val="Heading3"/>
      </w:pPr>
      <w:r>
        <w:t>Pipeline Monitoring</w:t>
      </w:r>
    </w:p>
    <w:p w14:paraId="317B6022" w14:textId="77777777" w:rsidR="00A332C2" w:rsidRDefault="00EC02C0">
      <w:pPr>
        <w:spacing w:before="60" w:after="100"/>
      </w:pPr>
      <w:r>
        <w:t>The pipeline itself is monitored for operational health:</w:t>
      </w:r>
    </w:p>
    <w:p w14:paraId="6523C7EC" w14:textId="77777777" w:rsidR="00A332C2" w:rsidRDefault="00EC02C0">
      <w:pPr>
        <w:spacing w:before="40" w:after="40"/>
        <w:ind w:left="540" w:hanging="270"/>
      </w:pPr>
      <w:r>
        <w:t xml:space="preserve">• </w:t>
      </w:r>
      <w:r>
        <w:rPr>
          <w:b/>
          <w:bCs/>
        </w:rPr>
        <w:t>Processing time SLA:</w:t>
      </w:r>
      <w:r>
        <w:t xml:space="preserve"> Document received to TopSheet updated within 4 hours for Tier 1, 24 hours for Tier 2 (including human review time)</w:t>
      </w:r>
    </w:p>
    <w:p w14:paraId="28B9A531" w14:textId="77777777" w:rsidR="00A332C2" w:rsidRDefault="00EC02C0">
      <w:pPr>
        <w:spacing w:before="40" w:after="40"/>
        <w:ind w:left="540" w:hanging="270"/>
      </w:pPr>
      <w:r>
        <w:t xml:space="preserve">• </w:t>
      </w:r>
      <w:r>
        <w:rPr>
          <w:b/>
          <w:bCs/>
        </w:rPr>
        <w:t>Extraction accuracy:</w:t>
      </w:r>
      <w:r>
        <w:t xml:space="preserve"> Tracked by comparing auto-approved extractions against subsequent human spot-checks. Target: &gt;98% field-level accuracy for Tier 1</w:t>
      </w:r>
    </w:p>
    <w:p w14:paraId="75031753" w14:textId="77777777" w:rsidR="00A332C2" w:rsidRDefault="00EC02C0">
      <w:pPr>
        <w:spacing w:before="40" w:after="40"/>
        <w:ind w:left="540" w:hanging="270"/>
      </w:pPr>
      <w:r>
        <w:t xml:space="preserve">• </w:t>
      </w:r>
      <w:r>
        <w:rPr>
          <w:b/>
          <w:bCs/>
        </w:rPr>
        <w:t>Queue depth:</w:t>
      </w:r>
      <w:r>
        <w:t xml:space="preserve"> Number of documents awaiting Tier 2 review, with ageing alerts</w:t>
      </w:r>
    </w:p>
    <w:p w14:paraId="12A2B2C8" w14:textId="77777777" w:rsidR="00A332C2" w:rsidRDefault="00EC02C0">
      <w:pPr>
        <w:spacing w:before="40" w:after="40"/>
        <w:ind w:left="540" w:hanging="270"/>
      </w:pPr>
      <w:r>
        <w:t xml:space="preserve">• </w:t>
      </w:r>
      <w:r>
        <w:rPr>
          <w:b/>
          <w:bCs/>
        </w:rPr>
        <w:t>Obligation coverage:</w:t>
      </w:r>
      <w:r>
        <w:t xml:space="preserve"> Percentage of expected deliverables received on time vs overdue, by deal and across the portfolio</w:t>
      </w:r>
    </w:p>
    <w:p w14:paraId="06B15E3A" w14:textId="77777777" w:rsidR="00A332C2" w:rsidRDefault="00EC02C0">
      <w:pPr>
        <w:spacing w:before="40" w:after="40"/>
        <w:ind w:left="540" w:hanging="270"/>
      </w:pPr>
      <w:r>
        <w:t xml:space="preserve">• </w:t>
      </w:r>
      <w:r>
        <w:rPr>
          <w:b/>
          <w:bCs/>
        </w:rPr>
        <w:t>Classification accuracy:</w:t>
      </w:r>
      <w:r>
        <w:t xml:space="preserve"> Tracked by monitoring how often human reviewers override the agent's classification</w:t>
      </w:r>
    </w:p>
    <w:p w14:paraId="5D789A0E" w14:textId="77777777" w:rsidR="00A332C2" w:rsidRDefault="00A332C2">
      <w:pPr>
        <w:pBdr>
          <w:bottom w:val="single" w:sz="6" w:space="1" w:color="2E75B6"/>
        </w:pBdr>
        <w:spacing w:before="200" w:after="200"/>
      </w:pPr>
    </w:p>
    <w:p w14:paraId="76BAF3C2" w14:textId="77777777" w:rsidR="00A332C2" w:rsidRDefault="00EC02C0">
      <w:r>
        <w:br w:type="page"/>
      </w:r>
    </w:p>
    <w:p w14:paraId="7D265029" w14:textId="77777777" w:rsidR="00A332C2" w:rsidRDefault="00EC02C0">
      <w:pPr>
        <w:pStyle w:val="Heading1"/>
      </w:pPr>
      <w:r>
        <w:lastRenderedPageBreak/>
        <w:t>PART E: RISK REGISTER &amp; ASSESSMENT FRAMEWORK</w:t>
      </w:r>
    </w:p>
    <w:p w14:paraId="41DE2A4F" w14:textId="77777777" w:rsidR="00A332C2" w:rsidRDefault="00EC02C0">
      <w:pPr>
        <w:pStyle w:val="Heading2"/>
        <w:pBdr>
          <w:bottom w:val="single" w:sz="4" w:space="4" w:color="2E75B6"/>
        </w:pBdr>
      </w:pPr>
      <w:r>
        <w:t>Purpose</w:t>
      </w:r>
    </w:p>
    <w:p w14:paraId="0309E475" w14:textId="77777777" w:rsidR="00A332C2" w:rsidRDefault="00EC02C0">
      <w:pPr>
        <w:spacing w:before="60" w:after="100"/>
      </w:pPr>
      <w:r>
        <w:t>This document serves two distinct but complementary purposes.</w:t>
      </w:r>
    </w:p>
    <w:p w14:paraId="2D8E021F" w14:textId="77777777" w:rsidR="00A332C2" w:rsidRDefault="00EC02C0">
      <w:pPr>
        <w:pStyle w:val="Heading3"/>
      </w:pPr>
      <w:r>
        <w:t>Purpose 1: A Thinking Tool for the Investment Team</w:t>
      </w:r>
    </w:p>
    <w:p w14:paraId="3BF419C9" w14:textId="77777777" w:rsidR="00A332C2" w:rsidRDefault="00EC02C0">
      <w:pPr>
        <w:spacing w:before="60" w:after="100"/>
      </w:pPr>
      <w:r>
        <w:t>Every private debt investment carries risks. The information memorandum will usually identify some of them, but rarely all — and it will present them from the borrower's perspective, not the lender's. The investment team's own analysis is where the real risk assessment happens, documented in the IC memorandum and defended in the investment committee.</w:t>
      </w:r>
    </w:p>
    <w:p w14:paraId="1E8DF92E" w14:textId="77777777" w:rsidR="00A332C2" w:rsidRDefault="00EC02C0">
      <w:pPr>
        <w:spacing w:before="60" w:after="100"/>
      </w:pPr>
      <w:r>
        <w:t>The risk register is designed to support that analytical process. It provides a structured way of thinking about risk that ensures rigour, consistency, and completeness — so that the team asks the right questions before committing capital.</w:t>
      </w:r>
    </w:p>
    <w:p w14:paraId="479D264A" w14:textId="77777777" w:rsidR="00A332C2" w:rsidRDefault="00EC02C0">
      <w:pPr>
        <w:spacing w:before="60" w:after="100"/>
      </w:pPr>
      <w:r>
        <w:t>At its core, this is a checklist: a comprehensive catalogue of the things that can go wrong in a private debt investment, organised by category and sector. When analysing a new deal, the team works through the register systematically. Not every risk will be relevant to every deal — a leveraged loan to a software company has a very different risk profile from a project finance facility for an offshore wind farm — but every category should be considered and either assessed or consciously marked as not applicable. The discipline of working through the full register, rather than relying on the risks that happen to be salient or that the borrower has highlighted, is what prevents blind spots.</w:t>
      </w:r>
    </w:p>
    <w:p w14:paraId="72D2B0C8" w14:textId="77777777" w:rsidR="00A332C2" w:rsidRDefault="00EC02C0">
      <w:pPr>
        <w:spacing w:before="60" w:after="100"/>
      </w:pPr>
      <w:r>
        <w:t>The revenue risk classification framework extends this analytical function. Before diving into the 226 individual risks, the team first classifies the deal's revenue profile — how is the price set, what drives volume, and how long does the revenue arrangement last relative to the debt? This meta-classification provides the lens through which the individual risks are interpreted: it tells you which risks matter most for this particular deal, and where to focus analytical effort.</w:t>
      </w:r>
    </w:p>
    <w:p w14:paraId="17D4E8F0" w14:textId="77777777" w:rsidR="00A332C2" w:rsidRDefault="00EC02C0">
      <w:pPr>
        <w:spacing w:before="60" w:after="100"/>
      </w:pPr>
      <w:r>
        <w:t>The register also provides the language for the IC memorandum and the internal credit assessment. Rather than each analyst inventing their own framework, the standardised taxonomy gives the team a common vocabulary for describing and scoring risks. This makes IC papers more consistent, more comparable, and easier to challenge.</w:t>
      </w:r>
    </w:p>
    <w:p w14:paraId="5DF8F176" w14:textId="77777777" w:rsidR="00A332C2" w:rsidRDefault="00EC02C0">
      <w:pPr>
        <w:pStyle w:val="Heading3"/>
      </w:pPr>
      <w:r>
        <w:t>Purpose 2: A Portfolio-Level Mapping and Aggregation Framework</w:t>
      </w:r>
    </w:p>
    <w:p w14:paraId="32543780" w14:textId="77777777" w:rsidR="00A332C2" w:rsidRDefault="00EC02C0">
      <w:pPr>
        <w:spacing w:before="60" w:after="100"/>
      </w:pPr>
      <w:r>
        <w:t>The second purpose is fundamentally different. Once every deal in the portfolio has been assessed using the same taxonomy, the same scoring methodology, and the same revenue risk classification, the platform can aggregate and compare across the entire book.</w:t>
      </w:r>
    </w:p>
    <w:p w14:paraId="63E1F819" w14:textId="77777777" w:rsidR="00A332C2" w:rsidRDefault="00EC02C0">
      <w:pPr>
        <w:spacing w:before="60" w:after="100"/>
      </w:pPr>
      <w:r>
        <w:t>This is where the framework moves from being an analytical tool for the individual investment team to being a portfolio management and risk oversight tool for the PM, the CIO, the risk function, and the client. Specifically, it enables:</w:t>
      </w:r>
    </w:p>
    <w:p w14:paraId="6EF7C5AC" w14:textId="77777777" w:rsidR="00A332C2" w:rsidRDefault="00EC02C0">
      <w:pPr>
        <w:spacing w:before="40" w:after="40"/>
        <w:ind w:left="540" w:hanging="270"/>
      </w:pPr>
      <w:r>
        <w:t xml:space="preserve">• </w:t>
      </w:r>
      <w:r>
        <w:rPr>
          <w:b/>
          <w:bCs/>
        </w:rPr>
        <w:t>Portfolio-wide risk heatmaps.</w:t>
      </w:r>
      <w:r>
        <w:t xml:space="preserve"> Which risks appear most frequently at High or Critical levels across the portfolio? Is refinancing risk (RISK-CF-015) concentrated in a particular vintage? Is counterparty credit risk (RISK-OP-007) elevated across the renewables book because a single offtaker appears in multiple deals?</w:t>
      </w:r>
    </w:p>
    <w:p w14:paraId="32675B96" w14:textId="77777777" w:rsidR="00A332C2" w:rsidRDefault="00EC02C0">
      <w:pPr>
        <w:spacing w:before="40" w:after="40"/>
        <w:ind w:left="540" w:hanging="270"/>
      </w:pPr>
      <w:r>
        <w:t xml:space="preserve">• </w:t>
      </w:r>
      <w:r>
        <w:rPr>
          <w:b/>
          <w:bCs/>
        </w:rPr>
        <w:t>Revenue risk profiling.</w:t>
      </w:r>
      <w:r>
        <w:t xml:space="preserve"> What proportion of the portfolio's revenue is contracted (P1/P2) vs merchant (P5)? How much exposure is there to deals with duration coverage below 80% (D3/D4/D5)? Are contract expiries concentrated in a particular year? As legacy CfDs and PPAs expire across the renewables portfolio, is the aggregate merchant exposure drifting upward — and is the team aware of this?</w:t>
      </w:r>
    </w:p>
    <w:p w14:paraId="423145F6" w14:textId="77777777" w:rsidR="00A332C2" w:rsidRDefault="00EC02C0">
      <w:pPr>
        <w:spacing w:before="40" w:after="40"/>
        <w:ind w:left="540" w:hanging="270"/>
      </w:pPr>
      <w:r>
        <w:t xml:space="preserve">• </w:t>
      </w:r>
      <w:r>
        <w:rPr>
          <w:b/>
          <w:bCs/>
        </w:rPr>
        <w:t>Trend analysis.</w:t>
      </w:r>
      <w:r>
        <w:t xml:space="preserve"> Are risks across the portfolio generally improving, stable, or deteriorating? If the number of deteriorating risks has increased from 8% to 15% over three quarters, that is a signal — even if no single deal has breached a covenant.</w:t>
      </w:r>
    </w:p>
    <w:p w14:paraId="7755B83E" w14:textId="77777777" w:rsidR="00A332C2" w:rsidRDefault="00EC02C0">
      <w:pPr>
        <w:spacing w:before="40" w:after="40"/>
        <w:ind w:left="540" w:hanging="270"/>
      </w:pPr>
      <w:r>
        <w:t xml:space="preserve">• </w:t>
      </w:r>
      <w:r>
        <w:rPr>
          <w:b/>
          <w:bCs/>
        </w:rPr>
        <w:t>Sector risk patterns.</w:t>
      </w:r>
      <w:r>
        <w:t xml:space="preserve"> Do certain sectors consistently carry specific risk concentrations? For example, if every data centre deal scores High on power availability (RISK-DC-001) and customer concentration (RISK-DC-003), that is a sector characteristic the team should be aware of when sizing allocations.</w:t>
      </w:r>
    </w:p>
    <w:p w14:paraId="2E8A2679" w14:textId="77777777" w:rsidR="00A332C2" w:rsidRDefault="00EC02C0">
      <w:pPr>
        <w:spacing w:before="40" w:after="40"/>
        <w:ind w:left="540" w:hanging="270"/>
      </w:pPr>
      <w:r>
        <w:lastRenderedPageBreak/>
        <w:t xml:space="preserve">• </w:t>
      </w:r>
      <w:r>
        <w:rPr>
          <w:b/>
          <w:bCs/>
        </w:rPr>
        <w:t>Concentration analysis.</w:t>
      </w:r>
      <w:r>
        <w:t xml:space="preserve"> Is the portfolio over-exposed to a single risk factor, counterparty, regulatory regime, or revenue structure? The consistent taxonomy makes this visible in a way that deal-by-deal analysis cannot.</w:t>
      </w:r>
    </w:p>
    <w:p w14:paraId="04F2C4DB" w14:textId="77777777" w:rsidR="00A332C2" w:rsidRDefault="00EC02C0">
      <w:pPr>
        <w:spacing w:before="40" w:after="40"/>
        <w:ind w:left="540" w:hanging="270"/>
      </w:pPr>
      <w:r>
        <w:t xml:space="preserve">• </w:t>
      </w:r>
      <w:r>
        <w:rPr>
          <w:b/>
          <w:bCs/>
        </w:rPr>
        <w:t>Client and regulatory reporting.</w:t>
      </w:r>
      <w:r>
        <w:t xml:space="preserve"> Institutional clients (pension funds, insurers) increasingly require portfolio-level risk reporting. A standardised framework that can produce consistent, auditable risk metrics across a diverse private debt portfolio is a significant operational advantage — and for Solvency II insurers, the alignment with qualifying infrastructure criteria (which themselves focus on revenue predictability and contractual protections) is directly relevant.</w:t>
      </w:r>
    </w:p>
    <w:p w14:paraId="7076B150" w14:textId="77777777" w:rsidR="00A332C2" w:rsidRDefault="00EC02C0">
      <w:pPr>
        <w:spacing w:before="40" w:after="40"/>
        <w:ind w:left="540" w:hanging="270"/>
      </w:pPr>
      <w:r>
        <w:t xml:space="preserve">• </w:t>
      </w:r>
      <w:r>
        <w:rPr>
          <w:b/>
          <w:bCs/>
        </w:rPr>
        <w:t>Anonymised market intelligence.</w:t>
      </w:r>
      <w:r>
        <w:t xml:space="preserve"> With sufficient portfolio volume, the aggregated risk data — stripped of deal-specific identifiers — can be published as market-level intelligence: what are the most common risk factors in European infrastructure debt? How do risk profiles differ between project finance and leveraged loans? What is the typical revenue risk classification for a UK wind farm financed in 2024? This feeds the platform's intelligence plane and positions it as a source of insight for the broader market.</w:t>
      </w:r>
    </w:p>
    <w:p w14:paraId="147D4D44" w14:textId="77777777" w:rsidR="00A332C2" w:rsidRDefault="00EC02C0">
      <w:pPr>
        <w:pStyle w:val="Heading3"/>
      </w:pPr>
      <w:r>
        <w:t>How the Two Purposes Reinforce Each Other</w:t>
      </w:r>
    </w:p>
    <w:p w14:paraId="2609DF47" w14:textId="77777777" w:rsidR="00A332C2" w:rsidRDefault="00EC02C0">
      <w:pPr>
        <w:spacing w:before="60" w:after="100"/>
      </w:pPr>
      <w:r>
        <w:t>These two purposes are not independent — they create a virtuous cycle. The analytical discipline of Purpose 1 (thorough, consistent risk assessment at the deal level) produces the high-quality, standardised data that Purpose 2 (portfolio aggregation and intelligence) requires. Conversely, the portfolio-level patterns revealed by Purpose 2 feed back into Purpose 1: if the aggregated data shows that a particular risk factor is consistently under-assessed at origination but frequently materialises during monitoring, the framework can be updated to emphasise that risk and the team can be trained accordingly.</w:t>
      </w:r>
    </w:p>
    <w:p w14:paraId="63C77BC3" w14:textId="77777777" w:rsidR="00A332C2" w:rsidRDefault="00EC02C0">
      <w:pPr>
        <w:spacing w:before="60" w:after="100"/>
      </w:pPr>
      <w:r>
        <w:t>The rating agency research reviewed in developing this framework — Moody's project finance default studies, Scope's 23-factor methodology, Fitch's sector-specific criteria, and EDHEC's TICCS classification — all support this dual approach. The agencies use standardised risk taxonomies both to assess individual credits and to produce the cross-sector default and recovery statistics that inform portfolio-level decisions. This framework brings the same discipline to the private debt investment manager's own book.</w:t>
      </w:r>
    </w:p>
    <w:p w14:paraId="76E3C0ED" w14:textId="77777777" w:rsidR="00A332C2" w:rsidRDefault="00A332C2">
      <w:pPr>
        <w:pBdr>
          <w:bottom w:val="single" w:sz="6" w:space="1" w:color="2E75B6"/>
        </w:pBdr>
        <w:spacing w:before="200" w:after="200"/>
      </w:pPr>
    </w:p>
    <w:p w14:paraId="1A6D432E" w14:textId="77777777" w:rsidR="00A332C2" w:rsidRDefault="00EC02C0">
      <w:pPr>
        <w:pStyle w:val="Heading2"/>
        <w:pBdr>
          <w:bottom w:val="single" w:sz="4" w:space="4" w:color="2E75B6"/>
        </w:pBdr>
      </w:pPr>
      <w:r>
        <w:t>Assessment Methodology</w:t>
      </w:r>
    </w:p>
    <w:p w14:paraId="6CB6F195" w14:textId="77777777" w:rsidR="00A332C2" w:rsidRDefault="00EC02C0">
      <w:pPr>
        <w:pStyle w:val="Heading3"/>
      </w:pPr>
      <w:r>
        <w:t>Scoring Dimensions</w:t>
      </w:r>
    </w:p>
    <w:p w14:paraId="415ED1F9" w14:textId="77777777" w:rsidR="00A332C2" w:rsidRDefault="00EC02C0">
      <w:pPr>
        <w:spacing w:before="60" w:after="100"/>
      </w:pPr>
      <w:r>
        <w:t>Each identified risk is assessed on two dimensions: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47714854" w14:textId="77777777">
        <w:tc>
          <w:tcPr>
            <w:tcW w:w="3212" w:type="dxa"/>
            <w:shd w:val="clear" w:color="auto" w:fill="1F3864"/>
            <w:tcMar>
              <w:top w:w="60" w:type="dxa"/>
              <w:left w:w="100" w:type="dxa"/>
              <w:bottom w:w="60" w:type="dxa"/>
              <w:right w:w="100" w:type="dxa"/>
            </w:tcMar>
          </w:tcPr>
          <w:p w14:paraId="6DAA0636" w14:textId="77777777" w:rsidR="00A332C2" w:rsidRDefault="00EC02C0">
            <w:pPr>
              <w:spacing w:before="20" w:after="20"/>
            </w:pPr>
            <w:r>
              <w:rPr>
                <w:b/>
                <w:bCs/>
                <w:color w:val="FFFFFF"/>
                <w:sz w:val="17"/>
                <w:szCs w:val="17"/>
              </w:rPr>
              <w:t>Dimension</w:t>
            </w:r>
          </w:p>
        </w:tc>
        <w:tc>
          <w:tcPr>
            <w:tcW w:w="3212" w:type="dxa"/>
            <w:shd w:val="clear" w:color="auto" w:fill="1F3864"/>
            <w:tcMar>
              <w:top w:w="60" w:type="dxa"/>
              <w:left w:w="100" w:type="dxa"/>
              <w:bottom w:w="60" w:type="dxa"/>
              <w:right w:w="100" w:type="dxa"/>
            </w:tcMar>
          </w:tcPr>
          <w:p w14:paraId="2EBD2DC5" w14:textId="77777777" w:rsidR="00A332C2" w:rsidRDefault="00EC02C0">
            <w:pPr>
              <w:spacing w:before="20" w:after="20"/>
            </w:pPr>
            <w:r>
              <w:rPr>
                <w:b/>
                <w:bCs/>
                <w:color w:val="FFFFFF"/>
                <w:sz w:val="17"/>
                <w:szCs w:val="17"/>
              </w:rPr>
              <w:t>Score</w:t>
            </w:r>
          </w:p>
        </w:tc>
        <w:tc>
          <w:tcPr>
            <w:tcW w:w="3214" w:type="dxa"/>
            <w:shd w:val="clear" w:color="auto" w:fill="1F3864"/>
            <w:tcMar>
              <w:top w:w="60" w:type="dxa"/>
              <w:left w:w="100" w:type="dxa"/>
              <w:bottom w:w="60" w:type="dxa"/>
              <w:right w:w="100" w:type="dxa"/>
            </w:tcMar>
          </w:tcPr>
          <w:p w14:paraId="2A91A4A0" w14:textId="77777777" w:rsidR="00A332C2" w:rsidRDefault="00EC02C0">
            <w:pPr>
              <w:spacing w:before="20" w:after="20"/>
            </w:pPr>
            <w:r>
              <w:rPr>
                <w:b/>
                <w:bCs/>
                <w:color w:val="FFFFFF"/>
                <w:sz w:val="17"/>
                <w:szCs w:val="17"/>
              </w:rPr>
              <w:t>Description</w:t>
            </w:r>
          </w:p>
        </w:tc>
      </w:tr>
      <w:tr w:rsidR="000756B1" w14:paraId="2EDA8CA9" w14:textId="77777777">
        <w:tc>
          <w:tcPr>
            <w:tcW w:w="3212" w:type="dxa"/>
            <w:shd w:val="clear" w:color="auto" w:fill="FFFFFF"/>
            <w:tcMar>
              <w:top w:w="60" w:type="dxa"/>
              <w:left w:w="100" w:type="dxa"/>
              <w:bottom w:w="60" w:type="dxa"/>
              <w:right w:w="100" w:type="dxa"/>
            </w:tcMar>
          </w:tcPr>
          <w:p w14:paraId="3C5DEB65" w14:textId="77777777" w:rsidR="00A332C2" w:rsidRDefault="00EC02C0">
            <w:pPr>
              <w:spacing w:before="20" w:after="20"/>
            </w:pPr>
            <w:r>
              <w:rPr>
                <w:b/>
                <w:bCs/>
                <w:sz w:val="17"/>
                <w:szCs w:val="17"/>
              </w:rPr>
              <w:t>Likelihood</w:t>
            </w:r>
          </w:p>
        </w:tc>
        <w:tc>
          <w:tcPr>
            <w:tcW w:w="3212" w:type="dxa"/>
            <w:shd w:val="clear" w:color="auto" w:fill="FFFFFF"/>
            <w:tcMar>
              <w:top w:w="60" w:type="dxa"/>
              <w:left w:w="100" w:type="dxa"/>
              <w:bottom w:w="60" w:type="dxa"/>
              <w:right w:w="100" w:type="dxa"/>
            </w:tcMar>
          </w:tcPr>
          <w:p w14:paraId="7A1C6019" w14:textId="77777777" w:rsidR="00A332C2" w:rsidRDefault="00EC02C0">
            <w:pPr>
              <w:spacing w:before="20" w:after="20"/>
            </w:pPr>
            <w:r>
              <w:rPr>
                <w:sz w:val="17"/>
                <w:szCs w:val="17"/>
              </w:rPr>
              <w:t>1 — Remote</w:t>
            </w:r>
          </w:p>
        </w:tc>
        <w:tc>
          <w:tcPr>
            <w:tcW w:w="3214" w:type="dxa"/>
            <w:shd w:val="clear" w:color="auto" w:fill="FFFFFF"/>
            <w:tcMar>
              <w:top w:w="60" w:type="dxa"/>
              <w:left w:w="100" w:type="dxa"/>
              <w:bottom w:w="60" w:type="dxa"/>
              <w:right w:w="100" w:type="dxa"/>
            </w:tcMar>
          </w:tcPr>
          <w:p w14:paraId="2D9F9A31" w14:textId="77777777" w:rsidR="00A332C2" w:rsidRDefault="00EC02C0">
            <w:pPr>
              <w:spacing w:before="20" w:after="20"/>
            </w:pPr>
            <w:r>
              <w:rPr>
                <w:sz w:val="17"/>
                <w:szCs w:val="17"/>
              </w:rPr>
              <w:t>Highly unlikely to occur during the life of the investment</w:t>
            </w:r>
          </w:p>
        </w:tc>
      </w:tr>
      <w:tr w:rsidR="000756B1" w14:paraId="35D5FFAA" w14:textId="77777777">
        <w:tc>
          <w:tcPr>
            <w:tcW w:w="3212" w:type="dxa"/>
            <w:shd w:val="clear" w:color="auto" w:fill="EDF2F9"/>
            <w:tcMar>
              <w:top w:w="60" w:type="dxa"/>
              <w:left w:w="100" w:type="dxa"/>
              <w:bottom w:w="60" w:type="dxa"/>
              <w:right w:w="100" w:type="dxa"/>
            </w:tcMar>
          </w:tcPr>
          <w:p w14:paraId="7A87417E" w14:textId="77777777" w:rsidR="00A332C2" w:rsidRDefault="00A332C2">
            <w:pPr>
              <w:spacing w:before="20" w:after="20"/>
            </w:pPr>
          </w:p>
        </w:tc>
        <w:tc>
          <w:tcPr>
            <w:tcW w:w="3212" w:type="dxa"/>
            <w:shd w:val="clear" w:color="auto" w:fill="EDF2F9"/>
            <w:tcMar>
              <w:top w:w="60" w:type="dxa"/>
              <w:left w:w="100" w:type="dxa"/>
              <w:bottom w:w="60" w:type="dxa"/>
              <w:right w:w="100" w:type="dxa"/>
            </w:tcMar>
          </w:tcPr>
          <w:p w14:paraId="31E87C21" w14:textId="77777777" w:rsidR="00A332C2" w:rsidRDefault="00EC02C0">
            <w:pPr>
              <w:spacing w:before="20" w:after="20"/>
            </w:pPr>
            <w:r>
              <w:rPr>
                <w:sz w:val="17"/>
                <w:szCs w:val="17"/>
              </w:rPr>
              <w:t>2 — Unlikely</w:t>
            </w:r>
          </w:p>
        </w:tc>
        <w:tc>
          <w:tcPr>
            <w:tcW w:w="3214" w:type="dxa"/>
            <w:shd w:val="clear" w:color="auto" w:fill="EDF2F9"/>
            <w:tcMar>
              <w:top w:w="60" w:type="dxa"/>
              <w:left w:w="100" w:type="dxa"/>
              <w:bottom w:w="60" w:type="dxa"/>
              <w:right w:w="100" w:type="dxa"/>
            </w:tcMar>
          </w:tcPr>
          <w:p w14:paraId="3EEED37B" w14:textId="77777777" w:rsidR="00A332C2" w:rsidRDefault="00EC02C0">
            <w:pPr>
              <w:spacing w:before="20" w:after="20"/>
            </w:pPr>
            <w:r>
              <w:rPr>
                <w:sz w:val="17"/>
                <w:szCs w:val="17"/>
              </w:rPr>
              <w:t>Could occur but not expected in the base case</w:t>
            </w:r>
          </w:p>
        </w:tc>
      </w:tr>
      <w:tr w:rsidR="000756B1" w14:paraId="2AE6A60D" w14:textId="77777777">
        <w:tc>
          <w:tcPr>
            <w:tcW w:w="3212" w:type="dxa"/>
            <w:shd w:val="clear" w:color="auto" w:fill="FFFFFF"/>
            <w:tcMar>
              <w:top w:w="60" w:type="dxa"/>
              <w:left w:w="100" w:type="dxa"/>
              <w:bottom w:w="60" w:type="dxa"/>
              <w:right w:w="100" w:type="dxa"/>
            </w:tcMar>
          </w:tcPr>
          <w:p w14:paraId="43EB88AB" w14:textId="77777777" w:rsidR="00A332C2" w:rsidRDefault="00A332C2">
            <w:pPr>
              <w:spacing w:before="20" w:after="20"/>
            </w:pPr>
          </w:p>
        </w:tc>
        <w:tc>
          <w:tcPr>
            <w:tcW w:w="3212" w:type="dxa"/>
            <w:shd w:val="clear" w:color="auto" w:fill="FFFFFF"/>
            <w:tcMar>
              <w:top w:w="60" w:type="dxa"/>
              <w:left w:w="100" w:type="dxa"/>
              <w:bottom w:w="60" w:type="dxa"/>
              <w:right w:w="100" w:type="dxa"/>
            </w:tcMar>
          </w:tcPr>
          <w:p w14:paraId="3DE6E70E" w14:textId="77777777" w:rsidR="00A332C2" w:rsidRDefault="00EC02C0">
            <w:pPr>
              <w:spacing w:before="20" w:after="20"/>
            </w:pPr>
            <w:r>
              <w:rPr>
                <w:sz w:val="17"/>
                <w:szCs w:val="17"/>
              </w:rPr>
              <w:t>3 — Possible</w:t>
            </w:r>
          </w:p>
        </w:tc>
        <w:tc>
          <w:tcPr>
            <w:tcW w:w="3214" w:type="dxa"/>
            <w:shd w:val="clear" w:color="auto" w:fill="FFFFFF"/>
            <w:tcMar>
              <w:top w:w="60" w:type="dxa"/>
              <w:left w:w="100" w:type="dxa"/>
              <w:bottom w:w="60" w:type="dxa"/>
              <w:right w:w="100" w:type="dxa"/>
            </w:tcMar>
          </w:tcPr>
          <w:p w14:paraId="5E3AE33E" w14:textId="77777777" w:rsidR="00A332C2" w:rsidRDefault="00EC02C0">
            <w:pPr>
              <w:spacing w:before="20" w:after="20"/>
            </w:pPr>
            <w:r>
              <w:rPr>
                <w:sz w:val="17"/>
                <w:szCs w:val="17"/>
              </w:rPr>
              <w:t>Reasonable possibility; may have occurred in comparable situations</w:t>
            </w:r>
          </w:p>
        </w:tc>
      </w:tr>
      <w:tr w:rsidR="000756B1" w14:paraId="6F6046CC" w14:textId="77777777">
        <w:tc>
          <w:tcPr>
            <w:tcW w:w="3212" w:type="dxa"/>
            <w:shd w:val="clear" w:color="auto" w:fill="EDF2F9"/>
            <w:tcMar>
              <w:top w:w="60" w:type="dxa"/>
              <w:left w:w="100" w:type="dxa"/>
              <w:bottom w:w="60" w:type="dxa"/>
              <w:right w:w="100" w:type="dxa"/>
            </w:tcMar>
          </w:tcPr>
          <w:p w14:paraId="123F2332" w14:textId="77777777" w:rsidR="00A332C2" w:rsidRDefault="00A332C2">
            <w:pPr>
              <w:spacing w:before="20" w:after="20"/>
            </w:pPr>
          </w:p>
        </w:tc>
        <w:tc>
          <w:tcPr>
            <w:tcW w:w="3212" w:type="dxa"/>
            <w:shd w:val="clear" w:color="auto" w:fill="EDF2F9"/>
            <w:tcMar>
              <w:top w:w="60" w:type="dxa"/>
              <w:left w:w="100" w:type="dxa"/>
              <w:bottom w:w="60" w:type="dxa"/>
              <w:right w:w="100" w:type="dxa"/>
            </w:tcMar>
          </w:tcPr>
          <w:p w14:paraId="1B35F7A1" w14:textId="77777777" w:rsidR="00A332C2" w:rsidRDefault="00EC02C0">
            <w:pPr>
              <w:spacing w:before="20" w:after="20"/>
            </w:pPr>
            <w:r>
              <w:rPr>
                <w:sz w:val="17"/>
                <w:szCs w:val="17"/>
              </w:rPr>
              <w:t>4 — Likely</w:t>
            </w:r>
          </w:p>
        </w:tc>
        <w:tc>
          <w:tcPr>
            <w:tcW w:w="3214" w:type="dxa"/>
            <w:shd w:val="clear" w:color="auto" w:fill="EDF2F9"/>
            <w:tcMar>
              <w:top w:w="60" w:type="dxa"/>
              <w:left w:w="100" w:type="dxa"/>
              <w:bottom w:w="60" w:type="dxa"/>
              <w:right w:w="100" w:type="dxa"/>
            </w:tcMar>
          </w:tcPr>
          <w:p w14:paraId="00699364" w14:textId="77777777" w:rsidR="00A332C2" w:rsidRDefault="00EC02C0">
            <w:pPr>
              <w:spacing w:before="20" w:after="20"/>
            </w:pPr>
            <w:r>
              <w:rPr>
                <w:sz w:val="17"/>
                <w:szCs w:val="17"/>
              </w:rPr>
              <w:t>More likely than not to occur at some point during the investment</w:t>
            </w:r>
          </w:p>
        </w:tc>
      </w:tr>
      <w:tr w:rsidR="000756B1" w14:paraId="3125D716" w14:textId="77777777">
        <w:tc>
          <w:tcPr>
            <w:tcW w:w="3212" w:type="dxa"/>
            <w:shd w:val="clear" w:color="auto" w:fill="FFFFFF"/>
            <w:tcMar>
              <w:top w:w="60" w:type="dxa"/>
              <w:left w:w="100" w:type="dxa"/>
              <w:bottom w:w="60" w:type="dxa"/>
              <w:right w:w="100" w:type="dxa"/>
            </w:tcMar>
          </w:tcPr>
          <w:p w14:paraId="7EC58F5B" w14:textId="77777777" w:rsidR="00A332C2" w:rsidRDefault="00A332C2">
            <w:pPr>
              <w:spacing w:before="20" w:after="20"/>
            </w:pPr>
          </w:p>
        </w:tc>
        <w:tc>
          <w:tcPr>
            <w:tcW w:w="3212" w:type="dxa"/>
            <w:shd w:val="clear" w:color="auto" w:fill="FFFFFF"/>
            <w:tcMar>
              <w:top w:w="60" w:type="dxa"/>
              <w:left w:w="100" w:type="dxa"/>
              <w:bottom w:w="60" w:type="dxa"/>
              <w:right w:w="100" w:type="dxa"/>
            </w:tcMar>
          </w:tcPr>
          <w:p w14:paraId="7C1988C5" w14:textId="77777777" w:rsidR="00A332C2" w:rsidRDefault="00EC02C0">
            <w:pPr>
              <w:spacing w:before="20" w:after="20"/>
            </w:pPr>
            <w:r>
              <w:rPr>
                <w:sz w:val="17"/>
                <w:szCs w:val="17"/>
              </w:rPr>
              <w:t>5 — Almost Certain</w:t>
            </w:r>
          </w:p>
        </w:tc>
        <w:tc>
          <w:tcPr>
            <w:tcW w:w="3214" w:type="dxa"/>
            <w:shd w:val="clear" w:color="auto" w:fill="FFFFFF"/>
            <w:tcMar>
              <w:top w:w="60" w:type="dxa"/>
              <w:left w:w="100" w:type="dxa"/>
              <w:bottom w:w="60" w:type="dxa"/>
              <w:right w:w="100" w:type="dxa"/>
            </w:tcMar>
          </w:tcPr>
          <w:p w14:paraId="7AA0F15D" w14:textId="77777777" w:rsidR="00A332C2" w:rsidRDefault="00EC02C0">
            <w:pPr>
              <w:spacing w:before="20" w:after="20"/>
            </w:pPr>
            <w:r>
              <w:rPr>
                <w:sz w:val="17"/>
                <w:szCs w:val="17"/>
              </w:rPr>
              <w:t>Expected to occur; may already be emerging</w:t>
            </w:r>
          </w:p>
        </w:tc>
      </w:tr>
      <w:tr w:rsidR="000756B1" w14:paraId="453B1A14" w14:textId="77777777">
        <w:tc>
          <w:tcPr>
            <w:tcW w:w="3212" w:type="dxa"/>
            <w:shd w:val="clear" w:color="auto" w:fill="EDF2F9"/>
            <w:tcMar>
              <w:top w:w="60" w:type="dxa"/>
              <w:left w:w="100" w:type="dxa"/>
              <w:bottom w:w="60" w:type="dxa"/>
              <w:right w:w="100" w:type="dxa"/>
            </w:tcMar>
          </w:tcPr>
          <w:p w14:paraId="59EB683F" w14:textId="77777777" w:rsidR="00A332C2" w:rsidRDefault="00EC02C0">
            <w:pPr>
              <w:spacing w:before="20" w:after="20"/>
            </w:pPr>
            <w:r>
              <w:rPr>
                <w:b/>
                <w:bCs/>
                <w:sz w:val="17"/>
                <w:szCs w:val="17"/>
              </w:rPr>
              <w:t>Severity</w:t>
            </w:r>
          </w:p>
        </w:tc>
        <w:tc>
          <w:tcPr>
            <w:tcW w:w="3212" w:type="dxa"/>
            <w:shd w:val="clear" w:color="auto" w:fill="EDF2F9"/>
            <w:tcMar>
              <w:top w:w="60" w:type="dxa"/>
              <w:left w:w="100" w:type="dxa"/>
              <w:bottom w:w="60" w:type="dxa"/>
              <w:right w:w="100" w:type="dxa"/>
            </w:tcMar>
          </w:tcPr>
          <w:p w14:paraId="370B1BF1" w14:textId="77777777" w:rsidR="00A332C2" w:rsidRDefault="00EC02C0">
            <w:pPr>
              <w:spacing w:before="20" w:after="20"/>
            </w:pPr>
            <w:r>
              <w:rPr>
                <w:sz w:val="17"/>
                <w:szCs w:val="17"/>
              </w:rPr>
              <w:t>1 — Negligible</w:t>
            </w:r>
          </w:p>
        </w:tc>
        <w:tc>
          <w:tcPr>
            <w:tcW w:w="3214" w:type="dxa"/>
            <w:shd w:val="clear" w:color="auto" w:fill="EDF2F9"/>
            <w:tcMar>
              <w:top w:w="60" w:type="dxa"/>
              <w:left w:w="100" w:type="dxa"/>
              <w:bottom w:w="60" w:type="dxa"/>
              <w:right w:w="100" w:type="dxa"/>
            </w:tcMar>
          </w:tcPr>
          <w:p w14:paraId="403BCB56" w14:textId="77777777" w:rsidR="00A332C2" w:rsidRDefault="00EC02C0">
            <w:pPr>
              <w:spacing w:before="20" w:after="20"/>
            </w:pPr>
            <w:r>
              <w:rPr>
                <w:sz w:val="17"/>
                <w:szCs w:val="17"/>
              </w:rPr>
              <w:t>Minimal impact on debt service or recovery</w:t>
            </w:r>
          </w:p>
        </w:tc>
      </w:tr>
      <w:tr w:rsidR="000756B1" w14:paraId="2ADC1C6D" w14:textId="77777777">
        <w:tc>
          <w:tcPr>
            <w:tcW w:w="3212" w:type="dxa"/>
            <w:shd w:val="clear" w:color="auto" w:fill="FFFFFF"/>
            <w:tcMar>
              <w:top w:w="60" w:type="dxa"/>
              <w:left w:w="100" w:type="dxa"/>
              <w:bottom w:w="60" w:type="dxa"/>
              <w:right w:w="100" w:type="dxa"/>
            </w:tcMar>
          </w:tcPr>
          <w:p w14:paraId="4CFE722C" w14:textId="77777777" w:rsidR="00A332C2" w:rsidRDefault="00A332C2">
            <w:pPr>
              <w:spacing w:before="20" w:after="20"/>
            </w:pPr>
          </w:p>
        </w:tc>
        <w:tc>
          <w:tcPr>
            <w:tcW w:w="3212" w:type="dxa"/>
            <w:shd w:val="clear" w:color="auto" w:fill="FFFFFF"/>
            <w:tcMar>
              <w:top w:w="60" w:type="dxa"/>
              <w:left w:w="100" w:type="dxa"/>
              <w:bottom w:w="60" w:type="dxa"/>
              <w:right w:w="100" w:type="dxa"/>
            </w:tcMar>
          </w:tcPr>
          <w:p w14:paraId="586EE8EF" w14:textId="77777777" w:rsidR="00A332C2" w:rsidRDefault="00EC02C0">
            <w:pPr>
              <w:spacing w:before="20" w:after="20"/>
            </w:pPr>
            <w:r>
              <w:rPr>
                <w:sz w:val="17"/>
                <w:szCs w:val="17"/>
              </w:rPr>
              <w:t>2 — Minor</w:t>
            </w:r>
          </w:p>
        </w:tc>
        <w:tc>
          <w:tcPr>
            <w:tcW w:w="3214" w:type="dxa"/>
            <w:shd w:val="clear" w:color="auto" w:fill="FFFFFF"/>
            <w:tcMar>
              <w:top w:w="60" w:type="dxa"/>
              <w:left w:w="100" w:type="dxa"/>
              <w:bottom w:w="60" w:type="dxa"/>
              <w:right w:w="100" w:type="dxa"/>
            </w:tcMar>
          </w:tcPr>
          <w:p w14:paraId="31EB08B1" w14:textId="77777777" w:rsidR="00A332C2" w:rsidRDefault="00EC02C0">
            <w:pPr>
              <w:spacing w:before="20" w:after="20"/>
            </w:pPr>
            <w:r>
              <w:rPr>
                <w:sz w:val="17"/>
                <w:szCs w:val="17"/>
              </w:rPr>
              <w:t>Some impact on performance but covenants comfortably met; no loss expected</w:t>
            </w:r>
          </w:p>
        </w:tc>
      </w:tr>
      <w:tr w:rsidR="000756B1" w14:paraId="526F690B" w14:textId="77777777">
        <w:tc>
          <w:tcPr>
            <w:tcW w:w="3212" w:type="dxa"/>
            <w:shd w:val="clear" w:color="auto" w:fill="EDF2F9"/>
            <w:tcMar>
              <w:top w:w="60" w:type="dxa"/>
              <w:left w:w="100" w:type="dxa"/>
              <w:bottom w:w="60" w:type="dxa"/>
              <w:right w:w="100" w:type="dxa"/>
            </w:tcMar>
          </w:tcPr>
          <w:p w14:paraId="00283236" w14:textId="77777777" w:rsidR="00A332C2" w:rsidRDefault="00A332C2">
            <w:pPr>
              <w:spacing w:before="20" w:after="20"/>
            </w:pPr>
          </w:p>
        </w:tc>
        <w:tc>
          <w:tcPr>
            <w:tcW w:w="3212" w:type="dxa"/>
            <w:shd w:val="clear" w:color="auto" w:fill="EDF2F9"/>
            <w:tcMar>
              <w:top w:w="60" w:type="dxa"/>
              <w:left w:w="100" w:type="dxa"/>
              <w:bottom w:w="60" w:type="dxa"/>
              <w:right w:w="100" w:type="dxa"/>
            </w:tcMar>
          </w:tcPr>
          <w:p w14:paraId="211AE489" w14:textId="77777777" w:rsidR="00A332C2" w:rsidRDefault="00EC02C0">
            <w:pPr>
              <w:spacing w:before="20" w:after="20"/>
            </w:pPr>
            <w:r>
              <w:rPr>
                <w:sz w:val="17"/>
                <w:szCs w:val="17"/>
              </w:rPr>
              <w:t>3 — Moderate</w:t>
            </w:r>
          </w:p>
        </w:tc>
        <w:tc>
          <w:tcPr>
            <w:tcW w:w="3214" w:type="dxa"/>
            <w:shd w:val="clear" w:color="auto" w:fill="EDF2F9"/>
            <w:tcMar>
              <w:top w:w="60" w:type="dxa"/>
              <w:left w:w="100" w:type="dxa"/>
              <w:bottom w:w="60" w:type="dxa"/>
              <w:right w:w="100" w:type="dxa"/>
            </w:tcMar>
          </w:tcPr>
          <w:p w14:paraId="1FBE27FA" w14:textId="77777777" w:rsidR="00A332C2" w:rsidRDefault="00EC02C0">
            <w:pPr>
              <w:spacing w:before="20" w:after="20"/>
            </w:pPr>
            <w:r>
              <w:rPr>
                <w:sz w:val="17"/>
                <w:szCs w:val="17"/>
              </w:rPr>
              <w:t>Could cause covenant pressure, lock-up, or require amendment/waiver; potential for reduced margin but full recovery expected</w:t>
            </w:r>
          </w:p>
        </w:tc>
      </w:tr>
      <w:tr w:rsidR="000756B1" w14:paraId="690CC31C" w14:textId="77777777">
        <w:tc>
          <w:tcPr>
            <w:tcW w:w="3212" w:type="dxa"/>
            <w:shd w:val="clear" w:color="auto" w:fill="FFFFFF"/>
            <w:tcMar>
              <w:top w:w="60" w:type="dxa"/>
              <w:left w:w="100" w:type="dxa"/>
              <w:bottom w:w="60" w:type="dxa"/>
              <w:right w:w="100" w:type="dxa"/>
            </w:tcMar>
          </w:tcPr>
          <w:p w14:paraId="573D6F6D" w14:textId="77777777" w:rsidR="00A332C2" w:rsidRDefault="00A332C2">
            <w:pPr>
              <w:spacing w:before="20" w:after="20"/>
            </w:pPr>
          </w:p>
        </w:tc>
        <w:tc>
          <w:tcPr>
            <w:tcW w:w="3212" w:type="dxa"/>
            <w:shd w:val="clear" w:color="auto" w:fill="FFFFFF"/>
            <w:tcMar>
              <w:top w:w="60" w:type="dxa"/>
              <w:left w:w="100" w:type="dxa"/>
              <w:bottom w:w="60" w:type="dxa"/>
              <w:right w:w="100" w:type="dxa"/>
            </w:tcMar>
          </w:tcPr>
          <w:p w14:paraId="6AE88DC0" w14:textId="77777777" w:rsidR="00A332C2" w:rsidRDefault="00EC02C0">
            <w:pPr>
              <w:spacing w:before="20" w:after="20"/>
            </w:pPr>
            <w:r>
              <w:rPr>
                <w:sz w:val="17"/>
                <w:szCs w:val="17"/>
              </w:rPr>
              <w:t>4 — Major</w:t>
            </w:r>
          </w:p>
        </w:tc>
        <w:tc>
          <w:tcPr>
            <w:tcW w:w="3214" w:type="dxa"/>
            <w:shd w:val="clear" w:color="auto" w:fill="FFFFFF"/>
            <w:tcMar>
              <w:top w:w="60" w:type="dxa"/>
              <w:left w:w="100" w:type="dxa"/>
              <w:bottom w:w="60" w:type="dxa"/>
              <w:right w:w="100" w:type="dxa"/>
            </w:tcMar>
          </w:tcPr>
          <w:p w14:paraId="7692E0D4" w14:textId="77777777" w:rsidR="00A332C2" w:rsidRDefault="00EC02C0">
            <w:pPr>
              <w:spacing w:before="20" w:after="20"/>
            </w:pPr>
            <w:r>
              <w:rPr>
                <w:sz w:val="17"/>
                <w:szCs w:val="17"/>
              </w:rPr>
              <w:t>Likely to cause covenant breach or trigger event; potential for principal impairment</w:t>
            </w:r>
          </w:p>
        </w:tc>
      </w:tr>
      <w:tr w:rsidR="000756B1" w14:paraId="5CB7D39D" w14:textId="77777777">
        <w:tc>
          <w:tcPr>
            <w:tcW w:w="3212" w:type="dxa"/>
            <w:shd w:val="clear" w:color="auto" w:fill="EDF2F9"/>
            <w:tcMar>
              <w:top w:w="60" w:type="dxa"/>
              <w:left w:w="100" w:type="dxa"/>
              <w:bottom w:w="60" w:type="dxa"/>
              <w:right w:w="100" w:type="dxa"/>
            </w:tcMar>
          </w:tcPr>
          <w:p w14:paraId="46F5765A" w14:textId="77777777" w:rsidR="00A332C2" w:rsidRDefault="00A332C2">
            <w:pPr>
              <w:spacing w:before="20" w:after="20"/>
            </w:pPr>
          </w:p>
        </w:tc>
        <w:tc>
          <w:tcPr>
            <w:tcW w:w="3212" w:type="dxa"/>
            <w:shd w:val="clear" w:color="auto" w:fill="EDF2F9"/>
            <w:tcMar>
              <w:top w:w="60" w:type="dxa"/>
              <w:left w:w="100" w:type="dxa"/>
              <w:bottom w:w="60" w:type="dxa"/>
              <w:right w:w="100" w:type="dxa"/>
            </w:tcMar>
          </w:tcPr>
          <w:p w14:paraId="51CA2EB0" w14:textId="77777777" w:rsidR="00A332C2" w:rsidRDefault="00EC02C0">
            <w:pPr>
              <w:spacing w:before="20" w:after="20"/>
            </w:pPr>
            <w:r>
              <w:rPr>
                <w:sz w:val="17"/>
                <w:szCs w:val="17"/>
              </w:rPr>
              <w:t>5 — Critical</w:t>
            </w:r>
          </w:p>
        </w:tc>
        <w:tc>
          <w:tcPr>
            <w:tcW w:w="3214" w:type="dxa"/>
            <w:shd w:val="clear" w:color="auto" w:fill="EDF2F9"/>
            <w:tcMar>
              <w:top w:w="60" w:type="dxa"/>
              <w:left w:w="100" w:type="dxa"/>
              <w:bottom w:w="60" w:type="dxa"/>
              <w:right w:w="100" w:type="dxa"/>
            </w:tcMar>
          </w:tcPr>
          <w:p w14:paraId="546E0787" w14:textId="77777777" w:rsidR="00A332C2" w:rsidRDefault="00EC02C0">
            <w:pPr>
              <w:spacing w:before="20" w:after="20"/>
            </w:pPr>
            <w:r>
              <w:rPr>
                <w:sz w:val="17"/>
                <w:szCs w:val="17"/>
              </w:rPr>
              <w:t>Could cause event of default, enforcement, or material loss of principal</w:t>
            </w:r>
          </w:p>
        </w:tc>
      </w:tr>
    </w:tbl>
    <w:p w14:paraId="1FD5DA76" w14:textId="77777777" w:rsidR="00A332C2" w:rsidRDefault="00A332C2">
      <w:pPr>
        <w:spacing w:after="120"/>
      </w:pPr>
    </w:p>
    <w:p w14:paraId="6A2AB2C3" w14:textId="77777777" w:rsidR="00A332C2" w:rsidRDefault="00EC02C0">
      <w:pPr>
        <w:pStyle w:val="Heading3"/>
      </w:pPr>
      <w:r>
        <w:t>Risk Score</w:t>
      </w:r>
    </w:p>
    <w:p w14:paraId="0318D123" w14:textId="77777777" w:rsidR="00A332C2" w:rsidRDefault="00EC02C0">
      <w:pPr>
        <w:spacing w:before="60" w:after="100"/>
      </w:pPr>
      <w:r>
        <w:rPr>
          <w:rFonts w:ascii="Courier New" w:eastAsia="Courier New" w:hAnsi="Courier New" w:cs="Courier New"/>
          <w:sz w:val="18"/>
          <w:szCs w:val="18"/>
          <w:shd w:val="clear" w:color="auto" w:fill="F0F0F0"/>
        </w:rPr>
        <w:t>Risk Score = Likelihood × Severity</w:t>
      </w:r>
      <w:r>
        <w:t xml:space="preserve"> (range: 1–25)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F05BF6F" w14:textId="77777777">
        <w:tc>
          <w:tcPr>
            <w:tcW w:w="2409" w:type="dxa"/>
            <w:shd w:val="clear" w:color="auto" w:fill="1F3864"/>
            <w:tcMar>
              <w:top w:w="60" w:type="dxa"/>
              <w:left w:w="100" w:type="dxa"/>
              <w:bottom w:w="60" w:type="dxa"/>
              <w:right w:w="100" w:type="dxa"/>
            </w:tcMar>
          </w:tcPr>
          <w:p w14:paraId="6A1BED93" w14:textId="77777777" w:rsidR="00A332C2" w:rsidRDefault="00EC02C0">
            <w:pPr>
              <w:spacing w:before="20" w:after="20"/>
            </w:pPr>
            <w:r>
              <w:rPr>
                <w:b/>
                <w:bCs/>
                <w:color w:val="FFFFFF"/>
                <w:sz w:val="17"/>
                <w:szCs w:val="17"/>
              </w:rPr>
              <w:t>Score Range</w:t>
            </w:r>
          </w:p>
        </w:tc>
        <w:tc>
          <w:tcPr>
            <w:tcW w:w="2409" w:type="dxa"/>
            <w:shd w:val="clear" w:color="auto" w:fill="1F3864"/>
            <w:tcMar>
              <w:top w:w="60" w:type="dxa"/>
              <w:left w:w="100" w:type="dxa"/>
              <w:bottom w:w="60" w:type="dxa"/>
              <w:right w:w="100" w:type="dxa"/>
            </w:tcMar>
          </w:tcPr>
          <w:p w14:paraId="4C7613A5" w14:textId="77777777" w:rsidR="00A332C2" w:rsidRDefault="00EC02C0">
            <w:pPr>
              <w:spacing w:before="20" w:after="20"/>
            </w:pPr>
            <w:r>
              <w:rPr>
                <w:b/>
                <w:bCs/>
                <w:color w:val="FFFFFF"/>
                <w:sz w:val="17"/>
                <w:szCs w:val="17"/>
              </w:rPr>
              <w:t>Risk Level</w:t>
            </w:r>
          </w:p>
        </w:tc>
        <w:tc>
          <w:tcPr>
            <w:tcW w:w="2409" w:type="dxa"/>
            <w:shd w:val="clear" w:color="auto" w:fill="1F3864"/>
            <w:tcMar>
              <w:top w:w="60" w:type="dxa"/>
              <w:left w:w="100" w:type="dxa"/>
              <w:bottom w:w="60" w:type="dxa"/>
              <w:right w:w="100" w:type="dxa"/>
            </w:tcMar>
          </w:tcPr>
          <w:p w14:paraId="68DC795B" w14:textId="77777777" w:rsidR="00A332C2" w:rsidRDefault="00EC02C0">
            <w:pPr>
              <w:spacing w:before="20" w:after="20"/>
            </w:pPr>
            <w:r>
              <w:rPr>
                <w:b/>
                <w:bCs/>
                <w:color w:val="FFFFFF"/>
                <w:sz w:val="17"/>
                <w:szCs w:val="17"/>
              </w:rPr>
              <w:t>Topsheet Colour</w:t>
            </w:r>
          </w:p>
        </w:tc>
        <w:tc>
          <w:tcPr>
            <w:tcW w:w="2411" w:type="dxa"/>
            <w:shd w:val="clear" w:color="auto" w:fill="1F3864"/>
            <w:tcMar>
              <w:top w:w="60" w:type="dxa"/>
              <w:left w:w="100" w:type="dxa"/>
              <w:bottom w:w="60" w:type="dxa"/>
              <w:right w:w="100" w:type="dxa"/>
            </w:tcMar>
          </w:tcPr>
          <w:p w14:paraId="6D287EC8" w14:textId="77777777" w:rsidR="00A332C2" w:rsidRDefault="00EC02C0">
            <w:pPr>
              <w:spacing w:before="20" w:after="20"/>
            </w:pPr>
            <w:r>
              <w:rPr>
                <w:b/>
                <w:bCs/>
                <w:color w:val="FFFFFF"/>
                <w:sz w:val="17"/>
                <w:szCs w:val="17"/>
              </w:rPr>
              <w:t>Action</w:t>
            </w:r>
          </w:p>
        </w:tc>
      </w:tr>
      <w:tr w:rsidR="000756B1" w14:paraId="1ED9C9E4" w14:textId="77777777">
        <w:tc>
          <w:tcPr>
            <w:tcW w:w="2409" w:type="dxa"/>
            <w:shd w:val="clear" w:color="auto" w:fill="FFFFFF"/>
            <w:tcMar>
              <w:top w:w="60" w:type="dxa"/>
              <w:left w:w="100" w:type="dxa"/>
              <w:bottom w:w="60" w:type="dxa"/>
              <w:right w:w="100" w:type="dxa"/>
            </w:tcMar>
          </w:tcPr>
          <w:p w14:paraId="7695EDCD" w14:textId="77777777" w:rsidR="00A332C2" w:rsidRDefault="00EC02C0">
            <w:pPr>
              <w:spacing w:before="20" w:after="20"/>
            </w:pPr>
            <w:r>
              <w:rPr>
                <w:sz w:val="17"/>
                <w:szCs w:val="17"/>
              </w:rPr>
              <w:t>1–4</w:t>
            </w:r>
          </w:p>
        </w:tc>
        <w:tc>
          <w:tcPr>
            <w:tcW w:w="2409" w:type="dxa"/>
            <w:shd w:val="clear" w:color="auto" w:fill="FFFFFF"/>
            <w:tcMar>
              <w:top w:w="60" w:type="dxa"/>
              <w:left w:w="100" w:type="dxa"/>
              <w:bottom w:w="60" w:type="dxa"/>
              <w:right w:w="100" w:type="dxa"/>
            </w:tcMar>
          </w:tcPr>
          <w:p w14:paraId="70D0C7B5" w14:textId="77777777" w:rsidR="00A332C2" w:rsidRDefault="00EC02C0">
            <w:pPr>
              <w:spacing w:before="20" w:after="20"/>
            </w:pPr>
            <w:r>
              <w:rPr>
                <w:sz w:val="17"/>
                <w:szCs w:val="17"/>
              </w:rPr>
              <w:t>Low</w:t>
            </w:r>
          </w:p>
        </w:tc>
        <w:tc>
          <w:tcPr>
            <w:tcW w:w="2409" w:type="dxa"/>
            <w:shd w:val="clear" w:color="auto" w:fill="FFFFFF"/>
            <w:tcMar>
              <w:top w:w="60" w:type="dxa"/>
              <w:left w:w="100" w:type="dxa"/>
              <w:bottom w:w="60" w:type="dxa"/>
              <w:right w:w="100" w:type="dxa"/>
            </w:tcMar>
          </w:tcPr>
          <w:p w14:paraId="148A5CDF" w14:textId="77777777" w:rsidR="00A332C2" w:rsidRDefault="00EC02C0">
            <w:pPr>
              <w:spacing w:before="20" w:after="20"/>
            </w:pPr>
            <w:r>
              <w:rPr>
                <w:sz w:val="17"/>
                <w:szCs w:val="17"/>
              </w:rPr>
              <w:t>Green</w:t>
            </w:r>
          </w:p>
        </w:tc>
        <w:tc>
          <w:tcPr>
            <w:tcW w:w="2411" w:type="dxa"/>
            <w:shd w:val="clear" w:color="auto" w:fill="FFFFFF"/>
            <w:tcMar>
              <w:top w:w="60" w:type="dxa"/>
              <w:left w:w="100" w:type="dxa"/>
              <w:bottom w:w="60" w:type="dxa"/>
              <w:right w:w="100" w:type="dxa"/>
            </w:tcMar>
          </w:tcPr>
          <w:p w14:paraId="1B19A311" w14:textId="77777777" w:rsidR="00A332C2" w:rsidRDefault="00EC02C0">
            <w:pPr>
              <w:spacing w:before="20" w:after="20"/>
            </w:pPr>
            <w:r>
              <w:rPr>
                <w:sz w:val="17"/>
                <w:szCs w:val="17"/>
              </w:rPr>
              <w:t>Monitor at standard frequency</w:t>
            </w:r>
          </w:p>
        </w:tc>
      </w:tr>
      <w:tr w:rsidR="000756B1" w14:paraId="6AF547CE" w14:textId="77777777">
        <w:tc>
          <w:tcPr>
            <w:tcW w:w="2409" w:type="dxa"/>
            <w:shd w:val="clear" w:color="auto" w:fill="EDF2F9"/>
            <w:tcMar>
              <w:top w:w="60" w:type="dxa"/>
              <w:left w:w="100" w:type="dxa"/>
              <w:bottom w:w="60" w:type="dxa"/>
              <w:right w:w="100" w:type="dxa"/>
            </w:tcMar>
          </w:tcPr>
          <w:p w14:paraId="069B3E29" w14:textId="77777777" w:rsidR="00A332C2" w:rsidRDefault="00EC02C0">
            <w:pPr>
              <w:spacing w:before="20" w:after="20"/>
            </w:pPr>
            <w:r>
              <w:rPr>
                <w:sz w:val="17"/>
                <w:szCs w:val="17"/>
              </w:rPr>
              <w:t>5–9</w:t>
            </w:r>
          </w:p>
        </w:tc>
        <w:tc>
          <w:tcPr>
            <w:tcW w:w="2409" w:type="dxa"/>
            <w:shd w:val="clear" w:color="auto" w:fill="EDF2F9"/>
            <w:tcMar>
              <w:top w:w="60" w:type="dxa"/>
              <w:left w:w="100" w:type="dxa"/>
              <w:bottom w:w="60" w:type="dxa"/>
              <w:right w:w="100" w:type="dxa"/>
            </w:tcMar>
          </w:tcPr>
          <w:p w14:paraId="0CAC5A8D" w14:textId="77777777" w:rsidR="00A332C2" w:rsidRDefault="00EC02C0">
            <w:pPr>
              <w:spacing w:before="20" w:after="20"/>
            </w:pPr>
            <w:r>
              <w:rPr>
                <w:sz w:val="17"/>
                <w:szCs w:val="17"/>
              </w:rPr>
              <w:t>Moderate</w:t>
            </w:r>
          </w:p>
        </w:tc>
        <w:tc>
          <w:tcPr>
            <w:tcW w:w="2409" w:type="dxa"/>
            <w:shd w:val="clear" w:color="auto" w:fill="EDF2F9"/>
            <w:tcMar>
              <w:top w:w="60" w:type="dxa"/>
              <w:left w:w="100" w:type="dxa"/>
              <w:bottom w:w="60" w:type="dxa"/>
              <w:right w:w="100" w:type="dxa"/>
            </w:tcMar>
          </w:tcPr>
          <w:p w14:paraId="4B1A9AC7" w14:textId="77777777" w:rsidR="00A332C2" w:rsidRDefault="00EC02C0">
            <w:pPr>
              <w:spacing w:before="20" w:after="20"/>
            </w:pPr>
            <w:r>
              <w:rPr>
                <w:sz w:val="17"/>
                <w:szCs w:val="17"/>
              </w:rPr>
              <w:t>Amber</w:t>
            </w:r>
          </w:p>
        </w:tc>
        <w:tc>
          <w:tcPr>
            <w:tcW w:w="2411" w:type="dxa"/>
            <w:shd w:val="clear" w:color="auto" w:fill="EDF2F9"/>
            <w:tcMar>
              <w:top w:w="60" w:type="dxa"/>
              <w:left w:w="100" w:type="dxa"/>
              <w:bottom w:w="60" w:type="dxa"/>
              <w:right w:w="100" w:type="dxa"/>
            </w:tcMar>
          </w:tcPr>
          <w:p w14:paraId="56B0B00A" w14:textId="77777777" w:rsidR="00A332C2" w:rsidRDefault="00EC02C0">
            <w:pPr>
              <w:spacing w:before="20" w:after="20"/>
            </w:pPr>
            <w:r>
              <w:rPr>
                <w:sz w:val="17"/>
                <w:szCs w:val="17"/>
              </w:rPr>
              <w:t>Enhanced monitoring; note in quarterly commentary</w:t>
            </w:r>
          </w:p>
        </w:tc>
      </w:tr>
      <w:tr w:rsidR="000756B1" w14:paraId="04604718" w14:textId="77777777">
        <w:tc>
          <w:tcPr>
            <w:tcW w:w="2409" w:type="dxa"/>
            <w:shd w:val="clear" w:color="auto" w:fill="FFFFFF"/>
            <w:tcMar>
              <w:top w:w="60" w:type="dxa"/>
              <w:left w:w="100" w:type="dxa"/>
              <w:bottom w:w="60" w:type="dxa"/>
              <w:right w:w="100" w:type="dxa"/>
            </w:tcMar>
          </w:tcPr>
          <w:p w14:paraId="645AAB70" w14:textId="77777777" w:rsidR="00A332C2" w:rsidRDefault="00EC02C0">
            <w:pPr>
              <w:spacing w:before="20" w:after="20"/>
            </w:pPr>
            <w:r>
              <w:rPr>
                <w:sz w:val="17"/>
                <w:szCs w:val="17"/>
              </w:rPr>
              <w:t>10–15</w:t>
            </w:r>
          </w:p>
        </w:tc>
        <w:tc>
          <w:tcPr>
            <w:tcW w:w="2409" w:type="dxa"/>
            <w:shd w:val="clear" w:color="auto" w:fill="FFFFFF"/>
            <w:tcMar>
              <w:top w:w="60" w:type="dxa"/>
              <w:left w:w="100" w:type="dxa"/>
              <w:bottom w:w="60" w:type="dxa"/>
              <w:right w:w="100" w:type="dxa"/>
            </w:tcMar>
          </w:tcPr>
          <w:p w14:paraId="056FC2BB" w14:textId="77777777" w:rsidR="00A332C2" w:rsidRDefault="00EC02C0">
            <w:pPr>
              <w:spacing w:before="20" w:after="20"/>
            </w:pPr>
            <w:r>
              <w:rPr>
                <w:sz w:val="17"/>
                <w:szCs w:val="17"/>
              </w:rPr>
              <w:t>High</w:t>
            </w:r>
          </w:p>
        </w:tc>
        <w:tc>
          <w:tcPr>
            <w:tcW w:w="2409" w:type="dxa"/>
            <w:shd w:val="clear" w:color="auto" w:fill="FFFFFF"/>
            <w:tcMar>
              <w:top w:w="60" w:type="dxa"/>
              <w:left w:w="100" w:type="dxa"/>
              <w:bottom w:w="60" w:type="dxa"/>
              <w:right w:w="100" w:type="dxa"/>
            </w:tcMar>
          </w:tcPr>
          <w:p w14:paraId="2B8E27A6" w14:textId="77777777" w:rsidR="00A332C2" w:rsidRDefault="00EC02C0">
            <w:pPr>
              <w:spacing w:before="20" w:after="20"/>
            </w:pPr>
            <w:r>
              <w:rPr>
                <w:sz w:val="17"/>
                <w:szCs w:val="17"/>
              </w:rPr>
              <w:t>Orange</w:t>
            </w:r>
          </w:p>
        </w:tc>
        <w:tc>
          <w:tcPr>
            <w:tcW w:w="2411" w:type="dxa"/>
            <w:shd w:val="clear" w:color="auto" w:fill="FFFFFF"/>
            <w:tcMar>
              <w:top w:w="60" w:type="dxa"/>
              <w:left w:w="100" w:type="dxa"/>
              <w:bottom w:w="60" w:type="dxa"/>
              <w:right w:w="100" w:type="dxa"/>
            </w:tcMar>
          </w:tcPr>
          <w:p w14:paraId="0793C920" w14:textId="77777777" w:rsidR="00A332C2" w:rsidRDefault="00EC02C0">
            <w:pPr>
              <w:spacing w:before="20" w:after="20"/>
            </w:pPr>
            <w:r>
              <w:rPr>
                <w:sz w:val="17"/>
                <w:szCs w:val="17"/>
              </w:rPr>
              <w:t>Active management; discuss with PM; consider mitigant adequacy</w:t>
            </w:r>
          </w:p>
        </w:tc>
      </w:tr>
      <w:tr w:rsidR="000756B1" w14:paraId="5ABA6EC5" w14:textId="77777777">
        <w:tc>
          <w:tcPr>
            <w:tcW w:w="2409" w:type="dxa"/>
            <w:shd w:val="clear" w:color="auto" w:fill="EDF2F9"/>
            <w:tcMar>
              <w:top w:w="60" w:type="dxa"/>
              <w:left w:w="100" w:type="dxa"/>
              <w:bottom w:w="60" w:type="dxa"/>
              <w:right w:w="100" w:type="dxa"/>
            </w:tcMar>
          </w:tcPr>
          <w:p w14:paraId="0DDC14D2" w14:textId="77777777" w:rsidR="00A332C2" w:rsidRDefault="00EC02C0">
            <w:pPr>
              <w:spacing w:before="20" w:after="20"/>
            </w:pPr>
            <w:r>
              <w:rPr>
                <w:sz w:val="17"/>
                <w:szCs w:val="17"/>
              </w:rPr>
              <w:t>16–25</w:t>
            </w:r>
          </w:p>
        </w:tc>
        <w:tc>
          <w:tcPr>
            <w:tcW w:w="2409" w:type="dxa"/>
            <w:shd w:val="clear" w:color="auto" w:fill="EDF2F9"/>
            <w:tcMar>
              <w:top w:w="60" w:type="dxa"/>
              <w:left w:w="100" w:type="dxa"/>
              <w:bottom w:w="60" w:type="dxa"/>
              <w:right w:w="100" w:type="dxa"/>
            </w:tcMar>
          </w:tcPr>
          <w:p w14:paraId="4F17717D" w14:textId="77777777" w:rsidR="00A332C2" w:rsidRDefault="00EC02C0">
            <w:pPr>
              <w:spacing w:before="20" w:after="20"/>
            </w:pPr>
            <w:r>
              <w:rPr>
                <w:sz w:val="17"/>
                <w:szCs w:val="17"/>
              </w:rPr>
              <w:t>Critical</w:t>
            </w:r>
          </w:p>
        </w:tc>
        <w:tc>
          <w:tcPr>
            <w:tcW w:w="2409" w:type="dxa"/>
            <w:shd w:val="clear" w:color="auto" w:fill="EDF2F9"/>
            <w:tcMar>
              <w:top w:w="60" w:type="dxa"/>
              <w:left w:w="100" w:type="dxa"/>
              <w:bottom w:w="60" w:type="dxa"/>
              <w:right w:w="100" w:type="dxa"/>
            </w:tcMar>
          </w:tcPr>
          <w:p w14:paraId="5169A0E6" w14:textId="77777777" w:rsidR="00A332C2" w:rsidRDefault="00EC02C0">
            <w:pPr>
              <w:spacing w:before="20" w:after="20"/>
            </w:pPr>
            <w:r>
              <w:rPr>
                <w:sz w:val="17"/>
                <w:szCs w:val="17"/>
              </w:rPr>
              <w:t>Red</w:t>
            </w:r>
          </w:p>
        </w:tc>
        <w:tc>
          <w:tcPr>
            <w:tcW w:w="2411" w:type="dxa"/>
            <w:shd w:val="clear" w:color="auto" w:fill="EDF2F9"/>
            <w:tcMar>
              <w:top w:w="60" w:type="dxa"/>
              <w:left w:w="100" w:type="dxa"/>
              <w:bottom w:w="60" w:type="dxa"/>
              <w:right w:w="100" w:type="dxa"/>
            </w:tcMar>
          </w:tcPr>
          <w:p w14:paraId="5C4E8540" w14:textId="77777777" w:rsidR="00A332C2" w:rsidRDefault="00EC02C0">
            <w:pPr>
              <w:spacing w:before="20" w:after="20"/>
            </w:pPr>
            <w:r>
              <w:rPr>
                <w:sz w:val="17"/>
                <w:szCs w:val="17"/>
              </w:rPr>
              <w:t>Immediate escalation; remedial plan; potential rating action</w:t>
            </w:r>
          </w:p>
        </w:tc>
      </w:tr>
    </w:tbl>
    <w:p w14:paraId="7361C333" w14:textId="77777777" w:rsidR="00A332C2" w:rsidRDefault="00A332C2">
      <w:pPr>
        <w:spacing w:after="120"/>
      </w:pPr>
    </w:p>
    <w:p w14:paraId="088A604F" w14:textId="77777777" w:rsidR="00A332C2" w:rsidRDefault="00EC02C0">
      <w:pPr>
        <w:pStyle w:val="Heading3"/>
      </w:pPr>
      <w:r>
        <w:t>Trend Indicator</w:t>
      </w:r>
    </w:p>
    <w:p w14:paraId="3F9D7604" w14:textId="77777777" w:rsidR="00A332C2" w:rsidRDefault="00EC02C0">
      <w:pPr>
        <w:spacing w:before="60" w:after="100"/>
      </w:pPr>
      <w:r>
        <w:t>In addition to the absolute score, each risk carries a trend indicator updated at each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39199B73" w14:textId="77777777">
        <w:tc>
          <w:tcPr>
            <w:tcW w:w="3212" w:type="dxa"/>
            <w:shd w:val="clear" w:color="auto" w:fill="1F3864"/>
            <w:tcMar>
              <w:top w:w="60" w:type="dxa"/>
              <w:left w:w="100" w:type="dxa"/>
              <w:bottom w:w="60" w:type="dxa"/>
              <w:right w:w="100" w:type="dxa"/>
            </w:tcMar>
          </w:tcPr>
          <w:p w14:paraId="16C53D97" w14:textId="77777777" w:rsidR="00A332C2" w:rsidRDefault="00EC02C0">
            <w:pPr>
              <w:spacing w:before="20" w:after="20"/>
            </w:pPr>
            <w:r>
              <w:rPr>
                <w:b/>
                <w:bCs/>
                <w:color w:val="FFFFFF"/>
                <w:sz w:val="17"/>
                <w:szCs w:val="17"/>
              </w:rPr>
              <w:t>Trend</w:t>
            </w:r>
          </w:p>
        </w:tc>
        <w:tc>
          <w:tcPr>
            <w:tcW w:w="3212" w:type="dxa"/>
            <w:shd w:val="clear" w:color="auto" w:fill="1F3864"/>
            <w:tcMar>
              <w:top w:w="60" w:type="dxa"/>
              <w:left w:w="100" w:type="dxa"/>
              <w:bottom w:w="60" w:type="dxa"/>
              <w:right w:w="100" w:type="dxa"/>
            </w:tcMar>
          </w:tcPr>
          <w:p w14:paraId="27D87DEF" w14:textId="77777777" w:rsidR="00A332C2" w:rsidRDefault="00EC02C0">
            <w:pPr>
              <w:spacing w:before="20" w:after="20"/>
            </w:pPr>
            <w:r>
              <w:rPr>
                <w:b/>
                <w:bCs/>
                <w:color w:val="FFFFFF"/>
                <w:sz w:val="17"/>
                <w:szCs w:val="17"/>
              </w:rPr>
              <w:t>Symbol</w:t>
            </w:r>
          </w:p>
        </w:tc>
        <w:tc>
          <w:tcPr>
            <w:tcW w:w="3214" w:type="dxa"/>
            <w:shd w:val="clear" w:color="auto" w:fill="1F3864"/>
            <w:tcMar>
              <w:top w:w="60" w:type="dxa"/>
              <w:left w:w="100" w:type="dxa"/>
              <w:bottom w:w="60" w:type="dxa"/>
              <w:right w:w="100" w:type="dxa"/>
            </w:tcMar>
          </w:tcPr>
          <w:p w14:paraId="3763F684" w14:textId="77777777" w:rsidR="00A332C2" w:rsidRDefault="00EC02C0">
            <w:pPr>
              <w:spacing w:before="20" w:after="20"/>
            </w:pPr>
            <w:r>
              <w:rPr>
                <w:b/>
                <w:bCs/>
                <w:color w:val="FFFFFF"/>
                <w:sz w:val="17"/>
                <w:szCs w:val="17"/>
              </w:rPr>
              <w:t>Meaning</w:t>
            </w:r>
          </w:p>
        </w:tc>
      </w:tr>
      <w:tr w:rsidR="000756B1" w14:paraId="4B752D32" w14:textId="77777777">
        <w:tc>
          <w:tcPr>
            <w:tcW w:w="3212" w:type="dxa"/>
            <w:shd w:val="clear" w:color="auto" w:fill="FFFFFF"/>
            <w:tcMar>
              <w:top w:w="60" w:type="dxa"/>
              <w:left w:w="100" w:type="dxa"/>
              <w:bottom w:w="60" w:type="dxa"/>
              <w:right w:w="100" w:type="dxa"/>
            </w:tcMar>
          </w:tcPr>
          <w:p w14:paraId="22C397E2" w14:textId="77777777" w:rsidR="00A332C2" w:rsidRDefault="00EC02C0">
            <w:pPr>
              <w:spacing w:before="20" w:after="20"/>
            </w:pPr>
            <w:r>
              <w:rPr>
                <w:sz w:val="17"/>
                <w:szCs w:val="17"/>
              </w:rPr>
              <w:t>Improving</w:t>
            </w:r>
          </w:p>
        </w:tc>
        <w:tc>
          <w:tcPr>
            <w:tcW w:w="3212" w:type="dxa"/>
            <w:shd w:val="clear" w:color="auto" w:fill="FFFFFF"/>
            <w:tcMar>
              <w:top w:w="60" w:type="dxa"/>
              <w:left w:w="100" w:type="dxa"/>
              <w:bottom w:w="60" w:type="dxa"/>
              <w:right w:w="100" w:type="dxa"/>
            </w:tcMar>
          </w:tcPr>
          <w:p w14:paraId="44A68F0B" w14:textId="77777777" w:rsidR="00A332C2" w:rsidRDefault="00EC02C0">
            <w:pPr>
              <w:spacing w:before="20" w:after="20"/>
            </w:pPr>
            <w:r>
              <w:rPr>
                <w:sz w:val="17"/>
                <w:szCs w:val="17"/>
              </w:rPr>
              <w:t>↑</w:t>
            </w:r>
          </w:p>
        </w:tc>
        <w:tc>
          <w:tcPr>
            <w:tcW w:w="3214" w:type="dxa"/>
            <w:shd w:val="clear" w:color="auto" w:fill="FFFFFF"/>
            <w:tcMar>
              <w:top w:w="60" w:type="dxa"/>
              <w:left w:w="100" w:type="dxa"/>
              <w:bottom w:w="60" w:type="dxa"/>
              <w:right w:w="100" w:type="dxa"/>
            </w:tcMar>
          </w:tcPr>
          <w:p w14:paraId="44CA7FF3" w14:textId="77777777" w:rsidR="00A332C2" w:rsidRDefault="00EC02C0">
            <w:pPr>
              <w:spacing w:before="20" w:after="20"/>
            </w:pPr>
            <w:r>
              <w:rPr>
                <w:sz w:val="17"/>
                <w:szCs w:val="17"/>
              </w:rPr>
              <w:t>Risk reducing since last assessment</w:t>
            </w:r>
          </w:p>
        </w:tc>
      </w:tr>
      <w:tr w:rsidR="000756B1" w14:paraId="48EE59BA" w14:textId="77777777">
        <w:tc>
          <w:tcPr>
            <w:tcW w:w="3212" w:type="dxa"/>
            <w:shd w:val="clear" w:color="auto" w:fill="EDF2F9"/>
            <w:tcMar>
              <w:top w:w="60" w:type="dxa"/>
              <w:left w:w="100" w:type="dxa"/>
              <w:bottom w:w="60" w:type="dxa"/>
              <w:right w:w="100" w:type="dxa"/>
            </w:tcMar>
          </w:tcPr>
          <w:p w14:paraId="0D5D17C4" w14:textId="77777777" w:rsidR="00A332C2" w:rsidRDefault="00EC02C0">
            <w:pPr>
              <w:spacing w:before="20" w:after="20"/>
            </w:pPr>
            <w:r>
              <w:rPr>
                <w:sz w:val="17"/>
                <w:szCs w:val="17"/>
              </w:rPr>
              <w:t>Stable</w:t>
            </w:r>
          </w:p>
        </w:tc>
        <w:tc>
          <w:tcPr>
            <w:tcW w:w="3212" w:type="dxa"/>
            <w:shd w:val="clear" w:color="auto" w:fill="EDF2F9"/>
            <w:tcMar>
              <w:top w:w="60" w:type="dxa"/>
              <w:left w:w="100" w:type="dxa"/>
              <w:bottom w:w="60" w:type="dxa"/>
              <w:right w:w="100" w:type="dxa"/>
            </w:tcMar>
          </w:tcPr>
          <w:p w14:paraId="47657D44" w14:textId="77777777" w:rsidR="00A332C2" w:rsidRDefault="00EC02C0">
            <w:pPr>
              <w:spacing w:before="20" w:after="20"/>
            </w:pPr>
            <w:r>
              <w:rPr>
                <w:sz w:val="17"/>
                <w:szCs w:val="17"/>
              </w:rPr>
              <w:t>→</w:t>
            </w:r>
          </w:p>
        </w:tc>
        <w:tc>
          <w:tcPr>
            <w:tcW w:w="3214" w:type="dxa"/>
            <w:shd w:val="clear" w:color="auto" w:fill="EDF2F9"/>
            <w:tcMar>
              <w:top w:w="60" w:type="dxa"/>
              <w:left w:w="100" w:type="dxa"/>
              <w:bottom w:w="60" w:type="dxa"/>
              <w:right w:w="100" w:type="dxa"/>
            </w:tcMar>
          </w:tcPr>
          <w:p w14:paraId="1B8362FC" w14:textId="77777777" w:rsidR="00A332C2" w:rsidRDefault="00EC02C0">
            <w:pPr>
              <w:spacing w:before="20" w:after="20"/>
            </w:pPr>
            <w:r>
              <w:rPr>
                <w:sz w:val="17"/>
                <w:szCs w:val="17"/>
              </w:rPr>
              <w:t>No material change</w:t>
            </w:r>
          </w:p>
        </w:tc>
      </w:tr>
      <w:tr w:rsidR="000756B1" w14:paraId="2739582E" w14:textId="77777777">
        <w:tc>
          <w:tcPr>
            <w:tcW w:w="3212" w:type="dxa"/>
            <w:shd w:val="clear" w:color="auto" w:fill="FFFFFF"/>
            <w:tcMar>
              <w:top w:w="60" w:type="dxa"/>
              <w:left w:w="100" w:type="dxa"/>
              <w:bottom w:w="60" w:type="dxa"/>
              <w:right w:w="100" w:type="dxa"/>
            </w:tcMar>
          </w:tcPr>
          <w:p w14:paraId="35437A2D" w14:textId="77777777" w:rsidR="00A332C2" w:rsidRDefault="00EC02C0">
            <w:pPr>
              <w:spacing w:before="20" w:after="20"/>
            </w:pPr>
            <w:r>
              <w:rPr>
                <w:sz w:val="17"/>
                <w:szCs w:val="17"/>
              </w:rPr>
              <w:t>Deteriorating</w:t>
            </w:r>
          </w:p>
        </w:tc>
        <w:tc>
          <w:tcPr>
            <w:tcW w:w="3212" w:type="dxa"/>
            <w:shd w:val="clear" w:color="auto" w:fill="FFFFFF"/>
            <w:tcMar>
              <w:top w:w="60" w:type="dxa"/>
              <w:left w:w="100" w:type="dxa"/>
              <w:bottom w:w="60" w:type="dxa"/>
              <w:right w:w="100" w:type="dxa"/>
            </w:tcMar>
          </w:tcPr>
          <w:p w14:paraId="78B2D880" w14:textId="77777777" w:rsidR="00A332C2" w:rsidRDefault="00EC02C0">
            <w:pPr>
              <w:spacing w:before="20" w:after="20"/>
            </w:pPr>
            <w:r>
              <w:rPr>
                <w:sz w:val="17"/>
                <w:szCs w:val="17"/>
              </w:rPr>
              <w:t>↓</w:t>
            </w:r>
          </w:p>
        </w:tc>
        <w:tc>
          <w:tcPr>
            <w:tcW w:w="3214" w:type="dxa"/>
            <w:shd w:val="clear" w:color="auto" w:fill="FFFFFF"/>
            <w:tcMar>
              <w:top w:w="60" w:type="dxa"/>
              <w:left w:w="100" w:type="dxa"/>
              <w:bottom w:w="60" w:type="dxa"/>
              <w:right w:w="100" w:type="dxa"/>
            </w:tcMar>
          </w:tcPr>
          <w:p w14:paraId="0028A3A2" w14:textId="77777777" w:rsidR="00A332C2" w:rsidRDefault="00EC02C0">
            <w:pPr>
              <w:spacing w:before="20" w:after="20"/>
            </w:pPr>
            <w:r>
              <w:rPr>
                <w:sz w:val="17"/>
                <w:szCs w:val="17"/>
              </w:rPr>
              <w:t>Risk increasing since last assessment</w:t>
            </w:r>
          </w:p>
        </w:tc>
      </w:tr>
      <w:tr w:rsidR="000756B1" w14:paraId="2597BDE7" w14:textId="77777777">
        <w:tc>
          <w:tcPr>
            <w:tcW w:w="3212" w:type="dxa"/>
            <w:shd w:val="clear" w:color="auto" w:fill="EDF2F9"/>
            <w:tcMar>
              <w:top w:w="60" w:type="dxa"/>
              <w:left w:w="100" w:type="dxa"/>
              <w:bottom w:w="60" w:type="dxa"/>
              <w:right w:w="100" w:type="dxa"/>
            </w:tcMar>
          </w:tcPr>
          <w:p w14:paraId="33DD1E6E" w14:textId="77777777" w:rsidR="00A332C2" w:rsidRDefault="00EC02C0">
            <w:pPr>
              <w:spacing w:before="20" w:after="20"/>
            </w:pPr>
            <w:r>
              <w:rPr>
                <w:sz w:val="17"/>
                <w:szCs w:val="17"/>
              </w:rPr>
              <w:t>New</w:t>
            </w:r>
          </w:p>
        </w:tc>
        <w:tc>
          <w:tcPr>
            <w:tcW w:w="3212" w:type="dxa"/>
            <w:shd w:val="clear" w:color="auto" w:fill="EDF2F9"/>
            <w:tcMar>
              <w:top w:w="60" w:type="dxa"/>
              <w:left w:w="100" w:type="dxa"/>
              <w:bottom w:w="60" w:type="dxa"/>
              <w:right w:w="100" w:type="dxa"/>
            </w:tcMar>
          </w:tcPr>
          <w:p w14:paraId="44E526F8" w14:textId="77777777" w:rsidR="00A332C2" w:rsidRDefault="00EC02C0">
            <w:pPr>
              <w:spacing w:before="20" w:after="20"/>
            </w:pPr>
            <w:r>
              <w:rPr>
                <w:sz w:val="17"/>
                <w:szCs w:val="17"/>
              </w:rPr>
              <w:t>★</w:t>
            </w:r>
          </w:p>
        </w:tc>
        <w:tc>
          <w:tcPr>
            <w:tcW w:w="3214" w:type="dxa"/>
            <w:shd w:val="clear" w:color="auto" w:fill="EDF2F9"/>
            <w:tcMar>
              <w:top w:w="60" w:type="dxa"/>
              <w:left w:w="100" w:type="dxa"/>
              <w:bottom w:w="60" w:type="dxa"/>
              <w:right w:w="100" w:type="dxa"/>
            </w:tcMar>
          </w:tcPr>
          <w:p w14:paraId="2614DD19" w14:textId="77777777" w:rsidR="00A332C2" w:rsidRDefault="00EC02C0">
            <w:pPr>
              <w:spacing w:before="20" w:after="20"/>
            </w:pPr>
            <w:r>
              <w:rPr>
                <w:sz w:val="17"/>
                <w:szCs w:val="17"/>
              </w:rPr>
              <w:t>Newly identified risk not in prior assessment</w:t>
            </w:r>
          </w:p>
        </w:tc>
      </w:tr>
    </w:tbl>
    <w:p w14:paraId="1677763D" w14:textId="77777777" w:rsidR="00A332C2" w:rsidRDefault="00A332C2">
      <w:pPr>
        <w:spacing w:after="120"/>
      </w:pPr>
    </w:p>
    <w:p w14:paraId="7FFFBB7A" w14:textId="77777777" w:rsidR="00A332C2" w:rsidRDefault="00A332C2">
      <w:pPr>
        <w:pBdr>
          <w:bottom w:val="single" w:sz="6" w:space="1" w:color="2E75B6"/>
        </w:pBdr>
        <w:spacing w:before="200" w:after="200"/>
      </w:pPr>
    </w:p>
    <w:p w14:paraId="10C835CD" w14:textId="77777777" w:rsidR="00A332C2" w:rsidRDefault="00EC02C0">
      <w:pPr>
        <w:pStyle w:val="Heading2"/>
        <w:pBdr>
          <w:bottom w:val="single" w:sz="4" w:space="4" w:color="2E75B6"/>
        </w:pBdr>
      </w:pPr>
      <w:r>
        <w:t>Risk Taxonomy</w:t>
      </w:r>
    </w:p>
    <w:p w14:paraId="6BC4C453" w14:textId="77777777" w:rsidR="00A332C2" w:rsidRDefault="00EC02C0">
      <w:pPr>
        <w:pStyle w:val="Heading3"/>
      </w:pPr>
      <w:r>
        <w:t>Category 1: Credit &amp; Financial Risk</w:t>
      </w:r>
    </w:p>
    <w:p w14:paraId="76AC8F99" w14:textId="77777777" w:rsidR="00A332C2" w:rsidRDefault="00EC02C0">
      <w:pPr>
        <w:spacing w:before="60" w:after="100"/>
      </w:pPr>
      <w:r>
        <w:rPr>
          <w:i/>
          <w:iCs/>
        </w:rPr>
        <w:t>Risks related to the borrower's ability to generate cash flow and service the debt.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1120EDCB" w14:textId="77777777">
        <w:tc>
          <w:tcPr>
            <w:tcW w:w="1927" w:type="dxa"/>
            <w:shd w:val="clear" w:color="auto" w:fill="1F3864"/>
            <w:tcMar>
              <w:top w:w="60" w:type="dxa"/>
              <w:left w:w="100" w:type="dxa"/>
              <w:bottom w:w="60" w:type="dxa"/>
              <w:right w:w="100" w:type="dxa"/>
            </w:tcMar>
          </w:tcPr>
          <w:p w14:paraId="550DCCB4"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0D72F36E" w14:textId="77777777" w:rsidR="00A332C2" w:rsidRDefault="00EC02C0">
            <w:pPr>
              <w:spacing w:before="20" w:after="20"/>
            </w:pPr>
            <w:r>
              <w:rPr>
                <w:b/>
                <w:bCs/>
                <w:color w:val="FFFFFF"/>
                <w:sz w:val="17"/>
                <w:szCs w:val="17"/>
              </w:rPr>
              <w:t>Risk</w:t>
            </w:r>
          </w:p>
        </w:tc>
        <w:tc>
          <w:tcPr>
            <w:tcW w:w="1927" w:type="dxa"/>
            <w:shd w:val="clear" w:color="auto" w:fill="1F3864"/>
            <w:tcMar>
              <w:top w:w="60" w:type="dxa"/>
              <w:left w:w="100" w:type="dxa"/>
              <w:bottom w:w="60" w:type="dxa"/>
              <w:right w:w="100" w:type="dxa"/>
            </w:tcMar>
          </w:tcPr>
          <w:p w14:paraId="0DF174DE" w14:textId="77777777" w:rsidR="00A332C2" w:rsidRDefault="00EC02C0">
            <w:pPr>
              <w:spacing w:before="20" w:after="20"/>
            </w:pPr>
            <w:r>
              <w:rPr>
                <w:b/>
                <w:bCs/>
                <w:color w:val="FFFFFF"/>
                <w:sz w:val="17"/>
                <w:szCs w:val="17"/>
              </w:rPr>
              <w:t>Description</w:t>
            </w:r>
          </w:p>
        </w:tc>
        <w:tc>
          <w:tcPr>
            <w:tcW w:w="1927" w:type="dxa"/>
            <w:shd w:val="clear" w:color="auto" w:fill="1F3864"/>
            <w:tcMar>
              <w:top w:w="60" w:type="dxa"/>
              <w:left w:w="100" w:type="dxa"/>
              <w:bottom w:w="60" w:type="dxa"/>
              <w:right w:w="100" w:type="dxa"/>
            </w:tcMar>
          </w:tcPr>
          <w:p w14:paraId="031D1B14" w14:textId="77777777" w:rsidR="00A332C2" w:rsidRDefault="00EC02C0">
            <w:pPr>
              <w:spacing w:before="20" w:after="20"/>
            </w:pPr>
            <w:r>
              <w:rPr>
                <w:b/>
                <w:bCs/>
                <w:color w:val="FFFFFF"/>
                <w:sz w:val="17"/>
                <w:szCs w:val="17"/>
              </w:rPr>
              <w:t>Typical Relevance</w:t>
            </w:r>
          </w:p>
        </w:tc>
        <w:tc>
          <w:tcPr>
            <w:tcW w:w="1930" w:type="dxa"/>
            <w:shd w:val="clear" w:color="auto" w:fill="1F3864"/>
            <w:tcMar>
              <w:top w:w="60" w:type="dxa"/>
              <w:left w:w="100" w:type="dxa"/>
              <w:bottom w:w="60" w:type="dxa"/>
              <w:right w:w="100" w:type="dxa"/>
            </w:tcMar>
          </w:tcPr>
          <w:p w14:paraId="0EA48B1C" w14:textId="77777777" w:rsidR="00A332C2" w:rsidRDefault="00EC02C0">
            <w:pPr>
              <w:spacing w:before="20" w:after="20"/>
            </w:pPr>
            <w:r>
              <w:rPr>
                <w:b/>
                <w:bCs/>
                <w:color w:val="FFFFFF"/>
                <w:sz w:val="17"/>
                <w:szCs w:val="17"/>
              </w:rPr>
              <w:t>Key Indicators</w:t>
            </w:r>
          </w:p>
        </w:tc>
      </w:tr>
      <w:tr w:rsidR="000756B1" w14:paraId="787F8E18" w14:textId="77777777">
        <w:tc>
          <w:tcPr>
            <w:tcW w:w="1927" w:type="dxa"/>
            <w:shd w:val="clear" w:color="auto" w:fill="FFFFFF"/>
            <w:tcMar>
              <w:top w:w="60" w:type="dxa"/>
              <w:left w:w="100" w:type="dxa"/>
              <w:bottom w:w="60" w:type="dxa"/>
              <w:right w:w="100" w:type="dxa"/>
            </w:tcMar>
          </w:tcPr>
          <w:p w14:paraId="23EB7C64" w14:textId="77777777" w:rsidR="00A332C2" w:rsidRDefault="00EC02C0">
            <w:pPr>
              <w:spacing w:before="20" w:after="20"/>
            </w:pPr>
            <w:r>
              <w:rPr>
                <w:sz w:val="17"/>
                <w:szCs w:val="17"/>
              </w:rPr>
              <w:t>RISK-CF-001</w:t>
            </w:r>
          </w:p>
        </w:tc>
        <w:tc>
          <w:tcPr>
            <w:tcW w:w="1927" w:type="dxa"/>
            <w:shd w:val="clear" w:color="auto" w:fill="FFFFFF"/>
            <w:tcMar>
              <w:top w:w="60" w:type="dxa"/>
              <w:left w:w="100" w:type="dxa"/>
              <w:bottom w:w="60" w:type="dxa"/>
              <w:right w:w="100" w:type="dxa"/>
            </w:tcMar>
          </w:tcPr>
          <w:p w14:paraId="1C0FD5F5" w14:textId="77777777" w:rsidR="00A332C2" w:rsidRDefault="00EC02C0">
            <w:pPr>
              <w:spacing w:before="20" w:after="20"/>
            </w:pPr>
            <w:r>
              <w:rPr>
                <w:b/>
                <w:bCs/>
                <w:sz w:val="17"/>
                <w:szCs w:val="17"/>
              </w:rPr>
              <w:t>Revenue concentration</w:t>
            </w:r>
          </w:p>
        </w:tc>
        <w:tc>
          <w:tcPr>
            <w:tcW w:w="1927" w:type="dxa"/>
            <w:shd w:val="clear" w:color="auto" w:fill="FFFFFF"/>
            <w:tcMar>
              <w:top w:w="60" w:type="dxa"/>
              <w:left w:w="100" w:type="dxa"/>
              <w:bottom w:w="60" w:type="dxa"/>
              <w:right w:w="100" w:type="dxa"/>
            </w:tcMar>
          </w:tcPr>
          <w:p w14:paraId="268FD260" w14:textId="77777777" w:rsidR="00A332C2" w:rsidRDefault="00EC02C0">
            <w:pPr>
              <w:spacing w:before="20" w:after="20"/>
            </w:pPr>
            <w:r>
              <w:rPr>
                <w:sz w:val="17"/>
                <w:szCs w:val="17"/>
              </w:rPr>
              <w:t>Dependence on a small number of customers, contracts, or revenue streams</w:t>
            </w:r>
          </w:p>
        </w:tc>
        <w:tc>
          <w:tcPr>
            <w:tcW w:w="1927" w:type="dxa"/>
            <w:shd w:val="clear" w:color="auto" w:fill="FFFFFF"/>
            <w:tcMar>
              <w:top w:w="60" w:type="dxa"/>
              <w:left w:w="100" w:type="dxa"/>
              <w:bottom w:w="60" w:type="dxa"/>
              <w:right w:w="100" w:type="dxa"/>
            </w:tcMar>
          </w:tcPr>
          <w:p w14:paraId="76867374"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1F082D64" w14:textId="77777777" w:rsidR="00A332C2" w:rsidRDefault="00EC02C0">
            <w:pPr>
              <w:spacing w:before="20" w:after="20"/>
            </w:pPr>
            <w:r>
              <w:rPr>
                <w:sz w:val="17"/>
                <w:szCs w:val="17"/>
              </w:rPr>
              <w:t>Top 5 customer concentration %; single contract reliance</w:t>
            </w:r>
          </w:p>
        </w:tc>
      </w:tr>
      <w:tr w:rsidR="000756B1" w14:paraId="21DD98CF" w14:textId="77777777">
        <w:tc>
          <w:tcPr>
            <w:tcW w:w="1927" w:type="dxa"/>
            <w:shd w:val="clear" w:color="auto" w:fill="EDF2F9"/>
            <w:tcMar>
              <w:top w:w="60" w:type="dxa"/>
              <w:left w:w="100" w:type="dxa"/>
              <w:bottom w:w="60" w:type="dxa"/>
              <w:right w:w="100" w:type="dxa"/>
            </w:tcMar>
          </w:tcPr>
          <w:p w14:paraId="0D4830F0" w14:textId="77777777" w:rsidR="00A332C2" w:rsidRDefault="00EC02C0">
            <w:pPr>
              <w:spacing w:before="20" w:after="20"/>
            </w:pPr>
            <w:r>
              <w:rPr>
                <w:sz w:val="17"/>
                <w:szCs w:val="17"/>
              </w:rPr>
              <w:t>RISK-CF-002</w:t>
            </w:r>
          </w:p>
        </w:tc>
        <w:tc>
          <w:tcPr>
            <w:tcW w:w="1927" w:type="dxa"/>
            <w:shd w:val="clear" w:color="auto" w:fill="EDF2F9"/>
            <w:tcMar>
              <w:top w:w="60" w:type="dxa"/>
              <w:left w:w="100" w:type="dxa"/>
              <w:bottom w:w="60" w:type="dxa"/>
              <w:right w:w="100" w:type="dxa"/>
            </w:tcMar>
          </w:tcPr>
          <w:p w14:paraId="258A1F29" w14:textId="77777777" w:rsidR="00A332C2" w:rsidRDefault="00EC02C0">
            <w:pPr>
              <w:spacing w:before="20" w:after="20"/>
            </w:pPr>
            <w:r>
              <w:rPr>
                <w:b/>
                <w:bCs/>
                <w:sz w:val="17"/>
                <w:szCs w:val="17"/>
              </w:rPr>
              <w:t>Revenue cyclicality / volatility</w:t>
            </w:r>
          </w:p>
        </w:tc>
        <w:tc>
          <w:tcPr>
            <w:tcW w:w="1927" w:type="dxa"/>
            <w:shd w:val="clear" w:color="auto" w:fill="EDF2F9"/>
            <w:tcMar>
              <w:top w:w="60" w:type="dxa"/>
              <w:left w:w="100" w:type="dxa"/>
              <w:bottom w:w="60" w:type="dxa"/>
              <w:right w:w="100" w:type="dxa"/>
            </w:tcMar>
          </w:tcPr>
          <w:p w14:paraId="3EDA35AC" w14:textId="77777777" w:rsidR="00A332C2" w:rsidRDefault="00EC02C0">
            <w:pPr>
              <w:spacing w:before="20" w:after="20"/>
            </w:pPr>
            <w:r>
              <w:rPr>
                <w:sz w:val="17"/>
                <w:szCs w:val="17"/>
              </w:rPr>
              <w:t>Exposure to economic cycles, seasonal patterns, or demand variability</w:t>
            </w:r>
          </w:p>
        </w:tc>
        <w:tc>
          <w:tcPr>
            <w:tcW w:w="1927" w:type="dxa"/>
            <w:shd w:val="clear" w:color="auto" w:fill="EDF2F9"/>
            <w:tcMar>
              <w:top w:w="60" w:type="dxa"/>
              <w:left w:w="100" w:type="dxa"/>
              <w:bottom w:w="60" w:type="dxa"/>
              <w:right w:w="100" w:type="dxa"/>
            </w:tcMar>
          </w:tcPr>
          <w:p w14:paraId="5449CFCA" w14:textId="77777777" w:rsidR="00A332C2" w:rsidRDefault="00EC02C0">
            <w:pPr>
              <w:spacing w:before="20" w:after="20"/>
            </w:pPr>
            <w:r>
              <w:rPr>
                <w:sz w:val="17"/>
                <w:szCs w:val="17"/>
              </w:rPr>
              <w:t>Corporate, real estate</w:t>
            </w:r>
          </w:p>
        </w:tc>
        <w:tc>
          <w:tcPr>
            <w:tcW w:w="1930" w:type="dxa"/>
            <w:shd w:val="clear" w:color="auto" w:fill="EDF2F9"/>
            <w:tcMar>
              <w:top w:w="60" w:type="dxa"/>
              <w:left w:w="100" w:type="dxa"/>
              <w:bottom w:w="60" w:type="dxa"/>
              <w:right w:w="100" w:type="dxa"/>
            </w:tcMar>
          </w:tcPr>
          <w:p w14:paraId="2EB55D16" w14:textId="77777777" w:rsidR="00A332C2" w:rsidRDefault="00EC02C0">
            <w:pPr>
              <w:spacing w:before="20" w:after="20"/>
            </w:pPr>
            <w:r>
              <w:rPr>
                <w:sz w:val="17"/>
                <w:szCs w:val="17"/>
              </w:rPr>
              <w:t>Revenue volatility (CoV); correlation with GDP/sector indices</w:t>
            </w:r>
          </w:p>
        </w:tc>
      </w:tr>
      <w:tr w:rsidR="000756B1" w14:paraId="133EA3F9" w14:textId="77777777">
        <w:tc>
          <w:tcPr>
            <w:tcW w:w="1927" w:type="dxa"/>
            <w:shd w:val="clear" w:color="auto" w:fill="FFFFFF"/>
            <w:tcMar>
              <w:top w:w="60" w:type="dxa"/>
              <w:left w:w="100" w:type="dxa"/>
              <w:bottom w:w="60" w:type="dxa"/>
              <w:right w:w="100" w:type="dxa"/>
            </w:tcMar>
          </w:tcPr>
          <w:p w14:paraId="4B4F2AC6" w14:textId="77777777" w:rsidR="00A332C2" w:rsidRDefault="00EC02C0">
            <w:pPr>
              <w:spacing w:before="20" w:after="20"/>
            </w:pPr>
            <w:r>
              <w:rPr>
                <w:sz w:val="17"/>
                <w:szCs w:val="17"/>
              </w:rPr>
              <w:t>RISK-CF-003</w:t>
            </w:r>
          </w:p>
        </w:tc>
        <w:tc>
          <w:tcPr>
            <w:tcW w:w="1927" w:type="dxa"/>
            <w:shd w:val="clear" w:color="auto" w:fill="FFFFFF"/>
            <w:tcMar>
              <w:top w:w="60" w:type="dxa"/>
              <w:left w:w="100" w:type="dxa"/>
              <w:bottom w:w="60" w:type="dxa"/>
              <w:right w:w="100" w:type="dxa"/>
            </w:tcMar>
          </w:tcPr>
          <w:p w14:paraId="3728CC44" w14:textId="77777777" w:rsidR="00A332C2" w:rsidRDefault="00EC02C0">
            <w:pPr>
              <w:spacing w:before="20" w:after="20"/>
            </w:pPr>
            <w:r>
              <w:rPr>
                <w:b/>
                <w:bCs/>
                <w:sz w:val="17"/>
                <w:szCs w:val="17"/>
              </w:rPr>
              <w:t>Revenue visibility</w:t>
            </w:r>
          </w:p>
        </w:tc>
        <w:tc>
          <w:tcPr>
            <w:tcW w:w="1927" w:type="dxa"/>
            <w:shd w:val="clear" w:color="auto" w:fill="FFFFFF"/>
            <w:tcMar>
              <w:top w:w="60" w:type="dxa"/>
              <w:left w:w="100" w:type="dxa"/>
              <w:bottom w:w="60" w:type="dxa"/>
              <w:right w:w="100" w:type="dxa"/>
            </w:tcMar>
          </w:tcPr>
          <w:p w14:paraId="33311A7B" w14:textId="77777777" w:rsidR="00A332C2" w:rsidRDefault="00EC02C0">
            <w:pPr>
              <w:spacing w:before="20" w:after="20"/>
            </w:pPr>
            <w:r>
              <w:rPr>
                <w:sz w:val="17"/>
                <w:szCs w:val="17"/>
              </w:rPr>
              <w:t xml:space="preserve">Certainty of future revenues — </w:t>
            </w:r>
            <w:r>
              <w:rPr>
                <w:sz w:val="17"/>
                <w:szCs w:val="17"/>
              </w:rPr>
              <w:lastRenderedPageBreak/>
              <w:t>contracted vs speculative</w:t>
            </w:r>
          </w:p>
        </w:tc>
        <w:tc>
          <w:tcPr>
            <w:tcW w:w="1927" w:type="dxa"/>
            <w:shd w:val="clear" w:color="auto" w:fill="FFFFFF"/>
            <w:tcMar>
              <w:top w:w="60" w:type="dxa"/>
              <w:left w:w="100" w:type="dxa"/>
              <w:bottom w:w="60" w:type="dxa"/>
              <w:right w:w="100" w:type="dxa"/>
            </w:tcMar>
          </w:tcPr>
          <w:p w14:paraId="7DD1A8FC" w14:textId="77777777" w:rsidR="00A332C2" w:rsidRDefault="00EC02C0">
            <w:pPr>
              <w:spacing w:before="20" w:after="20"/>
            </w:pPr>
            <w:r>
              <w:rPr>
                <w:sz w:val="17"/>
                <w:szCs w:val="17"/>
              </w:rPr>
              <w:lastRenderedPageBreak/>
              <w:t>All sectors</w:t>
            </w:r>
          </w:p>
        </w:tc>
        <w:tc>
          <w:tcPr>
            <w:tcW w:w="1930" w:type="dxa"/>
            <w:shd w:val="clear" w:color="auto" w:fill="FFFFFF"/>
            <w:tcMar>
              <w:top w:w="60" w:type="dxa"/>
              <w:left w:w="100" w:type="dxa"/>
              <w:bottom w:w="60" w:type="dxa"/>
              <w:right w:w="100" w:type="dxa"/>
            </w:tcMar>
          </w:tcPr>
          <w:p w14:paraId="6F4CD69C" w14:textId="77777777" w:rsidR="00A332C2" w:rsidRDefault="00EC02C0">
            <w:pPr>
              <w:spacing w:before="20" w:after="20"/>
            </w:pPr>
            <w:r>
              <w:rPr>
                <w:sz w:val="17"/>
                <w:szCs w:val="17"/>
              </w:rPr>
              <w:t>% contracted revenue; weighted average contract life (WACL)</w:t>
            </w:r>
          </w:p>
        </w:tc>
      </w:tr>
      <w:tr w:rsidR="000756B1" w14:paraId="640A29B0" w14:textId="77777777">
        <w:tc>
          <w:tcPr>
            <w:tcW w:w="1927" w:type="dxa"/>
            <w:shd w:val="clear" w:color="auto" w:fill="EDF2F9"/>
            <w:tcMar>
              <w:top w:w="60" w:type="dxa"/>
              <w:left w:w="100" w:type="dxa"/>
              <w:bottom w:w="60" w:type="dxa"/>
              <w:right w:w="100" w:type="dxa"/>
            </w:tcMar>
          </w:tcPr>
          <w:p w14:paraId="25AF40D9" w14:textId="77777777" w:rsidR="00A332C2" w:rsidRDefault="00EC02C0">
            <w:pPr>
              <w:spacing w:before="20" w:after="20"/>
            </w:pPr>
            <w:r>
              <w:rPr>
                <w:sz w:val="17"/>
                <w:szCs w:val="17"/>
              </w:rPr>
              <w:t>RISK-CF-004</w:t>
            </w:r>
          </w:p>
        </w:tc>
        <w:tc>
          <w:tcPr>
            <w:tcW w:w="1927" w:type="dxa"/>
            <w:shd w:val="clear" w:color="auto" w:fill="EDF2F9"/>
            <w:tcMar>
              <w:top w:w="60" w:type="dxa"/>
              <w:left w:w="100" w:type="dxa"/>
              <w:bottom w:w="60" w:type="dxa"/>
              <w:right w:w="100" w:type="dxa"/>
            </w:tcMar>
          </w:tcPr>
          <w:p w14:paraId="4F5783B2" w14:textId="77777777" w:rsidR="00A332C2" w:rsidRDefault="00EC02C0">
            <w:pPr>
              <w:spacing w:before="20" w:after="20"/>
            </w:pPr>
            <w:r>
              <w:rPr>
                <w:b/>
                <w:bCs/>
                <w:sz w:val="17"/>
                <w:szCs w:val="17"/>
              </w:rPr>
              <w:t>Cost structure rigidity</w:t>
            </w:r>
          </w:p>
        </w:tc>
        <w:tc>
          <w:tcPr>
            <w:tcW w:w="1927" w:type="dxa"/>
            <w:shd w:val="clear" w:color="auto" w:fill="EDF2F9"/>
            <w:tcMar>
              <w:top w:w="60" w:type="dxa"/>
              <w:left w:w="100" w:type="dxa"/>
              <w:bottom w:w="60" w:type="dxa"/>
              <w:right w:w="100" w:type="dxa"/>
            </w:tcMar>
          </w:tcPr>
          <w:p w14:paraId="6B642CB6" w14:textId="77777777" w:rsidR="00A332C2" w:rsidRDefault="00EC02C0">
            <w:pPr>
              <w:spacing w:before="20" w:after="20"/>
            </w:pPr>
            <w:r>
              <w:rPr>
                <w:sz w:val="17"/>
                <w:szCs w:val="17"/>
              </w:rPr>
              <w:t>Proportion of fixed vs variable costs; ability to flex costs in a downturn</w:t>
            </w:r>
          </w:p>
        </w:tc>
        <w:tc>
          <w:tcPr>
            <w:tcW w:w="1927" w:type="dxa"/>
            <w:shd w:val="clear" w:color="auto" w:fill="EDF2F9"/>
            <w:tcMar>
              <w:top w:w="60" w:type="dxa"/>
              <w:left w:w="100" w:type="dxa"/>
              <w:bottom w:w="60" w:type="dxa"/>
              <w:right w:w="100" w:type="dxa"/>
            </w:tcMar>
          </w:tcPr>
          <w:p w14:paraId="7D143547" w14:textId="77777777" w:rsidR="00A332C2" w:rsidRDefault="00EC02C0">
            <w:pPr>
              <w:spacing w:before="20" w:after="20"/>
            </w:pPr>
            <w:r>
              <w:rPr>
                <w:sz w:val="17"/>
                <w:szCs w:val="17"/>
              </w:rPr>
              <w:t>Corporate, infrastructure</w:t>
            </w:r>
          </w:p>
        </w:tc>
        <w:tc>
          <w:tcPr>
            <w:tcW w:w="1930" w:type="dxa"/>
            <w:shd w:val="clear" w:color="auto" w:fill="EDF2F9"/>
            <w:tcMar>
              <w:top w:w="60" w:type="dxa"/>
              <w:left w:w="100" w:type="dxa"/>
              <w:bottom w:w="60" w:type="dxa"/>
              <w:right w:w="100" w:type="dxa"/>
            </w:tcMar>
          </w:tcPr>
          <w:p w14:paraId="0B4CEC0B" w14:textId="77777777" w:rsidR="00A332C2" w:rsidRDefault="00EC02C0">
            <w:pPr>
              <w:spacing w:before="20" w:after="20"/>
            </w:pPr>
            <w:r>
              <w:rPr>
                <w:sz w:val="17"/>
                <w:szCs w:val="17"/>
              </w:rPr>
              <w:t>Operating leverage; fixed cost as % of revenue</w:t>
            </w:r>
          </w:p>
        </w:tc>
      </w:tr>
      <w:tr w:rsidR="000756B1" w14:paraId="709ACD62" w14:textId="77777777">
        <w:tc>
          <w:tcPr>
            <w:tcW w:w="1927" w:type="dxa"/>
            <w:shd w:val="clear" w:color="auto" w:fill="FFFFFF"/>
            <w:tcMar>
              <w:top w:w="60" w:type="dxa"/>
              <w:left w:w="100" w:type="dxa"/>
              <w:bottom w:w="60" w:type="dxa"/>
              <w:right w:w="100" w:type="dxa"/>
            </w:tcMar>
          </w:tcPr>
          <w:p w14:paraId="4D635DAE" w14:textId="77777777" w:rsidR="00A332C2" w:rsidRDefault="00EC02C0">
            <w:pPr>
              <w:spacing w:before="20" w:after="20"/>
            </w:pPr>
            <w:r>
              <w:rPr>
                <w:sz w:val="17"/>
                <w:szCs w:val="17"/>
              </w:rPr>
              <w:t>RISK-CF-005</w:t>
            </w:r>
          </w:p>
        </w:tc>
        <w:tc>
          <w:tcPr>
            <w:tcW w:w="1927" w:type="dxa"/>
            <w:shd w:val="clear" w:color="auto" w:fill="FFFFFF"/>
            <w:tcMar>
              <w:top w:w="60" w:type="dxa"/>
              <w:left w:w="100" w:type="dxa"/>
              <w:bottom w:w="60" w:type="dxa"/>
              <w:right w:w="100" w:type="dxa"/>
            </w:tcMar>
          </w:tcPr>
          <w:p w14:paraId="780DC987" w14:textId="77777777" w:rsidR="00A332C2" w:rsidRDefault="00EC02C0">
            <w:pPr>
              <w:spacing w:before="20" w:after="20"/>
            </w:pPr>
            <w:r>
              <w:rPr>
                <w:b/>
                <w:bCs/>
                <w:sz w:val="17"/>
                <w:szCs w:val="17"/>
              </w:rPr>
              <w:t>Margin compression</w:t>
            </w:r>
          </w:p>
        </w:tc>
        <w:tc>
          <w:tcPr>
            <w:tcW w:w="1927" w:type="dxa"/>
            <w:shd w:val="clear" w:color="auto" w:fill="FFFFFF"/>
            <w:tcMar>
              <w:top w:w="60" w:type="dxa"/>
              <w:left w:w="100" w:type="dxa"/>
              <w:bottom w:w="60" w:type="dxa"/>
              <w:right w:w="100" w:type="dxa"/>
            </w:tcMar>
          </w:tcPr>
          <w:p w14:paraId="43F940C5" w14:textId="77777777" w:rsidR="00A332C2" w:rsidRDefault="00EC02C0">
            <w:pPr>
              <w:spacing w:before="20" w:after="20"/>
            </w:pPr>
            <w:r>
              <w:rPr>
                <w:sz w:val="17"/>
                <w:szCs w:val="17"/>
              </w:rPr>
              <w:t>Risk of declining margins from competition, input costs, or pricing pressure</w:t>
            </w:r>
          </w:p>
        </w:tc>
        <w:tc>
          <w:tcPr>
            <w:tcW w:w="1927" w:type="dxa"/>
            <w:shd w:val="clear" w:color="auto" w:fill="FFFFFF"/>
            <w:tcMar>
              <w:top w:w="60" w:type="dxa"/>
              <w:left w:w="100" w:type="dxa"/>
              <w:bottom w:w="60" w:type="dxa"/>
              <w:right w:w="100" w:type="dxa"/>
            </w:tcMar>
          </w:tcPr>
          <w:p w14:paraId="4C36A1CD" w14:textId="77777777" w:rsidR="00A332C2" w:rsidRDefault="00EC02C0">
            <w:pPr>
              <w:spacing w:before="20" w:after="20"/>
            </w:pPr>
            <w:r>
              <w:rPr>
                <w:sz w:val="17"/>
                <w:szCs w:val="17"/>
              </w:rPr>
              <w:t>Corporate, real estate</w:t>
            </w:r>
          </w:p>
        </w:tc>
        <w:tc>
          <w:tcPr>
            <w:tcW w:w="1930" w:type="dxa"/>
            <w:shd w:val="clear" w:color="auto" w:fill="FFFFFF"/>
            <w:tcMar>
              <w:top w:w="60" w:type="dxa"/>
              <w:left w:w="100" w:type="dxa"/>
              <w:bottom w:w="60" w:type="dxa"/>
              <w:right w:w="100" w:type="dxa"/>
            </w:tcMar>
          </w:tcPr>
          <w:p w14:paraId="66EA2650" w14:textId="77777777" w:rsidR="00A332C2" w:rsidRDefault="00EC02C0">
            <w:pPr>
              <w:spacing w:before="20" w:after="20"/>
            </w:pPr>
            <w:r>
              <w:rPr>
                <w:sz w:val="17"/>
                <w:szCs w:val="17"/>
              </w:rPr>
              <w:t>Gross margin trend; EBITDA margin trend; input cost exposure</w:t>
            </w:r>
          </w:p>
        </w:tc>
      </w:tr>
      <w:tr w:rsidR="000756B1" w14:paraId="31C86A3F" w14:textId="77777777">
        <w:tc>
          <w:tcPr>
            <w:tcW w:w="1927" w:type="dxa"/>
            <w:shd w:val="clear" w:color="auto" w:fill="EDF2F9"/>
            <w:tcMar>
              <w:top w:w="60" w:type="dxa"/>
              <w:left w:w="100" w:type="dxa"/>
              <w:bottom w:w="60" w:type="dxa"/>
              <w:right w:w="100" w:type="dxa"/>
            </w:tcMar>
          </w:tcPr>
          <w:p w14:paraId="2C099F1F" w14:textId="77777777" w:rsidR="00A332C2" w:rsidRDefault="00EC02C0">
            <w:pPr>
              <w:spacing w:before="20" w:after="20"/>
            </w:pPr>
            <w:r>
              <w:rPr>
                <w:sz w:val="17"/>
                <w:szCs w:val="17"/>
              </w:rPr>
              <w:t>RISK-CF-006</w:t>
            </w:r>
          </w:p>
        </w:tc>
        <w:tc>
          <w:tcPr>
            <w:tcW w:w="1927" w:type="dxa"/>
            <w:shd w:val="clear" w:color="auto" w:fill="EDF2F9"/>
            <w:tcMar>
              <w:top w:w="60" w:type="dxa"/>
              <w:left w:w="100" w:type="dxa"/>
              <w:bottom w:w="60" w:type="dxa"/>
              <w:right w:w="100" w:type="dxa"/>
            </w:tcMar>
          </w:tcPr>
          <w:p w14:paraId="082A366A" w14:textId="77777777" w:rsidR="00A332C2" w:rsidRDefault="00EC02C0">
            <w:pPr>
              <w:spacing w:before="20" w:after="20"/>
            </w:pPr>
            <w:r>
              <w:rPr>
                <w:b/>
                <w:bCs/>
                <w:sz w:val="17"/>
                <w:szCs w:val="17"/>
              </w:rPr>
              <w:t>Working capital volatility</w:t>
            </w:r>
          </w:p>
        </w:tc>
        <w:tc>
          <w:tcPr>
            <w:tcW w:w="1927" w:type="dxa"/>
            <w:shd w:val="clear" w:color="auto" w:fill="EDF2F9"/>
            <w:tcMar>
              <w:top w:w="60" w:type="dxa"/>
              <w:left w:w="100" w:type="dxa"/>
              <w:bottom w:w="60" w:type="dxa"/>
              <w:right w:w="100" w:type="dxa"/>
            </w:tcMar>
          </w:tcPr>
          <w:p w14:paraId="5676454A" w14:textId="77777777" w:rsidR="00A332C2" w:rsidRDefault="00EC02C0">
            <w:pPr>
              <w:spacing w:before="20" w:after="20"/>
            </w:pPr>
            <w:r>
              <w:rPr>
                <w:sz w:val="17"/>
                <w:szCs w:val="17"/>
              </w:rPr>
              <w:t>Risk of cash absorption from working capital movements</w:t>
            </w:r>
          </w:p>
        </w:tc>
        <w:tc>
          <w:tcPr>
            <w:tcW w:w="1927" w:type="dxa"/>
            <w:shd w:val="clear" w:color="auto" w:fill="EDF2F9"/>
            <w:tcMar>
              <w:top w:w="60" w:type="dxa"/>
              <w:left w:w="100" w:type="dxa"/>
              <w:bottom w:w="60" w:type="dxa"/>
              <w:right w:w="100" w:type="dxa"/>
            </w:tcMar>
          </w:tcPr>
          <w:p w14:paraId="124D1E59" w14:textId="77777777" w:rsidR="00A332C2" w:rsidRDefault="00EC02C0">
            <w:pPr>
              <w:spacing w:before="20" w:after="20"/>
            </w:pPr>
            <w:r>
              <w:rPr>
                <w:sz w:val="17"/>
                <w:szCs w:val="17"/>
              </w:rPr>
              <w:t>Corporate</w:t>
            </w:r>
          </w:p>
        </w:tc>
        <w:tc>
          <w:tcPr>
            <w:tcW w:w="1930" w:type="dxa"/>
            <w:shd w:val="clear" w:color="auto" w:fill="EDF2F9"/>
            <w:tcMar>
              <w:top w:w="60" w:type="dxa"/>
              <w:left w:w="100" w:type="dxa"/>
              <w:bottom w:w="60" w:type="dxa"/>
              <w:right w:w="100" w:type="dxa"/>
            </w:tcMar>
          </w:tcPr>
          <w:p w14:paraId="3391F67A" w14:textId="77777777" w:rsidR="00A332C2" w:rsidRDefault="00EC02C0">
            <w:pPr>
              <w:spacing w:before="20" w:after="20"/>
            </w:pPr>
            <w:r>
              <w:rPr>
                <w:sz w:val="17"/>
                <w:szCs w:val="17"/>
              </w:rPr>
              <w:t>Days sales outstanding; inventory days; cash conversion cycle</w:t>
            </w:r>
          </w:p>
        </w:tc>
      </w:tr>
      <w:tr w:rsidR="000756B1" w14:paraId="6087F385" w14:textId="77777777">
        <w:tc>
          <w:tcPr>
            <w:tcW w:w="1927" w:type="dxa"/>
            <w:shd w:val="clear" w:color="auto" w:fill="FFFFFF"/>
            <w:tcMar>
              <w:top w:w="60" w:type="dxa"/>
              <w:left w:w="100" w:type="dxa"/>
              <w:bottom w:w="60" w:type="dxa"/>
              <w:right w:w="100" w:type="dxa"/>
            </w:tcMar>
          </w:tcPr>
          <w:p w14:paraId="5E6179AB" w14:textId="77777777" w:rsidR="00A332C2" w:rsidRDefault="00EC02C0">
            <w:pPr>
              <w:spacing w:before="20" w:after="20"/>
            </w:pPr>
            <w:r>
              <w:rPr>
                <w:sz w:val="17"/>
                <w:szCs w:val="17"/>
              </w:rPr>
              <w:t>RISK-CF-007</w:t>
            </w:r>
          </w:p>
        </w:tc>
        <w:tc>
          <w:tcPr>
            <w:tcW w:w="1927" w:type="dxa"/>
            <w:shd w:val="clear" w:color="auto" w:fill="FFFFFF"/>
            <w:tcMar>
              <w:top w:w="60" w:type="dxa"/>
              <w:left w:w="100" w:type="dxa"/>
              <w:bottom w:w="60" w:type="dxa"/>
              <w:right w:w="100" w:type="dxa"/>
            </w:tcMar>
          </w:tcPr>
          <w:p w14:paraId="5C8584B0" w14:textId="77777777" w:rsidR="00A332C2" w:rsidRDefault="00EC02C0">
            <w:pPr>
              <w:spacing w:before="20" w:after="20"/>
            </w:pPr>
            <w:r>
              <w:rPr>
                <w:b/>
                <w:bCs/>
                <w:sz w:val="17"/>
                <w:szCs w:val="17"/>
              </w:rPr>
              <w:t>Capital expenditure requirements</w:t>
            </w:r>
          </w:p>
        </w:tc>
        <w:tc>
          <w:tcPr>
            <w:tcW w:w="1927" w:type="dxa"/>
            <w:shd w:val="clear" w:color="auto" w:fill="FFFFFF"/>
            <w:tcMar>
              <w:top w:w="60" w:type="dxa"/>
              <w:left w:w="100" w:type="dxa"/>
              <w:bottom w:w="60" w:type="dxa"/>
              <w:right w:w="100" w:type="dxa"/>
            </w:tcMar>
          </w:tcPr>
          <w:p w14:paraId="09404B01" w14:textId="77777777" w:rsidR="00A332C2" w:rsidRDefault="00EC02C0">
            <w:pPr>
              <w:spacing w:before="20" w:after="20"/>
            </w:pPr>
            <w:r>
              <w:rPr>
                <w:sz w:val="17"/>
                <w:szCs w:val="17"/>
              </w:rPr>
              <w:t>Mandatory or expected capex to maintain competitive position or asset condition</w:t>
            </w:r>
          </w:p>
        </w:tc>
        <w:tc>
          <w:tcPr>
            <w:tcW w:w="1927" w:type="dxa"/>
            <w:shd w:val="clear" w:color="auto" w:fill="FFFFFF"/>
            <w:tcMar>
              <w:top w:w="60" w:type="dxa"/>
              <w:left w:w="100" w:type="dxa"/>
              <w:bottom w:w="60" w:type="dxa"/>
              <w:right w:w="100" w:type="dxa"/>
            </w:tcMar>
          </w:tcPr>
          <w:p w14:paraId="028A0A88"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04C2BA7C" w14:textId="77777777" w:rsidR="00A332C2" w:rsidRDefault="00EC02C0">
            <w:pPr>
              <w:spacing w:before="20" w:after="20"/>
            </w:pPr>
            <w:r>
              <w:rPr>
                <w:sz w:val="17"/>
                <w:szCs w:val="17"/>
              </w:rPr>
              <w:t>Capex / revenue; capex / depreciation; deferred maintenance</w:t>
            </w:r>
          </w:p>
        </w:tc>
      </w:tr>
      <w:tr w:rsidR="000756B1" w14:paraId="4E53CF37" w14:textId="77777777">
        <w:tc>
          <w:tcPr>
            <w:tcW w:w="1927" w:type="dxa"/>
            <w:shd w:val="clear" w:color="auto" w:fill="EDF2F9"/>
            <w:tcMar>
              <w:top w:w="60" w:type="dxa"/>
              <w:left w:w="100" w:type="dxa"/>
              <w:bottom w:w="60" w:type="dxa"/>
              <w:right w:w="100" w:type="dxa"/>
            </w:tcMar>
          </w:tcPr>
          <w:p w14:paraId="5D8CF010" w14:textId="77777777" w:rsidR="00A332C2" w:rsidRDefault="00EC02C0">
            <w:pPr>
              <w:spacing w:before="20" w:after="20"/>
            </w:pPr>
            <w:r>
              <w:rPr>
                <w:sz w:val="17"/>
                <w:szCs w:val="17"/>
              </w:rPr>
              <w:t>RISK-CF-008</w:t>
            </w:r>
          </w:p>
        </w:tc>
        <w:tc>
          <w:tcPr>
            <w:tcW w:w="1927" w:type="dxa"/>
            <w:shd w:val="clear" w:color="auto" w:fill="EDF2F9"/>
            <w:tcMar>
              <w:top w:w="60" w:type="dxa"/>
              <w:left w:w="100" w:type="dxa"/>
              <w:bottom w:w="60" w:type="dxa"/>
              <w:right w:w="100" w:type="dxa"/>
            </w:tcMar>
          </w:tcPr>
          <w:p w14:paraId="02E28409" w14:textId="77777777" w:rsidR="00A332C2" w:rsidRDefault="00EC02C0">
            <w:pPr>
              <w:spacing w:before="20" w:after="20"/>
            </w:pPr>
            <w:r>
              <w:rPr>
                <w:b/>
                <w:bCs/>
                <w:sz w:val="17"/>
                <w:szCs w:val="17"/>
              </w:rPr>
              <w:t>EBITDA quality / adjustment reliance</w:t>
            </w:r>
          </w:p>
        </w:tc>
        <w:tc>
          <w:tcPr>
            <w:tcW w:w="1927" w:type="dxa"/>
            <w:shd w:val="clear" w:color="auto" w:fill="EDF2F9"/>
            <w:tcMar>
              <w:top w:w="60" w:type="dxa"/>
              <w:left w:w="100" w:type="dxa"/>
              <w:bottom w:w="60" w:type="dxa"/>
              <w:right w:w="100" w:type="dxa"/>
            </w:tcMar>
          </w:tcPr>
          <w:p w14:paraId="46F0082A" w14:textId="77777777" w:rsidR="00A332C2" w:rsidRDefault="00EC02C0">
            <w:pPr>
              <w:spacing w:before="20" w:after="20"/>
            </w:pPr>
            <w:r>
              <w:rPr>
                <w:sz w:val="17"/>
                <w:szCs w:val="17"/>
              </w:rPr>
              <w:t>Extent to which covenant EBITDA depends on pro-forma adjustments, add-backs, or non-recurring items</w:t>
            </w:r>
          </w:p>
        </w:tc>
        <w:tc>
          <w:tcPr>
            <w:tcW w:w="1927" w:type="dxa"/>
            <w:shd w:val="clear" w:color="auto" w:fill="EDF2F9"/>
            <w:tcMar>
              <w:top w:w="60" w:type="dxa"/>
              <w:left w:w="100" w:type="dxa"/>
              <w:bottom w:w="60" w:type="dxa"/>
              <w:right w:w="100" w:type="dxa"/>
            </w:tcMar>
          </w:tcPr>
          <w:p w14:paraId="01760443" w14:textId="77777777" w:rsidR="00A332C2" w:rsidRDefault="00EC02C0">
            <w:pPr>
              <w:spacing w:before="20" w:after="20"/>
            </w:pPr>
            <w:r>
              <w:rPr>
                <w:sz w:val="17"/>
                <w:szCs w:val="17"/>
              </w:rPr>
              <w:t>Corporate (leveraged)</w:t>
            </w:r>
          </w:p>
        </w:tc>
        <w:tc>
          <w:tcPr>
            <w:tcW w:w="1930" w:type="dxa"/>
            <w:shd w:val="clear" w:color="auto" w:fill="EDF2F9"/>
            <w:tcMar>
              <w:top w:w="60" w:type="dxa"/>
              <w:left w:w="100" w:type="dxa"/>
              <w:bottom w:w="60" w:type="dxa"/>
              <w:right w:w="100" w:type="dxa"/>
            </w:tcMar>
          </w:tcPr>
          <w:p w14:paraId="278E3005" w14:textId="77777777" w:rsidR="00A332C2" w:rsidRDefault="00EC02C0">
            <w:pPr>
              <w:spacing w:before="20" w:after="20"/>
            </w:pPr>
            <w:r>
              <w:rPr>
                <w:sz w:val="17"/>
                <w:szCs w:val="17"/>
              </w:rPr>
              <w:t>Adjustments as % of EBITDA; synergy add-back reliance; trend</w:t>
            </w:r>
          </w:p>
        </w:tc>
      </w:tr>
      <w:tr w:rsidR="000756B1" w14:paraId="62C0B8E4" w14:textId="77777777">
        <w:tc>
          <w:tcPr>
            <w:tcW w:w="1927" w:type="dxa"/>
            <w:shd w:val="clear" w:color="auto" w:fill="FFFFFF"/>
            <w:tcMar>
              <w:top w:w="60" w:type="dxa"/>
              <w:left w:w="100" w:type="dxa"/>
              <w:bottom w:w="60" w:type="dxa"/>
              <w:right w:w="100" w:type="dxa"/>
            </w:tcMar>
          </w:tcPr>
          <w:p w14:paraId="48961519" w14:textId="77777777" w:rsidR="00A332C2" w:rsidRDefault="00EC02C0">
            <w:pPr>
              <w:spacing w:before="20" w:after="20"/>
            </w:pPr>
            <w:r>
              <w:rPr>
                <w:sz w:val="17"/>
                <w:szCs w:val="17"/>
              </w:rPr>
              <w:t>RISK-CF-009</w:t>
            </w:r>
          </w:p>
        </w:tc>
        <w:tc>
          <w:tcPr>
            <w:tcW w:w="1927" w:type="dxa"/>
            <w:shd w:val="clear" w:color="auto" w:fill="FFFFFF"/>
            <w:tcMar>
              <w:top w:w="60" w:type="dxa"/>
              <w:left w:w="100" w:type="dxa"/>
              <w:bottom w:w="60" w:type="dxa"/>
              <w:right w:w="100" w:type="dxa"/>
            </w:tcMar>
          </w:tcPr>
          <w:p w14:paraId="40B433F7" w14:textId="77777777" w:rsidR="00A332C2" w:rsidRDefault="00EC02C0">
            <w:pPr>
              <w:spacing w:before="20" w:after="20"/>
            </w:pPr>
            <w:r>
              <w:rPr>
                <w:b/>
                <w:bCs/>
                <w:sz w:val="17"/>
                <w:szCs w:val="17"/>
              </w:rPr>
              <w:t>Cash flow timing mismatch</w:t>
            </w:r>
          </w:p>
        </w:tc>
        <w:tc>
          <w:tcPr>
            <w:tcW w:w="1927" w:type="dxa"/>
            <w:shd w:val="clear" w:color="auto" w:fill="FFFFFF"/>
            <w:tcMar>
              <w:top w:w="60" w:type="dxa"/>
              <w:left w:w="100" w:type="dxa"/>
              <w:bottom w:w="60" w:type="dxa"/>
              <w:right w:w="100" w:type="dxa"/>
            </w:tcMar>
          </w:tcPr>
          <w:p w14:paraId="5C3A5EA6" w14:textId="77777777" w:rsidR="00A332C2" w:rsidRDefault="00EC02C0">
            <w:pPr>
              <w:spacing w:before="20" w:after="20"/>
            </w:pPr>
            <w:r>
              <w:rPr>
                <w:sz w:val="17"/>
                <w:szCs w:val="17"/>
              </w:rPr>
              <w:t>Mismatch between when cash is received and when debt service is due</w:t>
            </w:r>
          </w:p>
        </w:tc>
        <w:tc>
          <w:tcPr>
            <w:tcW w:w="1927" w:type="dxa"/>
            <w:shd w:val="clear" w:color="auto" w:fill="FFFFFF"/>
            <w:tcMar>
              <w:top w:w="60" w:type="dxa"/>
              <w:left w:w="100" w:type="dxa"/>
              <w:bottom w:w="60" w:type="dxa"/>
              <w:right w:w="100" w:type="dxa"/>
            </w:tcMar>
          </w:tcPr>
          <w:p w14:paraId="464DF0ED" w14:textId="77777777" w:rsidR="00A332C2" w:rsidRDefault="00EC02C0">
            <w:pPr>
              <w:spacing w:before="20" w:after="20"/>
            </w:pPr>
            <w:r>
              <w:rPr>
                <w:sz w:val="17"/>
                <w:szCs w:val="17"/>
              </w:rPr>
              <w:t>Project finance, PFI</w:t>
            </w:r>
          </w:p>
        </w:tc>
        <w:tc>
          <w:tcPr>
            <w:tcW w:w="1930" w:type="dxa"/>
            <w:shd w:val="clear" w:color="auto" w:fill="FFFFFF"/>
            <w:tcMar>
              <w:top w:w="60" w:type="dxa"/>
              <w:left w:w="100" w:type="dxa"/>
              <w:bottom w:w="60" w:type="dxa"/>
              <w:right w:w="100" w:type="dxa"/>
            </w:tcMar>
          </w:tcPr>
          <w:p w14:paraId="3720A025" w14:textId="77777777" w:rsidR="00A332C2" w:rsidRDefault="00EC02C0">
            <w:pPr>
              <w:spacing w:before="20" w:after="20"/>
            </w:pPr>
            <w:r>
              <w:rPr>
                <w:sz w:val="17"/>
                <w:szCs w:val="17"/>
              </w:rPr>
              <w:t>Seasonal cash flow profile vs debt service schedule</w:t>
            </w:r>
          </w:p>
        </w:tc>
      </w:tr>
      <w:tr w:rsidR="000756B1" w14:paraId="132E7BD0" w14:textId="77777777">
        <w:tc>
          <w:tcPr>
            <w:tcW w:w="1927" w:type="dxa"/>
            <w:shd w:val="clear" w:color="auto" w:fill="EDF2F9"/>
            <w:tcMar>
              <w:top w:w="60" w:type="dxa"/>
              <w:left w:w="100" w:type="dxa"/>
              <w:bottom w:w="60" w:type="dxa"/>
              <w:right w:w="100" w:type="dxa"/>
            </w:tcMar>
          </w:tcPr>
          <w:p w14:paraId="6A14B1BD" w14:textId="77777777" w:rsidR="00A332C2" w:rsidRDefault="00EC02C0">
            <w:pPr>
              <w:spacing w:before="20" w:after="20"/>
            </w:pPr>
            <w:r>
              <w:rPr>
                <w:sz w:val="17"/>
                <w:szCs w:val="17"/>
              </w:rPr>
              <w:t>RISK-CF-010</w:t>
            </w:r>
          </w:p>
        </w:tc>
        <w:tc>
          <w:tcPr>
            <w:tcW w:w="1927" w:type="dxa"/>
            <w:shd w:val="clear" w:color="auto" w:fill="EDF2F9"/>
            <w:tcMar>
              <w:top w:w="60" w:type="dxa"/>
              <w:left w:w="100" w:type="dxa"/>
              <w:bottom w:w="60" w:type="dxa"/>
              <w:right w:w="100" w:type="dxa"/>
            </w:tcMar>
          </w:tcPr>
          <w:p w14:paraId="36F3A290" w14:textId="77777777" w:rsidR="00A332C2" w:rsidRDefault="00EC02C0">
            <w:pPr>
              <w:spacing w:before="20" w:after="20"/>
            </w:pPr>
            <w:r>
              <w:rPr>
                <w:b/>
                <w:bCs/>
                <w:sz w:val="17"/>
                <w:szCs w:val="17"/>
              </w:rPr>
              <w:t>Leverage trajectory</w:t>
            </w:r>
          </w:p>
        </w:tc>
        <w:tc>
          <w:tcPr>
            <w:tcW w:w="1927" w:type="dxa"/>
            <w:shd w:val="clear" w:color="auto" w:fill="EDF2F9"/>
            <w:tcMar>
              <w:top w:w="60" w:type="dxa"/>
              <w:left w:w="100" w:type="dxa"/>
              <w:bottom w:w="60" w:type="dxa"/>
              <w:right w:w="100" w:type="dxa"/>
            </w:tcMar>
          </w:tcPr>
          <w:p w14:paraId="3BB02E4D" w14:textId="77777777" w:rsidR="00A332C2" w:rsidRDefault="00EC02C0">
            <w:pPr>
              <w:spacing w:before="20" w:after="20"/>
            </w:pPr>
            <w:r>
              <w:rPr>
                <w:sz w:val="17"/>
                <w:szCs w:val="17"/>
              </w:rPr>
              <w:t>Risk that leverage increases rather than de-levers over time</w:t>
            </w:r>
          </w:p>
        </w:tc>
        <w:tc>
          <w:tcPr>
            <w:tcW w:w="1927" w:type="dxa"/>
            <w:shd w:val="clear" w:color="auto" w:fill="EDF2F9"/>
            <w:tcMar>
              <w:top w:w="60" w:type="dxa"/>
              <w:left w:w="100" w:type="dxa"/>
              <w:bottom w:w="60" w:type="dxa"/>
              <w:right w:w="100" w:type="dxa"/>
            </w:tcMar>
          </w:tcPr>
          <w:p w14:paraId="70ED1E74" w14:textId="77777777" w:rsidR="00A332C2" w:rsidRDefault="00EC02C0">
            <w:pPr>
              <w:spacing w:before="20" w:after="20"/>
            </w:pPr>
            <w:r>
              <w:rPr>
                <w:sz w:val="17"/>
                <w:szCs w:val="17"/>
              </w:rPr>
              <w:t>Corporate, acquisition finance</w:t>
            </w:r>
          </w:p>
        </w:tc>
        <w:tc>
          <w:tcPr>
            <w:tcW w:w="1930" w:type="dxa"/>
            <w:shd w:val="clear" w:color="auto" w:fill="EDF2F9"/>
            <w:tcMar>
              <w:top w:w="60" w:type="dxa"/>
              <w:left w:w="100" w:type="dxa"/>
              <w:bottom w:w="60" w:type="dxa"/>
              <w:right w:w="100" w:type="dxa"/>
            </w:tcMar>
          </w:tcPr>
          <w:p w14:paraId="53B64A37" w14:textId="77777777" w:rsidR="00A332C2" w:rsidRDefault="00EC02C0">
            <w:pPr>
              <w:spacing w:before="20" w:after="20"/>
            </w:pPr>
            <w:r>
              <w:rPr>
                <w:sz w:val="17"/>
                <w:szCs w:val="17"/>
              </w:rPr>
              <w:t>Net Debt / EBITDA trend; amortisation schedule; cash sweep effectiveness</w:t>
            </w:r>
          </w:p>
        </w:tc>
      </w:tr>
      <w:tr w:rsidR="000756B1" w14:paraId="2659B9C9" w14:textId="77777777">
        <w:tc>
          <w:tcPr>
            <w:tcW w:w="1927" w:type="dxa"/>
            <w:shd w:val="clear" w:color="auto" w:fill="FFFFFF"/>
            <w:tcMar>
              <w:top w:w="60" w:type="dxa"/>
              <w:left w:w="100" w:type="dxa"/>
              <w:bottom w:w="60" w:type="dxa"/>
              <w:right w:w="100" w:type="dxa"/>
            </w:tcMar>
          </w:tcPr>
          <w:p w14:paraId="19E4A93D" w14:textId="77777777" w:rsidR="00A332C2" w:rsidRDefault="00EC02C0">
            <w:pPr>
              <w:spacing w:before="20" w:after="20"/>
            </w:pPr>
            <w:r>
              <w:rPr>
                <w:sz w:val="17"/>
                <w:szCs w:val="17"/>
              </w:rPr>
              <w:t>RISK-CF-011</w:t>
            </w:r>
          </w:p>
        </w:tc>
        <w:tc>
          <w:tcPr>
            <w:tcW w:w="1927" w:type="dxa"/>
            <w:shd w:val="clear" w:color="auto" w:fill="FFFFFF"/>
            <w:tcMar>
              <w:top w:w="60" w:type="dxa"/>
              <w:left w:w="100" w:type="dxa"/>
              <w:bottom w:w="60" w:type="dxa"/>
              <w:right w:w="100" w:type="dxa"/>
            </w:tcMar>
          </w:tcPr>
          <w:p w14:paraId="743D3A63" w14:textId="77777777" w:rsidR="00A332C2" w:rsidRDefault="00EC02C0">
            <w:pPr>
              <w:spacing w:before="20" w:after="20"/>
            </w:pPr>
            <w:r>
              <w:rPr>
                <w:b/>
                <w:bCs/>
                <w:sz w:val="17"/>
                <w:szCs w:val="17"/>
              </w:rPr>
              <w:t>Interest rate exposure</w:t>
            </w:r>
          </w:p>
        </w:tc>
        <w:tc>
          <w:tcPr>
            <w:tcW w:w="1927" w:type="dxa"/>
            <w:shd w:val="clear" w:color="auto" w:fill="FFFFFF"/>
            <w:tcMar>
              <w:top w:w="60" w:type="dxa"/>
              <w:left w:w="100" w:type="dxa"/>
              <w:bottom w:w="60" w:type="dxa"/>
              <w:right w:w="100" w:type="dxa"/>
            </w:tcMar>
          </w:tcPr>
          <w:p w14:paraId="6BF5CEC4" w14:textId="77777777" w:rsidR="00A332C2" w:rsidRDefault="00EC02C0">
            <w:pPr>
              <w:spacing w:before="20" w:after="20"/>
            </w:pPr>
            <w:r>
              <w:rPr>
                <w:sz w:val="17"/>
                <w:szCs w:val="17"/>
              </w:rPr>
              <w:t>Sensitivity of debt service to interest rate movements</w:t>
            </w:r>
          </w:p>
        </w:tc>
        <w:tc>
          <w:tcPr>
            <w:tcW w:w="1927" w:type="dxa"/>
            <w:shd w:val="clear" w:color="auto" w:fill="FFFFFF"/>
            <w:tcMar>
              <w:top w:w="60" w:type="dxa"/>
              <w:left w:w="100" w:type="dxa"/>
              <w:bottom w:w="60" w:type="dxa"/>
              <w:right w:w="100" w:type="dxa"/>
            </w:tcMar>
          </w:tcPr>
          <w:p w14:paraId="500A1722" w14:textId="77777777" w:rsidR="00A332C2" w:rsidRDefault="00EC02C0">
            <w:pPr>
              <w:spacing w:before="20" w:after="20"/>
            </w:pPr>
            <w:r>
              <w:rPr>
                <w:sz w:val="17"/>
                <w:szCs w:val="17"/>
              </w:rPr>
              <w:t>All sectors (floating rate)</w:t>
            </w:r>
          </w:p>
        </w:tc>
        <w:tc>
          <w:tcPr>
            <w:tcW w:w="1930" w:type="dxa"/>
            <w:shd w:val="clear" w:color="auto" w:fill="FFFFFF"/>
            <w:tcMar>
              <w:top w:w="60" w:type="dxa"/>
              <w:left w:w="100" w:type="dxa"/>
              <w:bottom w:w="60" w:type="dxa"/>
              <w:right w:w="100" w:type="dxa"/>
            </w:tcMar>
          </w:tcPr>
          <w:p w14:paraId="2E265CC7" w14:textId="77777777" w:rsidR="00A332C2" w:rsidRDefault="00EC02C0">
            <w:pPr>
              <w:spacing w:before="20" w:after="20"/>
            </w:pPr>
            <w:r>
              <w:rPr>
                <w:sz w:val="17"/>
                <w:szCs w:val="17"/>
              </w:rPr>
              <w:t>% hedged; hedge tenor vs debt tenor; base rate sensitivity on DSCR</w:t>
            </w:r>
          </w:p>
        </w:tc>
      </w:tr>
      <w:tr w:rsidR="000756B1" w14:paraId="36E4192C" w14:textId="77777777">
        <w:tc>
          <w:tcPr>
            <w:tcW w:w="1927" w:type="dxa"/>
            <w:shd w:val="clear" w:color="auto" w:fill="EDF2F9"/>
            <w:tcMar>
              <w:top w:w="60" w:type="dxa"/>
              <w:left w:w="100" w:type="dxa"/>
              <w:bottom w:w="60" w:type="dxa"/>
              <w:right w:w="100" w:type="dxa"/>
            </w:tcMar>
          </w:tcPr>
          <w:p w14:paraId="7EA95E9A" w14:textId="77777777" w:rsidR="00A332C2" w:rsidRDefault="00EC02C0">
            <w:pPr>
              <w:spacing w:before="20" w:after="20"/>
            </w:pPr>
            <w:r>
              <w:rPr>
                <w:sz w:val="17"/>
                <w:szCs w:val="17"/>
              </w:rPr>
              <w:t>RISK-CF-012</w:t>
            </w:r>
          </w:p>
        </w:tc>
        <w:tc>
          <w:tcPr>
            <w:tcW w:w="1927" w:type="dxa"/>
            <w:shd w:val="clear" w:color="auto" w:fill="EDF2F9"/>
            <w:tcMar>
              <w:top w:w="60" w:type="dxa"/>
              <w:left w:w="100" w:type="dxa"/>
              <w:bottom w:w="60" w:type="dxa"/>
              <w:right w:w="100" w:type="dxa"/>
            </w:tcMar>
          </w:tcPr>
          <w:p w14:paraId="429F2FBC" w14:textId="77777777" w:rsidR="00A332C2" w:rsidRDefault="00EC02C0">
            <w:pPr>
              <w:spacing w:before="20" w:after="20"/>
            </w:pPr>
            <w:r>
              <w:rPr>
                <w:b/>
                <w:bCs/>
                <w:sz w:val="17"/>
                <w:szCs w:val="17"/>
              </w:rPr>
              <w:t>Currency exposure</w:t>
            </w:r>
          </w:p>
        </w:tc>
        <w:tc>
          <w:tcPr>
            <w:tcW w:w="1927" w:type="dxa"/>
            <w:shd w:val="clear" w:color="auto" w:fill="EDF2F9"/>
            <w:tcMar>
              <w:top w:w="60" w:type="dxa"/>
              <w:left w:w="100" w:type="dxa"/>
              <w:bottom w:w="60" w:type="dxa"/>
              <w:right w:w="100" w:type="dxa"/>
            </w:tcMar>
          </w:tcPr>
          <w:p w14:paraId="6FF70773" w14:textId="77777777" w:rsidR="00A332C2" w:rsidRDefault="00EC02C0">
            <w:pPr>
              <w:spacing w:before="20" w:after="20"/>
            </w:pPr>
            <w:r>
              <w:rPr>
                <w:sz w:val="17"/>
                <w:szCs w:val="17"/>
              </w:rPr>
              <w:t>Mismatch between revenue currency and debt currency</w:t>
            </w:r>
          </w:p>
        </w:tc>
        <w:tc>
          <w:tcPr>
            <w:tcW w:w="1927" w:type="dxa"/>
            <w:shd w:val="clear" w:color="auto" w:fill="EDF2F9"/>
            <w:tcMar>
              <w:top w:w="60" w:type="dxa"/>
              <w:left w:w="100" w:type="dxa"/>
              <w:bottom w:w="60" w:type="dxa"/>
              <w:right w:w="100" w:type="dxa"/>
            </w:tcMar>
          </w:tcPr>
          <w:p w14:paraId="72E5C3E8" w14:textId="77777777" w:rsidR="00A332C2" w:rsidRDefault="00EC02C0">
            <w:pPr>
              <w:spacing w:before="20" w:after="20"/>
            </w:pPr>
            <w:r>
              <w:rPr>
                <w:sz w:val="17"/>
                <w:szCs w:val="17"/>
              </w:rPr>
              <w:t>Cross-border deals</w:t>
            </w:r>
          </w:p>
        </w:tc>
        <w:tc>
          <w:tcPr>
            <w:tcW w:w="1930" w:type="dxa"/>
            <w:shd w:val="clear" w:color="auto" w:fill="EDF2F9"/>
            <w:tcMar>
              <w:top w:w="60" w:type="dxa"/>
              <w:left w:w="100" w:type="dxa"/>
              <w:bottom w:w="60" w:type="dxa"/>
              <w:right w:w="100" w:type="dxa"/>
            </w:tcMar>
          </w:tcPr>
          <w:p w14:paraId="7399824E" w14:textId="77777777" w:rsidR="00A332C2" w:rsidRDefault="00EC02C0">
            <w:pPr>
              <w:spacing w:before="20" w:after="20"/>
            </w:pPr>
            <w:r>
              <w:rPr>
                <w:sz w:val="17"/>
                <w:szCs w:val="17"/>
              </w:rPr>
              <w:t>% natural hedge; derivative cover; translation vs transaction risk</w:t>
            </w:r>
          </w:p>
        </w:tc>
      </w:tr>
      <w:tr w:rsidR="000756B1" w14:paraId="76A6CB54" w14:textId="77777777">
        <w:tc>
          <w:tcPr>
            <w:tcW w:w="1927" w:type="dxa"/>
            <w:shd w:val="clear" w:color="auto" w:fill="FFFFFF"/>
            <w:tcMar>
              <w:top w:w="60" w:type="dxa"/>
              <w:left w:w="100" w:type="dxa"/>
              <w:bottom w:w="60" w:type="dxa"/>
              <w:right w:w="100" w:type="dxa"/>
            </w:tcMar>
          </w:tcPr>
          <w:p w14:paraId="325611EB" w14:textId="77777777" w:rsidR="00A332C2" w:rsidRDefault="00EC02C0">
            <w:pPr>
              <w:spacing w:before="20" w:after="20"/>
            </w:pPr>
            <w:r>
              <w:rPr>
                <w:sz w:val="17"/>
                <w:szCs w:val="17"/>
              </w:rPr>
              <w:t>RISK-CF-013</w:t>
            </w:r>
          </w:p>
        </w:tc>
        <w:tc>
          <w:tcPr>
            <w:tcW w:w="1927" w:type="dxa"/>
            <w:shd w:val="clear" w:color="auto" w:fill="FFFFFF"/>
            <w:tcMar>
              <w:top w:w="60" w:type="dxa"/>
              <w:left w:w="100" w:type="dxa"/>
              <w:bottom w:w="60" w:type="dxa"/>
              <w:right w:w="100" w:type="dxa"/>
            </w:tcMar>
          </w:tcPr>
          <w:p w14:paraId="2AFA2AA8" w14:textId="77777777" w:rsidR="00A332C2" w:rsidRDefault="00EC02C0">
            <w:pPr>
              <w:spacing w:before="20" w:after="20"/>
            </w:pPr>
            <w:r>
              <w:rPr>
                <w:b/>
                <w:bCs/>
                <w:sz w:val="17"/>
                <w:szCs w:val="17"/>
              </w:rPr>
              <w:t>Pension / deferred obligations</w:t>
            </w:r>
          </w:p>
        </w:tc>
        <w:tc>
          <w:tcPr>
            <w:tcW w:w="1927" w:type="dxa"/>
            <w:shd w:val="clear" w:color="auto" w:fill="FFFFFF"/>
            <w:tcMar>
              <w:top w:w="60" w:type="dxa"/>
              <w:left w:w="100" w:type="dxa"/>
              <w:bottom w:w="60" w:type="dxa"/>
              <w:right w:w="100" w:type="dxa"/>
            </w:tcMar>
          </w:tcPr>
          <w:p w14:paraId="5A43310B" w14:textId="77777777" w:rsidR="00A332C2" w:rsidRDefault="00EC02C0">
            <w:pPr>
              <w:spacing w:before="20" w:after="20"/>
            </w:pPr>
            <w:r>
              <w:rPr>
                <w:sz w:val="17"/>
                <w:szCs w:val="17"/>
              </w:rPr>
              <w:t>Risk from defined benefit pension deficit or other long-term obligations</w:t>
            </w:r>
          </w:p>
        </w:tc>
        <w:tc>
          <w:tcPr>
            <w:tcW w:w="1927" w:type="dxa"/>
            <w:shd w:val="clear" w:color="auto" w:fill="FFFFFF"/>
            <w:tcMar>
              <w:top w:w="60" w:type="dxa"/>
              <w:left w:w="100" w:type="dxa"/>
              <w:bottom w:w="60" w:type="dxa"/>
              <w:right w:w="100" w:type="dxa"/>
            </w:tcMar>
          </w:tcPr>
          <w:p w14:paraId="5EBD4DCF" w14:textId="77777777" w:rsidR="00A332C2" w:rsidRDefault="00EC02C0">
            <w:pPr>
              <w:spacing w:before="20" w:after="20"/>
            </w:pPr>
            <w:r>
              <w:rPr>
                <w:sz w:val="17"/>
                <w:szCs w:val="17"/>
              </w:rPr>
              <w:t>Corporate (especially UK)</w:t>
            </w:r>
          </w:p>
        </w:tc>
        <w:tc>
          <w:tcPr>
            <w:tcW w:w="1930" w:type="dxa"/>
            <w:shd w:val="clear" w:color="auto" w:fill="FFFFFF"/>
            <w:tcMar>
              <w:top w:w="60" w:type="dxa"/>
              <w:left w:w="100" w:type="dxa"/>
              <w:bottom w:w="60" w:type="dxa"/>
              <w:right w:w="100" w:type="dxa"/>
            </w:tcMar>
          </w:tcPr>
          <w:p w14:paraId="1F5EDDBC" w14:textId="77777777" w:rsidR="00A332C2" w:rsidRDefault="00EC02C0">
            <w:pPr>
              <w:spacing w:before="20" w:after="20"/>
            </w:pPr>
            <w:r>
              <w:rPr>
                <w:sz w:val="17"/>
                <w:szCs w:val="17"/>
              </w:rPr>
              <w:t>Pension deficit as % of EBITDA; funding schedule; regulatory risk</w:t>
            </w:r>
          </w:p>
        </w:tc>
      </w:tr>
      <w:tr w:rsidR="000756B1" w14:paraId="7DEEAF3B" w14:textId="77777777">
        <w:tc>
          <w:tcPr>
            <w:tcW w:w="1927" w:type="dxa"/>
            <w:shd w:val="clear" w:color="auto" w:fill="EDF2F9"/>
            <w:tcMar>
              <w:top w:w="60" w:type="dxa"/>
              <w:left w:w="100" w:type="dxa"/>
              <w:bottom w:w="60" w:type="dxa"/>
              <w:right w:w="100" w:type="dxa"/>
            </w:tcMar>
          </w:tcPr>
          <w:p w14:paraId="1B28FE6B" w14:textId="77777777" w:rsidR="00A332C2" w:rsidRDefault="00EC02C0">
            <w:pPr>
              <w:spacing w:before="20" w:after="20"/>
            </w:pPr>
            <w:r>
              <w:rPr>
                <w:sz w:val="17"/>
                <w:szCs w:val="17"/>
              </w:rPr>
              <w:t>RISK-CF-014</w:t>
            </w:r>
          </w:p>
        </w:tc>
        <w:tc>
          <w:tcPr>
            <w:tcW w:w="1927" w:type="dxa"/>
            <w:shd w:val="clear" w:color="auto" w:fill="EDF2F9"/>
            <w:tcMar>
              <w:top w:w="60" w:type="dxa"/>
              <w:left w:w="100" w:type="dxa"/>
              <w:bottom w:w="60" w:type="dxa"/>
              <w:right w:w="100" w:type="dxa"/>
            </w:tcMar>
          </w:tcPr>
          <w:p w14:paraId="0EB51336" w14:textId="77777777" w:rsidR="00A332C2" w:rsidRDefault="00EC02C0">
            <w:pPr>
              <w:spacing w:before="20" w:after="20"/>
            </w:pPr>
            <w:r>
              <w:rPr>
                <w:b/>
                <w:bCs/>
                <w:sz w:val="17"/>
                <w:szCs w:val="17"/>
              </w:rPr>
              <w:t>Tax risk</w:t>
            </w:r>
          </w:p>
        </w:tc>
        <w:tc>
          <w:tcPr>
            <w:tcW w:w="1927" w:type="dxa"/>
            <w:shd w:val="clear" w:color="auto" w:fill="EDF2F9"/>
            <w:tcMar>
              <w:top w:w="60" w:type="dxa"/>
              <w:left w:w="100" w:type="dxa"/>
              <w:bottom w:w="60" w:type="dxa"/>
              <w:right w:w="100" w:type="dxa"/>
            </w:tcMar>
          </w:tcPr>
          <w:p w14:paraId="53AEA4E8" w14:textId="77777777" w:rsidR="00A332C2" w:rsidRDefault="00EC02C0">
            <w:pPr>
              <w:spacing w:before="20" w:after="20"/>
            </w:pPr>
            <w:r>
              <w:rPr>
                <w:sz w:val="17"/>
                <w:szCs w:val="17"/>
              </w:rPr>
              <w:t>Changes to tax regime, transfer pricing challenges, or deferred tax crystallisation</w:t>
            </w:r>
          </w:p>
        </w:tc>
        <w:tc>
          <w:tcPr>
            <w:tcW w:w="1927" w:type="dxa"/>
            <w:shd w:val="clear" w:color="auto" w:fill="EDF2F9"/>
            <w:tcMar>
              <w:top w:w="60" w:type="dxa"/>
              <w:left w:w="100" w:type="dxa"/>
              <w:bottom w:w="60" w:type="dxa"/>
              <w:right w:w="100" w:type="dxa"/>
            </w:tcMar>
          </w:tcPr>
          <w:p w14:paraId="6DF92B26" w14:textId="77777777" w:rsidR="00A332C2" w:rsidRDefault="00EC02C0">
            <w:pPr>
              <w:spacing w:before="20" w:after="20"/>
            </w:pPr>
            <w:r>
              <w:rPr>
                <w:sz w:val="17"/>
                <w:szCs w:val="17"/>
              </w:rPr>
              <w:t>All sectors</w:t>
            </w:r>
          </w:p>
        </w:tc>
        <w:tc>
          <w:tcPr>
            <w:tcW w:w="1930" w:type="dxa"/>
            <w:shd w:val="clear" w:color="auto" w:fill="EDF2F9"/>
            <w:tcMar>
              <w:top w:w="60" w:type="dxa"/>
              <w:left w:w="100" w:type="dxa"/>
              <w:bottom w:w="60" w:type="dxa"/>
              <w:right w:w="100" w:type="dxa"/>
            </w:tcMar>
          </w:tcPr>
          <w:p w14:paraId="0AF94CF7" w14:textId="77777777" w:rsidR="00A332C2" w:rsidRDefault="00EC02C0">
            <w:pPr>
              <w:spacing w:before="20" w:after="20"/>
            </w:pPr>
            <w:r>
              <w:rPr>
                <w:sz w:val="17"/>
                <w:szCs w:val="17"/>
              </w:rPr>
              <w:t>Effective tax rate trend; jurisdictional risk; BEPS / Pillar Two exposure</w:t>
            </w:r>
          </w:p>
        </w:tc>
      </w:tr>
      <w:tr w:rsidR="000756B1" w14:paraId="573A10BD" w14:textId="77777777">
        <w:tc>
          <w:tcPr>
            <w:tcW w:w="1927" w:type="dxa"/>
            <w:shd w:val="clear" w:color="auto" w:fill="FFFFFF"/>
            <w:tcMar>
              <w:top w:w="60" w:type="dxa"/>
              <w:left w:w="100" w:type="dxa"/>
              <w:bottom w:w="60" w:type="dxa"/>
              <w:right w:w="100" w:type="dxa"/>
            </w:tcMar>
          </w:tcPr>
          <w:p w14:paraId="3C0A2B38" w14:textId="77777777" w:rsidR="00A332C2" w:rsidRDefault="00EC02C0">
            <w:pPr>
              <w:spacing w:before="20" w:after="20"/>
            </w:pPr>
            <w:r>
              <w:rPr>
                <w:sz w:val="17"/>
                <w:szCs w:val="17"/>
              </w:rPr>
              <w:t>RISK-CF-015</w:t>
            </w:r>
          </w:p>
        </w:tc>
        <w:tc>
          <w:tcPr>
            <w:tcW w:w="1927" w:type="dxa"/>
            <w:shd w:val="clear" w:color="auto" w:fill="FFFFFF"/>
            <w:tcMar>
              <w:top w:w="60" w:type="dxa"/>
              <w:left w:w="100" w:type="dxa"/>
              <w:bottom w:w="60" w:type="dxa"/>
              <w:right w:w="100" w:type="dxa"/>
            </w:tcMar>
          </w:tcPr>
          <w:p w14:paraId="6D28DF94" w14:textId="77777777" w:rsidR="00A332C2" w:rsidRDefault="00EC02C0">
            <w:pPr>
              <w:spacing w:before="20" w:after="20"/>
            </w:pPr>
            <w:r>
              <w:rPr>
                <w:b/>
                <w:bCs/>
                <w:sz w:val="17"/>
                <w:szCs w:val="17"/>
              </w:rPr>
              <w:t>Refinancing risk</w:t>
            </w:r>
          </w:p>
        </w:tc>
        <w:tc>
          <w:tcPr>
            <w:tcW w:w="1927" w:type="dxa"/>
            <w:shd w:val="clear" w:color="auto" w:fill="FFFFFF"/>
            <w:tcMar>
              <w:top w:w="60" w:type="dxa"/>
              <w:left w:w="100" w:type="dxa"/>
              <w:bottom w:w="60" w:type="dxa"/>
              <w:right w:w="100" w:type="dxa"/>
            </w:tcMar>
          </w:tcPr>
          <w:p w14:paraId="5416219B" w14:textId="77777777" w:rsidR="00A332C2" w:rsidRDefault="00EC02C0">
            <w:pPr>
              <w:spacing w:before="20" w:after="20"/>
            </w:pPr>
            <w:r>
              <w:rPr>
                <w:sz w:val="17"/>
                <w:szCs w:val="17"/>
              </w:rPr>
              <w:t>Risk that the borrower cannot refinance at maturity</w:t>
            </w:r>
          </w:p>
        </w:tc>
        <w:tc>
          <w:tcPr>
            <w:tcW w:w="1927" w:type="dxa"/>
            <w:shd w:val="clear" w:color="auto" w:fill="FFFFFF"/>
            <w:tcMar>
              <w:top w:w="60" w:type="dxa"/>
              <w:left w:w="100" w:type="dxa"/>
              <w:bottom w:w="60" w:type="dxa"/>
              <w:right w:w="100" w:type="dxa"/>
            </w:tcMar>
          </w:tcPr>
          <w:p w14:paraId="7014266D"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50130BBF" w14:textId="77777777" w:rsidR="00A332C2" w:rsidRDefault="00EC02C0">
            <w:pPr>
              <w:spacing w:before="20" w:after="20"/>
            </w:pPr>
            <w:r>
              <w:rPr>
                <w:sz w:val="17"/>
                <w:szCs w:val="17"/>
              </w:rPr>
              <w:t>Maturity wall; estimated refinancing leverage; market conditions</w:t>
            </w:r>
          </w:p>
        </w:tc>
      </w:tr>
    </w:tbl>
    <w:p w14:paraId="46F7FAAB" w14:textId="77777777" w:rsidR="00A332C2" w:rsidRDefault="00A332C2">
      <w:pPr>
        <w:spacing w:after="120"/>
      </w:pPr>
    </w:p>
    <w:p w14:paraId="3258594C" w14:textId="77777777" w:rsidR="00A332C2" w:rsidRDefault="00EC02C0">
      <w:pPr>
        <w:pStyle w:val="Heading3"/>
      </w:pPr>
      <w:r>
        <w:t>Category 2: Structural &amp; Documentation Risk</w:t>
      </w:r>
    </w:p>
    <w:p w14:paraId="02669706" w14:textId="77777777" w:rsidR="00A332C2" w:rsidRDefault="00EC02C0">
      <w:pPr>
        <w:spacing w:before="60" w:after="100"/>
      </w:pPr>
      <w:r>
        <w:rPr>
          <w:i/>
          <w:iCs/>
        </w:rPr>
        <w:t>Risks arising from the legal structure, documentation terms, and creditor protections.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6198D9EF" w14:textId="77777777">
        <w:tc>
          <w:tcPr>
            <w:tcW w:w="1927" w:type="dxa"/>
            <w:shd w:val="clear" w:color="auto" w:fill="1F3864"/>
            <w:tcMar>
              <w:top w:w="60" w:type="dxa"/>
              <w:left w:w="100" w:type="dxa"/>
              <w:bottom w:w="60" w:type="dxa"/>
              <w:right w:w="100" w:type="dxa"/>
            </w:tcMar>
          </w:tcPr>
          <w:p w14:paraId="34BC6F90"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3C10AB80" w14:textId="77777777" w:rsidR="00A332C2" w:rsidRDefault="00EC02C0">
            <w:pPr>
              <w:spacing w:before="20" w:after="20"/>
            </w:pPr>
            <w:r>
              <w:rPr>
                <w:b/>
                <w:bCs/>
                <w:color w:val="FFFFFF"/>
                <w:sz w:val="17"/>
                <w:szCs w:val="17"/>
              </w:rPr>
              <w:t>Risk</w:t>
            </w:r>
          </w:p>
        </w:tc>
        <w:tc>
          <w:tcPr>
            <w:tcW w:w="1927" w:type="dxa"/>
            <w:shd w:val="clear" w:color="auto" w:fill="1F3864"/>
            <w:tcMar>
              <w:top w:w="60" w:type="dxa"/>
              <w:left w:w="100" w:type="dxa"/>
              <w:bottom w:w="60" w:type="dxa"/>
              <w:right w:w="100" w:type="dxa"/>
            </w:tcMar>
          </w:tcPr>
          <w:p w14:paraId="66902337" w14:textId="77777777" w:rsidR="00A332C2" w:rsidRDefault="00EC02C0">
            <w:pPr>
              <w:spacing w:before="20" w:after="20"/>
            </w:pPr>
            <w:r>
              <w:rPr>
                <w:b/>
                <w:bCs/>
                <w:color w:val="FFFFFF"/>
                <w:sz w:val="17"/>
                <w:szCs w:val="17"/>
              </w:rPr>
              <w:t>Description</w:t>
            </w:r>
          </w:p>
        </w:tc>
        <w:tc>
          <w:tcPr>
            <w:tcW w:w="1927" w:type="dxa"/>
            <w:shd w:val="clear" w:color="auto" w:fill="1F3864"/>
            <w:tcMar>
              <w:top w:w="60" w:type="dxa"/>
              <w:left w:w="100" w:type="dxa"/>
              <w:bottom w:w="60" w:type="dxa"/>
              <w:right w:w="100" w:type="dxa"/>
            </w:tcMar>
          </w:tcPr>
          <w:p w14:paraId="42A3ED64" w14:textId="77777777" w:rsidR="00A332C2" w:rsidRDefault="00EC02C0">
            <w:pPr>
              <w:spacing w:before="20" w:after="20"/>
            </w:pPr>
            <w:r>
              <w:rPr>
                <w:b/>
                <w:bCs/>
                <w:color w:val="FFFFFF"/>
                <w:sz w:val="17"/>
                <w:szCs w:val="17"/>
              </w:rPr>
              <w:t>Typical Relevance</w:t>
            </w:r>
          </w:p>
        </w:tc>
        <w:tc>
          <w:tcPr>
            <w:tcW w:w="1930" w:type="dxa"/>
            <w:shd w:val="clear" w:color="auto" w:fill="1F3864"/>
            <w:tcMar>
              <w:top w:w="60" w:type="dxa"/>
              <w:left w:w="100" w:type="dxa"/>
              <w:bottom w:w="60" w:type="dxa"/>
              <w:right w:w="100" w:type="dxa"/>
            </w:tcMar>
          </w:tcPr>
          <w:p w14:paraId="25D6EB33" w14:textId="77777777" w:rsidR="00A332C2" w:rsidRDefault="00EC02C0">
            <w:pPr>
              <w:spacing w:before="20" w:after="20"/>
            </w:pPr>
            <w:r>
              <w:rPr>
                <w:b/>
                <w:bCs/>
                <w:color w:val="FFFFFF"/>
                <w:sz w:val="17"/>
                <w:szCs w:val="17"/>
              </w:rPr>
              <w:t>Key Indicators</w:t>
            </w:r>
          </w:p>
        </w:tc>
      </w:tr>
      <w:tr w:rsidR="000756B1" w14:paraId="1A1E56B1" w14:textId="77777777">
        <w:tc>
          <w:tcPr>
            <w:tcW w:w="1927" w:type="dxa"/>
            <w:shd w:val="clear" w:color="auto" w:fill="FFFFFF"/>
            <w:tcMar>
              <w:top w:w="60" w:type="dxa"/>
              <w:left w:w="100" w:type="dxa"/>
              <w:bottom w:w="60" w:type="dxa"/>
              <w:right w:w="100" w:type="dxa"/>
            </w:tcMar>
          </w:tcPr>
          <w:p w14:paraId="2DAA286F" w14:textId="77777777" w:rsidR="00A332C2" w:rsidRDefault="00EC02C0">
            <w:pPr>
              <w:spacing w:before="20" w:after="20"/>
            </w:pPr>
            <w:r>
              <w:rPr>
                <w:sz w:val="17"/>
                <w:szCs w:val="17"/>
              </w:rPr>
              <w:lastRenderedPageBreak/>
              <w:t>RISK-ST-001</w:t>
            </w:r>
          </w:p>
        </w:tc>
        <w:tc>
          <w:tcPr>
            <w:tcW w:w="1927" w:type="dxa"/>
            <w:shd w:val="clear" w:color="auto" w:fill="FFFFFF"/>
            <w:tcMar>
              <w:top w:w="60" w:type="dxa"/>
              <w:left w:w="100" w:type="dxa"/>
              <w:bottom w:w="60" w:type="dxa"/>
              <w:right w:w="100" w:type="dxa"/>
            </w:tcMar>
          </w:tcPr>
          <w:p w14:paraId="73DDE4B1" w14:textId="77777777" w:rsidR="00A332C2" w:rsidRDefault="00EC02C0">
            <w:pPr>
              <w:spacing w:before="20" w:after="20"/>
            </w:pPr>
            <w:r>
              <w:rPr>
                <w:b/>
                <w:bCs/>
                <w:sz w:val="17"/>
                <w:szCs w:val="17"/>
              </w:rPr>
              <w:t>Covenant adequacy</w:t>
            </w:r>
          </w:p>
        </w:tc>
        <w:tc>
          <w:tcPr>
            <w:tcW w:w="1927" w:type="dxa"/>
            <w:shd w:val="clear" w:color="auto" w:fill="FFFFFF"/>
            <w:tcMar>
              <w:top w:w="60" w:type="dxa"/>
              <w:left w:w="100" w:type="dxa"/>
              <w:bottom w:w="60" w:type="dxa"/>
              <w:right w:w="100" w:type="dxa"/>
            </w:tcMar>
          </w:tcPr>
          <w:p w14:paraId="229B4740" w14:textId="77777777" w:rsidR="00A332C2" w:rsidRDefault="00EC02C0">
            <w:pPr>
              <w:spacing w:before="20" w:after="20"/>
            </w:pPr>
            <w:r>
              <w:rPr>
                <w:sz w:val="17"/>
                <w:szCs w:val="17"/>
              </w:rPr>
              <w:t>Whether financial covenants provide adequate early warning of distress</w:t>
            </w:r>
          </w:p>
        </w:tc>
        <w:tc>
          <w:tcPr>
            <w:tcW w:w="1927" w:type="dxa"/>
            <w:shd w:val="clear" w:color="auto" w:fill="FFFFFF"/>
            <w:tcMar>
              <w:top w:w="60" w:type="dxa"/>
              <w:left w:w="100" w:type="dxa"/>
              <w:bottom w:w="60" w:type="dxa"/>
              <w:right w:w="100" w:type="dxa"/>
            </w:tcMar>
          </w:tcPr>
          <w:p w14:paraId="3A0919EC"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0A344B01" w14:textId="77777777" w:rsidR="00A332C2" w:rsidRDefault="00EC02C0">
            <w:pPr>
              <w:spacing w:before="20" w:after="20"/>
            </w:pPr>
            <w:r>
              <w:rPr>
                <w:sz w:val="17"/>
                <w:szCs w:val="17"/>
              </w:rPr>
              <w:t>Covenant headroom at close; number of financial covenants; maintenance vs incurrence</w:t>
            </w:r>
          </w:p>
        </w:tc>
      </w:tr>
      <w:tr w:rsidR="000756B1" w14:paraId="60269150" w14:textId="77777777">
        <w:tc>
          <w:tcPr>
            <w:tcW w:w="1927" w:type="dxa"/>
            <w:shd w:val="clear" w:color="auto" w:fill="EDF2F9"/>
            <w:tcMar>
              <w:top w:w="60" w:type="dxa"/>
              <w:left w:w="100" w:type="dxa"/>
              <w:bottom w:w="60" w:type="dxa"/>
              <w:right w:w="100" w:type="dxa"/>
            </w:tcMar>
          </w:tcPr>
          <w:p w14:paraId="6A538396" w14:textId="77777777" w:rsidR="00A332C2" w:rsidRDefault="00EC02C0">
            <w:pPr>
              <w:spacing w:before="20" w:after="20"/>
            </w:pPr>
            <w:r>
              <w:rPr>
                <w:sz w:val="17"/>
                <w:szCs w:val="17"/>
              </w:rPr>
              <w:t>RISK-ST-002</w:t>
            </w:r>
          </w:p>
        </w:tc>
        <w:tc>
          <w:tcPr>
            <w:tcW w:w="1927" w:type="dxa"/>
            <w:shd w:val="clear" w:color="auto" w:fill="EDF2F9"/>
            <w:tcMar>
              <w:top w:w="60" w:type="dxa"/>
              <w:left w:w="100" w:type="dxa"/>
              <w:bottom w:w="60" w:type="dxa"/>
              <w:right w:w="100" w:type="dxa"/>
            </w:tcMar>
          </w:tcPr>
          <w:p w14:paraId="20EBFE37" w14:textId="77777777" w:rsidR="00A332C2" w:rsidRDefault="00EC02C0">
            <w:pPr>
              <w:spacing w:before="20" w:after="20"/>
            </w:pPr>
            <w:r>
              <w:rPr>
                <w:b/>
                <w:bCs/>
                <w:sz w:val="17"/>
                <w:szCs w:val="17"/>
              </w:rPr>
              <w:t>Covenant leakage / EBITDA definition</w:t>
            </w:r>
          </w:p>
        </w:tc>
        <w:tc>
          <w:tcPr>
            <w:tcW w:w="1927" w:type="dxa"/>
            <w:shd w:val="clear" w:color="auto" w:fill="EDF2F9"/>
            <w:tcMar>
              <w:top w:w="60" w:type="dxa"/>
              <w:left w:w="100" w:type="dxa"/>
              <w:bottom w:w="60" w:type="dxa"/>
              <w:right w:w="100" w:type="dxa"/>
            </w:tcMar>
          </w:tcPr>
          <w:p w14:paraId="18844CF7" w14:textId="77777777" w:rsidR="00A332C2" w:rsidRDefault="00EC02C0">
            <w:pPr>
              <w:spacing w:before="20" w:after="20"/>
            </w:pPr>
            <w:r>
              <w:rPr>
                <w:sz w:val="17"/>
                <w:szCs w:val="17"/>
              </w:rPr>
              <w:t>Risk that covenant definitions allow the borrower to present a flattering picture</w:t>
            </w:r>
          </w:p>
        </w:tc>
        <w:tc>
          <w:tcPr>
            <w:tcW w:w="1927" w:type="dxa"/>
            <w:shd w:val="clear" w:color="auto" w:fill="EDF2F9"/>
            <w:tcMar>
              <w:top w:w="60" w:type="dxa"/>
              <w:left w:w="100" w:type="dxa"/>
              <w:bottom w:w="60" w:type="dxa"/>
              <w:right w:w="100" w:type="dxa"/>
            </w:tcMar>
          </w:tcPr>
          <w:p w14:paraId="26895010" w14:textId="77777777" w:rsidR="00A332C2" w:rsidRDefault="00EC02C0">
            <w:pPr>
              <w:spacing w:before="20" w:after="20"/>
            </w:pPr>
            <w:r>
              <w:rPr>
                <w:sz w:val="17"/>
                <w:szCs w:val="17"/>
              </w:rPr>
              <w:t>Corporate (leveraged)</w:t>
            </w:r>
          </w:p>
        </w:tc>
        <w:tc>
          <w:tcPr>
            <w:tcW w:w="1930" w:type="dxa"/>
            <w:shd w:val="clear" w:color="auto" w:fill="EDF2F9"/>
            <w:tcMar>
              <w:top w:w="60" w:type="dxa"/>
              <w:left w:w="100" w:type="dxa"/>
              <w:bottom w:w="60" w:type="dxa"/>
              <w:right w:w="100" w:type="dxa"/>
            </w:tcMar>
          </w:tcPr>
          <w:p w14:paraId="7CD12F5B" w14:textId="77777777" w:rsidR="00A332C2" w:rsidRDefault="00EC02C0">
            <w:pPr>
              <w:spacing w:before="20" w:after="20"/>
            </w:pPr>
            <w:r>
              <w:rPr>
                <w:sz w:val="17"/>
                <w:szCs w:val="17"/>
              </w:rPr>
              <w:t>Breadth of permitted add-backs; pro-forma provisions; cap levels</w:t>
            </w:r>
          </w:p>
        </w:tc>
      </w:tr>
      <w:tr w:rsidR="000756B1" w14:paraId="49B2A210" w14:textId="77777777">
        <w:tc>
          <w:tcPr>
            <w:tcW w:w="1927" w:type="dxa"/>
            <w:shd w:val="clear" w:color="auto" w:fill="FFFFFF"/>
            <w:tcMar>
              <w:top w:w="60" w:type="dxa"/>
              <w:left w:w="100" w:type="dxa"/>
              <w:bottom w:w="60" w:type="dxa"/>
              <w:right w:w="100" w:type="dxa"/>
            </w:tcMar>
          </w:tcPr>
          <w:p w14:paraId="66071B31" w14:textId="77777777" w:rsidR="00A332C2" w:rsidRDefault="00EC02C0">
            <w:pPr>
              <w:spacing w:before="20" w:after="20"/>
            </w:pPr>
            <w:r>
              <w:rPr>
                <w:sz w:val="17"/>
                <w:szCs w:val="17"/>
              </w:rPr>
              <w:t>RISK-ST-003</w:t>
            </w:r>
          </w:p>
        </w:tc>
        <w:tc>
          <w:tcPr>
            <w:tcW w:w="1927" w:type="dxa"/>
            <w:shd w:val="clear" w:color="auto" w:fill="FFFFFF"/>
            <w:tcMar>
              <w:top w:w="60" w:type="dxa"/>
              <w:left w:w="100" w:type="dxa"/>
              <w:bottom w:w="60" w:type="dxa"/>
              <w:right w:w="100" w:type="dxa"/>
            </w:tcMar>
          </w:tcPr>
          <w:p w14:paraId="39AB1A58" w14:textId="77777777" w:rsidR="00A332C2" w:rsidRDefault="00EC02C0">
            <w:pPr>
              <w:spacing w:before="20" w:after="20"/>
            </w:pPr>
            <w:r>
              <w:rPr>
                <w:b/>
                <w:bCs/>
                <w:sz w:val="17"/>
                <w:szCs w:val="17"/>
              </w:rPr>
              <w:t>Restricted payment controls</w:t>
            </w:r>
          </w:p>
        </w:tc>
        <w:tc>
          <w:tcPr>
            <w:tcW w:w="1927" w:type="dxa"/>
            <w:shd w:val="clear" w:color="auto" w:fill="FFFFFF"/>
            <w:tcMar>
              <w:top w:w="60" w:type="dxa"/>
              <w:left w:w="100" w:type="dxa"/>
              <w:bottom w:w="60" w:type="dxa"/>
              <w:right w:w="100" w:type="dxa"/>
            </w:tcMar>
          </w:tcPr>
          <w:p w14:paraId="741E6686" w14:textId="77777777" w:rsidR="00A332C2" w:rsidRDefault="00EC02C0">
            <w:pPr>
              <w:spacing w:before="20" w:after="20"/>
            </w:pPr>
            <w:r>
              <w:rPr>
                <w:sz w:val="17"/>
                <w:szCs w:val="17"/>
              </w:rPr>
              <w:t>Adequacy of controls preventing value leakage to equity holders</w:t>
            </w:r>
          </w:p>
        </w:tc>
        <w:tc>
          <w:tcPr>
            <w:tcW w:w="1927" w:type="dxa"/>
            <w:shd w:val="clear" w:color="auto" w:fill="FFFFFF"/>
            <w:tcMar>
              <w:top w:w="60" w:type="dxa"/>
              <w:left w:w="100" w:type="dxa"/>
              <w:bottom w:w="60" w:type="dxa"/>
              <w:right w:w="100" w:type="dxa"/>
            </w:tcMar>
          </w:tcPr>
          <w:p w14:paraId="4D502A99"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177F1C9B" w14:textId="77777777" w:rsidR="00A332C2" w:rsidRDefault="00EC02C0">
            <w:pPr>
              <w:spacing w:before="20" w:after="20"/>
            </w:pPr>
            <w:r>
              <w:rPr>
                <w:sz w:val="17"/>
                <w:szCs w:val="17"/>
              </w:rPr>
              <w:t>Lock-up thresholds; distribution conditions; restricted payment baskets</w:t>
            </w:r>
          </w:p>
        </w:tc>
      </w:tr>
      <w:tr w:rsidR="000756B1" w14:paraId="51353E35" w14:textId="77777777">
        <w:tc>
          <w:tcPr>
            <w:tcW w:w="1927" w:type="dxa"/>
            <w:shd w:val="clear" w:color="auto" w:fill="EDF2F9"/>
            <w:tcMar>
              <w:top w:w="60" w:type="dxa"/>
              <w:left w:w="100" w:type="dxa"/>
              <w:bottom w:w="60" w:type="dxa"/>
              <w:right w:w="100" w:type="dxa"/>
            </w:tcMar>
          </w:tcPr>
          <w:p w14:paraId="7C8592AD" w14:textId="77777777" w:rsidR="00A332C2" w:rsidRDefault="00EC02C0">
            <w:pPr>
              <w:spacing w:before="20" w:after="20"/>
            </w:pPr>
            <w:r>
              <w:rPr>
                <w:sz w:val="17"/>
                <w:szCs w:val="17"/>
              </w:rPr>
              <w:t>RISK-ST-004</w:t>
            </w:r>
          </w:p>
        </w:tc>
        <w:tc>
          <w:tcPr>
            <w:tcW w:w="1927" w:type="dxa"/>
            <w:shd w:val="clear" w:color="auto" w:fill="EDF2F9"/>
            <w:tcMar>
              <w:top w:w="60" w:type="dxa"/>
              <w:left w:w="100" w:type="dxa"/>
              <w:bottom w:w="60" w:type="dxa"/>
              <w:right w:w="100" w:type="dxa"/>
            </w:tcMar>
          </w:tcPr>
          <w:p w14:paraId="2B58FE9F" w14:textId="77777777" w:rsidR="00A332C2" w:rsidRDefault="00EC02C0">
            <w:pPr>
              <w:spacing w:before="20" w:after="20"/>
            </w:pPr>
            <w:r>
              <w:rPr>
                <w:b/>
                <w:bCs/>
                <w:sz w:val="17"/>
                <w:szCs w:val="17"/>
              </w:rPr>
              <w:t>Permitted debt / incremental facilities</w:t>
            </w:r>
          </w:p>
        </w:tc>
        <w:tc>
          <w:tcPr>
            <w:tcW w:w="1927" w:type="dxa"/>
            <w:shd w:val="clear" w:color="auto" w:fill="EDF2F9"/>
            <w:tcMar>
              <w:top w:w="60" w:type="dxa"/>
              <w:left w:w="100" w:type="dxa"/>
              <w:bottom w:w="60" w:type="dxa"/>
              <w:right w:w="100" w:type="dxa"/>
            </w:tcMar>
          </w:tcPr>
          <w:p w14:paraId="102CE96A" w14:textId="77777777" w:rsidR="00A332C2" w:rsidRDefault="00EC02C0">
            <w:pPr>
              <w:spacing w:before="20" w:after="20"/>
            </w:pPr>
            <w:r>
              <w:rPr>
                <w:sz w:val="17"/>
                <w:szCs w:val="17"/>
              </w:rPr>
              <w:t>Risk that the borrower can incur additional senior or pari passu debt</w:t>
            </w:r>
          </w:p>
        </w:tc>
        <w:tc>
          <w:tcPr>
            <w:tcW w:w="1927" w:type="dxa"/>
            <w:shd w:val="clear" w:color="auto" w:fill="EDF2F9"/>
            <w:tcMar>
              <w:top w:w="60" w:type="dxa"/>
              <w:left w:w="100" w:type="dxa"/>
              <w:bottom w:w="60" w:type="dxa"/>
              <w:right w:w="100" w:type="dxa"/>
            </w:tcMar>
          </w:tcPr>
          <w:p w14:paraId="26033E35" w14:textId="77777777" w:rsidR="00A332C2" w:rsidRDefault="00EC02C0">
            <w:pPr>
              <w:spacing w:before="20" w:after="20"/>
            </w:pPr>
            <w:r>
              <w:rPr>
                <w:sz w:val="17"/>
                <w:szCs w:val="17"/>
              </w:rPr>
              <w:t>Corporate (leveraged)</w:t>
            </w:r>
          </w:p>
        </w:tc>
        <w:tc>
          <w:tcPr>
            <w:tcW w:w="1930" w:type="dxa"/>
            <w:shd w:val="clear" w:color="auto" w:fill="EDF2F9"/>
            <w:tcMar>
              <w:top w:w="60" w:type="dxa"/>
              <w:left w:w="100" w:type="dxa"/>
              <w:bottom w:w="60" w:type="dxa"/>
              <w:right w:w="100" w:type="dxa"/>
            </w:tcMar>
          </w:tcPr>
          <w:p w14:paraId="657641A8" w14:textId="77777777" w:rsidR="00A332C2" w:rsidRDefault="00EC02C0">
            <w:pPr>
              <w:spacing w:before="20" w:after="20"/>
            </w:pPr>
            <w:r>
              <w:rPr>
                <w:sz w:val="17"/>
                <w:szCs w:val="17"/>
              </w:rPr>
              <w:t>Incremental facility capacity; permitted debt baskets; ratio-based incurrence tests</w:t>
            </w:r>
          </w:p>
        </w:tc>
      </w:tr>
      <w:tr w:rsidR="000756B1" w14:paraId="5DBDDB96" w14:textId="77777777">
        <w:tc>
          <w:tcPr>
            <w:tcW w:w="1927" w:type="dxa"/>
            <w:shd w:val="clear" w:color="auto" w:fill="FFFFFF"/>
            <w:tcMar>
              <w:top w:w="60" w:type="dxa"/>
              <w:left w:w="100" w:type="dxa"/>
              <w:bottom w:w="60" w:type="dxa"/>
              <w:right w:w="100" w:type="dxa"/>
            </w:tcMar>
          </w:tcPr>
          <w:p w14:paraId="15D7BB3E" w14:textId="77777777" w:rsidR="00A332C2" w:rsidRDefault="00EC02C0">
            <w:pPr>
              <w:spacing w:before="20" w:after="20"/>
            </w:pPr>
            <w:r>
              <w:rPr>
                <w:sz w:val="17"/>
                <w:szCs w:val="17"/>
              </w:rPr>
              <w:t>RISK-ST-005</w:t>
            </w:r>
          </w:p>
        </w:tc>
        <w:tc>
          <w:tcPr>
            <w:tcW w:w="1927" w:type="dxa"/>
            <w:shd w:val="clear" w:color="auto" w:fill="FFFFFF"/>
            <w:tcMar>
              <w:top w:w="60" w:type="dxa"/>
              <w:left w:w="100" w:type="dxa"/>
              <w:bottom w:w="60" w:type="dxa"/>
              <w:right w:w="100" w:type="dxa"/>
            </w:tcMar>
          </w:tcPr>
          <w:p w14:paraId="1037074D" w14:textId="77777777" w:rsidR="00A332C2" w:rsidRDefault="00EC02C0">
            <w:pPr>
              <w:spacing w:before="20" w:after="20"/>
            </w:pPr>
            <w:r>
              <w:rPr>
                <w:b/>
                <w:bCs/>
                <w:sz w:val="17"/>
                <w:szCs w:val="17"/>
              </w:rPr>
              <w:t>Security package</w:t>
            </w:r>
          </w:p>
        </w:tc>
        <w:tc>
          <w:tcPr>
            <w:tcW w:w="1927" w:type="dxa"/>
            <w:shd w:val="clear" w:color="auto" w:fill="FFFFFF"/>
            <w:tcMar>
              <w:top w:w="60" w:type="dxa"/>
              <w:left w:w="100" w:type="dxa"/>
              <w:bottom w:w="60" w:type="dxa"/>
              <w:right w:w="100" w:type="dxa"/>
            </w:tcMar>
          </w:tcPr>
          <w:p w14:paraId="2A1FDD48" w14:textId="77777777" w:rsidR="00A332C2" w:rsidRDefault="00EC02C0">
            <w:pPr>
              <w:spacing w:before="20" w:after="20"/>
            </w:pPr>
            <w:r>
              <w:rPr>
                <w:sz w:val="17"/>
                <w:szCs w:val="17"/>
              </w:rPr>
              <w:t>Quality and enforceability of security over assets, shares, and accounts</w:t>
            </w:r>
          </w:p>
        </w:tc>
        <w:tc>
          <w:tcPr>
            <w:tcW w:w="1927" w:type="dxa"/>
            <w:shd w:val="clear" w:color="auto" w:fill="FFFFFF"/>
            <w:tcMar>
              <w:top w:w="60" w:type="dxa"/>
              <w:left w:w="100" w:type="dxa"/>
              <w:bottom w:w="60" w:type="dxa"/>
              <w:right w:w="100" w:type="dxa"/>
            </w:tcMar>
          </w:tcPr>
          <w:p w14:paraId="2378D180"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6D09D3C5" w14:textId="77777777" w:rsidR="00A332C2" w:rsidRDefault="00EC02C0">
            <w:pPr>
              <w:spacing w:before="20" w:after="20"/>
            </w:pPr>
            <w:r>
              <w:rPr>
                <w:sz w:val="17"/>
                <w:szCs w:val="17"/>
              </w:rPr>
              <w:t>Assets covered; jurisdiction of security; priority; perfection status</w:t>
            </w:r>
          </w:p>
        </w:tc>
      </w:tr>
      <w:tr w:rsidR="000756B1" w14:paraId="5E8903AA" w14:textId="77777777">
        <w:tc>
          <w:tcPr>
            <w:tcW w:w="1927" w:type="dxa"/>
            <w:shd w:val="clear" w:color="auto" w:fill="EDF2F9"/>
            <w:tcMar>
              <w:top w:w="60" w:type="dxa"/>
              <w:left w:w="100" w:type="dxa"/>
              <w:bottom w:w="60" w:type="dxa"/>
              <w:right w:w="100" w:type="dxa"/>
            </w:tcMar>
          </w:tcPr>
          <w:p w14:paraId="10771A52" w14:textId="77777777" w:rsidR="00A332C2" w:rsidRDefault="00EC02C0">
            <w:pPr>
              <w:spacing w:before="20" w:after="20"/>
            </w:pPr>
            <w:r>
              <w:rPr>
                <w:sz w:val="17"/>
                <w:szCs w:val="17"/>
              </w:rPr>
              <w:t>RISK-ST-006</w:t>
            </w:r>
          </w:p>
        </w:tc>
        <w:tc>
          <w:tcPr>
            <w:tcW w:w="1927" w:type="dxa"/>
            <w:shd w:val="clear" w:color="auto" w:fill="EDF2F9"/>
            <w:tcMar>
              <w:top w:w="60" w:type="dxa"/>
              <w:left w:w="100" w:type="dxa"/>
              <w:bottom w:w="60" w:type="dxa"/>
              <w:right w:w="100" w:type="dxa"/>
            </w:tcMar>
          </w:tcPr>
          <w:p w14:paraId="44396334" w14:textId="77777777" w:rsidR="00A332C2" w:rsidRDefault="00EC02C0">
            <w:pPr>
              <w:spacing w:before="20" w:after="20"/>
            </w:pPr>
            <w:r>
              <w:rPr>
                <w:b/>
                <w:bCs/>
                <w:sz w:val="17"/>
                <w:szCs w:val="17"/>
              </w:rPr>
              <w:t>Intercreditor complexity</w:t>
            </w:r>
          </w:p>
        </w:tc>
        <w:tc>
          <w:tcPr>
            <w:tcW w:w="1927" w:type="dxa"/>
            <w:shd w:val="clear" w:color="auto" w:fill="EDF2F9"/>
            <w:tcMar>
              <w:top w:w="60" w:type="dxa"/>
              <w:left w:w="100" w:type="dxa"/>
              <w:bottom w:w="60" w:type="dxa"/>
              <w:right w:w="100" w:type="dxa"/>
            </w:tcMar>
          </w:tcPr>
          <w:p w14:paraId="689F8A32" w14:textId="77777777" w:rsidR="00A332C2" w:rsidRDefault="00EC02C0">
            <w:pPr>
              <w:spacing w:before="20" w:after="20"/>
            </w:pPr>
            <w:r>
              <w:rPr>
                <w:sz w:val="17"/>
                <w:szCs w:val="17"/>
              </w:rPr>
              <w:t>Risk from multiple creditor classes with competing interests</w:t>
            </w:r>
          </w:p>
        </w:tc>
        <w:tc>
          <w:tcPr>
            <w:tcW w:w="1927" w:type="dxa"/>
            <w:shd w:val="clear" w:color="auto" w:fill="EDF2F9"/>
            <w:tcMar>
              <w:top w:w="60" w:type="dxa"/>
              <w:left w:w="100" w:type="dxa"/>
              <w:bottom w:w="60" w:type="dxa"/>
              <w:right w:w="100" w:type="dxa"/>
            </w:tcMar>
          </w:tcPr>
          <w:p w14:paraId="4B8584DE" w14:textId="77777777" w:rsidR="00A332C2" w:rsidRDefault="00EC02C0">
            <w:pPr>
              <w:spacing w:before="20" w:after="20"/>
            </w:pPr>
            <w:r>
              <w:rPr>
                <w:sz w:val="17"/>
                <w:szCs w:val="17"/>
              </w:rPr>
              <w:t>Multi-tranche</w:t>
            </w:r>
          </w:p>
        </w:tc>
        <w:tc>
          <w:tcPr>
            <w:tcW w:w="1930" w:type="dxa"/>
            <w:shd w:val="clear" w:color="auto" w:fill="EDF2F9"/>
            <w:tcMar>
              <w:top w:w="60" w:type="dxa"/>
              <w:left w:w="100" w:type="dxa"/>
              <w:bottom w:w="60" w:type="dxa"/>
              <w:right w:w="100" w:type="dxa"/>
            </w:tcMar>
          </w:tcPr>
          <w:p w14:paraId="5C471748" w14:textId="77777777" w:rsidR="00A332C2" w:rsidRDefault="00EC02C0">
            <w:pPr>
              <w:spacing w:before="20" w:after="20"/>
            </w:pPr>
            <w:r>
              <w:rPr>
                <w:sz w:val="17"/>
                <w:szCs w:val="17"/>
              </w:rPr>
              <w:t>Number of creditor classes; intercreditor agreement terms; turnover provisions</w:t>
            </w:r>
          </w:p>
        </w:tc>
      </w:tr>
      <w:tr w:rsidR="000756B1" w14:paraId="49F7D58B" w14:textId="77777777">
        <w:tc>
          <w:tcPr>
            <w:tcW w:w="1927" w:type="dxa"/>
            <w:shd w:val="clear" w:color="auto" w:fill="FFFFFF"/>
            <w:tcMar>
              <w:top w:w="60" w:type="dxa"/>
              <w:left w:w="100" w:type="dxa"/>
              <w:bottom w:w="60" w:type="dxa"/>
              <w:right w:w="100" w:type="dxa"/>
            </w:tcMar>
          </w:tcPr>
          <w:p w14:paraId="1025D306" w14:textId="77777777" w:rsidR="00A332C2" w:rsidRDefault="00EC02C0">
            <w:pPr>
              <w:spacing w:before="20" w:after="20"/>
            </w:pPr>
            <w:r>
              <w:rPr>
                <w:sz w:val="17"/>
                <w:szCs w:val="17"/>
              </w:rPr>
              <w:t>RISK-ST-007</w:t>
            </w:r>
          </w:p>
        </w:tc>
        <w:tc>
          <w:tcPr>
            <w:tcW w:w="1927" w:type="dxa"/>
            <w:shd w:val="clear" w:color="auto" w:fill="FFFFFF"/>
            <w:tcMar>
              <w:top w:w="60" w:type="dxa"/>
              <w:left w:w="100" w:type="dxa"/>
              <w:bottom w:w="60" w:type="dxa"/>
              <w:right w:w="100" w:type="dxa"/>
            </w:tcMar>
          </w:tcPr>
          <w:p w14:paraId="161D4D05" w14:textId="77777777" w:rsidR="00A332C2" w:rsidRDefault="00EC02C0">
            <w:pPr>
              <w:spacing w:before="20" w:after="20"/>
            </w:pPr>
            <w:r>
              <w:rPr>
                <w:b/>
                <w:bCs/>
                <w:sz w:val="17"/>
                <w:szCs w:val="17"/>
              </w:rPr>
              <w:t>Amendment / waiver risk</w:t>
            </w:r>
          </w:p>
        </w:tc>
        <w:tc>
          <w:tcPr>
            <w:tcW w:w="1927" w:type="dxa"/>
            <w:shd w:val="clear" w:color="auto" w:fill="FFFFFF"/>
            <w:tcMar>
              <w:top w:w="60" w:type="dxa"/>
              <w:left w:w="100" w:type="dxa"/>
              <w:bottom w:w="60" w:type="dxa"/>
              <w:right w:w="100" w:type="dxa"/>
            </w:tcMar>
          </w:tcPr>
          <w:p w14:paraId="7D20895C" w14:textId="77777777" w:rsidR="00A332C2" w:rsidRDefault="00EC02C0">
            <w:pPr>
              <w:spacing w:before="20" w:after="20"/>
            </w:pPr>
            <w:r>
              <w:rPr>
                <w:sz w:val="17"/>
                <w:szCs w:val="17"/>
              </w:rPr>
              <w:t>Risk that majority lenders agree changes that disadvantage minority holders</w:t>
            </w:r>
          </w:p>
        </w:tc>
        <w:tc>
          <w:tcPr>
            <w:tcW w:w="1927" w:type="dxa"/>
            <w:shd w:val="clear" w:color="auto" w:fill="FFFFFF"/>
            <w:tcMar>
              <w:top w:w="60" w:type="dxa"/>
              <w:left w:w="100" w:type="dxa"/>
              <w:bottom w:w="60" w:type="dxa"/>
              <w:right w:w="100" w:type="dxa"/>
            </w:tcMar>
          </w:tcPr>
          <w:p w14:paraId="644298BD"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69EA707C" w14:textId="77777777" w:rsidR="00A332C2" w:rsidRDefault="00EC02C0">
            <w:pPr>
              <w:spacing w:before="20" w:after="20"/>
            </w:pPr>
            <w:r>
              <w:rPr>
                <w:sz w:val="17"/>
                <w:szCs w:val="17"/>
              </w:rPr>
              <w:t>Majority threshold; all-lender matters; snooze provisions; yank clause</w:t>
            </w:r>
          </w:p>
        </w:tc>
      </w:tr>
      <w:tr w:rsidR="000756B1" w14:paraId="6B29BD1F" w14:textId="77777777">
        <w:tc>
          <w:tcPr>
            <w:tcW w:w="1927" w:type="dxa"/>
            <w:shd w:val="clear" w:color="auto" w:fill="EDF2F9"/>
            <w:tcMar>
              <w:top w:w="60" w:type="dxa"/>
              <w:left w:w="100" w:type="dxa"/>
              <w:bottom w:w="60" w:type="dxa"/>
              <w:right w:w="100" w:type="dxa"/>
            </w:tcMar>
          </w:tcPr>
          <w:p w14:paraId="729223E1" w14:textId="77777777" w:rsidR="00A332C2" w:rsidRDefault="00EC02C0">
            <w:pPr>
              <w:spacing w:before="20" w:after="20"/>
            </w:pPr>
            <w:r>
              <w:rPr>
                <w:sz w:val="17"/>
                <w:szCs w:val="17"/>
              </w:rPr>
              <w:t>RISK-ST-008</w:t>
            </w:r>
          </w:p>
        </w:tc>
        <w:tc>
          <w:tcPr>
            <w:tcW w:w="1927" w:type="dxa"/>
            <w:shd w:val="clear" w:color="auto" w:fill="EDF2F9"/>
            <w:tcMar>
              <w:top w:w="60" w:type="dxa"/>
              <w:left w:w="100" w:type="dxa"/>
              <w:bottom w:w="60" w:type="dxa"/>
              <w:right w:w="100" w:type="dxa"/>
            </w:tcMar>
          </w:tcPr>
          <w:p w14:paraId="6B77528A" w14:textId="77777777" w:rsidR="00A332C2" w:rsidRDefault="00EC02C0">
            <w:pPr>
              <w:spacing w:before="20" w:after="20"/>
            </w:pPr>
            <w:r>
              <w:rPr>
                <w:b/>
                <w:bCs/>
                <w:sz w:val="17"/>
                <w:szCs w:val="17"/>
              </w:rPr>
              <w:t>Subordination / structural subordination</w:t>
            </w:r>
          </w:p>
        </w:tc>
        <w:tc>
          <w:tcPr>
            <w:tcW w:w="1927" w:type="dxa"/>
            <w:shd w:val="clear" w:color="auto" w:fill="EDF2F9"/>
            <w:tcMar>
              <w:top w:w="60" w:type="dxa"/>
              <w:left w:w="100" w:type="dxa"/>
              <w:bottom w:w="60" w:type="dxa"/>
              <w:right w:w="100" w:type="dxa"/>
            </w:tcMar>
          </w:tcPr>
          <w:p w14:paraId="5BA6763C" w14:textId="77777777" w:rsidR="00A332C2" w:rsidRDefault="00EC02C0">
            <w:pPr>
              <w:spacing w:before="20" w:after="20"/>
            </w:pPr>
            <w:r>
              <w:rPr>
                <w:sz w:val="17"/>
                <w:szCs w:val="17"/>
              </w:rPr>
              <w:t>Risk of effective subordination through holding company structure or guarantees</w:t>
            </w:r>
          </w:p>
        </w:tc>
        <w:tc>
          <w:tcPr>
            <w:tcW w:w="1927" w:type="dxa"/>
            <w:shd w:val="clear" w:color="auto" w:fill="EDF2F9"/>
            <w:tcMar>
              <w:top w:w="60" w:type="dxa"/>
              <w:left w:w="100" w:type="dxa"/>
              <w:bottom w:w="60" w:type="dxa"/>
              <w:right w:w="100" w:type="dxa"/>
            </w:tcMar>
          </w:tcPr>
          <w:p w14:paraId="1C12D09D" w14:textId="77777777" w:rsidR="00A332C2" w:rsidRDefault="00EC02C0">
            <w:pPr>
              <w:spacing w:before="20" w:after="20"/>
            </w:pPr>
            <w:r>
              <w:rPr>
                <w:sz w:val="17"/>
                <w:szCs w:val="17"/>
              </w:rPr>
              <w:t>Corporate, acquisition finance</w:t>
            </w:r>
          </w:p>
        </w:tc>
        <w:tc>
          <w:tcPr>
            <w:tcW w:w="1930" w:type="dxa"/>
            <w:shd w:val="clear" w:color="auto" w:fill="EDF2F9"/>
            <w:tcMar>
              <w:top w:w="60" w:type="dxa"/>
              <w:left w:w="100" w:type="dxa"/>
              <w:bottom w:w="60" w:type="dxa"/>
              <w:right w:w="100" w:type="dxa"/>
            </w:tcMar>
          </w:tcPr>
          <w:p w14:paraId="18D9D155" w14:textId="77777777" w:rsidR="00A332C2" w:rsidRDefault="00EC02C0">
            <w:pPr>
              <w:spacing w:before="20" w:after="20"/>
            </w:pPr>
            <w:r>
              <w:rPr>
                <w:sz w:val="17"/>
                <w:szCs w:val="17"/>
              </w:rPr>
              <w:t>Borrower vs holdco cash flows; guarantee structure; restricted group perimeter</w:t>
            </w:r>
          </w:p>
        </w:tc>
      </w:tr>
      <w:tr w:rsidR="000756B1" w14:paraId="040F571B" w14:textId="77777777">
        <w:tc>
          <w:tcPr>
            <w:tcW w:w="1927" w:type="dxa"/>
            <w:shd w:val="clear" w:color="auto" w:fill="FFFFFF"/>
            <w:tcMar>
              <w:top w:w="60" w:type="dxa"/>
              <w:left w:w="100" w:type="dxa"/>
              <w:bottom w:w="60" w:type="dxa"/>
              <w:right w:w="100" w:type="dxa"/>
            </w:tcMar>
          </w:tcPr>
          <w:p w14:paraId="7D1BE8C7" w14:textId="77777777" w:rsidR="00A332C2" w:rsidRDefault="00EC02C0">
            <w:pPr>
              <w:spacing w:before="20" w:after="20"/>
            </w:pPr>
            <w:r>
              <w:rPr>
                <w:sz w:val="17"/>
                <w:szCs w:val="17"/>
              </w:rPr>
              <w:t>RISK-ST-009</w:t>
            </w:r>
          </w:p>
        </w:tc>
        <w:tc>
          <w:tcPr>
            <w:tcW w:w="1927" w:type="dxa"/>
            <w:shd w:val="clear" w:color="auto" w:fill="FFFFFF"/>
            <w:tcMar>
              <w:top w:w="60" w:type="dxa"/>
              <w:left w:w="100" w:type="dxa"/>
              <w:bottom w:w="60" w:type="dxa"/>
              <w:right w:w="100" w:type="dxa"/>
            </w:tcMar>
          </w:tcPr>
          <w:p w14:paraId="32BE0A9D" w14:textId="77777777" w:rsidR="00A332C2" w:rsidRDefault="00EC02C0">
            <w:pPr>
              <w:spacing w:before="20" w:after="20"/>
            </w:pPr>
            <w:r>
              <w:rPr>
                <w:b/>
                <w:bCs/>
                <w:sz w:val="17"/>
                <w:szCs w:val="17"/>
              </w:rPr>
              <w:t>Change of control provisions</w:t>
            </w:r>
          </w:p>
        </w:tc>
        <w:tc>
          <w:tcPr>
            <w:tcW w:w="1927" w:type="dxa"/>
            <w:shd w:val="clear" w:color="auto" w:fill="FFFFFF"/>
            <w:tcMar>
              <w:top w:w="60" w:type="dxa"/>
              <w:left w:w="100" w:type="dxa"/>
              <w:bottom w:w="60" w:type="dxa"/>
              <w:right w:w="100" w:type="dxa"/>
            </w:tcMar>
          </w:tcPr>
          <w:p w14:paraId="3FA9E74D" w14:textId="77777777" w:rsidR="00A332C2" w:rsidRDefault="00EC02C0">
            <w:pPr>
              <w:spacing w:before="20" w:after="20"/>
            </w:pPr>
            <w:r>
              <w:rPr>
                <w:sz w:val="17"/>
                <w:szCs w:val="17"/>
              </w:rPr>
              <w:t>Adequacy of protections if ownership changes</w:t>
            </w:r>
          </w:p>
        </w:tc>
        <w:tc>
          <w:tcPr>
            <w:tcW w:w="1927" w:type="dxa"/>
            <w:shd w:val="clear" w:color="auto" w:fill="FFFFFF"/>
            <w:tcMar>
              <w:top w:w="60" w:type="dxa"/>
              <w:left w:w="100" w:type="dxa"/>
              <w:bottom w:w="60" w:type="dxa"/>
              <w:right w:w="100" w:type="dxa"/>
            </w:tcMar>
          </w:tcPr>
          <w:p w14:paraId="741B4CA3"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5657F6FC" w14:textId="77777777" w:rsidR="00A332C2" w:rsidRDefault="00EC02C0">
            <w:pPr>
              <w:spacing w:before="20" w:after="20"/>
            </w:pPr>
            <w:r>
              <w:rPr>
                <w:sz w:val="17"/>
                <w:szCs w:val="17"/>
              </w:rPr>
              <w:t>Change of control trigger; put option; consent requirements</w:t>
            </w:r>
          </w:p>
        </w:tc>
      </w:tr>
      <w:tr w:rsidR="000756B1" w14:paraId="580CDCDB" w14:textId="77777777">
        <w:tc>
          <w:tcPr>
            <w:tcW w:w="1927" w:type="dxa"/>
            <w:shd w:val="clear" w:color="auto" w:fill="EDF2F9"/>
            <w:tcMar>
              <w:top w:w="60" w:type="dxa"/>
              <w:left w:w="100" w:type="dxa"/>
              <w:bottom w:w="60" w:type="dxa"/>
              <w:right w:w="100" w:type="dxa"/>
            </w:tcMar>
          </w:tcPr>
          <w:p w14:paraId="46160FA7" w14:textId="77777777" w:rsidR="00A332C2" w:rsidRDefault="00EC02C0">
            <w:pPr>
              <w:spacing w:before="20" w:after="20"/>
            </w:pPr>
            <w:r>
              <w:rPr>
                <w:sz w:val="17"/>
                <w:szCs w:val="17"/>
              </w:rPr>
              <w:t>RISK-ST-010</w:t>
            </w:r>
          </w:p>
        </w:tc>
        <w:tc>
          <w:tcPr>
            <w:tcW w:w="1927" w:type="dxa"/>
            <w:shd w:val="clear" w:color="auto" w:fill="EDF2F9"/>
            <w:tcMar>
              <w:top w:w="60" w:type="dxa"/>
              <w:left w:w="100" w:type="dxa"/>
              <w:bottom w:w="60" w:type="dxa"/>
              <w:right w:w="100" w:type="dxa"/>
            </w:tcMar>
          </w:tcPr>
          <w:p w14:paraId="57635AB3" w14:textId="77777777" w:rsidR="00A332C2" w:rsidRDefault="00EC02C0">
            <w:pPr>
              <w:spacing w:before="20" w:after="20"/>
            </w:pPr>
            <w:r>
              <w:rPr>
                <w:b/>
                <w:bCs/>
                <w:sz w:val="17"/>
                <w:szCs w:val="17"/>
              </w:rPr>
              <w:t>Governing law / enforcement jurisdiction</w:t>
            </w:r>
          </w:p>
        </w:tc>
        <w:tc>
          <w:tcPr>
            <w:tcW w:w="1927" w:type="dxa"/>
            <w:shd w:val="clear" w:color="auto" w:fill="EDF2F9"/>
            <w:tcMar>
              <w:top w:w="60" w:type="dxa"/>
              <w:left w:w="100" w:type="dxa"/>
              <w:bottom w:w="60" w:type="dxa"/>
              <w:right w:w="100" w:type="dxa"/>
            </w:tcMar>
          </w:tcPr>
          <w:p w14:paraId="199B677C" w14:textId="77777777" w:rsidR="00A332C2" w:rsidRDefault="00EC02C0">
            <w:pPr>
              <w:spacing w:before="20" w:after="20"/>
            </w:pPr>
            <w:r>
              <w:rPr>
                <w:sz w:val="17"/>
                <w:szCs w:val="17"/>
              </w:rPr>
              <w:t>Risk that the governing law or jurisdiction makes enforcement difficult</w:t>
            </w:r>
          </w:p>
        </w:tc>
        <w:tc>
          <w:tcPr>
            <w:tcW w:w="1927" w:type="dxa"/>
            <w:shd w:val="clear" w:color="auto" w:fill="EDF2F9"/>
            <w:tcMar>
              <w:top w:w="60" w:type="dxa"/>
              <w:left w:w="100" w:type="dxa"/>
              <w:bottom w:w="60" w:type="dxa"/>
              <w:right w:w="100" w:type="dxa"/>
            </w:tcMar>
          </w:tcPr>
          <w:p w14:paraId="79DDCD72" w14:textId="77777777" w:rsidR="00A332C2" w:rsidRDefault="00EC02C0">
            <w:pPr>
              <w:spacing w:before="20" w:after="20"/>
            </w:pPr>
            <w:r>
              <w:rPr>
                <w:sz w:val="17"/>
                <w:szCs w:val="17"/>
              </w:rPr>
              <w:t>Cross-border</w:t>
            </w:r>
          </w:p>
        </w:tc>
        <w:tc>
          <w:tcPr>
            <w:tcW w:w="1930" w:type="dxa"/>
            <w:shd w:val="clear" w:color="auto" w:fill="EDF2F9"/>
            <w:tcMar>
              <w:top w:w="60" w:type="dxa"/>
              <w:left w:w="100" w:type="dxa"/>
              <w:bottom w:w="60" w:type="dxa"/>
              <w:right w:w="100" w:type="dxa"/>
            </w:tcMar>
          </w:tcPr>
          <w:p w14:paraId="4D1F809B" w14:textId="77777777" w:rsidR="00A332C2" w:rsidRDefault="00EC02C0">
            <w:pPr>
              <w:spacing w:before="20" w:after="20"/>
            </w:pPr>
            <w:r>
              <w:rPr>
                <w:sz w:val="17"/>
                <w:szCs w:val="17"/>
              </w:rPr>
              <w:t>Jurisdiction; choice of law; recognition of judgments; local law opinions</w:t>
            </w:r>
          </w:p>
        </w:tc>
      </w:tr>
      <w:tr w:rsidR="000756B1" w14:paraId="07AB0972" w14:textId="77777777">
        <w:tc>
          <w:tcPr>
            <w:tcW w:w="1927" w:type="dxa"/>
            <w:shd w:val="clear" w:color="auto" w:fill="FFFFFF"/>
            <w:tcMar>
              <w:top w:w="60" w:type="dxa"/>
              <w:left w:w="100" w:type="dxa"/>
              <w:bottom w:w="60" w:type="dxa"/>
              <w:right w:w="100" w:type="dxa"/>
            </w:tcMar>
          </w:tcPr>
          <w:p w14:paraId="2058D360" w14:textId="77777777" w:rsidR="00A332C2" w:rsidRDefault="00EC02C0">
            <w:pPr>
              <w:spacing w:before="20" w:after="20"/>
            </w:pPr>
            <w:r>
              <w:rPr>
                <w:sz w:val="17"/>
                <w:szCs w:val="17"/>
              </w:rPr>
              <w:t>RISK-ST-011</w:t>
            </w:r>
          </w:p>
        </w:tc>
        <w:tc>
          <w:tcPr>
            <w:tcW w:w="1927" w:type="dxa"/>
            <w:shd w:val="clear" w:color="auto" w:fill="FFFFFF"/>
            <w:tcMar>
              <w:top w:w="60" w:type="dxa"/>
              <w:left w:w="100" w:type="dxa"/>
              <w:bottom w:w="60" w:type="dxa"/>
              <w:right w:w="100" w:type="dxa"/>
            </w:tcMar>
          </w:tcPr>
          <w:p w14:paraId="0AB1DEC6" w14:textId="77777777" w:rsidR="00A332C2" w:rsidRDefault="00EC02C0">
            <w:pPr>
              <w:spacing w:before="20" w:after="20"/>
            </w:pPr>
            <w:r>
              <w:rPr>
                <w:b/>
                <w:bCs/>
                <w:sz w:val="17"/>
                <w:szCs w:val="17"/>
              </w:rPr>
              <w:t>Matching adjustment eligibility</w:t>
            </w:r>
          </w:p>
        </w:tc>
        <w:tc>
          <w:tcPr>
            <w:tcW w:w="1927" w:type="dxa"/>
            <w:shd w:val="clear" w:color="auto" w:fill="FFFFFF"/>
            <w:tcMar>
              <w:top w:w="60" w:type="dxa"/>
              <w:left w:w="100" w:type="dxa"/>
              <w:bottom w:w="60" w:type="dxa"/>
              <w:right w:w="100" w:type="dxa"/>
            </w:tcMar>
          </w:tcPr>
          <w:p w14:paraId="64BBFDB0" w14:textId="77777777" w:rsidR="00A332C2" w:rsidRDefault="00EC02C0">
            <w:pPr>
              <w:spacing w:before="20" w:after="20"/>
            </w:pPr>
            <w:r>
              <w:rPr>
                <w:sz w:val="17"/>
                <w:szCs w:val="17"/>
              </w:rPr>
              <w:t>Risk that structural features or amendments could jeopardise matching adjustment treatment</w:t>
            </w:r>
          </w:p>
        </w:tc>
        <w:tc>
          <w:tcPr>
            <w:tcW w:w="1927" w:type="dxa"/>
            <w:shd w:val="clear" w:color="auto" w:fill="FFFFFF"/>
            <w:tcMar>
              <w:top w:w="60" w:type="dxa"/>
              <w:left w:w="100" w:type="dxa"/>
              <w:bottom w:w="60" w:type="dxa"/>
              <w:right w:w="100" w:type="dxa"/>
            </w:tcMar>
          </w:tcPr>
          <w:p w14:paraId="1B0025C7" w14:textId="77777777" w:rsidR="00A332C2" w:rsidRDefault="00EC02C0">
            <w:pPr>
              <w:spacing w:before="20" w:after="20"/>
            </w:pPr>
            <w:r>
              <w:rPr>
                <w:sz w:val="17"/>
                <w:szCs w:val="17"/>
              </w:rPr>
              <w:t>UK insurers</w:t>
            </w:r>
          </w:p>
        </w:tc>
        <w:tc>
          <w:tcPr>
            <w:tcW w:w="1930" w:type="dxa"/>
            <w:shd w:val="clear" w:color="auto" w:fill="FFFFFF"/>
            <w:tcMar>
              <w:top w:w="60" w:type="dxa"/>
              <w:left w:w="100" w:type="dxa"/>
              <w:bottom w:w="60" w:type="dxa"/>
              <w:right w:w="100" w:type="dxa"/>
            </w:tcMar>
          </w:tcPr>
          <w:p w14:paraId="6FB5F8CA" w14:textId="77777777" w:rsidR="00A332C2" w:rsidRDefault="00EC02C0">
            <w:pPr>
              <w:spacing w:before="20" w:after="20"/>
            </w:pPr>
            <w:r>
              <w:rPr>
                <w:sz w:val="17"/>
                <w:szCs w:val="17"/>
              </w:rPr>
              <w:t>Cash flow predictability; subordination; permitted amendments</w:t>
            </w:r>
          </w:p>
        </w:tc>
      </w:tr>
    </w:tbl>
    <w:p w14:paraId="7A4AE9AB" w14:textId="77777777" w:rsidR="00A332C2" w:rsidRDefault="00A332C2">
      <w:pPr>
        <w:spacing w:after="120"/>
      </w:pPr>
    </w:p>
    <w:p w14:paraId="26F34ACC" w14:textId="77777777" w:rsidR="00A332C2" w:rsidRDefault="00EC02C0">
      <w:pPr>
        <w:pStyle w:val="Heading3"/>
      </w:pPr>
      <w:r>
        <w:t>Category 3: Business &amp; Operational Risk</w:t>
      </w:r>
    </w:p>
    <w:p w14:paraId="5E892962" w14:textId="77777777" w:rsidR="00A332C2" w:rsidRDefault="00EC02C0">
      <w:pPr>
        <w:spacing w:before="60" w:after="100"/>
      </w:pPr>
      <w:r>
        <w:rPr>
          <w:i/>
          <w:iCs/>
        </w:rPr>
        <w:t>Risks related to the borrower's business operations and competitive position.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6160AF5B" w14:textId="77777777">
        <w:tc>
          <w:tcPr>
            <w:tcW w:w="1927" w:type="dxa"/>
            <w:shd w:val="clear" w:color="auto" w:fill="1F3864"/>
            <w:tcMar>
              <w:top w:w="60" w:type="dxa"/>
              <w:left w:w="100" w:type="dxa"/>
              <w:bottom w:w="60" w:type="dxa"/>
              <w:right w:w="100" w:type="dxa"/>
            </w:tcMar>
          </w:tcPr>
          <w:p w14:paraId="4F05740F"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1F424D07" w14:textId="77777777" w:rsidR="00A332C2" w:rsidRDefault="00EC02C0">
            <w:pPr>
              <w:spacing w:before="20" w:after="20"/>
            </w:pPr>
            <w:r>
              <w:rPr>
                <w:b/>
                <w:bCs/>
                <w:color w:val="FFFFFF"/>
                <w:sz w:val="17"/>
                <w:szCs w:val="17"/>
              </w:rPr>
              <w:t>Risk</w:t>
            </w:r>
          </w:p>
        </w:tc>
        <w:tc>
          <w:tcPr>
            <w:tcW w:w="1927" w:type="dxa"/>
            <w:shd w:val="clear" w:color="auto" w:fill="1F3864"/>
            <w:tcMar>
              <w:top w:w="60" w:type="dxa"/>
              <w:left w:w="100" w:type="dxa"/>
              <w:bottom w:w="60" w:type="dxa"/>
              <w:right w:w="100" w:type="dxa"/>
            </w:tcMar>
          </w:tcPr>
          <w:p w14:paraId="4D91B665" w14:textId="77777777" w:rsidR="00A332C2" w:rsidRDefault="00EC02C0">
            <w:pPr>
              <w:spacing w:before="20" w:after="20"/>
            </w:pPr>
            <w:r>
              <w:rPr>
                <w:b/>
                <w:bCs/>
                <w:color w:val="FFFFFF"/>
                <w:sz w:val="17"/>
                <w:szCs w:val="17"/>
              </w:rPr>
              <w:t>Description</w:t>
            </w:r>
          </w:p>
        </w:tc>
        <w:tc>
          <w:tcPr>
            <w:tcW w:w="1927" w:type="dxa"/>
            <w:shd w:val="clear" w:color="auto" w:fill="1F3864"/>
            <w:tcMar>
              <w:top w:w="60" w:type="dxa"/>
              <w:left w:w="100" w:type="dxa"/>
              <w:bottom w:w="60" w:type="dxa"/>
              <w:right w:w="100" w:type="dxa"/>
            </w:tcMar>
          </w:tcPr>
          <w:p w14:paraId="6A0F2B03" w14:textId="77777777" w:rsidR="00A332C2" w:rsidRDefault="00EC02C0">
            <w:pPr>
              <w:spacing w:before="20" w:after="20"/>
            </w:pPr>
            <w:r>
              <w:rPr>
                <w:b/>
                <w:bCs/>
                <w:color w:val="FFFFFF"/>
                <w:sz w:val="17"/>
                <w:szCs w:val="17"/>
              </w:rPr>
              <w:t>Typical Relevance</w:t>
            </w:r>
          </w:p>
        </w:tc>
        <w:tc>
          <w:tcPr>
            <w:tcW w:w="1930" w:type="dxa"/>
            <w:shd w:val="clear" w:color="auto" w:fill="1F3864"/>
            <w:tcMar>
              <w:top w:w="60" w:type="dxa"/>
              <w:left w:w="100" w:type="dxa"/>
              <w:bottom w:w="60" w:type="dxa"/>
              <w:right w:w="100" w:type="dxa"/>
            </w:tcMar>
          </w:tcPr>
          <w:p w14:paraId="62F208A0" w14:textId="77777777" w:rsidR="00A332C2" w:rsidRDefault="00EC02C0">
            <w:pPr>
              <w:spacing w:before="20" w:after="20"/>
            </w:pPr>
            <w:r>
              <w:rPr>
                <w:b/>
                <w:bCs/>
                <w:color w:val="FFFFFF"/>
                <w:sz w:val="17"/>
                <w:szCs w:val="17"/>
              </w:rPr>
              <w:t>Key Indicators</w:t>
            </w:r>
          </w:p>
        </w:tc>
      </w:tr>
      <w:tr w:rsidR="000756B1" w14:paraId="4B04C8B3" w14:textId="77777777">
        <w:tc>
          <w:tcPr>
            <w:tcW w:w="1927" w:type="dxa"/>
            <w:shd w:val="clear" w:color="auto" w:fill="FFFFFF"/>
            <w:tcMar>
              <w:top w:w="60" w:type="dxa"/>
              <w:left w:w="100" w:type="dxa"/>
              <w:bottom w:w="60" w:type="dxa"/>
              <w:right w:w="100" w:type="dxa"/>
            </w:tcMar>
          </w:tcPr>
          <w:p w14:paraId="48DFECDD" w14:textId="77777777" w:rsidR="00A332C2" w:rsidRDefault="00EC02C0">
            <w:pPr>
              <w:spacing w:before="20" w:after="20"/>
            </w:pPr>
            <w:r>
              <w:rPr>
                <w:sz w:val="17"/>
                <w:szCs w:val="17"/>
              </w:rPr>
              <w:t>RISK-OP-001</w:t>
            </w:r>
          </w:p>
        </w:tc>
        <w:tc>
          <w:tcPr>
            <w:tcW w:w="1927" w:type="dxa"/>
            <w:shd w:val="clear" w:color="auto" w:fill="FFFFFF"/>
            <w:tcMar>
              <w:top w:w="60" w:type="dxa"/>
              <w:left w:w="100" w:type="dxa"/>
              <w:bottom w:w="60" w:type="dxa"/>
              <w:right w:w="100" w:type="dxa"/>
            </w:tcMar>
          </w:tcPr>
          <w:p w14:paraId="518EC4E8" w14:textId="77777777" w:rsidR="00A332C2" w:rsidRDefault="00EC02C0">
            <w:pPr>
              <w:spacing w:before="20" w:after="20"/>
            </w:pPr>
            <w:r>
              <w:rPr>
                <w:b/>
                <w:bCs/>
                <w:sz w:val="17"/>
                <w:szCs w:val="17"/>
              </w:rPr>
              <w:t>Management quality / key person</w:t>
            </w:r>
          </w:p>
        </w:tc>
        <w:tc>
          <w:tcPr>
            <w:tcW w:w="1927" w:type="dxa"/>
            <w:shd w:val="clear" w:color="auto" w:fill="FFFFFF"/>
            <w:tcMar>
              <w:top w:w="60" w:type="dxa"/>
              <w:left w:w="100" w:type="dxa"/>
              <w:bottom w:w="60" w:type="dxa"/>
              <w:right w:w="100" w:type="dxa"/>
            </w:tcMar>
          </w:tcPr>
          <w:p w14:paraId="6D24E453" w14:textId="77777777" w:rsidR="00A332C2" w:rsidRDefault="00EC02C0">
            <w:pPr>
              <w:spacing w:before="20" w:after="20"/>
            </w:pPr>
            <w:r>
              <w:rPr>
                <w:sz w:val="17"/>
                <w:szCs w:val="17"/>
              </w:rPr>
              <w:t>Dependence on specific individuals; management depth and track record</w:t>
            </w:r>
          </w:p>
        </w:tc>
        <w:tc>
          <w:tcPr>
            <w:tcW w:w="1927" w:type="dxa"/>
            <w:shd w:val="clear" w:color="auto" w:fill="FFFFFF"/>
            <w:tcMar>
              <w:top w:w="60" w:type="dxa"/>
              <w:left w:w="100" w:type="dxa"/>
              <w:bottom w:w="60" w:type="dxa"/>
              <w:right w:w="100" w:type="dxa"/>
            </w:tcMar>
          </w:tcPr>
          <w:p w14:paraId="3B584182"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43D5EDB8" w14:textId="77777777" w:rsidR="00A332C2" w:rsidRDefault="00EC02C0">
            <w:pPr>
              <w:spacing w:before="20" w:after="20"/>
            </w:pPr>
            <w:r>
              <w:rPr>
                <w:sz w:val="17"/>
                <w:szCs w:val="17"/>
              </w:rPr>
              <w:t>Key person provisions; management tenure; succession planning</w:t>
            </w:r>
          </w:p>
        </w:tc>
      </w:tr>
      <w:tr w:rsidR="000756B1" w14:paraId="013289B7" w14:textId="77777777">
        <w:tc>
          <w:tcPr>
            <w:tcW w:w="1927" w:type="dxa"/>
            <w:shd w:val="clear" w:color="auto" w:fill="EDF2F9"/>
            <w:tcMar>
              <w:top w:w="60" w:type="dxa"/>
              <w:left w:w="100" w:type="dxa"/>
              <w:bottom w:w="60" w:type="dxa"/>
              <w:right w:w="100" w:type="dxa"/>
            </w:tcMar>
          </w:tcPr>
          <w:p w14:paraId="00412B91" w14:textId="77777777" w:rsidR="00A332C2" w:rsidRDefault="00EC02C0">
            <w:pPr>
              <w:spacing w:before="20" w:after="20"/>
            </w:pPr>
            <w:r>
              <w:rPr>
                <w:sz w:val="17"/>
                <w:szCs w:val="17"/>
              </w:rPr>
              <w:t>RISK-OP-002</w:t>
            </w:r>
          </w:p>
        </w:tc>
        <w:tc>
          <w:tcPr>
            <w:tcW w:w="1927" w:type="dxa"/>
            <w:shd w:val="clear" w:color="auto" w:fill="EDF2F9"/>
            <w:tcMar>
              <w:top w:w="60" w:type="dxa"/>
              <w:left w:w="100" w:type="dxa"/>
              <w:bottom w:w="60" w:type="dxa"/>
              <w:right w:w="100" w:type="dxa"/>
            </w:tcMar>
          </w:tcPr>
          <w:p w14:paraId="5F31122C" w14:textId="77777777" w:rsidR="00A332C2" w:rsidRDefault="00EC02C0">
            <w:pPr>
              <w:spacing w:before="20" w:after="20"/>
            </w:pPr>
            <w:r>
              <w:rPr>
                <w:b/>
                <w:bCs/>
                <w:sz w:val="17"/>
                <w:szCs w:val="17"/>
              </w:rPr>
              <w:t>Competitive position</w:t>
            </w:r>
          </w:p>
        </w:tc>
        <w:tc>
          <w:tcPr>
            <w:tcW w:w="1927" w:type="dxa"/>
            <w:shd w:val="clear" w:color="auto" w:fill="EDF2F9"/>
            <w:tcMar>
              <w:top w:w="60" w:type="dxa"/>
              <w:left w:w="100" w:type="dxa"/>
              <w:bottom w:w="60" w:type="dxa"/>
              <w:right w:w="100" w:type="dxa"/>
            </w:tcMar>
          </w:tcPr>
          <w:p w14:paraId="789305AC" w14:textId="77777777" w:rsidR="00A332C2" w:rsidRDefault="00EC02C0">
            <w:pPr>
              <w:spacing w:before="20" w:after="20"/>
            </w:pPr>
            <w:r>
              <w:rPr>
                <w:sz w:val="17"/>
                <w:szCs w:val="17"/>
              </w:rPr>
              <w:t xml:space="preserve">Sustainability of the borrower's market position and </w:t>
            </w:r>
            <w:r>
              <w:rPr>
                <w:sz w:val="17"/>
                <w:szCs w:val="17"/>
              </w:rPr>
              <w:lastRenderedPageBreak/>
              <w:t>competitive advantages</w:t>
            </w:r>
          </w:p>
        </w:tc>
        <w:tc>
          <w:tcPr>
            <w:tcW w:w="1927" w:type="dxa"/>
            <w:shd w:val="clear" w:color="auto" w:fill="EDF2F9"/>
            <w:tcMar>
              <w:top w:w="60" w:type="dxa"/>
              <w:left w:w="100" w:type="dxa"/>
              <w:bottom w:w="60" w:type="dxa"/>
              <w:right w:w="100" w:type="dxa"/>
            </w:tcMar>
          </w:tcPr>
          <w:p w14:paraId="3B4D8A33" w14:textId="77777777" w:rsidR="00A332C2" w:rsidRDefault="00EC02C0">
            <w:pPr>
              <w:spacing w:before="20" w:after="20"/>
            </w:pPr>
            <w:r>
              <w:rPr>
                <w:sz w:val="17"/>
                <w:szCs w:val="17"/>
              </w:rPr>
              <w:lastRenderedPageBreak/>
              <w:t>Corporate</w:t>
            </w:r>
          </w:p>
        </w:tc>
        <w:tc>
          <w:tcPr>
            <w:tcW w:w="1930" w:type="dxa"/>
            <w:shd w:val="clear" w:color="auto" w:fill="EDF2F9"/>
            <w:tcMar>
              <w:top w:w="60" w:type="dxa"/>
              <w:left w:w="100" w:type="dxa"/>
              <w:bottom w:w="60" w:type="dxa"/>
              <w:right w:w="100" w:type="dxa"/>
            </w:tcMar>
          </w:tcPr>
          <w:p w14:paraId="28BBA3F7" w14:textId="77777777" w:rsidR="00A332C2" w:rsidRDefault="00EC02C0">
            <w:pPr>
              <w:spacing w:before="20" w:after="20"/>
            </w:pPr>
            <w:r>
              <w:rPr>
                <w:sz w:val="17"/>
                <w:szCs w:val="17"/>
              </w:rPr>
              <w:t>Market share; barriers to entry; brand strength; switching costs</w:t>
            </w:r>
          </w:p>
        </w:tc>
      </w:tr>
      <w:tr w:rsidR="000756B1" w14:paraId="62E10BCE" w14:textId="77777777">
        <w:tc>
          <w:tcPr>
            <w:tcW w:w="1927" w:type="dxa"/>
            <w:shd w:val="clear" w:color="auto" w:fill="FFFFFF"/>
            <w:tcMar>
              <w:top w:w="60" w:type="dxa"/>
              <w:left w:w="100" w:type="dxa"/>
              <w:bottom w:w="60" w:type="dxa"/>
              <w:right w:w="100" w:type="dxa"/>
            </w:tcMar>
          </w:tcPr>
          <w:p w14:paraId="7FE0B76D" w14:textId="77777777" w:rsidR="00A332C2" w:rsidRDefault="00EC02C0">
            <w:pPr>
              <w:spacing w:before="20" w:after="20"/>
            </w:pPr>
            <w:r>
              <w:rPr>
                <w:sz w:val="17"/>
                <w:szCs w:val="17"/>
              </w:rPr>
              <w:t>RISK-OP-003</w:t>
            </w:r>
          </w:p>
        </w:tc>
        <w:tc>
          <w:tcPr>
            <w:tcW w:w="1927" w:type="dxa"/>
            <w:shd w:val="clear" w:color="auto" w:fill="FFFFFF"/>
            <w:tcMar>
              <w:top w:w="60" w:type="dxa"/>
              <w:left w:w="100" w:type="dxa"/>
              <w:bottom w:w="60" w:type="dxa"/>
              <w:right w:w="100" w:type="dxa"/>
            </w:tcMar>
          </w:tcPr>
          <w:p w14:paraId="6AE9D72B" w14:textId="77777777" w:rsidR="00A332C2" w:rsidRDefault="00EC02C0">
            <w:pPr>
              <w:spacing w:before="20" w:after="20"/>
            </w:pPr>
            <w:r>
              <w:rPr>
                <w:b/>
                <w:bCs/>
                <w:sz w:val="17"/>
                <w:szCs w:val="17"/>
              </w:rPr>
              <w:t>Technology / disruption risk</w:t>
            </w:r>
          </w:p>
        </w:tc>
        <w:tc>
          <w:tcPr>
            <w:tcW w:w="1927" w:type="dxa"/>
            <w:shd w:val="clear" w:color="auto" w:fill="FFFFFF"/>
            <w:tcMar>
              <w:top w:w="60" w:type="dxa"/>
              <w:left w:w="100" w:type="dxa"/>
              <w:bottom w:w="60" w:type="dxa"/>
              <w:right w:w="100" w:type="dxa"/>
            </w:tcMar>
          </w:tcPr>
          <w:p w14:paraId="27F06F27" w14:textId="77777777" w:rsidR="00A332C2" w:rsidRDefault="00EC02C0">
            <w:pPr>
              <w:spacing w:before="20" w:after="20"/>
            </w:pPr>
            <w:r>
              <w:rPr>
                <w:sz w:val="17"/>
                <w:szCs w:val="17"/>
              </w:rPr>
              <w:t>Risk that technology change undermines the business model</w:t>
            </w:r>
          </w:p>
        </w:tc>
        <w:tc>
          <w:tcPr>
            <w:tcW w:w="1927" w:type="dxa"/>
            <w:shd w:val="clear" w:color="auto" w:fill="FFFFFF"/>
            <w:tcMar>
              <w:top w:w="60" w:type="dxa"/>
              <w:left w:w="100" w:type="dxa"/>
              <w:bottom w:w="60" w:type="dxa"/>
              <w:right w:w="100" w:type="dxa"/>
            </w:tcMar>
          </w:tcPr>
          <w:p w14:paraId="4DE4FF9D" w14:textId="77777777" w:rsidR="00A332C2" w:rsidRDefault="00EC02C0">
            <w:pPr>
              <w:spacing w:before="20" w:after="20"/>
            </w:pPr>
            <w:r>
              <w:rPr>
                <w:sz w:val="17"/>
                <w:szCs w:val="17"/>
              </w:rPr>
              <w:t>Corporate, infrastructure</w:t>
            </w:r>
          </w:p>
        </w:tc>
        <w:tc>
          <w:tcPr>
            <w:tcW w:w="1930" w:type="dxa"/>
            <w:shd w:val="clear" w:color="auto" w:fill="FFFFFF"/>
            <w:tcMar>
              <w:top w:w="60" w:type="dxa"/>
              <w:left w:w="100" w:type="dxa"/>
              <w:bottom w:w="60" w:type="dxa"/>
              <w:right w:w="100" w:type="dxa"/>
            </w:tcMar>
          </w:tcPr>
          <w:p w14:paraId="652EF8B5" w14:textId="77777777" w:rsidR="00A332C2" w:rsidRDefault="00EC02C0">
            <w:pPr>
              <w:spacing w:before="20" w:after="20"/>
            </w:pPr>
            <w:r>
              <w:rPr>
                <w:sz w:val="17"/>
                <w:szCs w:val="17"/>
              </w:rPr>
              <w:t>Industry disruption history; digital substitution risk; capex on innovation</w:t>
            </w:r>
          </w:p>
        </w:tc>
      </w:tr>
      <w:tr w:rsidR="000756B1" w14:paraId="7915B0D8" w14:textId="77777777">
        <w:tc>
          <w:tcPr>
            <w:tcW w:w="1927" w:type="dxa"/>
            <w:shd w:val="clear" w:color="auto" w:fill="EDF2F9"/>
            <w:tcMar>
              <w:top w:w="60" w:type="dxa"/>
              <w:left w:w="100" w:type="dxa"/>
              <w:bottom w:w="60" w:type="dxa"/>
              <w:right w:w="100" w:type="dxa"/>
            </w:tcMar>
          </w:tcPr>
          <w:p w14:paraId="12BF560B" w14:textId="77777777" w:rsidR="00A332C2" w:rsidRDefault="00EC02C0">
            <w:pPr>
              <w:spacing w:before="20" w:after="20"/>
            </w:pPr>
            <w:r>
              <w:rPr>
                <w:sz w:val="17"/>
                <w:szCs w:val="17"/>
              </w:rPr>
              <w:t>RISK-OP-004</w:t>
            </w:r>
          </w:p>
        </w:tc>
        <w:tc>
          <w:tcPr>
            <w:tcW w:w="1927" w:type="dxa"/>
            <w:shd w:val="clear" w:color="auto" w:fill="EDF2F9"/>
            <w:tcMar>
              <w:top w:w="60" w:type="dxa"/>
              <w:left w:w="100" w:type="dxa"/>
              <w:bottom w:w="60" w:type="dxa"/>
              <w:right w:w="100" w:type="dxa"/>
            </w:tcMar>
          </w:tcPr>
          <w:p w14:paraId="5154A0C3" w14:textId="77777777" w:rsidR="00A332C2" w:rsidRDefault="00EC02C0">
            <w:pPr>
              <w:spacing w:before="20" w:after="20"/>
            </w:pPr>
            <w:r>
              <w:rPr>
                <w:b/>
                <w:bCs/>
                <w:sz w:val="17"/>
                <w:szCs w:val="17"/>
              </w:rPr>
              <w:t>Supply chain risk</w:t>
            </w:r>
          </w:p>
        </w:tc>
        <w:tc>
          <w:tcPr>
            <w:tcW w:w="1927" w:type="dxa"/>
            <w:shd w:val="clear" w:color="auto" w:fill="EDF2F9"/>
            <w:tcMar>
              <w:top w:w="60" w:type="dxa"/>
              <w:left w:w="100" w:type="dxa"/>
              <w:bottom w:w="60" w:type="dxa"/>
              <w:right w:w="100" w:type="dxa"/>
            </w:tcMar>
          </w:tcPr>
          <w:p w14:paraId="36A83E98" w14:textId="77777777" w:rsidR="00A332C2" w:rsidRDefault="00EC02C0">
            <w:pPr>
              <w:spacing w:before="20" w:after="20"/>
            </w:pPr>
            <w:r>
              <w:rPr>
                <w:sz w:val="17"/>
                <w:szCs w:val="17"/>
              </w:rPr>
              <w:t>Dependence on critical suppliers; supply chain fragility</w:t>
            </w:r>
          </w:p>
        </w:tc>
        <w:tc>
          <w:tcPr>
            <w:tcW w:w="1927" w:type="dxa"/>
            <w:shd w:val="clear" w:color="auto" w:fill="EDF2F9"/>
            <w:tcMar>
              <w:top w:w="60" w:type="dxa"/>
              <w:left w:w="100" w:type="dxa"/>
              <w:bottom w:w="60" w:type="dxa"/>
              <w:right w:w="100" w:type="dxa"/>
            </w:tcMar>
          </w:tcPr>
          <w:p w14:paraId="6F761A51" w14:textId="77777777" w:rsidR="00A332C2" w:rsidRDefault="00EC02C0">
            <w:pPr>
              <w:spacing w:before="20" w:after="20"/>
            </w:pPr>
            <w:r>
              <w:rPr>
                <w:sz w:val="17"/>
                <w:szCs w:val="17"/>
              </w:rPr>
              <w:t>Corporate, project finance</w:t>
            </w:r>
          </w:p>
        </w:tc>
        <w:tc>
          <w:tcPr>
            <w:tcW w:w="1930" w:type="dxa"/>
            <w:shd w:val="clear" w:color="auto" w:fill="EDF2F9"/>
            <w:tcMar>
              <w:top w:w="60" w:type="dxa"/>
              <w:left w:w="100" w:type="dxa"/>
              <w:bottom w:w="60" w:type="dxa"/>
              <w:right w:w="100" w:type="dxa"/>
            </w:tcMar>
          </w:tcPr>
          <w:p w14:paraId="20DC921C" w14:textId="77777777" w:rsidR="00A332C2" w:rsidRDefault="00EC02C0">
            <w:pPr>
              <w:spacing w:before="20" w:after="20"/>
            </w:pPr>
            <w:r>
              <w:rPr>
                <w:sz w:val="17"/>
                <w:szCs w:val="17"/>
              </w:rPr>
              <w:t>Single source suppliers; geographic concentration; inventory buffers</w:t>
            </w:r>
          </w:p>
        </w:tc>
      </w:tr>
      <w:tr w:rsidR="000756B1" w14:paraId="1B6A6FC9" w14:textId="77777777">
        <w:tc>
          <w:tcPr>
            <w:tcW w:w="1927" w:type="dxa"/>
            <w:shd w:val="clear" w:color="auto" w:fill="FFFFFF"/>
            <w:tcMar>
              <w:top w:w="60" w:type="dxa"/>
              <w:left w:w="100" w:type="dxa"/>
              <w:bottom w:w="60" w:type="dxa"/>
              <w:right w:w="100" w:type="dxa"/>
            </w:tcMar>
          </w:tcPr>
          <w:p w14:paraId="06AF746D" w14:textId="77777777" w:rsidR="00A332C2" w:rsidRDefault="00EC02C0">
            <w:pPr>
              <w:spacing w:before="20" w:after="20"/>
            </w:pPr>
            <w:r>
              <w:rPr>
                <w:sz w:val="17"/>
                <w:szCs w:val="17"/>
              </w:rPr>
              <w:t>RISK-OP-005</w:t>
            </w:r>
          </w:p>
        </w:tc>
        <w:tc>
          <w:tcPr>
            <w:tcW w:w="1927" w:type="dxa"/>
            <w:shd w:val="clear" w:color="auto" w:fill="FFFFFF"/>
            <w:tcMar>
              <w:top w:w="60" w:type="dxa"/>
              <w:left w:w="100" w:type="dxa"/>
              <w:bottom w:w="60" w:type="dxa"/>
              <w:right w:w="100" w:type="dxa"/>
            </w:tcMar>
          </w:tcPr>
          <w:p w14:paraId="14123638" w14:textId="77777777" w:rsidR="00A332C2" w:rsidRDefault="00EC02C0">
            <w:pPr>
              <w:spacing w:before="20" w:after="20"/>
            </w:pPr>
            <w:r>
              <w:rPr>
                <w:b/>
                <w:bCs/>
                <w:sz w:val="17"/>
                <w:szCs w:val="17"/>
              </w:rPr>
              <w:t>Operational concentration</w:t>
            </w:r>
          </w:p>
        </w:tc>
        <w:tc>
          <w:tcPr>
            <w:tcW w:w="1927" w:type="dxa"/>
            <w:shd w:val="clear" w:color="auto" w:fill="FFFFFF"/>
            <w:tcMar>
              <w:top w:w="60" w:type="dxa"/>
              <w:left w:w="100" w:type="dxa"/>
              <w:bottom w:w="60" w:type="dxa"/>
              <w:right w:w="100" w:type="dxa"/>
            </w:tcMar>
          </w:tcPr>
          <w:p w14:paraId="19B6B3CD" w14:textId="77777777" w:rsidR="00A332C2" w:rsidRDefault="00EC02C0">
            <w:pPr>
              <w:spacing w:before="20" w:after="20"/>
            </w:pPr>
            <w:r>
              <w:rPr>
                <w:sz w:val="17"/>
                <w:szCs w:val="17"/>
              </w:rPr>
              <w:t>Dependence on single site, facility, or geographic location</w:t>
            </w:r>
          </w:p>
        </w:tc>
        <w:tc>
          <w:tcPr>
            <w:tcW w:w="1927" w:type="dxa"/>
            <w:shd w:val="clear" w:color="auto" w:fill="FFFFFF"/>
            <w:tcMar>
              <w:top w:w="60" w:type="dxa"/>
              <w:left w:w="100" w:type="dxa"/>
              <w:bottom w:w="60" w:type="dxa"/>
              <w:right w:w="100" w:type="dxa"/>
            </w:tcMar>
          </w:tcPr>
          <w:p w14:paraId="111C6E75"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0AC62DB6" w14:textId="77777777" w:rsidR="00A332C2" w:rsidRDefault="00EC02C0">
            <w:pPr>
              <w:spacing w:before="20" w:after="20"/>
            </w:pPr>
            <w:r>
              <w:rPr>
                <w:sz w:val="17"/>
                <w:szCs w:val="17"/>
              </w:rPr>
              <w:t>Number of operating sites; revenue by geography; single asset exposure</w:t>
            </w:r>
          </w:p>
        </w:tc>
      </w:tr>
      <w:tr w:rsidR="000756B1" w14:paraId="4301CC6B" w14:textId="77777777">
        <w:tc>
          <w:tcPr>
            <w:tcW w:w="1927" w:type="dxa"/>
            <w:shd w:val="clear" w:color="auto" w:fill="EDF2F9"/>
            <w:tcMar>
              <w:top w:w="60" w:type="dxa"/>
              <w:left w:w="100" w:type="dxa"/>
              <w:bottom w:w="60" w:type="dxa"/>
              <w:right w:w="100" w:type="dxa"/>
            </w:tcMar>
          </w:tcPr>
          <w:p w14:paraId="41EF862E" w14:textId="77777777" w:rsidR="00A332C2" w:rsidRDefault="00EC02C0">
            <w:pPr>
              <w:spacing w:before="20" w:after="20"/>
            </w:pPr>
            <w:r>
              <w:rPr>
                <w:sz w:val="17"/>
                <w:szCs w:val="17"/>
              </w:rPr>
              <w:t>RISK-OP-006</w:t>
            </w:r>
          </w:p>
        </w:tc>
        <w:tc>
          <w:tcPr>
            <w:tcW w:w="1927" w:type="dxa"/>
            <w:shd w:val="clear" w:color="auto" w:fill="EDF2F9"/>
            <w:tcMar>
              <w:top w:w="60" w:type="dxa"/>
              <w:left w:w="100" w:type="dxa"/>
              <w:bottom w:w="60" w:type="dxa"/>
              <w:right w:w="100" w:type="dxa"/>
            </w:tcMar>
          </w:tcPr>
          <w:p w14:paraId="1CFB71F2" w14:textId="77777777" w:rsidR="00A332C2" w:rsidRDefault="00EC02C0">
            <w:pPr>
              <w:spacing w:before="20" w:after="20"/>
            </w:pPr>
            <w:r>
              <w:rPr>
                <w:b/>
                <w:bCs/>
                <w:sz w:val="17"/>
                <w:szCs w:val="17"/>
              </w:rPr>
              <w:t>Labour / workforce risk</w:t>
            </w:r>
          </w:p>
        </w:tc>
        <w:tc>
          <w:tcPr>
            <w:tcW w:w="1927" w:type="dxa"/>
            <w:shd w:val="clear" w:color="auto" w:fill="EDF2F9"/>
            <w:tcMar>
              <w:top w:w="60" w:type="dxa"/>
              <w:left w:w="100" w:type="dxa"/>
              <w:bottom w:w="60" w:type="dxa"/>
              <w:right w:w="100" w:type="dxa"/>
            </w:tcMar>
          </w:tcPr>
          <w:p w14:paraId="754F2595" w14:textId="77777777" w:rsidR="00A332C2" w:rsidRDefault="00EC02C0">
            <w:pPr>
              <w:spacing w:before="20" w:after="20"/>
            </w:pPr>
            <w:r>
              <w:rPr>
                <w:sz w:val="17"/>
                <w:szCs w:val="17"/>
              </w:rPr>
              <w:t>Risk from labour shortages, strikes, or wage inflation</w:t>
            </w:r>
          </w:p>
        </w:tc>
        <w:tc>
          <w:tcPr>
            <w:tcW w:w="1927" w:type="dxa"/>
            <w:shd w:val="clear" w:color="auto" w:fill="EDF2F9"/>
            <w:tcMar>
              <w:top w:w="60" w:type="dxa"/>
              <w:left w:w="100" w:type="dxa"/>
              <w:bottom w:w="60" w:type="dxa"/>
              <w:right w:w="100" w:type="dxa"/>
            </w:tcMar>
          </w:tcPr>
          <w:p w14:paraId="7861A8B5" w14:textId="77777777" w:rsidR="00A332C2" w:rsidRDefault="00EC02C0">
            <w:pPr>
              <w:spacing w:before="20" w:after="20"/>
            </w:pPr>
            <w:r>
              <w:rPr>
                <w:sz w:val="17"/>
                <w:szCs w:val="17"/>
              </w:rPr>
              <w:t>All sectors</w:t>
            </w:r>
          </w:p>
        </w:tc>
        <w:tc>
          <w:tcPr>
            <w:tcW w:w="1930" w:type="dxa"/>
            <w:shd w:val="clear" w:color="auto" w:fill="EDF2F9"/>
            <w:tcMar>
              <w:top w:w="60" w:type="dxa"/>
              <w:left w:w="100" w:type="dxa"/>
              <w:bottom w:w="60" w:type="dxa"/>
              <w:right w:w="100" w:type="dxa"/>
            </w:tcMar>
          </w:tcPr>
          <w:p w14:paraId="55921107" w14:textId="77777777" w:rsidR="00A332C2" w:rsidRDefault="00EC02C0">
            <w:pPr>
              <w:spacing w:before="20" w:after="20"/>
            </w:pPr>
            <w:r>
              <w:rPr>
                <w:sz w:val="17"/>
                <w:szCs w:val="17"/>
              </w:rPr>
              <w:t>Unionisation; labour market tightness; staff turnover</w:t>
            </w:r>
          </w:p>
        </w:tc>
      </w:tr>
      <w:tr w:rsidR="000756B1" w14:paraId="60BECEBB" w14:textId="77777777">
        <w:tc>
          <w:tcPr>
            <w:tcW w:w="1927" w:type="dxa"/>
            <w:shd w:val="clear" w:color="auto" w:fill="FFFFFF"/>
            <w:tcMar>
              <w:top w:w="60" w:type="dxa"/>
              <w:left w:w="100" w:type="dxa"/>
              <w:bottom w:w="60" w:type="dxa"/>
              <w:right w:w="100" w:type="dxa"/>
            </w:tcMar>
          </w:tcPr>
          <w:p w14:paraId="35B91A91" w14:textId="77777777" w:rsidR="00A332C2" w:rsidRDefault="00EC02C0">
            <w:pPr>
              <w:spacing w:before="20" w:after="20"/>
            </w:pPr>
            <w:r>
              <w:rPr>
                <w:sz w:val="17"/>
                <w:szCs w:val="17"/>
              </w:rPr>
              <w:t>RISK-OP-007</w:t>
            </w:r>
          </w:p>
        </w:tc>
        <w:tc>
          <w:tcPr>
            <w:tcW w:w="1927" w:type="dxa"/>
            <w:shd w:val="clear" w:color="auto" w:fill="FFFFFF"/>
            <w:tcMar>
              <w:top w:w="60" w:type="dxa"/>
              <w:left w:w="100" w:type="dxa"/>
              <w:bottom w:w="60" w:type="dxa"/>
              <w:right w:w="100" w:type="dxa"/>
            </w:tcMar>
          </w:tcPr>
          <w:p w14:paraId="193CF73B" w14:textId="77777777" w:rsidR="00A332C2" w:rsidRDefault="00EC02C0">
            <w:pPr>
              <w:spacing w:before="20" w:after="20"/>
            </w:pPr>
            <w:r>
              <w:rPr>
                <w:b/>
                <w:bCs/>
                <w:sz w:val="17"/>
                <w:szCs w:val="17"/>
              </w:rPr>
              <w:t>Counterparty credit risk</w:t>
            </w:r>
          </w:p>
        </w:tc>
        <w:tc>
          <w:tcPr>
            <w:tcW w:w="1927" w:type="dxa"/>
            <w:shd w:val="clear" w:color="auto" w:fill="FFFFFF"/>
            <w:tcMar>
              <w:top w:w="60" w:type="dxa"/>
              <w:left w:w="100" w:type="dxa"/>
              <w:bottom w:w="60" w:type="dxa"/>
              <w:right w:w="100" w:type="dxa"/>
            </w:tcMar>
          </w:tcPr>
          <w:p w14:paraId="52E56202" w14:textId="77777777" w:rsidR="00A332C2" w:rsidRDefault="00EC02C0">
            <w:pPr>
              <w:spacing w:before="20" w:after="20"/>
            </w:pPr>
            <w:r>
              <w:rPr>
                <w:sz w:val="17"/>
                <w:szCs w:val="17"/>
              </w:rPr>
              <w:t>Risk that a critical counterparty (offtaker, anchor tenant, concession grantor, O&amp;M contractor) defaults, terminates, or fails to perform. The severity of this risk depends not just on the counterparty's credit quality but on the replaceability of the contract and its pricing. In a liquid market with diverse demand, a counterparty paying market rates going bust is manageable — a replacement can be found at similar terms. But if the counterparty is paying above-market rates (e.g. an above-market PPA, an above-market lease, a legacy tolling agreement), the borrower's business case depends on continuing to receive those high rates, and finding a replacement at equivalent terms may be impossible. The assessment must therefore consider: (1) counterparty credit quality, (2) is the contract at, above, or below market rates, (3) how liquid is the replacement market, and (4) what is the cost and time to replace</w:t>
            </w:r>
          </w:p>
        </w:tc>
        <w:tc>
          <w:tcPr>
            <w:tcW w:w="1927" w:type="dxa"/>
            <w:shd w:val="clear" w:color="auto" w:fill="FFFFFF"/>
            <w:tcMar>
              <w:top w:w="60" w:type="dxa"/>
              <w:left w:w="100" w:type="dxa"/>
              <w:bottom w:w="60" w:type="dxa"/>
              <w:right w:w="100" w:type="dxa"/>
            </w:tcMar>
          </w:tcPr>
          <w:p w14:paraId="44EDBCD2" w14:textId="77777777" w:rsidR="00A332C2" w:rsidRDefault="00EC02C0">
            <w:pPr>
              <w:spacing w:before="20" w:after="20"/>
            </w:pPr>
            <w:r>
              <w:rPr>
                <w:sz w:val="17"/>
                <w:szCs w:val="17"/>
              </w:rPr>
              <w:t>All sectors with contracted revenue</w:t>
            </w:r>
          </w:p>
        </w:tc>
        <w:tc>
          <w:tcPr>
            <w:tcW w:w="1930" w:type="dxa"/>
            <w:shd w:val="clear" w:color="auto" w:fill="FFFFFF"/>
            <w:tcMar>
              <w:top w:w="60" w:type="dxa"/>
              <w:left w:w="100" w:type="dxa"/>
              <w:bottom w:w="60" w:type="dxa"/>
              <w:right w:w="100" w:type="dxa"/>
            </w:tcMar>
          </w:tcPr>
          <w:p w14:paraId="6F7192D0" w14:textId="77777777" w:rsidR="00A332C2" w:rsidRDefault="00EC02C0">
            <w:pPr>
              <w:spacing w:before="20" w:after="20"/>
            </w:pPr>
            <w:r>
              <w:rPr>
                <w:sz w:val="17"/>
                <w:szCs w:val="17"/>
              </w:rPr>
              <w:t>Counterparty credit rating; contract price vs current market; market liquidity for replacement; notice period; step-in rights; performance bond/guarantee</w:t>
            </w:r>
          </w:p>
        </w:tc>
      </w:tr>
      <w:tr w:rsidR="000756B1" w14:paraId="105C5A98" w14:textId="77777777">
        <w:tc>
          <w:tcPr>
            <w:tcW w:w="1927" w:type="dxa"/>
            <w:shd w:val="clear" w:color="auto" w:fill="EDF2F9"/>
            <w:tcMar>
              <w:top w:w="60" w:type="dxa"/>
              <w:left w:w="100" w:type="dxa"/>
              <w:bottom w:w="60" w:type="dxa"/>
              <w:right w:w="100" w:type="dxa"/>
            </w:tcMar>
          </w:tcPr>
          <w:p w14:paraId="4BDE9C5E" w14:textId="77777777" w:rsidR="00A332C2" w:rsidRDefault="00EC02C0">
            <w:pPr>
              <w:spacing w:before="20" w:after="20"/>
            </w:pPr>
            <w:r>
              <w:rPr>
                <w:sz w:val="17"/>
                <w:szCs w:val="17"/>
              </w:rPr>
              <w:t>RISK-OP-008</w:t>
            </w:r>
          </w:p>
        </w:tc>
        <w:tc>
          <w:tcPr>
            <w:tcW w:w="1927" w:type="dxa"/>
            <w:shd w:val="clear" w:color="auto" w:fill="EDF2F9"/>
            <w:tcMar>
              <w:top w:w="60" w:type="dxa"/>
              <w:left w:w="100" w:type="dxa"/>
              <w:bottom w:w="60" w:type="dxa"/>
              <w:right w:w="100" w:type="dxa"/>
            </w:tcMar>
          </w:tcPr>
          <w:p w14:paraId="3621AB93" w14:textId="77777777" w:rsidR="00A332C2" w:rsidRDefault="00EC02C0">
            <w:pPr>
              <w:spacing w:before="20" w:after="20"/>
            </w:pPr>
            <w:r>
              <w:rPr>
                <w:b/>
                <w:bCs/>
                <w:sz w:val="17"/>
                <w:szCs w:val="17"/>
              </w:rPr>
              <w:t>Contract renewal / re-pricing risk</w:t>
            </w:r>
          </w:p>
        </w:tc>
        <w:tc>
          <w:tcPr>
            <w:tcW w:w="1927" w:type="dxa"/>
            <w:shd w:val="clear" w:color="auto" w:fill="EDF2F9"/>
            <w:tcMar>
              <w:top w:w="60" w:type="dxa"/>
              <w:left w:w="100" w:type="dxa"/>
              <w:bottom w:w="60" w:type="dxa"/>
              <w:right w:w="100" w:type="dxa"/>
            </w:tcMar>
          </w:tcPr>
          <w:p w14:paraId="44BFEFAF" w14:textId="77777777" w:rsidR="00A332C2" w:rsidRDefault="00EC02C0">
            <w:pPr>
              <w:spacing w:before="20" w:after="20"/>
            </w:pPr>
            <w:r>
              <w:rPr>
                <w:sz w:val="17"/>
                <w:szCs w:val="17"/>
              </w:rPr>
              <w:t xml:space="preserve">Risk that when a key revenue contract expires, it cannot be renewed on equivalent terms — or at all. This </w:t>
            </w:r>
            <w:r>
              <w:rPr>
                <w:sz w:val="17"/>
                <w:szCs w:val="17"/>
              </w:rPr>
              <w:lastRenderedPageBreak/>
              <w:t>is one of the most important structural risks in private debt, affecting any deal where the financing term extends beyond the initial contract term. Examples: a PFI concession nearing expiry; a PPA that expires 5 years before debt maturity; a lease expiring mid-financing; an O&amp;M contract coming up for renewal with potential cost increases. The "merchant tail" — the period after contracted revenue expires — represents a fundamental shift from contracted to market risk. Assessment should consider: remaining contract term vs remaining debt term, likelihood and terms of renewal, fallback revenue if not renewed, and whether the financial model's base case relies on post-contract revenue</w:t>
            </w:r>
          </w:p>
        </w:tc>
        <w:tc>
          <w:tcPr>
            <w:tcW w:w="1927" w:type="dxa"/>
            <w:shd w:val="clear" w:color="auto" w:fill="EDF2F9"/>
            <w:tcMar>
              <w:top w:w="60" w:type="dxa"/>
              <w:left w:w="100" w:type="dxa"/>
              <w:bottom w:w="60" w:type="dxa"/>
              <w:right w:w="100" w:type="dxa"/>
            </w:tcMar>
          </w:tcPr>
          <w:p w14:paraId="125AD8C8" w14:textId="77777777" w:rsidR="00A332C2" w:rsidRDefault="00EC02C0">
            <w:pPr>
              <w:spacing w:before="20" w:after="20"/>
            </w:pPr>
            <w:r>
              <w:rPr>
                <w:sz w:val="17"/>
                <w:szCs w:val="17"/>
              </w:rPr>
              <w:lastRenderedPageBreak/>
              <w:t>All sectors with contracted revenue</w:t>
            </w:r>
          </w:p>
        </w:tc>
        <w:tc>
          <w:tcPr>
            <w:tcW w:w="1930" w:type="dxa"/>
            <w:shd w:val="clear" w:color="auto" w:fill="EDF2F9"/>
            <w:tcMar>
              <w:top w:w="60" w:type="dxa"/>
              <w:left w:w="100" w:type="dxa"/>
              <w:bottom w:w="60" w:type="dxa"/>
              <w:right w:w="100" w:type="dxa"/>
            </w:tcMar>
          </w:tcPr>
          <w:p w14:paraId="423B19B8" w14:textId="77777777" w:rsidR="00A332C2" w:rsidRDefault="00EC02C0">
            <w:pPr>
              <w:spacing w:before="20" w:after="20"/>
            </w:pPr>
            <w:r>
              <w:rPr>
                <w:sz w:val="17"/>
                <w:szCs w:val="17"/>
              </w:rPr>
              <w:t>Contract expiry date vs debt maturity; renewal options and conditions; merchant tail duration; post-</w:t>
            </w:r>
            <w:r>
              <w:rPr>
                <w:sz w:val="17"/>
                <w:szCs w:val="17"/>
              </w:rPr>
              <w:lastRenderedPageBreak/>
              <w:t>contract revenue assumptions in model; comparable renewal experience; market conditions for re-contracting</w:t>
            </w:r>
          </w:p>
        </w:tc>
      </w:tr>
      <w:tr w:rsidR="000756B1" w14:paraId="6BE42EC0" w14:textId="77777777">
        <w:tc>
          <w:tcPr>
            <w:tcW w:w="1927" w:type="dxa"/>
            <w:shd w:val="clear" w:color="auto" w:fill="FFFFFF"/>
            <w:tcMar>
              <w:top w:w="60" w:type="dxa"/>
              <w:left w:w="100" w:type="dxa"/>
              <w:bottom w:w="60" w:type="dxa"/>
              <w:right w:w="100" w:type="dxa"/>
            </w:tcMar>
          </w:tcPr>
          <w:p w14:paraId="3F1386C4" w14:textId="77777777" w:rsidR="00A332C2" w:rsidRDefault="00EC02C0">
            <w:pPr>
              <w:spacing w:before="20" w:after="20"/>
            </w:pPr>
            <w:r>
              <w:rPr>
                <w:sz w:val="17"/>
                <w:szCs w:val="17"/>
              </w:rPr>
              <w:lastRenderedPageBreak/>
              <w:t>RISK-OP-009</w:t>
            </w:r>
          </w:p>
        </w:tc>
        <w:tc>
          <w:tcPr>
            <w:tcW w:w="1927" w:type="dxa"/>
            <w:shd w:val="clear" w:color="auto" w:fill="FFFFFF"/>
            <w:tcMar>
              <w:top w:w="60" w:type="dxa"/>
              <w:left w:w="100" w:type="dxa"/>
              <w:bottom w:w="60" w:type="dxa"/>
              <w:right w:w="100" w:type="dxa"/>
            </w:tcMar>
          </w:tcPr>
          <w:p w14:paraId="6B25F43A" w14:textId="77777777" w:rsidR="00A332C2" w:rsidRDefault="00EC02C0">
            <w:pPr>
              <w:spacing w:before="20" w:after="20"/>
            </w:pPr>
            <w:r>
              <w:rPr>
                <w:b/>
                <w:bCs/>
                <w:sz w:val="17"/>
                <w:szCs w:val="17"/>
              </w:rPr>
              <w:t>Equipment lifecycle / major component risk</w:t>
            </w:r>
          </w:p>
        </w:tc>
        <w:tc>
          <w:tcPr>
            <w:tcW w:w="1927" w:type="dxa"/>
            <w:shd w:val="clear" w:color="auto" w:fill="FFFFFF"/>
            <w:tcMar>
              <w:top w:w="60" w:type="dxa"/>
              <w:left w:w="100" w:type="dxa"/>
              <w:bottom w:w="60" w:type="dxa"/>
              <w:right w:w="100" w:type="dxa"/>
            </w:tcMar>
          </w:tcPr>
          <w:p w14:paraId="2A174BE9" w14:textId="77777777" w:rsidR="00A332C2" w:rsidRDefault="00EC02C0">
            <w:pPr>
              <w:spacing w:before="20" w:after="20"/>
            </w:pPr>
            <w:r>
              <w:rPr>
                <w:sz w:val="17"/>
                <w:szCs w:val="17"/>
              </w:rPr>
              <w:t>Risk that critical equipment requires replacement earlier than planned, at higher cost than reserved, or that replacement components are unavailable. Applies across all asset-heavy sectors: turbine gearboxes and blades (wind), inverters and panels (solar), rolling stock bogies and traction motors (rail), building services plant (real estate), road pavement (highways), process equipment (thermal generation). The financial model's lifecycle reserve assumptions are a key area of scrutiny — are failure rates realistic, are cost escalation assumptions adequate, and is there contingency for supply chain delays?</w:t>
            </w:r>
          </w:p>
        </w:tc>
        <w:tc>
          <w:tcPr>
            <w:tcW w:w="1927" w:type="dxa"/>
            <w:shd w:val="clear" w:color="auto" w:fill="FFFFFF"/>
            <w:tcMar>
              <w:top w:w="60" w:type="dxa"/>
              <w:left w:w="100" w:type="dxa"/>
              <w:bottom w:w="60" w:type="dxa"/>
              <w:right w:w="100" w:type="dxa"/>
            </w:tcMar>
          </w:tcPr>
          <w:p w14:paraId="5AC7E06A" w14:textId="77777777" w:rsidR="00A332C2" w:rsidRDefault="00EC02C0">
            <w:pPr>
              <w:spacing w:before="20" w:after="20"/>
            </w:pPr>
            <w:r>
              <w:rPr>
                <w:sz w:val="17"/>
                <w:szCs w:val="17"/>
              </w:rPr>
              <w:t>All asset-intensive sectors</w:t>
            </w:r>
          </w:p>
        </w:tc>
        <w:tc>
          <w:tcPr>
            <w:tcW w:w="1930" w:type="dxa"/>
            <w:shd w:val="clear" w:color="auto" w:fill="FFFFFF"/>
            <w:tcMar>
              <w:top w:w="60" w:type="dxa"/>
              <w:left w:w="100" w:type="dxa"/>
              <w:bottom w:w="60" w:type="dxa"/>
              <w:right w:w="100" w:type="dxa"/>
            </w:tcMar>
          </w:tcPr>
          <w:p w14:paraId="40F93A3E" w14:textId="77777777" w:rsidR="00A332C2" w:rsidRDefault="00EC02C0">
            <w:pPr>
              <w:spacing w:before="20" w:after="20"/>
            </w:pPr>
            <w:r>
              <w:rPr>
                <w:sz w:val="17"/>
                <w:szCs w:val="17"/>
              </w:rPr>
              <w:t>Lifecycle reserve model; independent technical assessment; historical failure rates; component lead times; manufacturer warranty coverage; reserve adequacy vs independent estimate</w:t>
            </w:r>
          </w:p>
        </w:tc>
      </w:tr>
      <w:tr w:rsidR="000756B1" w14:paraId="2980BF69" w14:textId="77777777">
        <w:tc>
          <w:tcPr>
            <w:tcW w:w="1927" w:type="dxa"/>
            <w:shd w:val="clear" w:color="auto" w:fill="EDF2F9"/>
            <w:tcMar>
              <w:top w:w="60" w:type="dxa"/>
              <w:left w:w="100" w:type="dxa"/>
              <w:bottom w:w="60" w:type="dxa"/>
              <w:right w:w="100" w:type="dxa"/>
            </w:tcMar>
          </w:tcPr>
          <w:p w14:paraId="067F8E22" w14:textId="77777777" w:rsidR="00A332C2" w:rsidRDefault="00EC02C0">
            <w:pPr>
              <w:spacing w:before="20" w:after="20"/>
            </w:pPr>
            <w:r>
              <w:rPr>
                <w:sz w:val="17"/>
                <w:szCs w:val="17"/>
              </w:rPr>
              <w:t>RISK-OP-010</w:t>
            </w:r>
          </w:p>
        </w:tc>
        <w:tc>
          <w:tcPr>
            <w:tcW w:w="1927" w:type="dxa"/>
            <w:shd w:val="clear" w:color="auto" w:fill="EDF2F9"/>
            <w:tcMar>
              <w:top w:w="60" w:type="dxa"/>
              <w:left w:w="100" w:type="dxa"/>
              <w:bottom w:w="60" w:type="dxa"/>
              <w:right w:w="100" w:type="dxa"/>
            </w:tcMar>
          </w:tcPr>
          <w:p w14:paraId="667C523D" w14:textId="77777777" w:rsidR="00A332C2" w:rsidRDefault="00EC02C0">
            <w:pPr>
              <w:spacing w:before="20" w:after="20"/>
            </w:pPr>
            <w:r>
              <w:rPr>
                <w:b/>
                <w:bCs/>
                <w:sz w:val="17"/>
                <w:szCs w:val="17"/>
              </w:rPr>
              <w:t>Decommissioning / end-of-life cost risk</w:t>
            </w:r>
          </w:p>
        </w:tc>
        <w:tc>
          <w:tcPr>
            <w:tcW w:w="1927" w:type="dxa"/>
            <w:shd w:val="clear" w:color="auto" w:fill="EDF2F9"/>
            <w:tcMar>
              <w:top w:w="60" w:type="dxa"/>
              <w:left w:w="100" w:type="dxa"/>
              <w:bottom w:w="60" w:type="dxa"/>
              <w:right w:w="100" w:type="dxa"/>
            </w:tcMar>
          </w:tcPr>
          <w:p w14:paraId="4A6BEE96" w14:textId="77777777" w:rsidR="00A332C2" w:rsidRDefault="00EC02C0">
            <w:pPr>
              <w:spacing w:before="20" w:after="20"/>
            </w:pPr>
            <w:r>
              <w:rPr>
                <w:sz w:val="17"/>
                <w:szCs w:val="17"/>
              </w:rPr>
              <w:t xml:space="preserve">Risk that the cost of decommissioning, dismantling, or restoring an asset at end of life exceeds provisions, or that the obligation crystallises </w:t>
            </w:r>
            <w:r>
              <w:rPr>
                <w:sz w:val="17"/>
                <w:szCs w:val="17"/>
              </w:rPr>
              <w:lastRenderedPageBreak/>
              <w:t>earlier than expected. Relevant for: wind and solar farms (blade and panel disposal, site restoration), offshore infrastructure (platform removal), pipelines (purging, removal, remediation), thermal plants (demolition, contamination), PFI (hand-back condition). Regulatory requirements for decommissioning are tightening, and costs for some materials (e.g. composite wind turbine blades) have no established recycling route</w:t>
            </w:r>
          </w:p>
        </w:tc>
        <w:tc>
          <w:tcPr>
            <w:tcW w:w="1927" w:type="dxa"/>
            <w:shd w:val="clear" w:color="auto" w:fill="EDF2F9"/>
            <w:tcMar>
              <w:top w:w="60" w:type="dxa"/>
              <w:left w:w="100" w:type="dxa"/>
              <w:bottom w:w="60" w:type="dxa"/>
              <w:right w:w="100" w:type="dxa"/>
            </w:tcMar>
          </w:tcPr>
          <w:p w14:paraId="29ACD712" w14:textId="77777777" w:rsidR="00A332C2" w:rsidRDefault="00EC02C0">
            <w:pPr>
              <w:spacing w:before="20" w:after="20"/>
            </w:pPr>
            <w:r>
              <w:rPr>
                <w:sz w:val="17"/>
                <w:szCs w:val="17"/>
              </w:rPr>
              <w:lastRenderedPageBreak/>
              <w:t>All infrastructure sectors</w:t>
            </w:r>
          </w:p>
        </w:tc>
        <w:tc>
          <w:tcPr>
            <w:tcW w:w="1930" w:type="dxa"/>
            <w:shd w:val="clear" w:color="auto" w:fill="EDF2F9"/>
            <w:tcMar>
              <w:top w:w="60" w:type="dxa"/>
              <w:left w:w="100" w:type="dxa"/>
              <w:bottom w:w="60" w:type="dxa"/>
              <w:right w:w="100" w:type="dxa"/>
            </w:tcMar>
          </w:tcPr>
          <w:p w14:paraId="66C39A90" w14:textId="77777777" w:rsidR="00A332C2" w:rsidRDefault="00EC02C0">
            <w:pPr>
              <w:spacing w:before="20" w:after="20"/>
            </w:pPr>
            <w:r>
              <w:rPr>
                <w:sz w:val="17"/>
                <w:szCs w:val="17"/>
              </w:rPr>
              <w:t xml:space="preserve">Decommissioning bond or provision; regulatory requirements; cost estimate quality; environmental liability; recyclability of </w:t>
            </w:r>
            <w:r>
              <w:rPr>
                <w:sz w:val="17"/>
                <w:szCs w:val="17"/>
              </w:rPr>
              <w:lastRenderedPageBreak/>
              <w:t>materials; site restoration obligations</w:t>
            </w:r>
          </w:p>
        </w:tc>
      </w:tr>
      <w:tr w:rsidR="000756B1" w14:paraId="550E2143" w14:textId="77777777">
        <w:tc>
          <w:tcPr>
            <w:tcW w:w="1927" w:type="dxa"/>
            <w:shd w:val="clear" w:color="auto" w:fill="FFFFFF"/>
            <w:tcMar>
              <w:top w:w="60" w:type="dxa"/>
              <w:left w:w="100" w:type="dxa"/>
              <w:bottom w:w="60" w:type="dxa"/>
              <w:right w:w="100" w:type="dxa"/>
            </w:tcMar>
          </w:tcPr>
          <w:p w14:paraId="155BD9BC" w14:textId="77777777" w:rsidR="00A332C2" w:rsidRDefault="00EC02C0">
            <w:pPr>
              <w:spacing w:before="20" w:after="20"/>
            </w:pPr>
            <w:r>
              <w:rPr>
                <w:sz w:val="17"/>
                <w:szCs w:val="17"/>
              </w:rPr>
              <w:lastRenderedPageBreak/>
              <w:t>RISK-OP-011</w:t>
            </w:r>
          </w:p>
        </w:tc>
        <w:tc>
          <w:tcPr>
            <w:tcW w:w="1927" w:type="dxa"/>
            <w:shd w:val="clear" w:color="auto" w:fill="FFFFFF"/>
            <w:tcMar>
              <w:top w:w="60" w:type="dxa"/>
              <w:left w:w="100" w:type="dxa"/>
              <w:bottom w:w="60" w:type="dxa"/>
              <w:right w:w="100" w:type="dxa"/>
            </w:tcMar>
          </w:tcPr>
          <w:p w14:paraId="7FBCB5F8" w14:textId="77777777" w:rsidR="00A332C2" w:rsidRDefault="00EC02C0">
            <w:pPr>
              <w:spacing w:before="20" w:after="20"/>
            </w:pPr>
            <w:r>
              <w:rPr>
                <w:b/>
                <w:bCs/>
                <w:sz w:val="17"/>
                <w:szCs w:val="17"/>
              </w:rPr>
              <w:t>Health, safety &amp; environmental</w:t>
            </w:r>
          </w:p>
        </w:tc>
        <w:tc>
          <w:tcPr>
            <w:tcW w:w="1927" w:type="dxa"/>
            <w:shd w:val="clear" w:color="auto" w:fill="FFFFFF"/>
            <w:tcMar>
              <w:top w:w="60" w:type="dxa"/>
              <w:left w:w="100" w:type="dxa"/>
              <w:bottom w:w="60" w:type="dxa"/>
              <w:right w:w="100" w:type="dxa"/>
            </w:tcMar>
          </w:tcPr>
          <w:p w14:paraId="059DDF89" w14:textId="77777777" w:rsidR="00A332C2" w:rsidRDefault="00EC02C0">
            <w:pPr>
              <w:spacing w:before="20" w:after="20"/>
            </w:pPr>
            <w:r>
              <w:rPr>
                <w:sz w:val="17"/>
                <w:szCs w:val="17"/>
              </w:rPr>
              <w:t>Operational HSE incidents; environmental liability; remediation costs</w:t>
            </w:r>
          </w:p>
        </w:tc>
        <w:tc>
          <w:tcPr>
            <w:tcW w:w="1927" w:type="dxa"/>
            <w:shd w:val="clear" w:color="auto" w:fill="FFFFFF"/>
            <w:tcMar>
              <w:top w:w="60" w:type="dxa"/>
              <w:left w:w="100" w:type="dxa"/>
              <w:bottom w:w="60" w:type="dxa"/>
              <w:right w:w="100" w:type="dxa"/>
            </w:tcMar>
          </w:tcPr>
          <w:p w14:paraId="149548BD" w14:textId="77777777" w:rsidR="00A332C2" w:rsidRDefault="00EC02C0">
            <w:pPr>
              <w:spacing w:before="20" w:after="20"/>
            </w:pPr>
            <w:r>
              <w:rPr>
                <w:sz w:val="17"/>
                <w:szCs w:val="17"/>
              </w:rPr>
              <w:t>Infrastructure, corporate</w:t>
            </w:r>
          </w:p>
        </w:tc>
        <w:tc>
          <w:tcPr>
            <w:tcW w:w="1930" w:type="dxa"/>
            <w:shd w:val="clear" w:color="auto" w:fill="FFFFFF"/>
            <w:tcMar>
              <w:top w:w="60" w:type="dxa"/>
              <w:left w:w="100" w:type="dxa"/>
              <w:bottom w:w="60" w:type="dxa"/>
              <w:right w:w="100" w:type="dxa"/>
            </w:tcMar>
          </w:tcPr>
          <w:p w14:paraId="3E143674" w14:textId="77777777" w:rsidR="00A332C2" w:rsidRDefault="00EC02C0">
            <w:pPr>
              <w:spacing w:before="20" w:after="20"/>
            </w:pPr>
            <w:r>
              <w:rPr>
                <w:sz w:val="17"/>
                <w:szCs w:val="17"/>
              </w:rPr>
              <w:t>Incident history; environmental permits; remediation provisions</w:t>
            </w:r>
          </w:p>
        </w:tc>
      </w:tr>
      <w:tr w:rsidR="000756B1" w14:paraId="315D6918" w14:textId="77777777">
        <w:tc>
          <w:tcPr>
            <w:tcW w:w="1927" w:type="dxa"/>
            <w:shd w:val="clear" w:color="auto" w:fill="EDF2F9"/>
            <w:tcMar>
              <w:top w:w="60" w:type="dxa"/>
              <w:left w:w="100" w:type="dxa"/>
              <w:bottom w:w="60" w:type="dxa"/>
              <w:right w:w="100" w:type="dxa"/>
            </w:tcMar>
          </w:tcPr>
          <w:p w14:paraId="65618737" w14:textId="77777777" w:rsidR="00A332C2" w:rsidRDefault="00EC02C0">
            <w:pPr>
              <w:spacing w:before="20" w:after="20"/>
            </w:pPr>
            <w:r>
              <w:rPr>
                <w:sz w:val="17"/>
                <w:szCs w:val="17"/>
              </w:rPr>
              <w:t>RISK-OP-012</w:t>
            </w:r>
          </w:p>
        </w:tc>
        <w:tc>
          <w:tcPr>
            <w:tcW w:w="1927" w:type="dxa"/>
            <w:shd w:val="clear" w:color="auto" w:fill="EDF2F9"/>
            <w:tcMar>
              <w:top w:w="60" w:type="dxa"/>
              <w:left w:w="100" w:type="dxa"/>
              <w:bottom w:w="60" w:type="dxa"/>
              <w:right w:w="100" w:type="dxa"/>
            </w:tcMar>
          </w:tcPr>
          <w:p w14:paraId="698D40CA" w14:textId="77777777" w:rsidR="00A332C2" w:rsidRDefault="00EC02C0">
            <w:pPr>
              <w:spacing w:before="20" w:after="20"/>
            </w:pPr>
            <w:r>
              <w:rPr>
                <w:b/>
                <w:bCs/>
                <w:sz w:val="17"/>
                <w:szCs w:val="17"/>
              </w:rPr>
              <w:t>Cyber / IT risk</w:t>
            </w:r>
          </w:p>
        </w:tc>
        <w:tc>
          <w:tcPr>
            <w:tcW w:w="1927" w:type="dxa"/>
            <w:shd w:val="clear" w:color="auto" w:fill="EDF2F9"/>
            <w:tcMar>
              <w:top w:w="60" w:type="dxa"/>
              <w:left w:w="100" w:type="dxa"/>
              <w:bottom w:w="60" w:type="dxa"/>
              <w:right w:w="100" w:type="dxa"/>
            </w:tcMar>
          </w:tcPr>
          <w:p w14:paraId="6AFB703A" w14:textId="77777777" w:rsidR="00A332C2" w:rsidRDefault="00EC02C0">
            <w:pPr>
              <w:spacing w:before="20" w:after="20"/>
            </w:pPr>
            <w:r>
              <w:rPr>
                <w:sz w:val="17"/>
                <w:szCs w:val="17"/>
              </w:rPr>
              <w:t>Risk of cyber attack, data breach, or IT system failure</w:t>
            </w:r>
          </w:p>
        </w:tc>
        <w:tc>
          <w:tcPr>
            <w:tcW w:w="1927" w:type="dxa"/>
            <w:shd w:val="clear" w:color="auto" w:fill="EDF2F9"/>
            <w:tcMar>
              <w:top w:w="60" w:type="dxa"/>
              <w:left w:w="100" w:type="dxa"/>
              <w:bottom w:w="60" w:type="dxa"/>
              <w:right w:w="100" w:type="dxa"/>
            </w:tcMar>
          </w:tcPr>
          <w:p w14:paraId="4B0D6206" w14:textId="77777777" w:rsidR="00A332C2" w:rsidRDefault="00EC02C0">
            <w:pPr>
              <w:spacing w:before="20" w:after="20"/>
            </w:pPr>
            <w:r>
              <w:rPr>
                <w:sz w:val="17"/>
                <w:szCs w:val="17"/>
              </w:rPr>
              <w:t>All sectors</w:t>
            </w:r>
          </w:p>
        </w:tc>
        <w:tc>
          <w:tcPr>
            <w:tcW w:w="1930" w:type="dxa"/>
            <w:shd w:val="clear" w:color="auto" w:fill="EDF2F9"/>
            <w:tcMar>
              <w:top w:w="60" w:type="dxa"/>
              <w:left w:w="100" w:type="dxa"/>
              <w:bottom w:w="60" w:type="dxa"/>
              <w:right w:w="100" w:type="dxa"/>
            </w:tcMar>
          </w:tcPr>
          <w:p w14:paraId="5B764AE2" w14:textId="77777777" w:rsidR="00A332C2" w:rsidRDefault="00EC02C0">
            <w:pPr>
              <w:spacing w:before="20" w:after="20"/>
            </w:pPr>
            <w:r>
              <w:rPr>
                <w:sz w:val="17"/>
                <w:szCs w:val="17"/>
              </w:rPr>
              <w:t>IT infrastructure maturity; incident history; insurance coverage</w:t>
            </w:r>
          </w:p>
        </w:tc>
      </w:tr>
      <w:tr w:rsidR="000756B1" w14:paraId="701803CD" w14:textId="77777777">
        <w:tc>
          <w:tcPr>
            <w:tcW w:w="1927" w:type="dxa"/>
            <w:shd w:val="clear" w:color="auto" w:fill="FFFFFF"/>
            <w:tcMar>
              <w:top w:w="60" w:type="dxa"/>
              <w:left w:w="100" w:type="dxa"/>
              <w:bottom w:w="60" w:type="dxa"/>
              <w:right w:w="100" w:type="dxa"/>
            </w:tcMar>
          </w:tcPr>
          <w:p w14:paraId="45625DE3" w14:textId="77777777" w:rsidR="00A332C2" w:rsidRDefault="00EC02C0">
            <w:pPr>
              <w:spacing w:before="20" w:after="20"/>
            </w:pPr>
            <w:r>
              <w:rPr>
                <w:sz w:val="17"/>
                <w:szCs w:val="17"/>
              </w:rPr>
              <w:t>RISK-OP-013</w:t>
            </w:r>
          </w:p>
        </w:tc>
        <w:tc>
          <w:tcPr>
            <w:tcW w:w="1927" w:type="dxa"/>
            <w:shd w:val="clear" w:color="auto" w:fill="FFFFFF"/>
            <w:tcMar>
              <w:top w:w="60" w:type="dxa"/>
              <w:left w:w="100" w:type="dxa"/>
              <w:bottom w:w="60" w:type="dxa"/>
              <w:right w:w="100" w:type="dxa"/>
            </w:tcMar>
          </w:tcPr>
          <w:p w14:paraId="69B89CBD" w14:textId="77777777" w:rsidR="00A332C2" w:rsidRDefault="00EC02C0">
            <w:pPr>
              <w:spacing w:before="20" w:after="20"/>
            </w:pPr>
            <w:r>
              <w:rPr>
                <w:b/>
                <w:bCs/>
                <w:sz w:val="17"/>
                <w:szCs w:val="17"/>
              </w:rPr>
              <w:t>Insurance adequacy</w:t>
            </w:r>
          </w:p>
        </w:tc>
        <w:tc>
          <w:tcPr>
            <w:tcW w:w="1927" w:type="dxa"/>
            <w:shd w:val="clear" w:color="auto" w:fill="FFFFFF"/>
            <w:tcMar>
              <w:top w:w="60" w:type="dxa"/>
              <w:left w:w="100" w:type="dxa"/>
              <w:bottom w:w="60" w:type="dxa"/>
              <w:right w:w="100" w:type="dxa"/>
            </w:tcMar>
          </w:tcPr>
          <w:p w14:paraId="6A61DF3E" w14:textId="77777777" w:rsidR="00A332C2" w:rsidRDefault="00EC02C0">
            <w:pPr>
              <w:spacing w:before="20" w:after="20"/>
            </w:pPr>
            <w:r>
              <w:rPr>
                <w:sz w:val="17"/>
                <w:szCs w:val="17"/>
              </w:rPr>
              <w:t>Risk that insurance coverage is insufficient for material loss events</w:t>
            </w:r>
          </w:p>
        </w:tc>
        <w:tc>
          <w:tcPr>
            <w:tcW w:w="1927" w:type="dxa"/>
            <w:shd w:val="clear" w:color="auto" w:fill="FFFFFF"/>
            <w:tcMar>
              <w:top w:w="60" w:type="dxa"/>
              <w:left w:w="100" w:type="dxa"/>
              <w:bottom w:w="60" w:type="dxa"/>
              <w:right w:w="100" w:type="dxa"/>
            </w:tcMar>
          </w:tcPr>
          <w:p w14:paraId="47BE2C88"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65BF4388" w14:textId="77777777" w:rsidR="00A332C2" w:rsidRDefault="00EC02C0">
            <w:pPr>
              <w:spacing w:before="20" w:after="20"/>
            </w:pPr>
            <w:r>
              <w:rPr>
                <w:sz w:val="17"/>
                <w:szCs w:val="17"/>
              </w:rPr>
              <w:t>Coverage vs replacement value; exclusions; deductibles; insurer quality</w:t>
            </w:r>
          </w:p>
        </w:tc>
      </w:tr>
      <w:tr w:rsidR="000756B1" w14:paraId="6F33AAFE" w14:textId="77777777">
        <w:tc>
          <w:tcPr>
            <w:tcW w:w="1927" w:type="dxa"/>
            <w:shd w:val="clear" w:color="auto" w:fill="EDF2F9"/>
            <w:tcMar>
              <w:top w:w="60" w:type="dxa"/>
              <w:left w:w="100" w:type="dxa"/>
              <w:bottom w:w="60" w:type="dxa"/>
              <w:right w:w="100" w:type="dxa"/>
            </w:tcMar>
          </w:tcPr>
          <w:p w14:paraId="7CDD4667" w14:textId="77777777" w:rsidR="00A332C2" w:rsidRDefault="00EC02C0">
            <w:pPr>
              <w:spacing w:before="20" w:after="20"/>
            </w:pPr>
            <w:r>
              <w:rPr>
                <w:sz w:val="17"/>
                <w:szCs w:val="17"/>
              </w:rPr>
              <w:t>RISK-OP-014</w:t>
            </w:r>
          </w:p>
        </w:tc>
        <w:tc>
          <w:tcPr>
            <w:tcW w:w="1927" w:type="dxa"/>
            <w:shd w:val="clear" w:color="auto" w:fill="EDF2F9"/>
            <w:tcMar>
              <w:top w:w="60" w:type="dxa"/>
              <w:left w:w="100" w:type="dxa"/>
              <w:bottom w:w="60" w:type="dxa"/>
              <w:right w:w="100" w:type="dxa"/>
            </w:tcMar>
          </w:tcPr>
          <w:p w14:paraId="4FE2E929" w14:textId="77777777" w:rsidR="00A332C2" w:rsidRDefault="00EC02C0">
            <w:pPr>
              <w:spacing w:before="20" w:after="20"/>
            </w:pPr>
            <w:r>
              <w:rPr>
                <w:b/>
                <w:bCs/>
                <w:sz w:val="17"/>
                <w:szCs w:val="17"/>
              </w:rPr>
              <w:t>Construction / completion risk</w:t>
            </w:r>
          </w:p>
        </w:tc>
        <w:tc>
          <w:tcPr>
            <w:tcW w:w="1927" w:type="dxa"/>
            <w:shd w:val="clear" w:color="auto" w:fill="EDF2F9"/>
            <w:tcMar>
              <w:top w:w="60" w:type="dxa"/>
              <w:left w:w="100" w:type="dxa"/>
              <w:bottom w:w="60" w:type="dxa"/>
              <w:right w:w="100" w:type="dxa"/>
            </w:tcMar>
          </w:tcPr>
          <w:p w14:paraId="4F179A97" w14:textId="77777777" w:rsidR="00A332C2" w:rsidRDefault="00EC02C0">
            <w:pPr>
              <w:spacing w:before="20" w:after="20"/>
            </w:pPr>
            <w:r>
              <w:rPr>
                <w:sz w:val="17"/>
                <w:szCs w:val="17"/>
              </w:rPr>
              <w:t>Risk that a project is not completed on time, on budget, or to specification</w:t>
            </w:r>
          </w:p>
        </w:tc>
        <w:tc>
          <w:tcPr>
            <w:tcW w:w="1927" w:type="dxa"/>
            <w:shd w:val="clear" w:color="auto" w:fill="EDF2F9"/>
            <w:tcMar>
              <w:top w:w="60" w:type="dxa"/>
              <w:left w:w="100" w:type="dxa"/>
              <w:bottom w:w="60" w:type="dxa"/>
              <w:right w:w="100" w:type="dxa"/>
            </w:tcMar>
          </w:tcPr>
          <w:p w14:paraId="579284BF" w14:textId="77777777" w:rsidR="00A332C2" w:rsidRDefault="00EC02C0">
            <w:pPr>
              <w:spacing w:before="20" w:after="20"/>
            </w:pPr>
            <w:r>
              <w:rPr>
                <w:sz w:val="17"/>
                <w:szCs w:val="17"/>
              </w:rPr>
              <w:t>Project finance, PFI</w:t>
            </w:r>
          </w:p>
        </w:tc>
        <w:tc>
          <w:tcPr>
            <w:tcW w:w="1930" w:type="dxa"/>
            <w:shd w:val="clear" w:color="auto" w:fill="EDF2F9"/>
            <w:tcMar>
              <w:top w:w="60" w:type="dxa"/>
              <w:left w:w="100" w:type="dxa"/>
              <w:bottom w:w="60" w:type="dxa"/>
              <w:right w:w="100" w:type="dxa"/>
            </w:tcMar>
          </w:tcPr>
          <w:p w14:paraId="2AFB70D3" w14:textId="77777777" w:rsidR="00A332C2" w:rsidRDefault="00EC02C0">
            <w:pPr>
              <w:spacing w:before="20" w:after="20"/>
            </w:pPr>
            <w:r>
              <w:rPr>
                <w:sz w:val="17"/>
                <w:szCs w:val="17"/>
              </w:rPr>
              <w:t>Construction progress; contractor credit; delay/cost overrun exposure; liquidated damages</w:t>
            </w:r>
          </w:p>
        </w:tc>
      </w:tr>
      <w:tr w:rsidR="000756B1" w14:paraId="5BFBBA08" w14:textId="77777777">
        <w:tc>
          <w:tcPr>
            <w:tcW w:w="1927" w:type="dxa"/>
            <w:shd w:val="clear" w:color="auto" w:fill="FFFFFF"/>
            <w:tcMar>
              <w:top w:w="60" w:type="dxa"/>
              <w:left w:w="100" w:type="dxa"/>
              <w:bottom w:w="60" w:type="dxa"/>
              <w:right w:w="100" w:type="dxa"/>
            </w:tcMar>
          </w:tcPr>
          <w:p w14:paraId="025AFC2B" w14:textId="77777777" w:rsidR="00A332C2" w:rsidRDefault="00EC02C0">
            <w:pPr>
              <w:spacing w:before="20" w:after="20"/>
            </w:pPr>
            <w:r>
              <w:rPr>
                <w:sz w:val="17"/>
                <w:szCs w:val="17"/>
              </w:rPr>
              <w:t>RISK-OP-015</w:t>
            </w:r>
          </w:p>
        </w:tc>
        <w:tc>
          <w:tcPr>
            <w:tcW w:w="1927" w:type="dxa"/>
            <w:shd w:val="clear" w:color="auto" w:fill="FFFFFF"/>
            <w:tcMar>
              <w:top w:w="60" w:type="dxa"/>
              <w:left w:w="100" w:type="dxa"/>
              <w:bottom w:w="60" w:type="dxa"/>
              <w:right w:w="100" w:type="dxa"/>
            </w:tcMar>
          </w:tcPr>
          <w:p w14:paraId="7788B776" w14:textId="77777777" w:rsidR="00A332C2" w:rsidRDefault="00EC02C0">
            <w:pPr>
              <w:spacing w:before="20" w:after="20"/>
            </w:pPr>
            <w:r>
              <w:rPr>
                <w:b/>
                <w:bCs/>
                <w:sz w:val="17"/>
                <w:szCs w:val="17"/>
              </w:rPr>
              <w:t>Performance / availability risk</w:t>
            </w:r>
          </w:p>
        </w:tc>
        <w:tc>
          <w:tcPr>
            <w:tcW w:w="1927" w:type="dxa"/>
            <w:shd w:val="clear" w:color="auto" w:fill="FFFFFF"/>
            <w:tcMar>
              <w:top w:w="60" w:type="dxa"/>
              <w:left w:w="100" w:type="dxa"/>
              <w:bottom w:w="60" w:type="dxa"/>
              <w:right w:w="100" w:type="dxa"/>
            </w:tcMar>
          </w:tcPr>
          <w:p w14:paraId="52F332C3" w14:textId="77777777" w:rsidR="00A332C2" w:rsidRDefault="00EC02C0">
            <w:pPr>
              <w:spacing w:before="20" w:after="20"/>
            </w:pPr>
            <w:r>
              <w:rPr>
                <w:sz w:val="17"/>
                <w:szCs w:val="17"/>
              </w:rPr>
              <w:t>Risk that the asset or project underperforms once operational</w:t>
            </w:r>
          </w:p>
        </w:tc>
        <w:tc>
          <w:tcPr>
            <w:tcW w:w="1927" w:type="dxa"/>
            <w:shd w:val="clear" w:color="auto" w:fill="FFFFFF"/>
            <w:tcMar>
              <w:top w:w="60" w:type="dxa"/>
              <w:left w:w="100" w:type="dxa"/>
              <w:bottom w:w="60" w:type="dxa"/>
              <w:right w:w="100" w:type="dxa"/>
            </w:tcMar>
          </w:tcPr>
          <w:p w14:paraId="56EF4E36" w14:textId="77777777" w:rsidR="00A332C2" w:rsidRDefault="00EC02C0">
            <w:pPr>
              <w:spacing w:before="20" w:after="20"/>
            </w:pPr>
            <w:r>
              <w:rPr>
                <w:sz w:val="17"/>
                <w:szCs w:val="17"/>
              </w:rPr>
              <w:t>Project finance, PFI, infrastructure</w:t>
            </w:r>
          </w:p>
        </w:tc>
        <w:tc>
          <w:tcPr>
            <w:tcW w:w="1930" w:type="dxa"/>
            <w:shd w:val="clear" w:color="auto" w:fill="FFFFFF"/>
            <w:tcMar>
              <w:top w:w="60" w:type="dxa"/>
              <w:left w:w="100" w:type="dxa"/>
              <w:bottom w:w="60" w:type="dxa"/>
              <w:right w:w="100" w:type="dxa"/>
            </w:tcMar>
          </w:tcPr>
          <w:p w14:paraId="3598529F" w14:textId="77777777" w:rsidR="00A332C2" w:rsidRDefault="00EC02C0">
            <w:pPr>
              <w:spacing w:before="20" w:after="20"/>
            </w:pPr>
            <w:r>
              <w:rPr>
                <w:sz w:val="17"/>
                <w:szCs w:val="17"/>
              </w:rPr>
              <w:t>Performance track record; performance bond; penalty regime</w:t>
            </w:r>
          </w:p>
        </w:tc>
      </w:tr>
    </w:tbl>
    <w:p w14:paraId="1F6CAA73" w14:textId="77777777" w:rsidR="00A332C2" w:rsidRDefault="00A332C2">
      <w:pPr>
        <w:spacing w:after="120"/>
      </w:pPr>
    </w:p>
    <w:p w14:paraId="26D3B719" w14:textId="77777777" w:rsidR="00A332C2" w:rsidRDefault="00EC02C0">
      <w:pPr>
        <w:pStyle w:val="Heading3"/>
      </w:pPr>
      <w:r>
        <w:t>Category 4: Market &amp; Macroeconomic Risk</w:t>
      </w:r>
    </w:p>
    <w:p w14:paraId="23241233" w14:textId="77777777" w:rsidR="00A332C2" w:rsidRDefault="00EC02C0">
      <w:pPr>
        <w:spacing w:before="60" w:after="100"/>
      </w:pPr>
      <w:r>
        <w:rPr>
          <w:i/>
          <w:iCs/>
        </w:rPr>
        <w:t>Risks arising from the external economic, market, and geopolitical environment. Market and competitive risks should be assessed at three levels: the total addressable market (is overall demand growing or shrinking?), inter-modal or inter-product competition (are alternative solutions competing for the same demand?), and intra-modal competition (how many competitors are offering the same 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1887"/>
        <w:gridCol w:w="1906"/>
        <w:gridCol w:w="1888"/>
        <w:gridCol w:w="2100"/>
      </w:tblGrid>
      <w:tr w:rsidR="000756B1" w14:paraId="6021C798" w14:textId="77777777">
        <w:tc>
          <w:tcPr>
            <w:tcW w:w="1927" w:type="dxa"/>
            <w:shd w:val="clear" w:color="auto" w:fill="1F3864"/>
            <w:tcMar>
              <w:top w:w="60" w:type="dxa"/>
              <w:left w:w="100" w:type="dxa"/>
              <w:bottom w:w="60" w:type="dxa"/>
              <w:right w:w="100" w:type="dxa"/>
            </w:tcMar>
          </w:tcPr>
          <w:p w14:paraId="39DAF962"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209DE9B0" w14:textId="77777777" w:rsidR="00A332C2" w:rsidRDefault="00EC02C0">
            <w:pPr>
              <w:spacing w:before="20" w:after="20"/>
            </w:pPr>
            <w:r>
              <w:rPr>
                <w:b/>
                <w:bCs/>
                <w:color w:val="FFFFFF"/>
                <w:sz w:val="17"/>
                <w:szCs w:val="17"/>
              </w:rPr>
              <w:t>Risk</w:t>
            </w:r>
          </w:p>
        </w:tc>
        <w:tc>
          <w:tcPr>
            <w:tcW w:w="1927" w:type="dxa"/>
            <w:shd w:val="clear" w:color="auto" w:fill="1F3864"/>
            <w:tcMar>
              <w:top w:w="60" w:type="dxa"/>
              <w:left w:w="100" w:type="dxa"/>
              <w:bottom w:w="60" w:type="dxa"/>
              <w:right w:w="100" w:type="dxa"/>
            </w:tcMar>
          </w:tcPr>
          <w:p w14:paraId="651ACA8B" w14:textId="77777777" w:rsidR="00A332C2" w:rsidRDefault="00EC02C0">
            <w:pPr>
              <w:spacing w:before="20" w:after="20"/>
            </w:pPr>
            <w:r>
              <w:rPr>
                <w:b/>
                <w:bCs/>
                <w:color w:val="FFFFFF"/>
                <w:sz w:val="17"/>
                <w:szCs w:val="17"/>
              </w:rPr>
              <w:t>Description</w:t>
            </w:r>
          </w:p>
        </w:tc>
        <w:tc>
          <w:tcPr>
            <w:tcW w:w="1927" w:type="dxa"/>
            <w:shd w:val="clear" w:color="auto" w:fill="1F3864"/>
            <w:tcMar>
              <w:top w:w="60" w:type="dxa"/>
              <w:left w:w="100" w:type="dxa"/>
              <w:bottom w:w="60" w:type="dxa"/>
              <w:right w:w="100" w:type="dxa"/>
            </w:tcMar>
          </w:tcPr>
          <w:p w14:paraId="4FD92CE2" w14:textId="77777777" w:rsidR="00A332C2" w:rsidRDefault="00EC02C0">
            <w:pPr>
              <w:spacing w:before="20" w:after="20"/>
            </w:pPr>
            <w:r>
              <w:rPr>
                <w:b/>
                <w:bCs/>
                <w:color w:val="FFFFFF"/>
                <w:sz w:val="17"/>
                <w:szCs w:val="17"/>
              </w:rPr>
              <w:t>Typical Relevance</w:t>
            </w:r>
          </w:p>
        </w:tc>
        <w:tc>
          <w:tcPr>
            <w:tcW w:w="1930" w:type="dxa"/>
            <w:shd w:val="clear" w:color="auto" w:fill="1F3864"/>
            <w:tcMar>
              <w:top w:w="60" w:type="dxa"/>
              <w:left w:w="100" w:type="dxa"/>
              <w:bottom w:w="60" w:type="dxa"/>
              <w:right w:w="100" w:type="dxa"/>
            </w:tcMar>
          </w:tcPr>
          <w:p w14:paraId="599BB3A4" w14:textId="77777777" w:rsidR="00A332C2" w:rsidRDefault="00EC02C0">
            <w:pPr>
              <w:spacing w:before="20" w:after="20"/>
            </w:pPr>
            <w:r>
              <w:rPr>
                <w:b/>
                <w:bCs/>
                <w:color w:val="FFFFFF"/>
                <w:sz w:val="17"/>
                <w:szCs w:val="17"/>
              </w:rPr>
              <w:t>Key Indicators</w:t>
            </w:r>
          </w:p>
        </w:tc>
      </w:tr>
      <w:tr w:rsidR="000756B1" w14:paraId="279587BF" w14:textId="77777777">
        <w:tc>
          <w:tcPr>
            <w:tcW w:w="1927" w:type="dxa"/>
            <w:shd w:val="clear" w:color="auto" w:fill="FFFFFF"/>
            <w:tcMar>
              <w:top w:w="60" w:type="dxa"/>
              <w:left w:w="100" w:type="dxa"/>
              <w:bottom w:w="60" w:type="dxa"/>
              <w:right w:w="100" w:type="dxa"/>
            </w:tcMar>
          </w:tcPr>
          <w:p w14:paraId="61A31A88" w14:textId="77777777" w:rsidR="00A332C2" w:rsidRDefault="00EC02C0">
            <w:pPr>
              <w:spacing w:before="20" w:after="20"/>
            </w:pPr>
            <w:r>
              <w:rPr>
                <w:sz w:val="17"/>
                <w:szCs w:val="17"/>
              </w:rPr>
              <w:t>RISK-MK-001</w:t>
            </w:r>
          </w:p>
        </w:tc>
        <w:tc>
          <w:tcPr>
            <w:tcW w:w="1927" w:type="dxa"/>
            <w:shd w:val="clear" w:color="auto" w:fill="FFFFFF"/>
            <w:tcMar>
              <w:top w:w="60" w:type="dxa"/>
              <w:left w:w="100" w:type="dxa"/>
              <w:bottom w:w="60" w:type="dxa"/>
              <w:right w:w="100" w:type="dxa"/>
            </w:tcMar>
          </w:tcPr>
          <w:p w14:paraId="493DC67F" w14:textId="77777777" w:rsidR="00A332C2" w:rsidRDefault="00EC02C0">
            <w:pPr>
              <w:spacing w:before="20" w:after="20"/>
            </w:pPr>
            <w:r>
              <w:rPr>
                <w:b/>
                <w:bCs/>
                <w:sz w:val="17"/>
                <w:szCs w:val="17"/>
              </w:rPr>
              <w:t>Economic cycle exposure</w:t>
            </w:r>
          </w:p>
        </w:tc>
        <w:tc>
          <w:tcPr>
            <w:tcW w:w="1927" w:type="dxa"/>
            <w:shd w:val="clear" w:color="auto" w:fill="FFFFFF"/>
            <w:tcMar>
              <w:top w:w="60" w:type="dxa"/>
              <w:left w:w="100" w:type="dxa"/>
              <w:bottom w:w="60" w:type="dxa"/>
              <w:right w:w="100" w:type="dxa"/>
            </w:tcMar>
          </w:tcPr>
          <w:p w14:paraId="61F4CFF9" w14:textId="77777777" w:rsidR="00A332C2" w:rsidRDefault="00EC02C0">
            <w:pPr>
              <w:spacing w:before="20" w:after="20"/>
            </w:pPr>
            <w:r>
              <w:rPr>
                <w:sz w:val="17"/>
                <w:szCs w:val="17"/>
              </w:rPr>
              <w:t>Sensitivity of the business to GDP, consumer spending, or investment cycles</w:t>
            </w:r>
          </w:p>
        </w:tc>
        <w:tc>
          <w:tcPr>
            <w:tcW w:w="1927" w:type="dxa"/>
            <w:shd w:val="clear" w:color="auto" w:fill="FFFFFF"/>
            <w:tcMar>
              <w:top w:w="60" w:type="dxa"/>
              <w:left w:w="100" w:type="dxa"/>
              <w:bottom w:w="60" w:type="dxa"/>
              <w:right w:w="100" w:type="dxa"/>
            </w:tcMar>
          </w:tcPr>
          <w:p w14:paraId="07DB7B7F" w14:textId="77777777" w:rsidR="00A332C2" w:rsidRDefault="00EC02C0">
            <w:pPr>
              <w:spacing w:before="20" w:after="20"/>
            </w:pPr>
            <w:r>
              <w:rPr>
                <w:sz w:val="17"/>
                <w:szCs w:val="17"/>
              </w:rPr>
              <w:t>Corporate, real estate</w:t>
            </w:r>
          </w:p>
        </w:tc>
        <w:tc>
          <w:tcPr>
            <w:tcW w:w="1930" w:type="dxa"/>
            <w:shd w:val="clear" w:color="auto" w:fill="FFFFFF"/>
            <w:tcMar>
              <w:top w:w="60" w:type="dxa"/>
              <w:left w:w="100" w:type="dxa"/>
              <w:bottom w:w="60" w:type="dxa"/>
              <w:right w:w="100" w:type="dxa"/>
            </w:tcMar>
          </w:tcPr>
          <w:p w14:paraId="0A1D6A2B" w14:textId="77777777" w:rsidR="00A332C2" w:rsidRDefault="00EC02C0">
            <w:pPr>
              <w:spacing w:before="20" w:after="20"/>
            </w:pPr>
            <w:r>
              <w:rPr>
                <w:sz w:val="17"/>
                <w:szCs w:val="17"/>
              </w:rPr>
              <w:t>Revenue beta to GDP; cyclical vs defensive classification</w:t>
            </w:r>
          </w:p>
        </w:tc>
      </w:tr>
      <w:tr w:rsidR="000756B1" w14:paraId="52DB1A7E" w14:textId="77777777">
        <w:tc>
          <w:tcPr>
            <w:tcW w:w="1927" w:type="dxa"/>
            <w:shd w:val="clear" w:color="auto" w:fill="EDF2F9"/>
            <w:tcMar>
              <w:top w:w="60" w:type="dxa"/>
              <w:left w:w="100" w:type="dxa"/>
              <w:bottom w:w="60" w:type="dxa"/>
              <w:right w:w="100" w:type="dxa"/>
            </w:tcMar>
          </w:tcPr>
          <w:p w14:paraId="051FAFCE" w14:textId="77777777" w:rsidR="00A332C2" w:rsidRDefault="00EC02C0">
            <w:pPr>
              <w:spacing w:before="20" w:after="20"/>
            </w:pPr>
            <w:r>
              <w:rPr>
                <w:sz w:val="17"/>
                <w:szCs w:val="17"/>
              </w:rPr>
              <w:t>RISK-MK-002</w:t>
            </w:r>
          </w:p>
        </w:tc>
        <w:tc>
          <w:tcPr>
            <w:tcW w:w="1927" w:type="dxa"/>
            <w:shd w:val="clear" w:color="auto" w:fill="EDF2F9"/>
            <w:tcMar>
              <w:top w:w="60" w:type="dxa"/>
              <w:left w:w="100" w:type="dxa"/>
              <w:bottom w:w="60" w:type="dxa"/>
              <w:right w:w="100" w:type="dxa"/>
            </w:tcMar>
          </w:tcPr>
          <w:p w14:paraId="2BA81774" w14:textId="77777777" w:rsidR="00A332C2" w:rsidRDefault="00EC02C0">
            <w:pPr>
              <w:spacing w:before="20" w:after="20"/>
            </w:pPr>
            <w:r>
              <w:rPr>
                <w:b/>
                <w:bCs/>
                <w:sz w:val="17"/>
                <w:szCs w:val="17"/>
              </w:rPr>
              <w:t>Inflation exposure</w:t>
            </w:r>
          </w:p>
        </w:tc>
        <w:tc>
          <w:tcPr>
            <w:tcW w:w="1927" w:type="dxa"/>
            <w:shd w:val="clear" w:color="auto" w:fill="EDF2F9"/>
            <w:tcMar>
              <w:top w:w="60" w:type="dxa"/>
              <w:left w:w="100" w:type="dxa"/>
              <w:bottom w:w="60" w:type="dxa"/>
              <w:right w:w="100" w:type="dxa"/>
            </w:tcMar>
          </w:tcPr>
          <w:p w14:paraId="6A9877A8" w14:textId="77777777" w:rsidR="00A332C2" w:rsidRDefault="00EC02C0">
            <w:pPr>
              <w:spacing w:before="20" w:after="20"/>
            </w:pPr>
            <w:r>
              <w:rPr>
                <w:sz w:val="17"/>
                <w:szCs w:val="17"/>
              </w:rPr>
              <w:t xml:space="preserve">Impact of inflation on costs, revenues, and real returns. Critically, assess differential inflation risk — the mismatch between how revenues and costs are indexed. For example: revenues may be indexed to </w:t>
            </w:r>
            <w:r>
              <w:rPr>
                <w:sz w:val="17"/>
                <w:szCs w:val="17"/>
              </w:rPr>
              <w:lastRenderedPageBreak/>
              <w:t>CPI, but operating costs are driven by wage inflation (which may exceed CPI), energy costs (which are volatile and follow commodity markets), or materials costs (which follow construction indices). If revenue indexation lags behind cost inflation, margins erode even in a nominally "inflation-protected" structure. Assess: what index drives revenue, what drives each major cost category, and what is the historical basis risk between them</w:t>
            </w:r>
          </w:p>
        </w:tc>
        <w:tc>
          <w:tcPr>
            <w:tcW w:w="1927" w:type="dxa"/>
            <w:shd w:val="clear" w:color="auto" w:fill="EDF2F9"/>
            <w:tcMar>
              <w:top w:w="60" w:type="dxa"/>
              <w:left w:w="100" w:type="dxa"/>
              <w:bottom w:w="60" w:type="dxa"/>
              <w:right w:w="100" w:type="dxa"/>
            </w:tcMar>
          </w:tcPr>
          <w:p w14:paraId="763362E9" w14:textId="77777777" w:rsidR="00A332C2" w:rsidRDefault="00EC02C0">
            <w:pPr>
              <w:spacing w:before="20" w:after="20"/>
            </w:pPr>
            <w:r>
              <w:rPr>
                <w:sz w:val="17"/>
                <w:szCs w:val="17"/>
              </w:rPr>
              <w:lastRenderedPageBreak/>
              <w:t>All sectors</w:t>
            </w:r>
          </w:p>
        </w:tc>
        <w:tc>
          <w:tcPr>
            <w:tcW w:w="1930" w:type="dxa"/>
            <w:shd w:val="clear" w:color="auto" w:fill="EDF2F9"/>
            <w:tcMar>
              <w:top w:w="60" w:type="dxa"/>
              <w:left w:w="100" w:type="dxa"/>
              <w:bottom w:w="60" w:type="dxa"/>
              <w:right w:w="100" w:type="dxa"/>
            </w:tcMar>
          </w:tcPr>
          <w:p w14:paraId="2C6680A7" w14:textId="77777777" w:rsidR="00A332C2" w:rsidRDefault="00EC02C0">
            <w:pPr>
              <w:spacing w:before="20" w:after="20"/>
            </w:pPr>
            <w:r>
              <w:rPr>
                <w:sz w:val="17"/>
                <w:szCs w:val="17"/>
              </w:rPr>
              <w:t>Inflation pass-through ability; revenue index vs cost index mismatch; index-linked revenue as % of total; real vs nominal debt service; wage inflation vs CPI gap; materials cost escalation</w:t>
            </w:r>
          </w:p>
        </w:tc>
      </w:tr>
      <w:tr w:rsidR="000756B1" w14:paraId="623F0ADA" w14:textId="77777777">
        <w:tc>
          <w:tcPr>
            <w:tcW w:w="1927" w:type="dxa"/>
            <w:shd w:val="clear" w:color="auto" w:fill="FFFFFF"/>
            <w:tcMar>
              <w:top w:w="60" w:type="dxa"/>
              <w:left w:w="100" w:type="dxa"/>
              <w:bottom w:w="60" w:type="dxa"/>
              <w:right w:w="100" w:type="dxa"/>
            </w:tcMar>
          </w:tcPr>
          <w:p w14:paraId="1DE9C640" w14:textId="77777777" w:rsidR="00A332C2" w:rsidRDefault="00EC02C0">
            <w:pPr>
              <w:spacing w:before="20" w:after="20"/>
            </w:pPr>
            <w:r>
              <w:rPr>
                <w:sz w:val="17"/>
                <w:szCs w:val="17"/>
              </w:rPr>
              <w:t>RISK-MK-003</w:t>
            </w:r>
          </w:p>
        </w:tc>
        <w:tc>
          <w:tcPr>
            <w:tcW w:w="1927" w:type="dxa"/>
            <w:shd w:val="clear" w:color="auto" w:fill="FFFFFF"/>
            <w:tcMar>
              <w:top w:w="60" w:type="dxa"/>
              <w:left w:w="100" w:type="dxa"/>
              <w:bottom w:w="60" w:type="dxa"/>
              <w:right w:w="100" w:type="dxa"/>
            </w:tcMar>
          </w:tcPr>
          <w:p w14:paraId="2C673A87" w14:textId="77777777" w:rsidR="00A332C2" w:rsidRDefault="00EC02C0">
            <w:pPr>
              <w:spacing w:before="20" w:after="20"/>
            </w:pPr>
            <w:r>
              <w:rPr>
                <w:b/>
                <w:bCs/>
                <w:sz w:val="17"/>
                <w:szCs w:val="17"/>
              </w:rPr>
              <w:t>Interest rate environment</w:t>
            </w:r>
          </w:p>
        </w:tc>
        <w:tc>
          <w:tcPr>
            <w:tcW w:w="1927" w:type="dxa"/>
            <w:shd w:val="clear" w:color="auto" w:fill="FFFFFF"/>
            <w:tcMar>
              <w:top w:w="60" w:type="dxa"/>
              <w:left w:w="100" w:type="dxa"/>
              <w:bottom w:w="60" w:type="dxa"/>
              <w:right w:w="100" w:type="dxa"/>
            </w:tcMar>
          </w:tcPr>
          <w:p w14:paraId="0F3D0624" w14:textId="77777777" w:rsidR="00A332C2" w:rsidRDefault="00EC02C0">
            <w:pPr>
              <w:spacing w:before="20" w:after="20"/>
            </w:pPr>
            <w:r>
              <w:rPr>
                <w:sz w:val="17"/>
                <w:szCs w:val="17"/>
              </w:rPr>
              <w:t>Impact of rate environment on borrower viability and asset values. Assessment must go beyond simple floating rate exposure to consider the form, duration, and adequacy of any interest rate hedging — and how this interacts with leverage. Key questions: what is the hedge tenor relative to debt maturity? What happens when the hedge rolls off — can the borrower afford the unhedged rate at current leverage? What is the mark-to-market exposure on the hedge (a deeply out-of-money swap is a contingent liability on refinancing)? This risk was starkly demonstrated in 2022–23 UK real estate, where high leverage had been coupled with short-dated hedging — when rates rose sharply, borrowers simultaneously faced higher debt service costs and declining asset values (cap rate expansion), creating a double squeeze that triggered widespread covenant breaches and forced sales</w:t>
            </w:r>
          </w:p>
        </w:tc>
        <w:tc>
          <w:tcPr>
            <w:tcW w:w="1927" w:type="dxa"/>
            <w:shd w:val="clear" w:color="auto" w:fill="FFFFFF"/>
            <w:tcMar>
              <w:top w:w="60" w:type="dxa"/>
              <w:left w:w="100" w:type="dxa"/>
              <w:bottom w:w="60" w:type="dxa"/>
              <w:right w:w="100" w:type="dxa"/>
            </w:tcMar>
          </w:tcPr>
          <w:p w14:paraId="3321564A"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20F82C1A" w14:textId="77777777" w:rsidR="00A332C2" w:rsidRDefault="00EC02C0">
            <w:pPr>
              <w:spacing w:before="20" w:after="20"/>
            </w:pPr>
            <w:r>
              <w:rPr>
                <w:sz w:val="17"/>
                <w:szCs w:val="17"/>
              </w:rPr>
              <w:t>Hedge tenor vs debt maturity; hedge mark-to-market; unhedged rate sensitivity at current leverage; floating rate exposure; base rate sensitivity on DSCR; refinancing rate assumptions; break cost exposure</w:t>
            </w:r>
          </w:p>
        </w:tc>
      </w:tr>
      <w:tr w:rsidR="000756B1" w14:paraId="61E86269" w14:textId="77777777">
        <w:tc>
          <w:tcPr>
            <w:tcW w:w="1927" w:type="dxa"/>
            <w:shd w:val="clear" w:color="auto" w:fill="EDF2F9"/>
            <w:tcMar>
              <w:top w:w="60" w:type="dxa"/>
              <w:left w:w="100" w:type="dxa"/>
              <w:bottom w:w="60" w:type="dxa"/>
              <w:right w:w="100" w:type="dxa"/>
            </w:tcMar>
          </w:tcPr>
          <w:p w14:paraId="589656F4" w14:textId="77777777" w:rsidR="00A332C2" w:rsidRDefault="00EC02C0">
            <w:pPr>
              <w:spacing w:before="20" w:after="20"/>
            </w:pPr>
            <w:r>
              <w:rPr>
                <w:sz w:val="17"/>
                <w:szCs w:val="17"/>
              </w:rPr>
              <w:t>RISK-MK-004</w:t>
            </w:r>
          </w:p>
        </w:tc>
        <w:tc>
          <w:tcPr>
            <w:tcW w:w="1927" w:type="dxa"/>
            <w:shd w:val="clear" w:color="auto" w:fill="EDF2F9"/>
            <w:tcMar>
              <w:top w:w="60" w:type="dxa"/>
              <w:left w:w="100" w:type="dxa"/>
              <w:bottom w:w="60" w:type="dxa"/>
              <w:right w:w="100" w:type="dxa"/>
            </w:tcMar>
          </w:tcPr>
          <w:p w14:paraId="1A92B645" w14:textId="77777777" w:rsidR="00A332C2" w:rsidRDefault="00EC02C0">
            <w:pPr>
              <w:spacing w:before="20" w:after="20"/>
            </w:pPr>
            <w:r>
              <w:rPr>
                <w:b/>
                <w:bCs/>
                <w:sz w:val="17"/>
                <w:szCs w:val="17"/>
              </w:rPr>
              <w:t>Real estate market / valuation risk</w:t>
            </w:r>
          </w:p>
        </w:tc>
        <w:tc>
          <w:tcPr>
            <w:tcW w:w="1927" w:type="dxa"/>
            <w:shd w:val="clear" w:color="auto" w:fill="EDF2F9"/>
            <w:tcMar>
              <w:top w:w="60" w:type="dxa"/>
              <w:left w:w="100" w:type="dxa"/>
              <w:bottom w:w="60" w:type="dxa"/>
              <w:right w:w="100" w:type="dxa"/>
            </w:tcMar>
          </w:tcPr>
          <w:p w14:paraId="09673090" w14:textId="77777777" w:rsidR="00A332C2" w:rsidRDefault="00EC02C0">
            <w:pPr>
              <w:spacing w:before="20" w:after="20"/>
            </w:pPr>
            <w:r>
              <w:rPr>
                <w:sz w:val="17"/>
                <w:szCs w:val="17"/>
              </w:rPr>
              <w:t>Risk of asset devaluation due to market movements, including interest rate-</w:t>
            </w:r>
            <w:r>
              <w:rPr>
                <w:sz w:val="17"/>
                <w:szCs w:val="17"/>
              </w:rPr>
              <w:lastRenderedPageBreak/>
              <w:t>driven cap rate expansion. Rising interest rates directly compress property values through higher discount rates, wider cap rates, and reduced buyer leverage capacity. This interacts with loan covenants — LTV tests can breach even if rental income is stable, purely from valuation decline. Assessment should consider both income-driven value change (occupancy, rental growth) and yield-driven value change (cap rate movement from rate environment, market sentiment, capital flows)</w:t>
            </w:r>
          </w:p>
        </w:tc>
        <w:tc>
          <w:tcPr>
            <w:tcW w:w="1927" w:type="dxa"/>
            <w:shd w:val="clear" w:color="auto" w:fill="EDF2F9"/>
            <w:tcMar>
              <w:top w:w="60" w:type="dxa"/>
              <w:left w:w="100" w:type="dxa"/>
              <w:bottom w:w="60" w:type="dxa"/>
              <w:right w:w="100" w:type="dxa"/>
            </w:tcMar>
          </w:tcPr>
          <w:p w14:paraId="56BEC054" w14:textId="77777777" w:rsidR="00A332C2" w:rsidRDefault="00EC02C0">
            <w:pPr>
              <w:spacing w:before="20" w:after="20"/>
            </w:pPr>
            <w:r>
              <w:rPr>
                <w:sz w:val="17"/>
                <w:szCs w:val="17"/>
              </w:rPr>
              <w:lastRenderedPageBreak/>
              <w:t>Real estate, asset-backed</w:t>
            </w:r>
          </w:p>
        </w:tc>
        <w:tc>
          <w:tcPr>
            <w:tcW w:w="1930" w:type="dxa"/>
            <w:shd w:val="clear" w:color="auto" w:fill="EDF2F9"/>
            <w:tcMar>
              <w:top w:w="60" w:type="dxa"/>
              <w:left w:w="100" w:type="dxa"/>
              <w:bottom w:w="60" w:type="dxa"/>
              <w:right w:w="100" w:type="dxa"/>
            </w:tcMar>
          </w:tcPr>
          <w:p w14:paraId="6EE5434F" w14:textId="77777777" w:rsidR="00A332C2" w:rsidRDefault="00EC02C0">
            <w:pPr>
              <w:spacing w:before="20" w:after="20"/>
            </w:pPr>
            <w:r>
              <w:rPr>
                <w:sz w:val="17"/>
                <w:szCs w:val="17"/>
              </w:rPr>
              <w:t xml:space="preserve">Current LTV; cap rate sensitivity to rate movements; vacancy trends; comparable </w:t>
            </w:r>
            <w:r>
              <w:rPr>
                <w:sz w:val="17"/>
                <w:szCs w:val="17"/>
              </w:rPr>
              <w:lastRenderedPageBreak/>
              <w:t>transactions; rental growth vs cap rate expansion; valuation methodology; WAULT impact on value</w:t>
            </w:r>
          </w:p>
        </w:tc>
      </w:tr>
      <w:tr w:rsidR="000756B1" w14:paraId="44EB5565" w14:textId="77777777">
        <w:tc>
          <w:tcPr>
            <w:tcW w:w="1927" w:type="dxa"/>
            <w:shd w:val="clear" w:color="auto" w:fill="FFFFFF"/>
            <w:tcMar>
              <w:top w:w="60" w:type="dxa"/>
              <w:left w:w="100" w:type="dxa"/>
              <w:bottom w:w="60" w:type="dxa"/>
              <w:right w:w="100" w:type="dxa"/>
            </w:tcMar>
          </w:tcPr>
          <w:p w14:paraId="72F659BC" w14:textId="77777777" w:rsidR="00A332C2" w:rsidRDefault="00EC02C0">
            <w:pPr>
              <w:spacing w:before="20" w:after="20"/>
            </w:pPr>
            <w:r>
              <w:rPr>
                <w:sz w:val="17"/>
                <w:szCs w:val="17"/>
              </w:rPr>
              <w:lastRenderedPageBreak/>
              <w:t>RISK-MK-005</w:t>
            </w:r>
          </w:p>
        </w:tc>
        <w:tc>
          <w:tcPr>
            <w:tcW w:w="1927" w:type="dxa"/>
            <w:shd w:val="clear" w:color="auto" w:fill="FFFFFF"/>
            <w:tcMar>
              <w:top w:w="60" w:type="dxa"/>
              <w:left w:w="100" w:type="dxa"/>
              <w:bottom w:w="60" w:type="dxa"/>
              <w:right w:w="100" w:type="dxa"/>
            </w:tcMar>
          </w:tcPr>
          <w:p w14:paraId="6FDD689F" w14:textId="77777777" w:rsidR="00A332C2" w:rsidRDefault="00EC02C0">
            <w:pPr>
              <w:spacing w:before="20" w:after="20"/>
            </w:pPr>
            <w:r>
              <w:rPr>
                <w:b/>
                <w:bCs/>
                <w:sz w:val="17"/>
                <w:szCs w:val="17"/>
              </w:rPr>
              <w:t>Commodity / input price exposure</w:t>
            </w:r>
          </w:p>
        </w:tc>
        <w:tc>
          <w:tcPr>
            <w:tcW w:w="1927" w:type="dxa"/>
            <w:shd w:val="clear" w:color="auto" w:fill="FFFFFF"/>
            <w:tcMar>
              <w:top w:w="60" w:type="dxa"/>
              <w:left w:w="100" w:type="dxa"/>
              <w:bottom w:w="60" w:type="dxa"/>
              <w:right w:w="100" w:type="dxa"/>
            </w:tcMar>
          </w:tcPr>
          <w:p w14:paraId="1C03882F" w14:textId="77777777" w:rsidR="00A332C2" w:rsidRDefault="00EC02C0">
            <w:pPr>
              <w:spacing w:before="20" w:after="20"/>
            </w:pPr>
            <w:r>
              <w:rPr>
                <w:sz w:val="17"/>
                <w:szCs w:val="17"/>
              </w:rPr>
              <w:t>Dependence on specific commodity or input prices that the borrower must purchase — fuel, feedstock, raw materials, energy. Assess whether input costs are fixed by contract, hedged, or exposed to spot markets, and for how long</w:t>
            </w:r>
          </w:p>
        </w:tc>
        <w:tc>
          <w:tcPr>
            <w:tcW w:w="1927" w:type="dxa"/>
            <w:shd w:val="clear" w:color="auto" w:fill="FFFFFF"/>
            <w:tcMar>
              <w:top w:w="60" w:type="dxa"/>
              <w:left w:w="100" w:type="dxa"/>
              <w:bottom w:w="60" w:type="dxa"/>
              <w:right w:w="100" w:type="dxa"/>
            </w:tcMar>
          </w:tcPr>
          <w:p w14:paraId="4E8C469E" w14:textId="77777777" w:rsidR="00A332C2" w:rsidRDefault="00EC02C0">
            <w:pPr>
              <w:spacing w:before="20" w:after="20"/>
            </w:pPr>
            <w:r>
              <w:rPr>
                <w:sz w:val="17"/>
                <w:szCs w:val="17"/>
              </w:rPr>
              <w:t>Corporate, infrastructure</w:t>
            </w:r>
          </w:p>
        </w:tc>
        <w:tc>
          <w:tcPr>
            <w:tcW w:w="1930" w:type="dxa"/>
            <w:shd w:val="clear" w:color="auto" w:fill="FFFFFF"/>
            <w:tcMar>
              <w:top w:w="60" w:type="dxa"/>
              <w:left w:w="100" w:type="dxa"/>
              <w:bottom w:w="60" w:type="dxa"/>
              <w:right w:w="100" w:type="dxa"/>
            </w:tcMar>
          </w:tcPr>
          <w:p w14:paraId="767E098A" w14:textId="77777777" w:rsidR="00A332C2" w:rsidRDefault="00EC02C0">
            <w:pPr>
              <w:spacing w:before="20" w:after="20"/>
            </w:pPr>
            <w:r>
              <w:rPr>
                <w:sz w:val="17"/>
                <w:szCs w:val="17"/>
              </w:rPr>
              <w:t>Key commodity exposures; hedging programme; pass-through mechanisms; contract vs spot procurement; hedge tenor</w:t>
            </w:r>
          </w:p>
        </w:tc>
      </w:tr>
      <w:tr w:rsidR="000756B1" w14:paraId="5FEA2B35" w14:textId="77777777">
        <w:tc>
          <w:tcPr>
            <w:tcW w:w="1927" w:type="dxa"/>
            <w:shd w:val="clear" w:color="auto" w:fill="EDF2F9"/>
            <w:tcMar>
              <w:top w:w="60" w:type="dxa"/>
              <w:left w:w="100" w:type="dxa"/>
              <w:bottom w:w="60" w:type="dxa"/>
              <w:right w:w="100" w:type="dxa"/>
            </w:tcMar>
          </w:tcPr>
          <w:p w14:paraId="42D53B37" w14:textId="77777777" w:rsidR="00A332C2" w:rsidRDefault="00EC02C0">
            <w:pPr>
              <w:spacing w:before="20" w:after="20"/>
            </w:pPr>
            <w:r>
              <w:rPr>
                <w:sz w:val="17"/>
                <w:szCs w:val="17"/>
              </w:rPr>
              <w:t>RISK-MK-006</w:t>
            </w:r>
          </w:p>
        </w:tc>
        <w:tc>
          <w:tcPr>
            <w:tcW w:w="1927" w:type="dxa"/>
            <w:shd w:val="clear" w:color="auto" w:fill="EDF2F9"/>
            <w:tcMar>
              <w:top w:w="60" w:type="dxa"/>
              <w:left w:w="100" w:type="dxa"/>
              <w:bottom w:w="60" w:type="dxa"/>
              <w:right w:w="100" w:type="dxa"/>
            </w:tcMar>
          </w:tcPr>
          <w:p w14:paraId="094D749E" w14:textId="77777777" w:rsidR="00A332C2" w:rsidRDefault="00EC02C0">
            <w:pPr>
              <w:spacing w:before="20" w:after="20"/>
            </w:pPr>
            <w:r>
              <w:rPr>
                <w:b/>
                <w:bCs/>
                <w:sz w:val="17"/>
                <w:szCs w:val="17"/>
              </w:rPr>
              <w:t>Output price / revenue price risk</w:t>
            </w:r>
          </w:p>
        </w:tc>
        <w:tc>
          <w:tcPr>
            <w:tcW w:w="1927" w:type="dxa"/>
            <w:shd w:val="clear" w:color="auto" w:fill="EDF2F9"/>
            <w:tcMar>
              <w:top w:w="60" w:type="dxa"/>
              <w:left w:w="100" w:type="dxa"/>
              <w:bottom w:w="60" w:type="dxa"/>
              <w:right w:w="100" w:type="dxa"/>
            </w:tcMar>
          </w:tcPr>
          <w:p w14:paraId="7B7F7762" w14:textId="77777777" w:rsidR="00A332C2" w:rsidRDefault="00EC02C0">
            <w:pPr>
              <w:spacing w:before="20" w:after="20"/>
            </w:pPr>
            <w:r>
              <w:rPr>
                <w:sz w:val="17"/>
                <w:szCs w:val="17"/>
              </w:rPr>
              <w:t xml:space="preserve">Risk that the prices the borrower receives for its product or service decline. Distinct from input price risk — this is about the selling side. Key question: are output prices fixed by long-term contract, or determined by the market at the time of sale? Assessment must consider where the borrower sits on the cost curve. A lowest-cost producer (e.g. a well-sited onshore wind farm in a merchant market) will always be dispatched and can survive low prices. A high-cost producer (e.g. a diesel peaker or a high-cost mine) only operates when market prices are high enough, and is first to be shut out when prices fall. For any merchant exposure: what is the price floor </w:t>
            </w:r>
            <w:r>
              <w:rPr>
                <w:sz w:val="17"/>
                <w:szCs w:val="17"/>
              </w:rPr>
              <w:lastRenderedPageBreak/>
              <w:t>at which the business remains viable, and what is the probability of prices falling to that level?</w:t>
            </w:r>
          </w:p>
        </w:tc>
        <w:tc>
          <w:tcPr>
            <w:tcW w:w="1927" w:type="dxa"/>
            <w:shd w:val="clear" w:color="auto" w:fill="EDF2F9"/>
            <w:tcMar>
              <w:top w:w="60" w:type="dxa"/>
              <w:left w:w="100" w:type="dxa"/>
              <w:bottom w:w="60" w:type="dxa"/>
              <w:right w:w="100" w:type="dxa"/>
            </w:tcMar>
          </w:tcPr>
          <w:p w14:paraId="6413EE53" w14:textId="77777777" w:rsidR="00A332C2" w:rsidRDefault="00EC02C0">
            <w:pPr>
              <w:spacing w:before="20" w:after="20"/>
            </w:pPr>
            <w:r>
              <w:rPr>
                <w:sz w:val="17"/>
                <w:szCs w:val="17"/>
              </w:rPr>
              <w:lastRenderedPageBreak/>
              <w:t>All sectors with merchant revenue</w:t>
            </w:r>
          </w:p>
        </w:tc>
        <w:tc>
          <w:tcPr>
            <w:tcW w:w="1930" w:type="dxa"/>
            <w:shd w:val="clear" w:color="auto" w:fill="EDF2F9"/>
            <w:tcMar>
              <w:top w:w="60" w:type="dxa"/>
              <w:left w:w="100" w:type="dxa"/>
              <w:bottom w:w="60" w:type="dxa"/>
              <w:right w:w="100" w:type="dxa"/>
            </w:tcMar>
          </w:tcPr>
          <w:p w14:paraId="6BAACC94" w14:textId="77777777" w:rsidR="00A332C2" w:rsidRDefault="00EC02C0">
            <w:pPr>
              <w:spacing w:before="20" w:after="20"/>
            </w:pPr>
            <w:r>
              <w:rPr>
                <w:sz w:val="17"/>
                <w:szCs w:val="17"/>
              </w:rPr>
              <w:t>Contracted vs merchant revenue split; contract tenor; cost curve position (quartile); breakeven price; historical price volatility; forward price vs breakeven; hedging programme</w:t>
            </w:r>
          </w:p>
        </w:tc>
      </w:tr>
      <w:tr w:rsidR="000756B1" w14:paraId="508E2788" w14:textId="77777777">
        <w:tc>
          <w:tcPr>
            <w:tcW w:w="1927" w:type="dxa"/>
            <w:shd w:val="clear" w:color="auto" w:fill="FFFFFF"/>
            <w:tcMar>
              <w:top w:w="60" w:type="dxa"/>
              <w:left w:w="100" w:type="dxa"/>
              <w:bottom w:w="60" w:type="dxa"/>
              <w:right w:w="100" w:type="dxa"/>
            </w:tcMar>
          </w:tcPr>
          <w:p w14:paraId="015B4F17" w14:textId="77777777" w:rsidR="00A332C2" w:rsidRDefault="00EC02C0">
            <w:pPr>
              <w:spacing w:before="20" w:after="20"/>
            </w:pPr>
            <w:r>
              <w:rPr>
                <w:sz w:val="17"/>
                <w:szCs w:val="17"/>
              </w:rPr>
              <w:t>RISK-MK-007</w:t>
            </w:r>
          </w:p>
        </w:tc>
        <w:tc>
          <w:tcPr>
            <w:tcW w:w="1927" w:type="dxa"/>
            <w:shd w:val="clear" w:color="auto" w:fill="FFFFFF"/>
            <w:tcMar>
              <w:top w:w="60" w:type="dxa"/>
              <w:left w:w="100" w:type="dxa"/>
              <w:bottom w:w="60" w:type="dxa"/>
              <w:right w:w="100" w:type="dxa"/>
            </w:tcMar>
          </w:tcPr>
          <w:p w14:paraId="26F5CD5E" w14:textId="77777777" w:rsidR="00A332C2" w:rsidRDefault="00EC02C0">
            <w:pPr>
              <w:spacing w:before="20" w:after="20"/>
            </w:pPr>
            <w:r>
              <w:rPr>
                <w:b/>
                <w:bCs/>
                <w:sz w:val="17"/>
                <w:szCs w:val="17"/>
              </w:rPr>
              <w:t>Total addressable market (TAM) risk</w:t>
            </w:r>
          </w:p>
        </w:tc>
        <w:tc>
          <w:tcPr>
            <w:tcW w:w="1927" w:type="dxa"/>
            <w:shd w:val="clear" w:color="auto" w:fill="FFFFFF"/>
            <w:tcMar>
              <w:top w:w="60" w:type="dxa"/>
              <w:left w:w="100" w:type="dxa"/>
              <w:bottom w:w="60" w:type="dxa"/>
              <w:right w:w="100" w:type="dxa"/>
            </w:tcMar>
          </w:tcPr>
          <w:p w14:paraId="3ED468D7" w14:textId="77777777" w:rsidR="00A332C2" w:rsidRDefault="00EC02C0">
            <w:pPr>
              <w:spacing w:before="20" w:after="20"/>
            </w:pPr>
            <w:r>
              <w:rPr>
                <w:sz w:val="17"/>
                <w:szCs w:val="17"/>
              </w:rPr>
              <w:t>Risk that the overall market for the product or service shrinks due to structural change, demographic shifts, or behavioural change. For example, total demand for London–Edinburgh travel, total electricity demand in a grid zone, or total demand for office space in a city</w:t>
            </w:r>
          </w:p>
        </w:tc>
        <w:tc>
          <w:tcPr>
            <w:tcW w:w="1927" w:type="dxa"/>
            <w:shd w:val="clear" w:color="auto" w:fill="FFFFFF"/>
            <w:tcMar>
              <w:top w:w="60" w:type="dxa"/>
              <w:left w:w="100" w:type="dxa"/>
              <w:bottom w:w="60" w:type="dxa"/>
              <w:right w:w="100" w:type="dxa"/>
            </w:tcMar>
          </w:tcPr>
          <w:p w14:paraId="75C6CF57"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670D2CD9" w14:textId="77777777" w:rsidR="00A332C2" w:rsidRDefault="00EC02C0">
            <w:pPr>
              <w:spacing w:before="20" w:after="20"/>
            </w:pPr>
            <w:r>
              <w:rPr>
                <w:sz w:val="17"/>
                <w:szCs w:val="17"/>
              </w:rPr>
              <w:t>Market growth trend; structural demand drivers; substitution risk; demographic projections</w:t>
            </w:r>
          </w:p>
        </w:tc>
      </w:tr>
      <w:tr w:rsidR="000756B1" w14:paraId="327757DC" w14:textId="77777777">
        <w:tc>
          <w:tcPr>
            <w:tcW w:w="1927" w:type="dxa"/>
            <w:shd w:val="clear" w:color="auto" w:fill="EDF2F9"/>
            <w:tcMar>
              <w:top w:w="60" w:type="dxa"/>
              <w:left w:w="100" w:type="dxa"/>
              <w:bottom w:w="60" w:type="dxa"/>
              <w:right w:w="100" w:type="dxa"/>
            </w:tcMar>
          </w:tcPr>
          <w:p w14:paraId="2DFEC36F" w14:textId="77777777" w:rsidR="00A332C2" w:rsidRDefault="00EC02C0">
            <w:pPr>
              <w:spacing w:before="20" w:after="20"/>
            </w:pPr>
            <w:r>
              <w:rPr>
                <w:sz w:val="17"/>
                <w:szCs w:val="17"/>
              </w:rPr>
              <w:t>RISK-MK-008</w:t>
            </w:r>
          </w:p>
        </w:tc>
        <w:tc>
          <w:tcPr>
            <w:tcW w:w="1927" w:type="dxa"/>
            <w:shd w:val="clear" w:color="auto" w:fill="EDF2F9"/>
            <w:tcMar>
              <w:top w:w="60" w:type="dxa"/>
              <w:left w:w="100" w:type="dxa"/>
              <w:bottom w:w="60" w:type="dxa"/>
              <w:right w:w="100" w:type="dxa"/>
            </w:tcMar>
          </w:tcPr>
          <w:p w14:paraId="219C3C63" w14:textId="77777777" w:rsidR="00A332C2" w:rsidRDefault="00EC02C0">
            <w:pPr>
              <w:spacing w:before="20" w:after="20"/>
            </w:pPr>
            <w:r>
              <w:rPr>
                <w:b/>
                <w:bCs/>
                <w:sz w:val="17"/>
                <w:szCs w:val="17"/>
              </w:rPr>
              <w:t>Inter-modal / inter-product competition</w:t>
            </w:r>
          </w:p>
        </w:tc>
        <w:tc>
          <w:tcPr>
            <w:tcW w:w="1927" w:type="dxa"/>
            <w:shd w:val="clear" w:color="auto" w:fill="EDF2F9"/>
            <w:tcMar>
              <w:top w:w="60" w:type="dxa"/>
              <w:left w:w="100" w:type="dxa"/>
              <w:bottom w:w="60" w:type="dxa"/>
              <w:right w:w="100" w:type="dxa"/>
            </w:tcMar>
          </w:tcPr>
          <w:p w14:paraId="01C56B40" w14:textId="77777777" w:rsidR="00A332C2" w:rsidRDefault="00EC02C0">
            <w:pPr>
              <w:spacing w:before="20" w:after="20"/>
            </w:pPr>
            <w:r>
              <w:rPr>
                <w:sz w:val="17"/>
                <w:szCs w:val="17"/>
              </w:rPr>
              <w:t>Risk from competition between fundamentally different solutions serving the same underlying demand. For example: rail vs air vs road for London–Edinburgh travel; gas generation vs solar vs wind vs nuclear for electricity supply; on-premise vs cloud vs colocation for computing capacity. A new mode or product can capture share from incumbents even if total demand is stable</w:t>
            </w:r>
          </w:p>
        </w:tc>
        <w:tc>
          <w:tcPr>
            <w:tcW w:w="1927" w:type="dxa"/>
            <w:shd w:val="clear" w:color="auto" w:fill="EDF2F9"/>
            <w:tcMar>
              <w:top w:w="60" w:type="dxa"/>
              <w:left w:w="100" w:type="dxa"/>
              <w:bottom w:w="60" w:type="dxa"/>
              <w:right w:w="100" w:type="dxa"/>
            </w:tcMar>
          </w:tcPr>
          <w:p w14:paraId="0DB01C18" w14:textId="77777777" w:rsidR="00A332C2" w:rsidRDefault="00EC02C0">
            <w:pPr>
              <w:spacing w:before="20" w:after="20"/>
            </w:pPr>
            <w:r>
              <w:rPr>
                <w:sz w:val="17"/>
                <w:szCs w:val="17"/>
              </w:rPr>
              <w:t>Transport, energy, technology, telecoms</w:t>
            </w:r>
          </w:p>
        </w:tc>
        <w:tc>
          <w:tcPr>
            <w:tcW w:w="1930" w:type="dxa"/>
            <w:shd w:val="clear" w:color="auto" w:fill="EDF2F9"/>
            <w:tcMar>
              <w:top w:w="60" w:type="dxa"/>
              <w:left w:w="100" w:type="dxa"/>
              <w:bottom w:w="60" w:type="dxa"/>
              <w:right w:w="100" w:type="dxa"/>
            </w:tcMar>
          </w:tcPr>
          <w:p w14:paraId="38326DC8" w14:textId="77777777" w:rsidR="00A332C2" w:rsidRDefault="00EC02C0">
            <w:pPr>
              <w:spacing w:before="20" w:after="20"/>
            </w:pPr>
            <w:r>
              <w:rPr>
                <w:sz w:val="17"/>
                <w:szCs w:val="17"/>
              </w:rPr>
              <w:t>Market share by mode/product; relative cost trajectory; switching costs between modes; policy or regulatory bias towards specific modes</w:t>
            </w:r>
          </w:p>
        </w:tc>
      </w:tr>
      <w:tr w:rsidR="000756B1" w14:paraId="68BB296D" w14:textId="77777777">
        <w:tc>
          <w:tcPr>
            <w:tcW w:w="1927" w:type="dxa"/>
            <w:shd w:val="clear" w:color="auto" w:fill="FFFFFF"/>
            <w:tcMar>
              <w:top w:w="60" w:type="dxa"/>
              <w:left w:w="100" w:type="dxa"/>
              <w:bottom w:w="60" w:type="dxa"/>
              <w:right w:w="100" w:type="dxa"/>
            </w:tcMar>
          </w:tcPr>
          <w:p w14:paraId="02B6CFA1" w14:textId="77777777" w:rsidR="00A332C2" w:rsidRDefault="00EC02C0">
            <w:pPr>
              <w:spacing w:before="20" w:after="20"/>
            </w:pPr>
            <w:r>
              <w:rPr>
                <w:sz w:val="17"/>
                <w:szCs w:val="17"/>
              </w:rPr>
              <w:t>RISK-MK-009</w:t>
            </w:r>
          </w:p>
        </w:tc>
        <w:tc>
          <w:tcPr>
            <w:tcW w:w="1927" w:type="dxa"/>
            <w:shd w:val="clear" w:color="auto" w:fill="FFFFFF"/>
            <w:tcMar>
              <w:top w:w="60" w:type="dxa"/>
              <w:left w:w="100" w:type="dxa"/>
              <w:bottom w:w="60" w:type="dxa"/>
              <w:right w:w="100" w:type="dxa"/>
            </w:tcMar>
          </w:tcPr>
          <w:p w14:paraId="3A4814D4" w14:textId="77777777" w:rsidR="00A332C2" w:rsidRDefault="00EC02C0">
            <w:pPr>
              <w:spacing w:before="20" w:after="20"/>
            </w:pPr>
            <w:r>
              <w:rPr>
                <w:b/>
                <w:bCs/>
                <w:sz w:val="17"/>
                <w:szCs w:val="17"/>
              </w:rPr>
              <w:t>Intra-modal / within-market competition</w:t>
            </w:r>
          </w:p>
        </w:tc>
        <w:tc>
          <w:tcPr>
            <w:tcW w:w="1927" w:type="dxa"/>
            <w:shd w:val="clear" w:color="auto" w:fill="FFFFFF"/>
            <w:tcMar>
              <w:top w:w="60" w:type="dxa"/>
              <w:left w:w="100" w:type="dxa"/>
              <w:bottom w:w="60" w:type="dxa"/>
              <w:right w:w="100" w:type="dxa"/>
            </w:tcMar>
          </w:tcPr>
          <w:p w14:paraId="7A53E279" w14:textId="77777777" w:rsidR="00A332C2" w:rsidRDefault="00EC02C0">
            <w:pPr>
              <w:spacing w:before="20" w:after="20"/>
            </w:pPr>
            <w:r>
              <w:rPr>
                <w:sz w:val="17"/>
                <w:szCs w:val="17"/>
              </w:rPr>
              <w:t>Risk from competition within the same product or service category. For example: EasyJet vs BA on the same route; two solar farms bidding into the same grid zone; multiple data centre operators in the same metro market. This is about market share, pricing power, and differentiation within an established category</w:t>
            </w:r>
          </w:p>
        </w:tc>
        <w:tc>
          <w:tcPr>
            <w:tcW w:w="1927" w:type="dxa"/>
            <w:shd w:val="clear" w:color="auto" w:fill="FFFFFF"/>
            <w:tcMar>
              <w:top w:w="60" w:type="dxa"/>
              <w:left w:w="100" w:type="dxa"/>
              <w:bottom w:w="60" w:type="dxa"/>
              <w:right w:w="100" w:type="dxa"/>
            </w:tcMar>
          </w:tcPr>
          <w:p w14:paraId="7F242FDE"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2A4D57DA" w14:textId="77777777" w:rsidR="00A332C2" w:rsidRDefault="00EC02C0">
            <w:pPr>
              <w:spacing w:before="20" w:after="20"/>
            </w:pPr>
            <w:r>
              <w:rPr>
                <w:sz w:val="17"/>
                <w:szCs w:val="17"/>
              </w:rPr>
              <w:t>Market concentration (HHI); number of competitors; pricing trends; differentiation; customer loyalty; capacity utilisation</w:t>
            </w:r>
          </w:p>
        </w:tc>
      </w:tr>
      <w:tr w:rsidR="000756B1" w14:paraId="4E9E1CA9" w14:textId="77777777">
        <w:tc>
          <w:tcPr>
            <w:tcW w:w="1927" w:type="dxa"/>
            <w:shd w:val="clear" w:color="auto" w:fill="EDF2F9"/>
            <w:tcMar>
              <w:top w:w="60" w:type="dxa"/>
              <w:left w:w="100" w:type="dxa"/>
              <w:bottom w:w="60" w:type="dxa"/>
              <w:right w:w="100" w:type="dxa"/>
            </w:tcMar>
          </w:tcPr>
          <w:p w14:paraId="741358E8" w14:textId="77777777" w:rsidR="00A332C2" w:rsidRDefault="00EC02C0">
            <w:pPr>
              <w:spacing w:before="20" w:after="20"/>
            </w:pPr>
            <w:r>
              <w:rPr>
                <w:sz w:val="17"/>
                <w:szCs w:val="17"/>
              </w:rPr>
              <w:t>RISK-MK-010</w:t>
            </w:r>
          </w:p>
        </w:tc>
        <w:tc>
          <w:tcPr>
            <w:tcW w:w="1927" w:type="dxa"/>
            <w:shd w:val="clear" w:color="auto" w:fill="EDF2F9"/>
            <w:tcMar>
              <w:top w:w="60" w:type="dxa"/>
              <w:left w:w="100" w:type="dxa"/>
              <w:bottom w:w="60" w:type="dxa"/>
              <w:right w:w="100" w:type="dxa"/>
            </w:tcMar>
          </w:tcPr>
          <w:p w14:paraId="2546ACE7" w14:textId="77777777" w:rsidR="00A332C2" w:rsidRDefault="00EC02C0">
            <w:pPr>
              <w:spacing w:before="20" w:after="20"/>
            </w:pPr>
            <w:r>
              <w:rPr>
                <w:b/>
                <w:bCs/>
                <w:sz w:val="17"/>
                <w:szCs w:val="17"/>
              </w:rPr>
              <w:t>Market position / incumbent vs challenger</w:t>
            </w:r>
          </w:p>
        </w:tc>
        <w:tc>
          <w:tcPr>
            <w:tcW w:w="1927" w:type="dxa"/>
            <w:shd w:val="clear" w:color="auto" w:fill="EDF2F9"/>
            <w:tcMar>
              <w:top w:w="60" w:type="dxa"/>
              <w:left w:w="100" w:type="dxa"/>
              <w:bottom w:w="60" w:type="dxa"/>
              <w:right w:w="100" w:type="dxa"/>
            </w:tcMar>
          </w:tcPr>
          <w:p w14:paraId="2363CDB2" w14:textId="77777777" w:rsidR="00A332C2" w:rsidRDefault="00EC02C0">
            <w:pPr>
              <w:spacing w:before="20" w:after="20"/>
            </w:pPr>
            <w:r>
              <w:rPr>
                <w:sz w:val="17"/>
                <w:szCs w:val="17"/>
              </w:rPr>
              <w:t xml:space="preserve">Whether the borrower is an established incumbent with scale advantages (brand, customer base, network effects, regulatory relationships) or a new entrant/challenger trying to disrupt with new technology, lower cost, or better service. Incumbents face disruption risk; </w:t>
            </w:r>
            <w:r>
              <w:rPr>
                <w:sz w:val="17"/>
                <w:szCs w:val="17"/>
              </w:rPr>
              <w:lastRenderedPageBreak/>
              <w:t>challengers face execution and adoption risk. For example: an established telco with legacy infrastructure vs a fibre-only challenger; a legacy airline vs a low-cost carrier; an established utility vs a renewable energy-only supplier</w:t>
            </w:r>
          </w:p>
        </w:tc>
        <w:tc>
          <w:tcPr>
            <w:tcW w:w="1927" w:type="dxa"/>
            <w:shd w:val="clear" w:color="auto" w:fill="EDF2F9"/>
            <w:tcMar>
              <w:top w:w="60" w:type="dxa"/>
              <w:left w:w="100" w:type="dxa"/>
              <w:bottom w:w="60" w:type="dxa"/>
              <w:right w:w="100" w:type="dxa"/>
            </w:tcMar>
          </w:tcPr>
          <w:p w14:paraId="46D6ECD9" w14:textId="77777777" w:rsidR="00A332C2" w:rsidRDefault="00EC02C0">
            <w:pPr>
              <w:spacing w:before="20" w:after="20"/>
            </w:pPr>
            <w:r>
              <w:rPr>
                <w:sz w:val="17"/>
                <w:szCs w:val="17"/>
              </w:rPr>
              <w:lastRenderedPageBreak/>
              <w:t>Corporate, telecoms, energy, transport</w:t>
            </w:r>
          </w:p>
        </w:tc>
        <w:tc>
          <w:tcPr>
            <w:tcW w:w="1930" w:type="dxa"/>
            <w:shd w:val="clear" w:color="auto" w:fill="EDF2F9"/>
            <w:tcMar>
              <w:top w:w="60" w:type="dxa"/>
              <w:left w:w="100" w:type="dxa"/>
              <w:bottom w:w="60" w:type="dxa"/>
              <w:right w:w="100" w:type="dxa"/>
            </w:tcMar>
          </w:tcPr>
          <w:p w14:paraId="3E4909BD" w14:textId="77777777" w:rsidR="00A332C2" w:rsidRDefault="00EC02C0">
            <w:pPr>
              <w:spacing w:before="20" w:after="20"/>
            </w:pPr>
            <w:r>
              <w:rPr>
                <w:sz w:val="17"/>
                <w:szCs w:val="17"/>
              </w:rPr>
              <w:t>Market share; years in market; customer acquisition cost; churn rate; brand awareness; technology advantage/disadvantage; network effects</w:t>
            </w:r>
          </w:p>
        </w:tc>
      </w:tr>
      <w:tr w:rsidR="000756B1" w14:paraId="7DD948CA" w14:textId="77777777">
        <w:tc>
          <w:tcPr>
            <w:tcW w:w="1927" w:type="dxa"/>
            <w:shd w:val="clear" w:color="auto" w:fill="FFFFFF"/>
            <w:tcMar>
              <w:top w:w="60" w:type="dxa"/>
              <w:left w:w="100" w:type="dxa"/>
              <w:bottom w:w="60" w:type="dxa"/>
              <w:right w:w="100" w:type="dxa"/>
            </w:tcMar>
          </w:tcPr>
          <w:p w14:paraId="1E15FEA2" w14:textId="77777777" w:rsidR="00A332C2" w:rsidRDefault="00EC02C0">
            <w:pPr>
              <w:spacing w:before="20" w:after="20"/>
            </w:pPr>
            <w:r>
              <w:rPr>
                <w:sz w:val="17"/>
                <w:szCs w:val="17"/>
              </w:rPr>
              <w:t>RISK-MK-011</w:t>
            </w:r>
          </w:p>
        </w:tc>
        <w:tc>
          <w:tcPr>
            <w:tcW w:w="1927" w:type="dxa"/>
            <w:shd w:val="clear" w:color="auto" w:fill="FFFFFF"/>
            <w:tcMar>
              <w:top w:w="60" w:type="dxa"/>
              <w:left w:w="100" w:type="dxa"/>
              <w:bottom w:w="60" w:type="dxa"/>
              <w:right w:w="100" w:type="dxa"/>
            </w:tcMar>
          </w:tcPr>
          <w:p w14:paraId="4CD65322" w14:textId="77777777" w:rsidR="00A332C2" w:rsidRDefault="00EC02C0">
            <w:pPr>
              <w:spacing w:before="20" w:after="20"/>
            </w:pPr>
            <w:r>
              <w:rPr>
                <w:b/>
                <w:bCs/>
                <w:sz w:val="17"/>
                <w:szCs w:val="17"/>
              </w:rPr>
              <w:t>Disruptive technology / new entrant risk</w:t>
            </w:r>
          </w:p>
        </w:tc>
        <w:tc>
          <w:tcPr>
            <w:tcW w:w="1927" w:type="dxa"/>
            <w:shd w:val="clear" w:color="auto" w:fill="FFFFFF"/>
            <w:tcMar>
              <w:top w:w="60" w:type="dxa"/>
              <w:left w:w="100" w:type="dxa"/>
              <w:bottom w:w="60" w:type="dxa"/>
              <w:right w:w="100" w:type="dxa"/>
            </w:tcMar>
          </w:tcPr>
          <w:p w14:paraId="554027BA" w14:textId="77777777" w:rsidR="00A332C2" w:rsidRDefault="00EC02C0">
            <w:pPr>
              <w:spacing w:before="20" w:after="20"/>
            </w:pPr>
            <w:r>
              <w:rPr>
                <w:sz w:val="17"/>
                <w:szCs w:val="17"/>
              </w:rPr>
              <w:t>Risk that a new technology, business model, or entrant fundamentally changes the competitive landscape. Distinct from RISK-OP-003 (which covers technology risk within the business) — this is about external disruption to the market. For example: autonomous vehicles disrupting traditional transport; AI disrupting professional services; distributed solar disrupting centralised generation; satellite internet disrupting fixed-line broadband</w:t>
            </w:r>
          </w:p>
        </w:tc>
        <w:tc>
          <w:tcPr>
            <w:tcW w:w="1927" w:type="dxa"/>
            <w:shd w:val="clear" w:color="auto" w:fill="FFFFFF"/>
            <w:tcMar>
              <w:top w:w="60" w:type="dxa"/>
              <w:left w:w="100" w:type="dxa"/>
              <w:bottom w:w="60" w:type="dxa"/>
              <w:right w:w="100" w:type="dxa"/>
            </w:tcMar>
          </w:tcPr>
          <w:p w14:paraId="1940E563"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69ACC022" w14:textId="77777777" w:rsidR="00A332C2" w:rsidRDefault="00EC02C0">
            <w:pPr>
              <w:spacing w:before="20" w:after="20"/>
            </w:pPr>
            <w:r>
              <w:rPr>
                <w:sz w:val="17"/>
                <w:szCs w:val="17"/>
              </w:rPr>
              <w:t>Technology maturity curve; rate of adoption; cost parity timeline; regulatory barriers to entry; patent/IP landscape</w:t>
            </w:r>
          </w:p>
        </w:tc>
      </w:tr>
      <w:tr w:rsidR="000756B1" w14:paraId="57DAE53D" w14:textId="77777777">
        <w:tc>
          <w:tcPr>
            <w:tcW w:w="1927" w:type="dxa"/>
            <w:shd w:val="clear" w:color="auto" w:fill="EDF2F9"/>
            <w:tcMar>
              <w:top w:w="60" w:type="dxa"/>
              <w:left w:w="100" w:type="dxa"/>
              <w:bottom w:w="60" w:type="dxa"/>
              <w:right w:w="100" w:type="dxa"/>
            </w:tcMar>
          </w:tcPr>
          <w:p w14:paraId="604ECC49" w14:textId="77777777" w:rsidR="00A332C2" w:rsidRDefault="00EC02C0">
            <w:pPr>
              <w:spacing w:before="20" w:after="20"/>
            </w:pPr>
            <w:r>
              <w:rPr>
                <w:sz w:val="17"/>
                <w:szCs w:val="17"/>
              </w:rPr>
              <w:t>RISK-MK-012</w:t>
            </w:r>
          </w:p>
        </w:tc>
        <w:tc>
          <w:tcPr>
            <w:tcW w:w="1927" w:type="dxa"/>
            <w:shd w:val="clear" w:color="auto" w:fill="EDF2F9"/>
            <w:tcMar>
              <w:top w:w="60" w:type="dxa"/>
              <w:left w:w="100" w:type="dxa"/>
              <w:bottom w:w="60" w:type="dxa"/>
              <w:right w:w="100" w:type="dxa"/>
            </w:tcMar>
          </w:tcPr>
          <w:p w14:paraId="49FFF738" w14:textId="77777777" w:rsidR="00A332C2" w:rsidRDefault="00EC02C0">
            <w:pPr>
              <w:spacing w:before="20" w:after="20"/>
            </w:pPr>
            <w:r>
              <w:rPr>
                <w:b/>
                <w:bCs/>
                <w:sz w:val="17"/>
                <w:szCs w:val="17"/>
              </w:rPr>
              <w:t>Power / electricity price risk</w:t>
            </w:r>
          </w:p>
        </w:tc>
        <w:tc>
          <w:tcPr>
            <w:tcW w:w="1927" w:type="dxa"/>
            <w:shd w:val="clear" w:color="auto" w:fill="EDF2F9"/>
            <w:tcMar>
              <w:top w:w="60" w:type="dxa"/>
              <w:left w:w="100" w:type="dxa"/>
              <w:bottom w:w="60" w:type="dxa"/>
              <w:right w:w="100" w:type="dxa"/>
            </w:tcMar>
          </w:tcPr>
          <w:p w14:paraId="7BBBEBFE" w14:textId="77777777" w:rsidR="00A332C2" w:rsidRDefault="00EC02C0">
            <w:pPr>
              <w:spacing w:before="20" w:after="20"/>
            </w:pPr>
            <w:r>
              <w:rPr>
                <w:sz w:val="17"/>
                <w:szCs w:val="17"/>
              </w:rPr>
              <w:t>Risk from wholesale electricity price volatility, basis risk between contracted and market prices, or structural decline in power prices due to renewables penetration (cannibalisation). Critical for any asset with merchant power exposure</w:t>
            </w:r>
          </w:p>
        </w:tc>
        <w:tc>
          <w:tcPr>
            <w:tcW w:w="1927" w:type="dxa"/>
            <w:shd w:val="clear" w:color="auto" w:fill="EDF2F9"/>
            <w:tcMar>
              <w:top w:w="60" w:type="dxa"/>
              <w:left w:w="100" w:type="dxa"/>
              <w:bottom w:w="60" w:type="dxa"/>
              <w:right w:w="100" w:type="dxa"/>
            </w:tcMar>
          </w:tcPr>
          <w:p w14:paraId="73596881" w14:textId="77777777" w:rsidR="00A332C2" w:rsidRDefault="00EC02C0">
            <w:pPr>
              <w:spacing w:before="20" w:after="20"/>
            </w:pPr>
            <w:r>
              <w:rPr>
                <w:sz w:val="17"/>
                <w:szCs w:val="17"/>
              </w:rPr>
              <w:t>Renewable energy, energy transition, power infrastructure</w:t>
            </w:r>
          </w:p>
        </w:tc>
        <w:tc>
          <w:tcPr>
            <w:tcW w:w="1930" w:type="dxa"/>
            <w:shd w:val="clear" w:color="auto" w:fill="EDF2F9"/>
            <w:tcMar>
              <w:top w:w="60" w:type="dxa"/>
              <w:left w:w="100" w:type="dxa"/>
              <w:bottom w:w="60" w:type="dxa"/>
              <w:right w:w="100" w:type="dxa"/>
            </w:tcMar>
          </w:tcPr>
          <w:p w14:paraId="480B192B" w14:textId="77777777" w:rsidR="00A332C2" w:rsidRDefault="00EC02C0">
            <w:pPr>
              <w:spacing w:before="20" w:after="20"/>
            </w:pPr>
            <w:r>
              <w:rPr>
                <w:sz w:val="17"/>
                <w:szCs w:val="17"/>
              </w:rPr>
              <w:t>Contracted vs merchant revenue split; PPA tenor; capture price vs baseload price; cannibalisation modelling; capacity market revenue</w:t>
            </w:r>
          </w:p>
        </w:tc>
      </w:tr>
      <w:tr w:rsidR="000756B1" w14:paraId="27A6F96C" w14:textId="77777777">
        <w:tc>
          <w:tcPr>
            <w:tcW w:w="1927" w:type="dxa"/>
            <w:shd w:val="clear" w:color="auto" w:fill="FFFFFF"/>
            <w:tcMar>
              <w:top w:w="60" w:type="dxa"/>
              <w:left w:w="100" w:type="dxa"/>
              <w:bottom w:w="60" w:type="dxa"/>
              <w:right w:w="100" w:type="dxa"/>
            </w:tcMar>
          </w:tcPr>
          <w:p w14:paraId="396849C7" w14:textId="77777777" w:rsidR="00A332C2" w:rsidRDefault="00EC02C0">
            <w:pPr>
              <w:spacing w:before="20" w:after="20"/>
            </w:pPr>
            <w:r>
              <w:rPr>
                <w:sz w:val="17"/>
                <w:szCs w:val="17"/>
              </w:rPr>
              <w:t>RISK-MK-013</w:t>
            </w:r>
          </w:p>
        </w:tc>
        <w:tc>
          <w:tcPr>
            <w:tcW w:w="1927" w:type="dxa"/>
            <w:shd w:val="clear" w:color="auto" w:fill="FFFFFF"/>
            <w:tcMar>
              <w:top w:w="60" w:type="dxa"/>
              <w:left w:w="100" w:type="dxa"/>
              <w:bottom w:w="60" w:type="dxa"/>
              <w:right w:w="100" w:type="dxa"/>
            </w:tcMar>
          </w:tcPr>
          <w:p w14:paraId="70E3346D" w14:textId="77777777" w:rsidR="00A332C2" w:rsidRDefault="00EC02C0">
            <w:pPr>
              <w:spacing w:before="20" w:after="20"/>
            </w:pPr>
            <w:r>
              <w:rPr>
                <w:b/>
                <w:bCs/>
                <w:sz w:val="17"/>
                <w:szCs w:val="17"/>
              </w:rPr>
              <w:t>Geopolitical / country risk</w:t>
            </w:r>
          </w:p>
        </w:tc>
        <w:tc>
          <w:tcPr>
            <w:tcW w:w="1927" w:type="dxa"/>
            <w:shd w:val="clear" w:color="auto" w:fill="FFFFFF"/>
            <w:tcMar>
              <w:top w:w="60" w:type="dxa"/>
              <w:left w:w="100" w:type="dxa"/>
              <w:bottom w:w="60" w:type="dxa"/>
              <w:right w:w="100" w:type="dxa"/>
            </w:tcMar>
          </w:tcPr>
          <w:p w14:paraId="575F3155" w14:textId="77777777" w:rsidR="00A332C2" w:rsidRDefault="00EC02C0">
            <w:pPr>
              <w:spacing w:before="20" w:after="20"/>
            </w:pPr>
            <w:r>
              <w:rPr>
                <w:sz w:val="17"/>
                <w:szCs w:val="17"/>
              </w:rPr>
              <w:t>Exposure to political instability, sanctions, or sovereign risk</w:t>
            </w:r>
          </w:p>
        </w:tc>
        <w:tc>
          <w:tcPr>
            <w:tcW w:w="1927" w:type="dxa"/>
            <w:shd w:val="clear" w:color="auto" w:fill="FFFFFF"/>
            <w:tcMar>
              <w:top w:w="60" w:type="dxa"/>
              <w:left w:w="100" w:type="dxa"/>
              <w:bottom w:w="60" w:type="dxa"/>
              <w:right w:w="100" w:type="dxa"/>
            </w:tcMar>
          </w:tcPr>
          <w:p w14:paraId="79F46DE8" w14:textId="77777777" w:rsidR="00A332C2" w:rsidRDefault="00EC02C0">
            <w:pPr>
              <w:spacing w:before="20" w:after="20"/>
            </w:pPr>
            <w:r>
              <w:rPr>
                <w:sz w:val="17"/>
                <w:szCs w:val="17"/>
              </w:rPr>
              <w:t>Cross-border</w:t>
            </w:r>
          </w:p>
        </w:tc>
        <w:tc>
          <w:tcPr>
            <w:tcW w:w="1930" w:type="dxa"/>
            <w:shd w:val="clear" w:color="auto" w:fill="FFFFFF"/>
            <w:tcMar>
              <w:top w:w="60" w:type="dxa"/>
              <w:left w:w="100" w:type="dxa"/>
              <w:bottom w:w="60" w:type="dxa"/>
              <w:right w:w="100" w:type="dxa"/>
            </w:tcMar>
          </w:tcPr>
          <w:p w14:paraId="312949EE" w14:textId="77777777" w:rsidR="00A332C2" w:rsidRDefault="00EC02C0">
            <w:pPr>
              <w:spacing w:before="20" w:after="20"/>
            </w:pPr>
            <w:r>
              <w:rPr>
                <w:sz w:val="17"/>
                <w:szCs w:val="17"/>
              </w:rPr>
              <w:t>Country risk ratings; sanction exposure; expropriation history; political stability</w:t>
            </w:r>
          </w:p>
        </w:tc>
      </w:tr>
      <w:tr w:rsidR="000756B1" w14:paraId="70D2683D" w14:textId="77777777">
        <w:tc>
          <w:tcPr>
            <w:tcW w:w="1927" w:type="dxa"/>
            <w:shd w:val="clear" w:color="auto" w:fill="EDF2F9"/>
            <w:tcMar>
              <w:top w:w="60" w:type="dxa"/>
              <w:left w:w="100" w:type="dxa"/>
              <w:bottom w:w="60" w:type="dxa"/>
              <w:right w:w="100" w:type="dxa"/>
            </w:tcMar>
          </w:tcPr>
          <w:p w14:paraId="37134983" w14:textId="77777777" w:rsidR="00A332C2" w:rsidRDefault="00EC02C0">
            <w:pPr>
              <w:spacing w:before="20" w:after="20"/>
            </w:pPr>
            <w:r>
              <w:rPr>
                <w:sz w:val="17"/>
                <w:szCs w:val="17"/>
              </w:rPr>
              <w:t>RISK-MK-014</w:t>
            </w:r>
          </w:p>
        </w:tc>
        <w:tc>
          <w:tcPr>
            <w:tcW w:w="1927" w:type="dxa"/>
            <w:shd w:val="clear" w:color="auto" w:fill="EDF2F9"/>
            <w:tcMar>
              <w:top w:w="60" w:type="dxa"/>
              <w:left w:w="100" w:type="dxa"/>
              <w:bottom w:w="60" w:type="dxa"/>
              <w:right w:w="100" w:type="dxa"/>
            </w:tcMar>
          </w:tcPr>
          <w:p w14:paraId="79F7FDE1" w14:textId="77777777" w:rsidR="00A332C2" w:rsidRDefault="00EC02C0">
            <w:pPr>
              <w:spacing w:before="20" w:after="20"/>
            </w:pPr>
            <w:r>
              <w:rPr>
                <w:b/>
                <w:bCs/>
                <w:sz w:val="17"/>
                <w:szCs w:val="17"/>
              </w:rPr>
              <w:t>Liquidity / secondary market risk</w:t>
            </w:r>
          </w:p>
        </w:tc>
        <w:tc>
          <w:tcPr>
            <w:tcW w:w="1927" w:type="dxa"/>
            <w:shd w:val="clear" w:color="auto" w:fill="EDF2F9"/>
            <w:tcMar>
              <w:top w:w="60" w:type="dxa"/>
              <w:left w:w="100" w:type="dxa"/>
              <w:bottom w:w="60" w:type="dxa"/>
              <w:right w:w="100" w:type="dxa"/>
            </w:tcMar>
          </w:tcPr>
          <w:p w14:paraId="39D39208" w14:textId="77777777" w:rsidR="00A332C2" w:rsidRDefault="00EC02C0">
            <w:pPr>
              <w:spacing w:before="20" w:after="20"/>
            </w:pPr>
            <w:r>
              <w:rPr>
                <w:sz w:val="17"/>
                <w:szCs w:val="17"/>
              </w:rPr>
              <w:t>Risk that the investment cannot be sold or transferred at fair value</w:t>
            </w:r>
          </w:p>
        </w:tc>
        <w:tc>
          <w:tcPr>
            <w:tcW w:w="1927" w:type="dxa"/>
            <w:shd w:val="clear" w:color="auto" w:fill="EDF2F9"/>
            <w:tcMar>
              <w:top w:w="60" w:type="dxa"/>
              <w:left w:w="100" w:type="dxa"/>
              <w:bottom w:w="60" w:type="dxa"/>
              <w:right w:w="100" w:type="dxa"/>
            </w:tcMar>
          </w:tcPr>
          <w:p w14:paraId="049608F6" w14:textId="77777777" w:rsidR="00A332C2" w:rsidRDefault="00EC02C0">
            <w:pPr>
              <w:spacing w:before="20" w:after="20"/>
            </w:pPr>
            <w:r>
              <w:rPr>
                <w:sz w:val="17"/>
                <w:szCs w:val="17"/>
              </w:rPr>
              <w:t>All sectors (illiquid)</w:t>
            </w:r>
          </w:p>
        </w:tc>
        <w:tc>
          <w:tcPr>
            <w:tcW w:w="1930" w:type="dxa"/>
            <w:shd w:val="clear" w:color="auto" w:fill="EDF2F9"/>
            <w:tcMar>
              <w:top w:w="60" w:type="dxa"/>
              <w:left w:w="100" w:type="dxa"/>
              <w:bottom w:w="60" w:type="dxa"/>
              <w:right w:w="100" w:type="dxa"/>
            </w:tcMar>
          </w:tcPr>
          <w:p w14:paraId="0AE286DC" w14:textId="77777777" w:rsidR="00A332C2" w:rsidRDefault="00EC02C0">
            <w:pPr>
              <w:spacing w:before="20" w:after="20"/>
            </w:pPr>
            <w:r>
              <w:rPr>
                <w:sz w:val="17"/>
                <w:szCs w:val="17"/>
              </w:rPr>
              <w:t>Transferability provisions; market depth; historical secondary pricing</w:t>
            </w:r>
          </w:p>
        </w:tc>
      </w:tr>
      <w:tr w:rsidR="000756B1" w14:paraId="3D7134DE" w14:textId="77777777">
        <w:tc>
          <w:tcPr>
            <w:tcW w:w="1927" w:type="dxa"/>
            <w:shd w:val="clear" w:color="auto" w:fill="FFFFFF"/>
            <w:tcMar>
              <w:top w:w="60" w:type="dxa"/>
              <w:left w:w="100" w:type="dxa"/>
              <w:bottom w:w="60" w:type="dxa"/>
              <w:right w:w="100" w:type="dxa"/>
            </w:tcMar>
          </w:tcPr>
          <w:p w14:paraId="03744007" w14:textId="77777777" w:rsidR="00A332C2" w:rsidRDefault="00EC02C0">
            <w:pPr>
              <w:spacing w:before="20" w:after="20"/>
            </w:pPr>
            <w:r>
              <w:rPr>
                <w:sz w:val="17"/>
                <w:szCs w:val="17"/>
              </w:rPr>
              <w:t>RISK-MK-015</w:t>
            </w:r>
          </w:p>
        </w:tc>
        <w:tc>
          <w:tcPr>
            <w:tcW w:w="1927" w:type="dxa"/>
            <w:shd w:val="clear" w:color="auto" w:fill="FFFFFF"/>
            <w:tcMar>
              <w:top w:w="60" w:type="dxa"/>
              <w:left w:w="100" w:type="dxa"/>
              <w:bottom w:w="60" w:type="dxa"/>
              <w:right w:w="100" w:type="dxa"/>
            </w:tcMar>
          </w:tcPr>
          <w:p w14:paraId="1DC8EDBD" w14:textId="77777777" w:rsidR="00A332C2" w:rsidRDefault="00EC02C0">
            <w:pPr>
              <w:spacing w:before="20" w:after="20"/>
            </w:pPr>
            <w:r>
              <w:rPr>
                <w:b/>
                <w:bCs/>
                <w:sz w:val="17"/>
                <w:szCs w:val="17"/>
              </w:rPr>
              <w:t>Contagion / sector sentiment</w:t>
            </w:r>
          </w:p>
        </w:tc>
        <w:tc>
          <w:tcPr>
            <w:tcW w:w="1927" w:type="dxa"/>
            <w:shd w:val="clear" w:color="auto" w:fill="FFFFFF"/>
            <w:tcMar>
              <w:top w:w="60" w:type="dxa"/>
              <w:left w:w="100" w:type="dxa"/>
              <w:bottom w:w="60" w:type="dxa"/>
              <w:right w:w="100" w:type="dxa"/>
            </w:tcMar>
          </w:tcPr>
          <w:p w14:paraId="4055310B" w14:textId="77777777" w:rsidR="00A332C2" w:rsidRDefault="00EC02C0">
            <w:pPr>
              <w:spacing w:before="20" w:after="20"/>
            </w:pPr>
            <w:r>
              <w:rPr>
                <w:sz w:val="17"/>
                <w:szCs w:val="17"/>
              </w:rPr>
              <w:t>Risk that problems elsewhere in the sector affect market perception or funding availability</w:t>
            </w:r>
          </w:p>
        </w:tc>
        <w:tc>
          <w:tcPr>
            <w:tcW w:w="1927" w:type="dxa"/>
            <w:shd w:val="clear" w:color="auto" w:fill="FFFFFF"/>
            <w:tcMar>
              <w:top w:w="60" w:type="dxa"/>
              <w:left w:w="100" w:type="dxa"/>
              <w:bottom w:w="60" w:type="dxa"/>
              <w:right w:w="100" w:type="dxa"/>
            </w:tcMar>
          </w:tcPr>
          <w:p w14:paraId="1F47547B"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0E80B23A" w14:textId="77777777" w:rsidR="00A332C2" w:rsidRDefault="00EC02C0">
            <w:pPr>
              <w:spacing w:before="20" w:after="20"/>
            </w:pPr>
            <w:r>
              <w:rPr>
                <w:sz w:val="17"/>
                <w:szCs w:val="17"/>
              </w:rPr>
              <w:t>Sector concentration in portfolio; sector stress events; lender appetite</w:t>
            </w:r>
          </w:p>
        </w:tc>
      </w:tr>
      <w:tr w:rsidR="000756B1" w14:paraId="6D55CCB7" w14:textId="77777777">
        <w:tc>
          <w:tcPr>
            <w:tcW w:w="1927" w:type="dxa"/>
            <w:shd w:val="clear" w:color="auto" w:fill="EDF2F9"/>
            <w:tcMar>
              <w:top w:w="60" w:type="dxa"/>
              <w:left w:w="100" w:type="dxa"/>
              <w:bottom w:w="60" w:type="dxa"/>
              <w:right w:w="100" w:type="dxa"/>
            </w:tcMar>
          </w:tcPr>
          <w:p w14:paraId="5362E076" w14:textId="77777777" w:rsidR="00A332C2" w:rsidRDefault="00EC02C0">
            <w:pPr>
              <w:spacing w:before="20" w:after="20"/>
            </w:pPr>
            <w:r>
              <w:rPr>
                <w:sz w:val="17"/>
                <w:szCs w:val="17"/>
              </w:rPr>
              <w:t>RISK-MK-016</w:t>
            </w:r>
          </w:p>
        </w:tc>
        <w:tc>
          <w:tcPr>
            <w:tcW w:w="1927" w:type="dxa"/>
            <w:shd w:val="clear" w:color="auto" w:fill="EDF2F9"/>
            <w:tcMar>
              <w:top w:w="60" w:type="dxa"/>
              <w:left w:w="100" w:type="dxa"/>
              <w:bottom w:w="60" w:type="dxa"/>
              <w:right w:w="100" w:type="dxa"/>
            </w:tcMar>
          </w:tcPr>
          <w:p w14:paraId="1349F333" w14:textId="77777777" w:rsidR="00A332C2" w:rsidRDefault="00EC02C0">
            <w:pPr>
              <w:spacing w:before="20" w:after="20"/>
            </w:pPr>
            <w:r>
              <w:rPr>
                <w:b/>
                <w:bCs/>
                <w:sz w:val="17"/>
                <w:szCs w:val="17"/>
              </w:rPr>
              <w:t>Supply chain / equipment market risk</w:t>
            </w:r>
          </w:p>
        </w:tc>
        <w:tc>
          <w:tcPr>
            <w:tcW w:w="1927" w:type="dxa"/>
            <w:shd w:val="clear" w:color="auto" w:fill="EDF2F9"/>
            <w:tcMar>
              <w:top w:w="60" w:type="dxa"/>
              <w:left w:w="100" w:type="dxa"/>
              <w:bottom w:w="60" w:type="dxa"/>
              <w:right w:w="100" w:type="dxa"/>
            </w:tcMar>
          </w:tcPr>
          <w:p w14:paraId="1703A753" w14:textId="77777777" w:rsidR="00A332C2" w:rsidRDefault="00EC02C0">
            <w:pPr>
              <w:spacing w:before="20" w:after="20"/>
            </w:pPr>
            <w:r>
              <w:rPr>
                <w:sz w:val="17"/>
                <w:szCs w:val="17"/>
              </w:rPr>
              <w:t xml:space="preserve">Risk that equipment or materials cannot be procured at acceptable cost or timeline due to global supply constraints, </w:t>
            </w:r>
            <w:r>
              <w:rPr>
                <w:sz w:val="17"/>
                <w:szCs w:val="17"/>
              </w:rPr>
              <w:lastRenderedPageBreak/>
              <w:t>trade restrictions, or manufacturing bottlenecks. For example: solar panel supply chains, wind turbine lead times, transformer and switchgear availability, semiconductor supply for data centres</w:t>
            </w:r>
          </w:p>
        </w:tc>
        <w:tc>
          <w:tcPr>
            <w:tcW w:w="1927" w:type="dxa"/>
            <w:shd w:val="clear" w:color="auto" w:fill="EDF2F9"/>
            <w:tcMar>
              <w:top w:w="60" w:type="dxa"/>
              <w:left w:w="100" w:type="dxa"/>
              <w:bottom w:w="60" w:type="dxa"/>
              <w:right w:w="100" w:type="dxa"/>
            </w:tcMar>
          </w:tcPr>
          <w:p w14:paraId="0236CCAF" w14:textId="77777777" w:rsidR="00A332C2" w:rsidRDefault="00EC02C0">
            <w:pPr>
              <w:spacing w:before="20" w:after="20"/>
            </w:pPr>
            <w:r>
              <w:rPr>
                <w:sz w:val="17"/>
                <w:szCs w:val="17"/>
              </w:rPr>
              <w:lastRenderedPageBreak/>
              <w:t>Renewable energy, infrastructure, data centres</w:t>
            </w:r>
          </w:p>
        </w:tc>
        <w:tc>
          <w:tcPr>
            <w:tcW w:w="1930" w:type="dxa"/>
            <w:shd w:val="clear" w:color="auto" w:fill="EDF2F9"/>
            <w:tcMar>
              <w:top w:w="60" w:type="dxa"/>
              <w:left w:w="100" w:type="dxa"/>
              <w:bottom w:w="60" w:type="dxa"/>
              <w:right w:w="100" w:type="dxa"/>
            </w:tcMar>
          </w:tcPr>
          <w:p w14:paraId="0B570B87" w14:textId="77777777" w:rsidR="00A332C2" w:rsidRDefault="00EC02C0">
            <w:pPr>
              <w:spacing w:before="20" w:after="20"/>
            </w:pPr>
            <w:r>
              <w:rPr>
                <w:sz w:val="17"/>
                <w:szCs w:val="17"/>
              </w:rPr>
              <w:t>Equipment lead times; supplier concentration; trade restriction exposure; commodity input costs; order book visibility</w:t>
            </w:r>
          </w:p>
        </w:tc>
      </w:tr>
    </w:tbl>
    <w:p w14:paraId="379FFE78" w14:textId="77777777" w:rsidR="00A332C2" w:rsidRDefault="00A332C2">
      <w:pPr>
        <w:spacing w:after="120"/>
      </w:pPr>
    </w:p>
    <w:p w14:paraId="0FF203DF" w14:textId="77777777" w:rsidR="00A332C2" w:rsidRDefault="00EC02C0">
      <w:pPr>
        <w:pStyle w:val="Heading3"/>
      </w:pPr>
      <w:r>
        <w:t>Category 5: Regulatory &amp; Legal Risk</w:t>
      </w:r>
    </w:p>
    <w:p w14:paraId="528B3BB5" w14:textId="77777777" w:rsidR="00A332C2" w:rsidRDefault="00EC02C0">
      <w:pPr>
        <w:spacing w:before="60" w:after="100"/>
      </w:pPr>
      <w:r>
        <w:rPr>
          <w:i/>
          <w:iCs/>
        </w:rPr>
        <w:t>Risks arising from the legal, regulatory, and political environment.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5884C509" w14:textId="77777777">
        <w:tc>
          <w:tcPr>
            <w:tcW w:w="1927" w:type="dxa"/>
            <w:shd w:val="clear" w:color="auto" w:fill="1F3864"/>
            <w:tcMar>
              <w:top w:w="60" w:type="dxa"/>
              <w:left w:w="100" w:type="dxa"/>
              <w:bottom w:w="60" w:type="dxa"/>
              <w:right w:w="100" w:type="dxa"/>
            </w:tcMar>
          </w:tcPr>
          <w:p w14:paraId="427E6359"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05B629F3" w14:textId="77777777" w:rsidR="00A332C2" w:rsidRDefault="00EC02C0">
            <w:pPr>
              <w:spacing w:before="20" w:after="20"/>
            </w:pPr>
            <w:r>
              <w:rPr>
                <w:b/>
                <w:bCs/>
                <w:color w:val="FFFFFF"/>
                <w:sz w:val="17"/>
                <w:szCs w:val="17"/>
              </w:rPr>
              <w:t>Risk</w:t>
            </w:r>
          </w:p>
        </w:tc>
        <w:tc>
          <w:tcPr>
            <w:tcW w:w="1927" w:type="dxa"/>
            <w:shd w:val="clear" w:color="auto" w:fill="1F3864"/>
            <w:tcMar>
              <w:top w:w="60" w:type="dxa"/>
              <w:left w:w="100" w:type="dxa"/>
              <w:bottom w:w="60" w:type="dxa"/>
              <w:right w:w="100" w:type="dxa"/>
            </w:tcMar>
          </w:tcPr>
          <w:p w14:paraId="3873EFDF" w14:textId="77777777" w:rsidR="00A332C2" w:rsidRDefault="00EC02C0">
            <w:pPr>
              <w:spacing w:before="20" w:after="20"/>
            </w:pPr>
            <w:r>
              <w:rPr>
                <w:b/>
                <w:bCs/>
                <w:color w:val="FFFFFF"/>
                <w:sz w:val="17"/>
                <w:szCs w:val="17"/>
              </w:rPr>
              <w:t>Description</w:t>
            </w:r>
          </w:p>
        </w:tc>
        <w:tc>
          <w:tcPr>
            <w:tcW w:w="1927" w:type="dxa"/>
            <w:shd w:val="clear" w:color="auto" w:fill="1F3864"/>
            <w:tcMar>
              <w:top w:w="60" w:type="dxa"/>
              <w:left w:w="100" w:type="dxa"/>
              <w:bottom w:w="60" w:type="dxa"/>
              <w:right w:w="100" w:type="dxa"/>
            </w:tcMar>
          </w:tcPr>
          <w:p w14:paraId="52C61860" w14:textId="77777777" w:rsidR="00A332C2" w:rsidRDefault="00EC02C0">
            <w:pPr>
              <w:spacing w:before="20" w:after="20"/>
            </w:pPr>
            <w:r>
              <w:rPr>
                <w:b/>
                <w:bCs/>
                <w:color w:val="FFFFFF"/>
                <w:sz w:val="17"/>
                <w:szCs w:val="17"/>
              </w:rPr>
              <w:t>Typical Relevance</w:t>
            </w:r>
          </w:p>
        </w:tc>
        <w:tc>
          <w:tcPr>
            <w:tcW w:w="1930" w:type="dxa"/>
            <w:shd w:val="clear" w:color="auto" w:fill="1F3864"/>
            <w:tcMar>
              <w:top w:w="60" w:type="dxa"/>
              <w:left w:w="100" w:type="dxa"/>
              <w:bottom w:w="60" w:type="dxa"/>
              <w:right w:w="100" w:type="dxa"/>
            </w:tcMar>
          </w:tcPr>
          <w:p w14:paraId="14A1F6F7" w14:textId="77777777" w:rsidR="00A332C2" w:rsidRDefault="00EC02C0">
            <w:pPr>
              <w:spacing w:before="20" w:after="20"/>
            </w:pPr>
            <w:r>
              <w:rPr>
                <w:b/>
                <w:bCs/>
                <w:color w:val="FFFFFF"/>
                <w:sz w:val="17"/>
                <w:szCs w:val="17"/>
              </w:rPr>
              <w:t>Key Indicators</w:t>
            </w:r>
          </w:p>
        </w:tc>
      </w:tr>
      <w:tr w:rsidR="000756B1" w14:paraId="0D7800F5" w14:textId="77777777">
        <w:tc>
          <w:tcPr>
            <w:tcW w:w="1927" w:type="dxa"/>
            <w:shd w:val="clear" w:color="auto" w:fill="FFFFFF"/>
            <w:tcMar>
              <w:top w:w="60" w:type="dxa"/>
              <w:left w:w="100" w:type="dxa"/>
              <w:bottom w:w="60" w:type="dxa"/>
              <w:right w:w="100" w:type="dxa"/>
            </w:tcMar>
          </w:tcPr>
          <w:p w14:paraId="2E723447" w14:textId="77777777" w:rsidR="00A332C2" w:rsidRDefault="00EC02C0">
            <w:pPr>
              <w:spacing w:before="20" w:after="20"/>
            </w:pPr>
            <w:r>
              <w:rPr>
                <w:sz w:val="17"/>
                <w:szCs w:val="17"/>
              </w:rPr>
              <w:t>RISK-RL-001</w:t>
            </w:r>
          </w:p>
        </w:tc>
        <w:tc>
          <w:tcPr>
            <w:tcW w:w="1927" w:type="dxa"/>
            <w:shd w:val="clear" w:color="auto" w:fill="FFFFFF"/>
            <w:tcMar>
              <w:top w:w="60" w:type="dxa"/>
              <w:left w:w="100" w:type="dxa"/>
              <w:bottom w:w="60" w:type="dxa"/>
              <w:right w:w="100" w:type="dxa"/>
            </w:tcMar>
          </w:tcPr>
          <w:p w14:paraId="6E4C6141" w14:textId="77777777" w:rsidR="00A332C2" w:rsidRDefault="00EC02C0">
            <w:pPr>
              <w:spacing w:before="20" w:after="20"/>
            </w:pPr>
            <w:r>
              <w:rPr>
                <w:b/>
                <w:bCs/>
                <w:sz w:val="17"/>
                <w:szCs w:val="17"/>
              </w:rPr>
              <w:t>Regulatory regime change</w:t>
            </w:r>
          </w:p>
        </w:tc>
        <w:tc>
          <w:tcPr>
            <w:tcW w:w="1927" w:type="dxa"/>
            <w:shd w:val="clear" w:color="auto" w:fill="FFFFFF"/>
            <w:tcMar>
              <w:top w:w="60" w:type="dxa"/>
              <w:left w:w="100" w:type="dxa"/>
              <w:bottom w:w="60" w:type="dxa"/>
              <w:right w:w="100" w:type="dxa"/>
            </w:tcMar>
          </w:tcPr>
          <w:p w14:paraId="033BF62D" w14:textId="77777777" w:rsidR="00A332C2" w:rsidRDefault="00EC02C0">
            <w:pPr>
              <w:spacing w:before="20" w:after="20"/>
            </w:pPr>
            <w:r>
              <w:rPr>
                <w:sz w:val="17"/>
                <w:szCs w:val="17"/>
              </w:rPr>
              <w:t>Risk that changes to the regulatory framework adversely affect the business</w:t>
            </w:r>
          </w:p>
        </w:tc>
        <w:tc>
          <w:tcPr>
            <w:tcW w:w="1927" w:type="dxa"/>
            <w:shd w:val="clear" w:color="auto" w:fill="FFFFFF"/>
            <w:tcMar>
              <w:top w:w="60" w:type="dxa"/>
              <w:left w:w="100" w:type="dxa"/>
              <w:bottom w:w="60" w:type="dxa"/>
              <w:right w:w="100" w:type="dxa"/>
            </w:tcMar>
          </w:tcPr>
          <w:p w14:paraId="2E5FBDB1" w14:textId="77777777" w:rsidR="00A332C2" w:rsidRDefault="00EC02C0">
            <w:pPr>
              <w:spacing w:before="20" w:after="20"/>
            </w:pPr>
            <w:r>
              <w:rPr>
                <w:sz w:val="17"/>
                <w:szCs w:val="17"/>
              </w:rPr>
              <w:t>Regulated sectors (utilities, transport, telecoms)</w:t>
            </w:r>
          </w:p>
        </w:tc>
        <w:tc>
          <w:tcPr>
            <w:tcW w:w="1930" w:type="dxa"/>
            <w:shd w:val="clear" w:color="auto" w:fill="FFFFFF"/>
            <w:tcMar>
              <w:top w:w="60" w:type="dxa"/>
              <w:left w:w="100" w:type="dxa"/>
              <w:bottom w:w="60" w:type="dxa"/>
              <w:right w:w="100" w:type="dxa"/>
            </w:tcMar>
          </w:tcPr>
          <w:p w14:paraId="29FD02A0" w14:textId="77777777" w:rsidR="00A332C2" w:rsidRDefault="00EC02C0">
            <w:pPr>
              <w:spacing w:before="20" w:after="20"/>
            </w:pPr>
            <w:r>
              <w:rPr>
                <w:sz w:val="17"/>
                <w:szCs w:val="17"/>
              </w:rPr>
              <w:t>Regulatory review dates; political environment; precedent decisions</w:t>
            </w:r>
          </w:p>
        </w:tc>
      </w:tr>
      <w:tr w:rsidR="000756B1" w14:paraId="7CE443E7" w14:textId="77777777">
        <w:tc>
          <w:tcPr>
            <w:tcW w:w="1927" w:type="dxa"/>
            <w:shd w:val="clear" w:color="auto" w:fill="EDF2F9"/>
            <w:tcMar>
              <w:top w:w="60" w:type="dxa"/>
              <w:left w:w="100" w:type="dxa"/>
              <w:bottom w:w="60" w:type="dxa"/>
              <w:right w:w="100" w:type="dxa"/>
            </w:tcMar>
          </w:tcPr>
          <w:p w14:paraId="2CA0C9F3" w14:textId="77777777" w:rsidR="00A332C2" w:rsidRDefault="00EC02C0">
            <w:pPr>
              <w:spacing w:before="20" w:after="20"/>
            </w:pPr>
            <w:r>
              <w:rPr>
                <w:sz w:val="17"/>
                <w:szCs w:val="17"/>
              </w:rPr>
              <w:t>RISK-RL-002</w:t>
            </w:r>
          </w:p>
        </w:tc>
        <w:tc>
          <w:tcPr>
            <w:tcW w:w="1927" w:type="dxa"/>
            <w:shd w:val="clear" w:color="auto" w:fill="EDF2F9"/>
            <w:tcMar>
              <w:top w:w="60" w:type="dxa"/>
              <w:left w:w="100" w:type="dxa"/>
              <w:bottom w:w="60" w:type="dxa"/>
              <w:right w:w="100" w:type="dxa"/>
            </w:tcMar>
          </w:tcPr>
          <w:p w14:paraId="2F704419" w14:textId="77777777" w:rsidR="00A332C2" w:rsidRDefault="00EC02C0">
            <w:pPr>
              <w:spacing w:before="20" w:after="20"/>
            </w:pPr>
            <w:r>
              <w:rPr>
                <w:b/>
                <w:bCs/>
                <w:sz w:val="17"/>
                <w:szCs w:val="17"/>
              </w:rPr>
              <w:t>Licence / concession risk</w:t>
            </w:r>
          </w:p>
        </w:tc>
        <w:tc>
          <w:tcPr>
            <w:tcW w:w="1927" w:type="dxa"/>
            <w:shd w:val="clear" w:color="auto" w:fill="EDF2F9"/>
            <w:tcMar>
              <w:top w:w="60" w:type="dxa"/>
              <w:left w:w="100" w:type="dxa"/>
              <w:bottom w:w="60" w:type="dxa"/>
              <w:right w:w="100" w:type="dxa"/>
            </w:tcMar>
          </w:tcPr>
          <w:p w14:paraId="00F13E3D" w14:textId="77777777" w:rsidR="00A332C2" w:rsidRDefault="00EC02C0">
            <w:pPr>
              <w:spacing w:before="20" w:after="20"/>
            </w:pPr>
            <w:r>
              <w:rPr>
                <w:sz w:val="17"/>
                <w:szCs w:val="17"/>
              </w:rPr>
              <w:t>Risk of licence revocation, non-renewal, or adverse modification</w:t>
            </w:r>
          </w:p>
        </w:tc>
        <w:tc>
          <w:tcPr>
            <w:tcW w:w="1927" w:type="dxa"/>
            <w:shd w:val="clear" w:color="auto" w:fill="EDF2F9"/>
            <w:tcMar>
              <w:top w:w="60" w:type="dxa"/>
              <w:left w:w="100" w:type="dxa"/>
              <w:bottom w:w="60" w:type="dxa"/>
              <w:right w:w="100" w:type="dxa"/>
            </w:tcMar>
          </w:tcPr>
          <w:p w14:paraId="41ED64C1" w14:textId="77777777" w:rsidR="00A332C2" w:rsidRDefault="00EC02C0">
            <w:pPr>
              <w:spacing w:before="20" w:after="20"/>
            </w:pPr>
            <w:r>
              <w:rPr>
                <w:sz w:val="17"/>
                <w:szCs w:val="17"/>
              </w:rPr>
              <w:t>PFI, WBS, infrastructure</w:t>
            </w:r>
          </w:p>
        </w:tc>
        <w:tc>
          <w:tcPr>
            <w:tcW w:w="1930" w:type="dxa"/>
            <w:shd w:val="clear" w:color="auto" w:fill="EDF2F9"/>
            <w:tcMar>
              <w:top w:w="60" w:type="dxa"/>
              <w:left w:w="100" w:type="dxa"/>
              <w:bottom w:w="60" w:type="dxa"/>
              <w:right w:w="100" w:type="dxa"/>
            </w:tcMar>
          </w:tcPr>
          <w:p w14:paraId="4B3F1B9A" w14:textId="77777777" w:rsidR="00A332C2" w:rsidRDefault="00EC02C0">
            <w:pPr>
              <w:spacing w:before="20" w:after="20"/>
            </w:pPr>
            <w:r>
              <w:rPr>
                <w:sz w:val="17"/>
                <w:szCs w:val="17"/>
              </w:rPr>
              <w:t>Licence term; renewal conditions; regulatory track record</w:t>
            </w:r>
          </w:p>
        </w:tc>
      </w:tr>
      <w:tr w:rsidR="000756B1" w14:paraId="2019A5A6" w14:textId="77777777">
        <w:tc>
          <w:tcPr>
            <w:tcW w:w="1927" w:type="dxa"/>
            <w:shd w:val="clear" w:color="auto" w:fill="FFFFFF"/>
            <w:tcMar>
              <w:top w:w="60" w:type="dxa"/>
              <w:left w:w="100" w:type="dxa"/>
              <w:bottom w:w="60" w:type="dxa"/>
              <w:right w:w="100" w:type="dxa"/>
            </w:tcMar>
          </w:tcPr>
          <w:p w14:paraId="1D59F743" w14:textId="77777777" w:rsidR="00A332C2" w:rsidRDefault="00EC02C0">
            <w:pPr>
              <w:spacing w:before="20" w:after="20"/>
            </w:pPr>
            <w:r>
              <w:rPr>
                <w:sz w:val="17"/>
                <w:szCs w:val="17"/>
              </w:rPr>
              <w:t>RISK-RL-003</w:t>
            </w:r>
          </w:p>
        </w:tc>
        <w:tc>
          <w:tcPr>
            <w:tcW w:w="1927" w:type="dxa"/>
            <w:shd w:val="clear" w:color="auto" w:fill="FFFFFF"/>
            <w:tcMar>
              <w:top w:w="60" w:type="dxa"/>
              <w:left w:w="100" w:type="dxa"/>
              <w:bottom w:w="60" w:type="dxa"/>
              <w:right w:w="100" w:type="dxa"/>
            </w:tcMar>
          </w:tcPr>
          <w:p w14:paraId="1F6F8B1A" w14:textId="77777777" w:rsidR="00A332C2" w:rsidRDefault="00EC02C0">
            <w:pPr>
              <w:spacing w:before="20" w:after="20"/>
            </w:pPr>
            <w:r>
              <w:rPr>
                <w:b/>
                <w:bCs/>
                <w:sz w:val="17"/>
                <w:szCs w:val="17"/>
              </w:rPr>
              <w:t>Environmental regulation</w:t>
            </w:r>
          </w:p>
        </w:tc>
        <w:tc>
          <w:tcPr>
            <w:tcW w:w="1927" w:type="dxa"/>
            <w:shd w:val="clear" w:color="auto" w:fill="FFFFFF"/>
            <w:tcMar>
              <w:top w:w="60" w:type="dxa"/>
              <w:left w:w="100" w:type="dxa"/>
              <w:bottom w:w="60" w:type="dxa"/>
              <w:right w:w="100" w:type="dxa"/>
            </w:tcMar>
          </w:tcPr>
          <w:p w14:paraId="15381C0C" w14:textId="77777777" w:rsidR="00A332C2" w:rsidRDefault="00EC02C0">
            <w:pPr>
              <w:spacing w:before="20" w:after="20"/>
            </w:pPr>
            <w:r>
              <w:rPr>
                <w:sz w:val="17"/>
                <w:szCs w:val="17"/>
              </w:rPr>
              <w:t>Risk from tightening environmental standards, carbon pricing, or net zero requirements</w:t>
            </w:r>
          </w:p>
        </w:tc>
        <w:tc>
          <w:tcPr>
            <w:tcW w:w="1927" w:type="dxa"/>
            <w:shd w:val="clear" w:color="auto" w:fill="FFFFFF"/>
            <w:tcMar>
              <w:top w:w="60" w:type="dxa"/>
              <w:left w:w="100" w:type="dxa"/>
              <w:bottom w:w="60" w:type="dxa"/>
              <w:right w:w="100" w:type="dxa"/>
            </w:tcMar>
          </w:tcPr>
          <w:p w14:paraId="2498A34C"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0EBD5129" w14:textId="77777777" w:rsidR="00A332C2" w:rsidRDefault="00EC02C0">
            <w:pPr>
              <w:spacing w:before="20" w:after="20"/>
            </w:pPr>
            <w:r>
              <w:rPr>
                <w:sz w:val="17"/>
                <w:szCs w:val="17"/>
              </w:rPr>
              <w:t>Carbon intensity; environmental compliance history; transition risk</w:t>
            </w:r>
          </w:p>
        </w:tc>
      </w:tr>
      <w:tr w:rsidR="000756B1" w14:paraId="491B23E4" w14:textId="77777777">
        <w:tc>
          <w:tcPr>
            <w:tcW w:w="1927" w:type="dxa"/>
            <w:shd w:val="clear" w:color="auto" w:fill="EDF2F9"/>
            <w:tcMar>
              <w:top w:w="60" w:type="dxa"/>
              <w:left w:w="100" w:type="dxa"/>
              <w:bottom w:w="60" w:type="dxa"/>
              <w:right w:w="100" w:type="dxa"/>
            </w:tcMar>
          </w:tcPr>
          <w:p w14:paraId="04CE0FAB" w14:textId="77777777" w:rsidR="00A332C2" w:rsidRDefault="00EC02C0">
            <w:pPr>
              <w:spacing w:before="20" w:after="20"/>
            </w:pPr>
            <w:r>
              <w:rPr>
                <w:sz w:val="17"/>
                <w:szCs w:val="17"/>
              </w:rPr>
              <w:t>RISK-RL-004</w:t>
            </w:r>
          </w:p>
        </w:tc>
        <w:tc>
          <w:tcPr>
            <w:tcW w:w="1927" w:type="dxa"/>
            <w:shd w:val="clear" w:color="auto" w:fill="EDF2F9"/>
            <w:tcMar>
              <w:top w:w="60" w:type="dxa"/>
              <w:left w:w="100" w:type="dxa"/>
              <w:bottom w:w="60" w:type="dxa"/>
              <w:right w:w="100" w:type="dxa"/>
            </w:tcMar>
          </w:tcPr>
          <w:p w14:paraId="703BCA57" w14:textId="77777777" w:rsidR="00A332C2" w:rsidRDefault="00EC02C0">
            <w:pPr>
              <w:spacing w:before="20" w:after="20"/>
            </w:pPr>
            <w:r>
              <w:rPr>
                <w:b/>
                <w:bCs/>
                <w:sz w:val="17"/>
                <w:szCs w:val="17"/>
              </w:rPr>
              <w:t>Tax law changes</w:t>
            </w:r>
          </w:p>
        </w:tc>
        <w:tc>
          <w:tcPr>
            <w:tcW w:w="1927" w:type="dxa"/>
            <w:shd w:val="clear" w:color="auto" w:fill="EDF2F9"/>
            <w:tcMar>
              <w:top w:w="60" w:type="dxa"/>
              <w:left w:w="100" w:type="dxa"/>
              <w:bottom w:w="60" w:type="dxa"/>
              <w:right w:w="100" w:type="dxa"/>
            </w:tcMar>
          </w:tcPr>
          <w:p w14:paraId="40CE66CA" w14:textId="77777777" w:rsidR="00A332C2" w:rsidRDefault="00EC02C0">
            <w:pPr>
              <w:spacing w:before="20" w:after="20"/>
            </w:pPr>
            <w:r>
              <w:rPr>
                <w:sz w:val="17"/>
                <w:szCs w:val="17"/>
              </w:rPr>
              <w:t>Risk that tax changes reduce cash flow or increase effective tax rate</w:t>
            </w:r>
          </w:p>
        </w:tc>
        <w:tc>
          <w:tcPr>
            <w:tcW w:w="1927" w:type="dxa"/>
            <w:shd w:val="clear" w:color="auto" w:fill="EDF2F9"/>
            <w:tcMar>
              <w:top w:w="60" w:type="dxa"/>
              <w:left w:w="100" w:type="dxa"/>
              <w:bottom w:w="60" w:type="dxa"/>
              <w:right w:w="100" w:type="dxa"/>
            </w:tcMar>
          </w:tcPr>
          <w:p w14:paraId="494A1E89" w14:textId="77777777" w:rsidR="00A332C2" w:rsidRDefault="00EC02C0">
            <w:pPr>
              <w:spacing w:before="20" w:after="20"/>
            </w:pPr>
            <w:r>
              <w:rPr>
                <w:sz w:val="17"/>
                <w:szCs w:val="17"/>
              </w:rPr>
              <w:t>All sectors</w:t>
            </w:r>
          </w:p>
        </w:tc>
        <w:tc>
          <w:tcPr>
            <w:tcW w:w="1930" w:type="dxa"/>
            <w:shd w:val="clear" w:color="auto" w:fill="EDF2F9"/>
            <w:tcMar>
              <w:top w:w="60" w:type="dxa"/>
              <w:left w:w="100" w:type="dxa"/>
              <w:bottom w:w="60" w:type="dxa"/>
              <w:right w:w="100" w:type="dxa"/>
            </w:tcMar>
          </w:tcPr>
          <w:p w14:paraId="3B824EBA" w14:textId="77777777" w:rsidR="00A332C2" w:rsidRDefault="00EC02C0">
            <w:pPr>
              <w:spacing w:before="20" w:after="20"/>
            </w:pPr>
            <w:r>
              <w:rPr>
                <w:sz w:val="17"/>
                <w:szCs w:val="17"/>
              </w:rPr>
              <w:t>Jurisdiction stability; current incentives at risk; BEPS exposure</w:t>
            </w:r>
          </w:p>
        </w:tc>
      </w:tr>
      <w:tr w:rsidR="000756B1" w14:paraId="7FB69AC9" w14:textId="77777777">
        <w:tc>
          <w:tcPr>
            <w:tcW w:w="1927" w:type="dxa"/>
            <w:shd w:val="clear" w:color="auto" w:fill="FFFFFF"/>
            <w:tcMar>
              <w:top w:w="60" w:type="dxa"/>
              <w:left w:w="100" w:type="dxa"/>
              <w:bottom w:w="60" w:type="dxa"/>
              <w:right w:w="100" w:type="dxa"/>
            </w:tcMar>
          </w:tcPr>
          <w:p w14:paraId="23823DF9" w14:textId="77777777" w:rsidR="00A332C2" w:rsidRDefault="00EC02C0">
            <w:pPr>
              <w:spacing w:before="20" w:after="20"/>
            </w:pPr>
            <w:r>
              <w:rPr>
                <w:sz w:val="17"/>
                <w:szCs w:val="17"/>
              </w:rPr>
              <w:t>RISK-RL-005</w:t>
            </w:r>
          </w:p>
        </w:tc>
        <w:tc>
          <w:tcPr>
            <w:tcW w:w="1927" w:type="dxa"/>
            <w:shd w:val="clear" w:color="auto" w:fill="FFFFFF"/>
            <w:tcMar>
              <w:top w:w="60" w:type="dxa"/>
              <w:left w:w="100" w:type="dxa"/>
              <w:bottom w:w="60" w:type="dxa"/>
              <w:right w:w="100" w:type="dxa"/>
            </w:tcMar>
          </w:tcPr>
          <w:p w14:paraId="569044E9" w14:textId="77777777" w:rsidR="00A332C2" w:rsidRDefault="00EC02C0">
            <w:pPr>
              <w:spacing w:before="20" w:after="20"/>
            </w:pPr>
            <w:r>
              <w:rPr>
                <w:b/>
                <w:bCs/>
                <w:sz w:val="17"/>
                <w:szCs w:val="17"/>
              </w:rPr>
              <w:t>Employment / labour law changes</w:t>
            </w:r>
          </w:p>
        </w:tc>
        <w:tc>
          <w:tcPr>
            <w:tcW w:w="1927" w:type="dxa"/>
            <w:shd w:val="clear" w:color="auto" w:fill="FFFFFF"/>
            <w:tcMar>
              <w:top w:w="60" w:type="dxa"/>
              <w:left w:w="100" w:type="dxa"/>
              <w:bottom w:w="60" w:type="dxa"/>
              <w:right w:w="100" w:type="dxa"/>
            </w:tcMar>
          </w:tcPr>
          <w:p w14:paraId="77B0751C" w14:textId="77777777" w:rsidR="00A332C2" w:rsidRDefault="00EC02C0">
            <w:pPr>
              <w:spacing w:before="20" w:after="20"/>
            </w:pPr>
            <w:r>
              <w:rPr>
                <w:sz w:val="17"/>
                <w:szCs w:val="17"/>
              </w:rPr>
              <w:t>Risk from minimum wage increases, labour regulation changes</w:t>
            </w:r>
          </w:p>
        </w:tc>
        <w:tc>
          <w:tcPr>
            <w:tcW w:w="1927" w:type="dxa"/>
            <w:shd w:val="clear" w:color="auto" w:fill="FFFFFF"/>
            <w:tcMar>
              <w:top w:w="60" w:type="dxa"/>
              <w:left w:w="100" w:type="dxa"/>
              <w:bottom w:w="60" w:type="dxa"/>
              <w:right w:w="100" w:type="dxa"/>
            </w:tcMar>
          </w:tcPr>
          <w:p w14:paraId="4789A48A" w14:textId="77777777" w:rsidR="00A332C2" w:rsidRDefault="00EC02C0">
            <w:pPr>
              <w:spacing w:before="20" w:after="20"/>
            </w:pPr>
            <w:r>
              <w:rPr>
                <w:sz w:val="17"/>
                <w:szCs w:val="17"/>
              </w:rPr>
              <w:t>Corporate, PFI</w:t>
            </w:r>
          </w:p>
        </w:tc>
        <w:tc>
          <w:tcPr>
            <w:tcW w:w="1930" w:type="dxa"/>
            <w:shd w:val="clear" w:color="auto" w:fill="FFFFFF"/>
            <w:tcMar>
              <w:top w:w="60" w:type="dxa"/>
              <w:left w:w="100" w:type="dxa"/>
              <w:bottom w:w="60" w:type="dxa"/>
              <w:right w:w="100" w:type="dxa"/>
            </w:tcMar>
          </w:tcPr>
          <w:p w14:paraId="067A153B" w14:textId="77777777" w:rsidR="00A332C2" w:rsidRDefault="00EC02C0">
            <w:pPr>
              <w:spacing w:before="20" w:after="20"/>
            </w:pPr>
            <w:r>
              <w:rPr>
                <w:sz w:val="17"/>
                <w:szCs w:val="17"/>
              </w:rPr>
              <w:t>Labour cost as % of revenue; jurisdiction; regulatory pipeline</w:t>
            </w:r>
          </w:p>
        </w:tc>
      </w:tr>
      <w:tr w:rsidR="000756B1" w14:paraId="5A00852F" w14:textId="77777777">
        <w:tc>
          <w:tcPr>
            <w:tcW w:w="1927" w:type="dxa"/>
            <w:shd w:val="clear" w:color="auto" w:fill="EDF2F9"/>
            <w:tcMar>
              <w:top w:w="60" w:type="dxa"/>
              <w:left w:w="100" w:type="dxa"/>
              <w:bottom w:w="60" w:type="dxa"/>
              <w:right w:w="100" w:type="dxa"/>
            </w:tcMar>
          </w:tcPr>
          <w:p w14:paraId="09611E39" w14:textId="77777777" w:rsidR="00A332C2" w:rsidRDefault="00EC02C0">
            <w:pPr>
              <w:spacing w:before="20" w:after="20"/>
            </w:pPr>
            <w:r>
              <w:rPr>
                <w:sz w:val="17"/>
                <w:szCs w:val="17"/>
              </w:rPr>
              <w:t>RISK-RL-006</w:t>
            </w:r>
          </w:p>
        </w:tc>
        <w:tc>
          <w:tcPr>
            <w:tcW w:w="1927" w:type="dxa"/>
            <w:shd w:val="clear" w:color="auto" w:fill="EDF2F9"/>
            <w:tcMar>
              <w:top w:w="60" w:type="dxa"/>
              <w:left w:w="100" w:type="dxa"/>
              <w:bottom w:w="60" w:type="dxa"/>
              <w:right w:w="100" w:type="dxa"/>
            </w:tcMar>
          </w:tcPr>
          <w:p w14:paraId="6DD11D36" w14:textId="77777777" w:rsidR="00A332C2" w:rsidRDefault="00EC02C0">
            <w:pPr>
              <w:spacing w:before="20" w:after="20"/>
            </w:pPr>
            <w:r>
              <w:rPr>
                <w:b/>
                <w:bCs/>
                <w:sz w:val="17"/>
                <w:szCs w:val="17"/>
              </w:rPr>
              <w:t>Planning / permitting risk</w:t>
            </w:r>
          </w:p>
        </w:tc>
        <w:tc>
          <w:tcPr>
            <w:tcW w:w="1927" w:type="dxa"/>
            <w:shd w:val="clear" w:color="auto" w:fill="EDF2F9"/>
            <w:tcMar>
              <w:top w:w="60" w:type="dxa"/>
              <w:left w:w="100" w:type="dxa"/>
              <w:bottom w:w="60" w:type="dxa"/>
              <w:right w:w="100" w:type="dxa"/>
            </w:tcMar>
          </w:tcPr>
          <w:p w14:paraId="0A5A9CC7" w14:textId="77777777" w:rsidR="00A332C2" w:rsidRDefault="00EC02C0">
            <w:pPr>
              <w:spacing w:before="20" w:after="20"/>
            </w:pPr>
            <w:r>
              <w:rPr>
                <w:sz w:val="17"/>
                <w:szCs w:val="17"/>
              </w:rPr>
              <w:t>Risk that planning permissions, building permits, or environmental permits are challenged or revoked</w:t>
            </w:r>
          </w:p>
        </w:tc>
        <w:tc>
          <w:tcPr>
            <w:tcW w:w="1927" w:type="dxa"/>
            <w:shd w:val="clear" w:color="auto" w:fill="EDF2F9"/>
            <w:tcMar>
              <w:top w:w="60" w:type="dxa"/>
              <w:left w:w="100" w:type="dxa"/>
              <w:bottom w:w="60" w:type="dxa"/>
              <w:right w:w="100" w:type="dxa"/>
            </w:tcMar>
          </w:tcPr>
          <w:p w14:paraId="513D3105" w14:textId="77777777" w:rsidR="00A332C2" w:rsidRDefault="00EC02C0">
            <w:pPr>
              <w:spacing w:before="20" w:after="20"/>
            </w:pPr>
            <w:r>
              <w:rPr>
                <w:sz w:val="17"/>
                <w:szCs w:val="17"/>
              </w:rPr>
              <w:t>Real estate, infrastructure</w:t>
            </w:r>
          </w:p>
        </w:tc>
        <w:tc>
          <w:tcPr>
            <w:tcW w:w="1930" w:type="dxa"/>
            <w:shd w:val="clear" w:color="auto" w:fill="EDF2F9"/>
            <w:tcMar>
              <w:top w:w="60" w:type="dxa"/>
              <w:left w:w="100" w:type="dxa"/>
              <w:bottom w:w="60" w:type="dxa"/>
              <w:right w:w="100" w:type="dxa"/>
            </w:tcMar>
          </w:tcPr>
          <w:p w14:paraId="338E6588" w14:textId="77777777" w:rsidR="00A332C2" w:rsidRDefault="00EC02C0">
            <w:pPr>
              <w:spacing w:before="20" w:after="20"/>
            </w:pPr>
            <w:r>
              <w:rPr>
                <w:sz w:val="17"/>
                <w:szCs w:val="17"/>
              </w:rPr>
              <w:t>Planning status; judicial review exposure; community opposition</w:t>
            </w:r>
          </w:p>
        </w:tc>
      </w:tr>
      <w:tr w:rsidR="000756B1" w14:paraId="2D56BE1F" w14:textId="77777777">
        <w:tc>
          <w:tcPr>
            <w:tcW w:w="1927" w:type="dxa"/>
            <w:shd w:val="clear" w:color="auto" w:fill="FFFFFF"/>
            <w:tcMar>
              <w:top w:w="60" w:type="dxa"/>
              <w:left w:w="100" w:type="dxa"/>
              <w:bottom w:w="60" w:type="dxa"/>
              <w:right w:w="100" w:type="dxa"/>
            </w:tcMar>
          </w:tcPr>
          <w:p w14:paraId="5BA4FA6B" w14:textId="77777777" w:rsidR="00A332C2" w:rsidRDefault="00EC02C0">
            <w:pPr>
              <w:spacing w:before="20" w:after="20"/>
            </w:pPr>
            <w:r>
              <w:rPr>
                <w:sz w:val="17"/>
                <w:szCs w:val="17"/>
              </w:rPr>
              <w:t>RISK-RL-007</w:t>
            </w:r>
          </w:p>
        </w:tc>
        <w:tc>
          <w:tcPr>
            <w:tcW w:w="1927" w:type="dxa"/>
            <w:shd w:val="clear" w:color="auto" w:fill="FFFFFF"/>
            <w:tcMar>
              <w:top w:w="60" w:type="dxa"/>
              <w:left w:w="100" w:type="dxa"/>
              <w:bottom w:w="60" w:type="dxa"/>
              <w:right w:w="100" w:type="dxa"/>
            </w:tcMar>
          </w:tcPr>
          <w:p w14:paraId="6327C9FD" w14:textId="77777777" w:rsidR="00A332C2" w:rsidRDefault="00EC02C0">
            <w:pPr>
              <w:spacing w:before="20" w:after="20"/>
            </w:pPr>
            <w:r>
              <w:rPr>
                <w:b/>
                <w:bCs/>
                <w:sz w:val="17"/>
                <w:szCs w:val="17"/>
              </w:rPr>
              <w:t>Litigation / claims exposure</w:t>
            </w:r>
          </w:p>
        </w:tc>
        <w:tc>
          <w:tcPr>
            <w:tcW w:w="1927" w:type="dxa"/>
            <w:shd w:val="clear" w:color="auto" w:fill="FFFFFF"/>
            <w:tcMar>
              <w:top w:w="60" w:type="dxa"/>
              <w:left w:w="100" w:type="dxa"/>
              <w:bottom w:w="60" w:type="dxa"/>
              <w:right w:w="100" w:type="dxa"/>
            </w:tcMar>
          </w:tcPr>
          <w:p w14:paraId="087CD710" w14:textId="77777777" w:rsidR="00A332C2" w:rsidRDefault="00EC02C0">
            <w:pPr>
              <w:spacing w:before="20" w:after="20"/>
            </w:pPr>
            <w:r>
              <w:rPr>
                <w:sz w:val="17"/>
                <w:szCs w:val="17"/>
              </w:rPr>
              <w:t>Risk of material litigation, arbitration, or regulatory enforcement</w:t>
            </w:r>
          </w:p>
        </w:tc>
        <w:tc>
          <w:tcPr>
            <w:tcW w:w="1927" w:type="dxa"/>
            <w:shd w:val="clear" w:color="auto" w:fill="FFFFFF"/>
            <w:tcMar>
              <w:top w:w="60" w:type="dxa"/>
              <w:left w:w="100" w:type="dxa"/>
              <w:bottom w:w="60" w:type="dxa"/>
              <w:right w:w="100" w:type="dxa"/>
            </w:tcMar>
          </w:tcPr>
          <w:p w14:paraId="385346B9" w14:textId="77777777" w:rsidR="00A332C2" w:rsidRDefault="00EC02C0">
            <w:pPr>
              <w:spacing w:before="20" w:after="20"/>
            </w:pPr>
            <w:r>
              <w:rPr>
                <w:sz w:val="17"/>
                <w:szCs w:val="17"/>
              </w:rPr>
              <w:t>All sectors</w:t>
            </w:r>
          </w:p>
        </w:tc>
        <w:tc>
          <w:tcPr>
            <w:tcW w:w="1930" w:type="dxa"/>
            <w:shd w:val="clear" w:color="auto" w:fill="FFFFFF"/>
            <w:tcMar>
              <w:top w:w="60" w:type="dxa"/>
              <w:left w:w="100" w:type="dxa"/>
              <w:bottom w:w="60" w:type="dxa"/>
              <w:right w:w="100" w:type="dxa"/>
            </w:tcMar>
          </w:tcPr>
          <w:p w14:paraId="6DCCECBD" w14:textId="77777777" w:rsidR="00A332C2" w:rsidRDefault="00EC02C0">
            <w:pPr>
              <w:spacing w:before="20" w:after="20"/>
            </w:pPr>
            <w:r>
              <w:rPr>
                <w:sz w:val="17"/>
                <w:szCs w:val="17"/>
              </w:rPr>
              <w:t>Current proceedings; contingent liabilities; class action exposure</w:t>
            </w:r>
          </w:p>
        </w:tc>
      </w:tr>
      <w:tr w:rsidR="000756B1" w14:paraId="6B0691E3" w14:textId="77777777">
        <w:tc>
          <w:tcPr>
            <w:tcW w:w="1927" w:type="dxa"/>
            <w:shd w:val="clear" w:color="auto" w:fill="EDF2F9"/>
            <w:tcMar>
              <w:top w:w="60" w:type="dxa"/>
              <w:left w:w="100" w:type="dxa"/>
              <w:bottom w:w="60" w:type="dxa"/>
              <w:right w:w="100" w:type="dxa"/>
            </w:tcMar>
          </w:tcPr>
          <w:p w14:paraId="2CFA2301" w14:textId="77777777" w:rsidR="00A332C2" w:rsidRDefault="00EC02C0">
            <w:pPr>
              <w:spacing w:before="20" w:after="20"/>
            </w:pPr>
            <w:r>
              <w:rPr>
                <w:sz w:val="17"/>
                <w:szCs w:val="17"/>
              </w:rPr>
              <w:t>RISK-RL-008</w:t>
            </w:r>
          </w:p>
        </w:tc>
        <w:tc>
          <w:tcPr>
            <w:tcW w:w="1927" w:type="dxa"/>
            <w:shd w:val="clear" w:color="auto" w:fill="EDF2F9"/>
            <w:tcMar>
              <w:top w:w="60" w:type="dxa"/>
              <w:left w:w="100" w:type="dxa"/>
              <w:bottom w:w="60" w:type="dxa"/>
              <w:right w:w="100" w:type="dxa"/>
            </w:tcMar>
          </w:tcPr>
          <w:p w14:paraId="131D99C2" w14:textId="77777777" w:rsidR="00A332C2" w:rsidRDefault="00EC02C0">
            <w:pPr>
              <w:spacing w:before="20" w:after="20"/>
            </w:pPr>
            <w:r>
              <w:rPr>
                <w:b/>
                <w:bCs/>
                <w:sz w:val="17"/>
                <w:szCs w:val="17"/>
              </w:rPr>
              <w:t>Sanctions / AML / KYC risk</w:t>
            </w:r>
          </w:p>
        </w:tc>
        <w:tc>
          <w:tcPr>
            <w:tcW w:w="1927" w:type="dxa"/>
            <w:shd w:val="clear" w:color="auto" w:fill="EDF2F9"/>
            <w:tcMar>
              <w:top w:w="60" w:type="dxa"/>
              <w:left w:w="100" w:type="dxa"/>
              <w:bottom w:w="60" w:type="dxa"/>
              <w:right w:w="100" w:type="dxa"/>
            </w:tcMar>
          </w:tcPr>
          <w:p w14:paraId="71A06A63" w14:textId="77777777" w:rsidR="00A332C2" w:rsidRDefault="00EC02C0">
            <w:pPr>
              <w:spacing w:before="20" w:after="20"/>
            </w:pPr>
            <w:r>
              <w:rPr>
                <w:sz w:val="17"/>
                <w:szCs w:val="17"/>
              </w:rPr>
              <w:t>Risk that parties to the transaction are or become subject to sanctions</w:t>
            </w:r>
          </w:p>
        </w:tc>
        <w:tc>
          <w:tcPr>
            <w:tcW w:w="1927" w:type="dxa"/>
            <w:shd w:val="clear" w:color="auto" w:fill="EDF2F9"/>
            <w:tcMar>
              <w:top w:w="60" w:type="dxa"/>
              <w:left w:w="100" w:type="dxa"/>
              <w:bottom w:w="60" w:type="dxa"/>
              <w:right w:w="100" w:type="dxa"/>
            </w:tcMar>
          </w:tcPr>
          <w:p w14:paraId="321E39AC" w14:textId="77777777" w:rsidR="00A332C2" w:rsidRDefault="00EC02C0">
            <w:pPr>
              <w:spacing w:before="20" w:after="20"/>
            </w:pPr>
            <w:r>
              <w:rPr>
                <w:sz w:val="17"/>
                <w:szCs w:val="17"/>
              </w:rPr>
              <w:t>Cross-border</w:t>
            </w:r>
          </w:p>
        </w:tc>
        <w:tc>
          <w:tcPr>
            <w:tcW w:w="1930" w:type="dxa"/>
            <w:shd w:val="clear" w:color="auto" w:fill="EDF2F9"/>
            <w:tcMar>
              <w:top w:w="60" w:type="dxa"/>
              <w:left w:w="100" w:type="dxa"/>
              <w:bottom w:w="60" w:type="dxa"/>
              <w:right w:w="100" w:type="dxa"/>
            </w:tcMar>
          </w:tcPr>
          <w:p w14:paraId="4C974FEE" w14:textId="77777777" w:rsidR="00A332C2" w:rsidRDefault="00EC02C0">
            <w:pPr>
              <w:spacing w:before="20" w:after="20"/>
            </w:pPr>
            <w:r>
              <w:rPr>
                <w:sz w:val="17"/>
                <w:szCs w:val="17"/>
              </w:rPr>
              <w:t>Jurisdiction exposure; beneficial ownership clarity; PEP involvement</w:t>
            </w:r>
          </w:p>
        </w:tc>
      </w:tr>
      <w:tr w:rsidR="000756B1" w14:paraId="043BD390" w14:textId="77777777">
        <w:tc>
          <w:tcPr>
            <w:tcW w:w="1927" w:type="dxa"/>
            <w:shd w:val="clear" w:color="auto" w:fill="FFFFFF"/>
            <w:tcMar>
              <w:top w:w="60" w:type="dxa"/>
              <w:left w:w="100" w:type="dxa"/>
              <w:bottom w:w="60" w:type="dxa"/>
              <w:right w:w="100" w:type="dxa"/>
            </w:tcMar>
          </w:tcPr>
          <w:p w14:paraId="76C409E9" w14:textId="77777777" w:rsidR="00A332C2" w:rsidRDefault="00EC02C0">
            <w:pPr>
              <w:spacing w:before="20" w:after="20"/>
            </w:pPr>
            <w:r>
              <w:rPr>
                <w:sz w:val="17"/>
                <w:szCs w:val="17"/>
              </w:rPr>
              <w:t>RISK-RL-009</w:t>
            </w:r>
          </w:p>
        </w:tc>
        <w:tc>
          <w:tcPr>
            <w:tcW w:w="1927" w:type="dxa"/>
            <w:shd w:val="clear" w:color="auto" w:fill="FFFFFF"/>
            <w:tcMar>
              <w:top w:w="60" w:type="dxa"/>
              <w:left w:w="100" w:type="dxa"/>
              <w:bottom w:w="60" w:type="dxa"/>
              <w:right w:w="100" w:type="dxa"/>
            </w:tcMar>
          </w:tcPr>
          <w:p w14:paraId="59BD2F9F" w14:textId="77777777" w:rsidR="00A332C2" w:rsidRDefault="00EC02C0">
            <w:pPr>
              <w:spacing w:before="20" w:after="20"/>
            </w:pPr>
            <w:r>
              <w:rPr>
                <w:b/>
                <w:bCs/>
                <w:sz w:val="17"/>
                <w:szCs w:val="17"/>
              </w:rPr>
              <w:t>Data protection / privacy</w:t>
            </w:r>
          </w:p>
        </w:tc>
        <w:tc>
          <w:tcPr>
            <w:tcW w:w="1927" w:type="dxa"/>
            <w:shd w:val="clear" w:color="auto" w:fill="FFFFFF"/>
            <w:tcMar>
              <w:top w:w="60" w:type="dxa"/>
              <w:left w:w="100" w:type="dxa"/>
              <w:bottom w:w="60" w:type="dxa"/>
              <w:right w:w="100" w:type="dxa"/>
            </w:tcMar>
          </w:tcPr>
          <w:p w14:paraId="49D8C9E4" w14:textId="77777777" w:rsidR="00A332C2" w:rsidRDefault="00EC02C0">
            <w:pPr>
              <w:spacing w:before="20" w:after="20"/>
            </w:pPr>
            <w:r>
              <w:rPr>
                <w:sz w:val="17"/>
                <w:szCs w:val="17"/>
              </w:rPr>
              <w:t>Risk from GDPR, data breach liability, or privacy regulation</w:t>
            </w:r>
          </w:p>
        </w:tc>
        <w:tc>
          <w:tcPr>
            <w:tcW w:w="1927" w:type="dxa"/>
            <w:shd w:val="clear" w:color="auto" w:fill="FFFFFF"/>
            <w:tcMar>
              <w:top w:w="60" w:type="dxa"/>
              <w:left w:w="100" w:type="dxa"/>
              <w:bottom w:w="60" w:type="dxa"/>
              <w:right w:w="100" w:type="dxa"/>
            </w:tcMar>
          </w:tcPr>
          <w:p w14:paraId="1CC61595" w14:textId="77777777" w:rsidR="00A332C2" w:rsidRDefault="00EC02C0">
            <w:pPr>
              <w:spacing w:before="20" w:after="20"/>
            </w:pPr>
            <w:r>
              <w:rPr>
                <w:sz w:val="17"/>
                <w:szCs w:val="17"/>
              </w:rPr>
              <w:t>Corporate (especially tech, healthcare)</w:t>
            </w:r>
          </w:p>
        </w:tc>
        <w:tc>
          <w:tcPr>
            <w:tcW w:w="1930" w:type="dxa"/>
            <w:shd w:val="clear" w:color="auto" w:fill="FFFFFF"/>
            <w:tcMar>
              <w:top w:w="60" w:type="dxa"/>
              <w:left w:w="100" w:type="dxa"/>
              <w:bottom w:w="60" w:type="dxa"/>
              <w:right w:w="100" w:type="dxa"/>
            </w:tcMar>
          </w:tcPr>
          <w:p w14:paraId="7636C23A" w14:textId="77777777" w:rsidR="00A332C2" w:rsidRDefault="00EC02C0">
            <w:pPr>
              <w:spacing w:before="20" w:after="20"/>
            </w:pPr>
            <w:r>
              <w:rPr>
                <w:sz w:val="17"/>
                <w:szCs w:val="17"/>
              </w:rPr>
              <w:t>Data processing activities; compliance maturity; breach history</w:t>
            </w:r>
          </w:p>
        </w:tc>
      </w:tr>
    </w:tbl>
    <w:p w14:paraId="25EFD42F" w14:textId="77777777" w:rsidR="00A332C2" w:rsidRDefault="00A332C2">
      <w:pPr>
        <w:spacing w:after="120"/>
      </w:pPr>
    </w:p>
    <w:p w14:paraId="7CABC3F8" w14:textId="77777777" w:rsidR="00A332C2" w:rsidRDefault="00EC02C0">
      <w:pPr>
        <w:pStyle w:val="Heading3"/>
      </w:pPr>
      <w:r>
        <w:t>Category 6: ESG &amp; Climate Risk</w:t>
      </w:r>
    </w:p>
    <w:p w14:paraId="648A0A6F" w14:textId="77777777" w:rsidR="00A332C2" w:rsidRDefault="00EC02C0">
      <w:pPr>
        <w:spacing w:before="60" w:after="100"/>
      </w:pPr>
      <w:r>
        <w:rPr>
          <w:i/>
          <w:iCs/>
        </w:rPr>
        <w:t>Environmental, social, and governance risks that may affect creditworthiness or investment eligibility.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79F97541" w14:textId="77777777">
        <w:tc>
          <w:tcPr>
            <w:tcW w:w="1927" w:type="dxa"/>
            <w:shd w:val="clear" w:color="auto" w:fill="1F3864"/>
            <w:tcMar>
              <w:top w:w="60" w:type="dxa"/>
              <w:left w:w="100" w:type="dxa"/>
              <w:bottom w:w="60" w:type="dxa"/>
              <w:right w:w="100" w:type="dxa"/>
            </w:tcMar>
          </w:tcPr>
          <w:p w14:paraId="1EBF4295" w14:textId="77777777" w:rsidR="00A332C2" w:rsidRDefault="00EC02C0">
            <w:pPr>
              <w:spacing w:before="20" w:after="20"/>
            </w:pPr>
            <w:r>
              <w:rPr>
                <w:b/>
                <w:bCs/>
                <w:color w:val="FFFFFF"/>
                <w:sz w:val="17"/>
                <w:szCs w:val="17"/>
              </w:rPr>
              <w:t>ID</w:t>
            </w:r>
          </w:p>
        </w:tc>
        <w:tc>
          <w:tcPr>
            <w:tcW w:w="1927" w:type="dxa"/>
            <w:shd w:val="clear" w:color="auto" w:fill="1F3864"/>
            <w:tcMar>
              <w:top w:w="60" w:type="dxa"/>
              <w:left w:w="100" w:type="dxa"/>
              <w:bottom w:w="60" w:type="dxa"/>
              <w:right w:w="100" w:type="dxa"/>
            </w:tcMar>
          </w:tcPr>
          <w:p w14:paraId="2A6A0414" w14:textId="77777777" w:rsidR="00A332C2" w:rsidRDefault="00EC02C0">
            <w:pPr>
              <w:spacing w:before="20" w:after="20"/>
            </w:pPr>
            <w:r>
              <w:rPr>
                <w:b/>
                <w:bCs/>
                <w:color w:val="FFFFFF"/>
                <w:sz w:val="17"/>
                <w:szCs w:val="17"/>
              </w:rPr>
              <w:t>Risk</w:t>
            </w:r>
          </w:p>
        </w:tc>
        <w:tc>
          <w:tcPr>
            <w:tcW w:w="1927" w:type="dxa"/>
            <w:shd w:val="clear" w:color="auto" w:fill="1F3864"/>
            <w:tcMar>
              <w:top w:w="60" w:type="dxa"/>
              <w:left w:w="100" w:type="dxa"/>
              <w:bottom w:w="60" w:type="dxa"/>
              <w:right w:w="100" w:type="dxa"/>
            </w:tcMar>
          </w:tcPr>
          <w:p w14:paraId="402B44B7" w14:textId="77777777" w:rsidR="00A332C2" w:rsidRDefault="00EC02C0">
            <w:pPr>
              <w:spacing w:before="20" w:after="20"/>
            </w:pPr>
            <w:r>
              <w:rPr>
                <w:b/>
                <w:bCs/>
                <w:color w:val="FFFFFF"/>
                <w:sz w:val="17"/>
                <w:szCs w:val="17"/>
              </w:rPr>
              <w:t>Description</w:t>
            </w:r>
          </w:p>
        </w:tc>
        <w:tc>
          <w:tcPr>
            <w:tcW w:w="1927" w:type="dxa"/>
            <w:shd w:val="clear" w:color="auto" w:fill="1F3864"/>
            <w:tcMar>
              <w:top w:w="60" w:type="dxa"/>
              <w:left w:w="100" w:type="dxa"/>
              <w:bottom w:w="60" w:type="dxa"/>
              <w:right w:w="100" w:type="dxa"/>
            </w:tcMar>
          </w:tcPr>
          <w:p w14:paraId="56F7E4F7" w14:textId="77777777" w:rsidR="00A332C2" w:rsidRDefault="00EC02C0">
            <w:pPr>
              <w:spacing w:before="20" w:after="20"/>
            </w:pPr>
            <w:r>
              <w:rPr>
                <w:b/>
                <w:bCs/>
                <w:color w:val="FFFFFF"/>
                <w:sz w:val="17"/>
                <w:szCs w:val="17"/>
              </w:rPr>
              <w:t>Typical Relevance</w:t>
            </w:r>
          </w:p>
        </w:tc>
        <w:tc>
          <w:tcPr>
            <w:tcW w:w="1930" w:type="dxa"/>
            <w:shd w:val="clear" w:color="auto" w:fill="1F3864"/>
            <w:tcMar>
              <w:top w:w="60" w:type="dxa"/>
              <w:left w:w="100" w:type="dxa"/>
              <w:bottom w:w="60" w:type="dxa"/>
              <w:right w:w="100" w:type="dxa"/>
            </w:tcMar>
          </w:tcPr>
          <w:p w14:paraId="7F17B251" w14:textId="77777777" w:rsidR="00A332C2" w:rsidRDefault="00EC02C0">
            <w:pPr>
              <w:spacing w:before="20" w:after="20"/>
            </w:pPr>
            <w:r>
              <w:rPr>
                <w:b/>
                <w:bCs/>
                <w:color w:val="FFFFFF"/>
                <w:sz w:val="17"/>
                <w:szCs w:val="17"/>
              </w:rPr>
              <w:t>Key Indicators</w:t>
            </w:r>
          </w:p>
        </w:tc>
      </w:tr>
      <w:tr w:rsidR="000756B1" w14:paraId="0F025AEF" w14:textId="77777777">
        <w:tc>
          <w:tcPr>
            <w:tcW w:w="1927" w:type="dxa"/>
            <w:shd w:val="clear" w:color="auto" w:fill="FFFFFF"/>
            <w:tcMar>
              <w:top w:w="60" w:type="dxa"/>
              <w:left w:w="100" w:type="dxa"/>
              <w:bottom w:w="60" w:type="dxa"/>
              <w:right w:w="100" w:type="dxa"/>
            </w:tcMar>
          </w:tcPr>
          <w:p w14:paraId="4235E56A" w14:textId="77777777" w:rsidR="00A332C2" w:rsidRDefault="00EC02C0">
            <w:pPr>
              <w:spacing w:before="20" w:after="20"/>
            </w:pPr>
            <w:r>
              <w:rPr>
                <w:sz w:val="17"/>
                <w:szCs w:val="17"/>
              </w:rPr>
              <w:lastRenderedPageBreak/>
              <w:t>RISK-ESG-001</w:t>
            </w:r>
          </w:p>
        </w:tc>
        <w:tc>
          <w:tcPr>
            <w:tcW w:w="1927" w:type="dxa"/>
            <w:shd w:val="clear" w:color="auto" w:fill="FFFFFF"/>
            <w:tcMar>
              <w:top w:w="60" w:type="dxa"/>
              <w:left w:w="100" w:type="dxa"/>
              <w:bottom w:w="60" w:type="dxa"/>
              <w:right w:w="100" w:type="dxa"/>
            </w:tcMar>
          </w:tcPr>
          <w:p w14:paraId="28AEE57B" w14:textId="77777777" w:rsidR="00A332C2" w:rsidRDefault="00EC02C0">
            <w:pPr>
              <w:spacing w:before="20" w:after="20"/>
            </w:pPr>
            <w:r>
              <w:rPr>
                <w:b/>
                <w:bCs/>
                <w:sz w:val="17"/>
                <w:szCs w:val="17"/>
              </w:rPr>
              <w:t>Physical climate risk</w:t>
            </w:r>
          </w:p>
        </w:tc>
        <w:tc>
          <w:tcPr>
            <w:tcW w:w="1927" w:type="dxa"/>
            <w:shd w:val="clear" w:color="auto" w:fill="FFFFFF"/>
            <w:tcMar>
              <w:top w:w="60" w:type="dxa"/>
              <w:left w:w="100" w:type="dxa"/>
              <w:bottom w:w="60" w:type="dxa"/>
              <w:right w:w="100" w:type="dxa"/>
            </w:tcMar>
          </w:tcPr>
          <w:p w14:paraId="58A66E95" w14:textId="77777777" w:rsidR="00A332C2" w:rsidRDefault="00EC02C0">
            <w:pPr>
              <w:spacing w:before="20" w:after="20"/>
            </w:pPr>
            <w:r>
              <w:rPr>
                <w:sz w:val="17"/>
                <w:szCs w:val="17"/>
              </w:rPr>
              <w:t>Risk from extreme weather events, flooding, sea level rise, temperature extremes</w:t>
            </w:r>
          </w:p>
        </w:tc>
        <w:tc>
          <w:tcPr>
            <w:tcW w:w="1927" w:type="dxa"/>
            <w:shd w:val="clear" w:color="auto" w:fill="FFFFFF"/>
            <w:tcMar>
              <w:top w:w="60" w:type="dxa"/>
              <w:left w:w="100" w:type="dxa"/>
              <w:bottom w:w="60" w:type="dxa"/>
              <w:right w:w="100" w:type="dxa"/>
            </w:tcMar>
          </w:tcPr>
          <w:p w14:paraId="03ED2E3D" w14:textId="77777777" w:rsidR="00A332C2" w:rsidRDefault="00EC02C0">
            <w:pPr>
              <w:spacing w:before="20" w:after="20"/>
            </w:pPr>
            <w:r>
              <w:rPr>
                <w:sz w:val="17"/>
                <w:szCs w:val="17"/>
              </w:rPr>
              <w:t>All sectors (especially real estate, infrastructure)</w:t>
            </w:r>
          </w:p>
        </w:tc>
        <w:tc>
          <w:tcPr>
            <w:tcW w:w="1930" w:type="dxa"/>
            <w:shd w:val="clear" w:color="auto" w:fill="FFFFFF"/>
            <w:tcMar>
              <w:top w:w="60" w:type="dxa"/>
              <w:left w:w="100" w:type="dxa"/>
              <w:bottom w:w="60" w:type="dxa"/>
              <w:right w:w="100" w:type="dxa"/>
            </w:tcMar>
          </w:tcPr>
          <w:p w14:paraId="3D13810C" w14:textId="77777777" w:rsidR="00A332C2" w:rsidRDefault="00EC02C0">
            <w:pPr>
              <w:spacing w:before="20" w:after="20"/>
            </w:pPr>
            <w:r>
              <w:rPr>
                <w:sz w:val="17"/>
                <w:szCs w:val="17"/>
              </w:rPr>
              <w:t>Location exposure; insurance coverage; climate adaptation measures</w:t>
            </w:r>
          </w:p>
        </w:tc>
      </w:tr>
      <w:tr w:rsidR="000756B1" w14:paraId="5A2DBE8F" w14:textId="77777777">
        <w:tc>
          <w:tcPr>
            <w:tcW w:w="1927" w:type="dxa"/>
            <w:shd w:val="clear" w:color="auto" w:fill="EDF2F9"/>
            <w:tcMar>
              <w:top w:w="60" w:type="dxa"/>
              <w:left w:w="100" w:type="dxa"/>
              <w:bottom w:w="60" w:type="dxa"/>
              <w:right w:w="100" w:type="dxa"/>
            </w:tcMar>
          </w:tcPr>
          <w:p w14:paraId="37279B39" w14:textId="77777777" w:rsidR="00A332C2" w:rsidRDefault="00EC02C0">
            <w:pPr>
              <w:spacing w:before="20" w:after="20"/>
            </w:pPr>
            <w:r>
              <w:rPr>
                <w:sz w:val="17"/>
                <w:szCs w:val="17"/>
              </w:rPr>
              <w:t>RISK-ESG-002</w:t>
            </w:r>
          </w:p>
        </w:tc>
        <w:tc>
          <w:tcPr>
            <w:tcW w:w="1927" w:type="dxa"/>
            <w:shd w:val="clear" w:color="auto" w:fill="EDF2F9"/>
            <w:tcMar>
              <w:top w:w="60" w:type="dxa"/>
              <w:left w:w="100" w:type="dxa"/>
              <w:bottom w:w="60" w:type="dxa"/>
              <w:right w:w="100" w:type="dxa"/>
            </w:tcMar>
          </w:tcPr>
          <w:p w14:paraId="057AB5B9" w14:textId="77777777" w:rsidR="00A332C2" w:rsidRDefault="00EC02C0">
            <w:pPr>
              <w:spacing w:before="20" w:after="20"/>
            </w:pPr>
            <w:r>
              <w:rPr>
                <w:b/>
                <w:bCs/>
                <w:sz w:val="17"/>
                <w:szCs w:val="17"/>
              </w:rPr>
              <w:t>Transition risk</w:t>
            </w:r>
          </w:p>
        </w:tc>
        <w:tc>
          <w:tcPr>
            <w:tcW w:w="1927" w:type="dxa"/>
            <w:shd w:val="clear" w:color="auto" w:fill="EDF2F9"/>
            <w:tcMar>
              <w:top w:w="60" w:type="dxa"/>
              <w:left w:w="100" w:type="dxa"/>
              <w:bottom w:w="60" w:type="dxa"/>
              <w:right w:w="100" w:type="dxa"/>
            </w:tcMar>
          </w:tcPr>
          <w:p w14:paraId="4F9A2FC8" w14:textId="77777777" w:rsidR="00A332C2" w:rsidRDefault="00EC02C0">
            <w:pPr>
              <w:spacing w:before="20" w:after="20"/>
            </w:pPr>
            <w:r>
              <w:rPr>
                <w:sz w:val="17"/>
                <w:szCs w:val="17"/>
              </w:rPr>
              <w:t>Risk from the transition to a low-carbon economy — stranded assets, carbon pricing, demand shifts</w:t>
            </w:r>
          </w:p>
        </w:tc>
        <w:tc>
          <w:tcPr>
            <w:tcW w:w="1927" w:type="dxa"/>
            <w:shd w:val="clear" w:color="auto" w:fill="EDF2F9"/>
            <w:tcMar>
              <w:top w:w="60" w:type="dxa"/>
              <w:left w:w="100" w:type="dxa"/>
              <w:bottom w:w="60" w:type="dxa"/>
              <w:right w:w="100" w:type="dxa"/>
            </w:tcMar>
          </w:tcPr>
          <w:p w14:paraId="6927E09F" w14:textId="77777777" w:rsidR="00A332C2" w:rsidRDefault="00EC02C0">
            <w:pPr>
              <w:spacing w:before="20" w:after="20"/>
            </w:pPr>
            <w:r>
              <w:rPr>
                <w:sz w:val="17"/>
                <w:szCs w:val="17"/>
              </w:rPr>
              <w:t>All sectors</w:t>
            </w:r>
          </w:p>
        </w:tc>
        <w:tc>
          <w:tcPr>
            <w:tcW w:w="1930" w:type="dxa"/>
            <w:shd w:val="clear" w:color="auto" w:fill="EDF2F9"/>
            <w:tcMar>
              <w:top w:w="60" w:type="dxa"/>
              <w:left w:w="100" w:type="dxa"/>
              <w:bottom w:w="60" w:type="dxa"/>
              <w:right w:w="100" w:type="dxa"/>
            </w:tcMar>
          </w:tcPr>
          <w:p w14:paraId="39E13337" w14:textId="77777777" w:rsidR="00A332C2" w:rsidRDefault="00EC02C0">
            <w:pPr>
              <w:spacing w:before="20" w:after="20"/>
            </w:pPr>
            <w:r>
              <w:rPr>
                <w:sz w:val="17"/>
                <w:szCs w:val="17"/>
              </w:rPr>
              <w:t>Carbon intensity; decarbonisation pathway; exposure to fossil fuel dependency</w:t>
            </w:r>
          </w:p>
        </w:tc>
      </w:tr>
      <w:tr w:rsidR="000756B1" w14:paraId="62C08B66" w14:textId="77777777">
        <w:tc>
          <w:tcPr>
            <w:tcW w:w="1927" w:type="dxa"/>
            <w:shd w:val="clear" w:color="auto" w:fill="FFFFFF"/>
            <w:tcMar>
              <w:top w:w="60" w:type="dxa"/>
              <w:left w:w="100" w:type="dxa"/>
              <w:bottom w:w="60" w:type="dxa"/>
              <w:right w:w="100" w:type="dxa"/>
            </w:tcMar>
          </w:tcPr>
          <w:p w14:paraId="548C91E6" w14:textId="77777777" w:rsidR="00A332C2" w:rsidRDefault="00EC02C0">
            <w:pPr>
              <w:spacing w:before="20" w:after="20"/>
            </w:pPr>
            <w:r>
              <w:rPr>
                <w:sz w:val="17"/>
                <w:szCs w:val="17"/>
              </w:rPr>
              <w:t>RISK-ESG-003</w:t>
            </w:r>
          </w:p>
        </w:tc>
        <w:tc>
          <w:tcPr>
            <w:tcW w:w="1927" w:type="dxa"/>
            <w:shd w:val="clear" w:color="auto" w:fill="FFFFFF"/>
            <w:tcMar>
              <w:top w:w="60" w:type="dxa"/>
              <w:left w:w="100" w:type="dxa"/>
              <w:bottom w:w="60" w:type="dxa"/>
              <w:right w:w="100" w:type="dxa"/>
            </w:tcMar>
          </w:tcPr>
          <w:p w14:paraId="2FC61566" w14:textId="77777777" w:rsidR="00A332C2" w:rsidRDefault="00EC02C0">
            <w:pPr>
              <w:spacing w:before="20" w:after="20"/>
            </w:pPr>
            <w:r>
              <w:rPr>
                <w:b/>
                <w:bCs/>
                <w:sz w:val="17"/>
                <w:szCs w:val="17"/>
              </w:rPr>
              <w:t>Biodiversity / natural capital</w:t>
            </w:r>
          </w:p>
        </w:tc>
        <w:tc>
          <w:tcPr>
            <w:tcW w:w="1927" w:type="dxa"/>
            <w:shd w:val="clear" w:color="auto" w:fill="FFFFFF"/>
            <w:tcMar>
              <w:top w:w="60" w:type="dxa"/>
              <w:left w:w="100" w:type="dxa"/>
              <w:bottom w:w="60" w:type="dxa"/>
              <w:right w:w="100" w:type="dxa"/>
            </w:tcMar>
          </w:tcPr>
          <w:p w14:paraId="5D2FB2A9" w14:textId="77777777" w:rsidR="00A332C2" w:rsidRDefault="00EC02C0">
            <w:pPr>
              <w:spacing w:before="20" w:after="20"/>
            </w:pPr>
            <w:r>
              <w:rPr>
                <w:sz w:val="17"/>
                <w:szCs w:val="17"/>
              </w:rPr>
              <w:t>Risk from biodiversity loss, water scarcity, or natural resource depletion</w:t>
            </w:r>
          </w:p>
        </w:tc>
        <w:tc>
          <w:tcPr>
            <w:tcW w:w="1927" w:type="dxa"/>
            <w:shd w:val="clear" w:color="auto" w:fill="FFFFFF"/>
            <w:tcMar>
              <w:top w:w="60" w:type="dxa"/>
              <w:left w:w="100" w:type="dxa"/>
              <w:bottom w:w="60" w:type="dxa"/>
              <w:right w:w="100" w:type="dxa"/>
            </w:tcMar>
          </w:tcPr>
          <w:p w14:paraId="09E5D79D" w14:textId="77777777" w:rsidR="00A332C2" w:rsidRDefault="00EC02C0">
            <w:pPr>
              <w:spacing w:before="20" w:after="20"/>
            </w:pPr>
            <w:r>
              <w:rPr>
                <w:sz w:val="17"/>
                <w:szCs w:val="17"/>
              </w:rPr>
              <w:t>Infrastructure, agriculture, extractive</w:t>
            </w:r>
          </w:p>
        </w:tc>
        <w:tc>
          <w:tcPr>
            <w:tcW w:w="1930" w:type="dxa"/>
            <w:shd w:val="clear" w:color="auto" w:fill="FFFFFF"/>
            <w:tcMar>
              <w:top w:w="60" w:type="dxa"/>
              <w:left w:w="100" w:type="dxa"/>
              <w:bottom w:w="60" w:type="dxa"/>
              <w:right w:w="100" w:type="dxa"/>
            </w:tcMar>
          </w:tcPr>
          <w:p w14:paraId="518D49D2" w14:textId="77777777" w:rsidR="00A332C2" w:rsidRDefault="00EC02C0">
            <w:pPr>
              <w:spacing w:before="20" w:after="20"/>
            </w:pPr>
            <w:r>
              <w:rPr>
                <w:sz w:val="17"/>
                <w:szCs w:val="17"/>
              </w:rPr>
              <w:t>Environmental impact assessments; proximity to protected areas; water stress</w:t>
            </w:r>
          </w:p>
        </w:tc>
      </w:tr>
      <w:tr w:rsidR="000756B1" w14:paraId="06F1D7D9" w14:textId="77777777">
        <w:tc>
          <w:tcPr>
            <w:tcW w:w="1927" w:type="dxa"/>
            <w:shd w:val="clear" w:color="auto" w:fill="EDF2F9"/>
            <w:tcMar>
              <w:top w:w="60" w:type="dxa"/>
              <w:left w:w="100" w:type="dxa"/>
              <w:bottom w:w="60" w:type="dxa"/>
              <w:right w:w="100" w:type="dxa"/>
            </w:tcMar>
          </w:tcPr>
          <w:p w14:paraId="5EC2E0C9" w14:textId="77777777" w:rsidR="00A332C2" w:rsidRDefault="00EC02C0">
            <w:pPr>
              <w:spacing w:before="20" w:after="20"/>
            </w:pPr>
            <w:r>
              <w:rPr>
                <w:sz w:val="17"/>
                <w:szCs w:val="17"/>
              </w:rPr>
              <w:t>RISK-ESG-004</w:t>
            </w:r>
          </w:p>
        </w:tc>
        <w:tc>
          <w:tcPr>
            <w:tcW w:w="1927" w:type="dxa"/>
            <w:shd w:val="clear" w:color="auto" w:fill="EDF2F9"/>
            <w:tcMar>
              <w:top w:w="60" w:type="dxa"/>
              <w:left w:w="100" w:type="dxa"/>
              <w:bottom w:w="60" w:type="dxa"/>
              <w:right w:w="100" w:type="dxa"/>
            </w:tcMar>
          </w:tcPr>
          <w:p w14:paraId="75365F86" w14:textId="77777777" w:rsidR="00A332C2" w:rsidRDefault="00EC02C0">
            <w:pPr>
              <w:spacing w:before="20" w:after="20"/>
            </w:pPr>
            <w:r>
              <w:rPr>
                <w:b/>
                <w:bCs/>
                <w:sz w:val="17"/>
                <w:szCs w:val="17"/>
              </w:rPr>
              <w:t>Social licence / community relations</w:t>
            </w:r>
          </w:p>
        </w:tc>
        <w:tc>
          <w:tcPr>
            <w:tcW w:w="1927" w:type="dxa"/>
            <w:shd w:val="clear" w:color="auto" w:fill="EDF2F9"/>
            <w:tcMar>
              <w:top w:w="60" w:type="dxa"/>
              <w:left w:w="100" w:type="dxa"/>
              <w:bottom w:w="60" w:type="dxa"/>
              <w:right w:w="100" w:type="dxa"/>
            </w:tcMar>
          </w:tcPr>
          <w:p w14:paraId="41FB9615" w14:textId="77777777" w:rsidR="00A332C2" w:rsidRDefault="00EC02C0">
            <w:pPr>
              <w:spacing w:before="20" w:after="20"/>
            </w:pPr>
            <w:r>
              <w:rPr>
                <w:sz w:val="17"/>
                <w:szCs w:val="17"/>
              </w:rPr>
              <w:t>Risk of community opposition, reputational damage, or loss of social licence to operate</w:t>
            </w:r>
          </w:p>
        </w:tc>
        <w:tc>
          <w:tcPr>
            <w:tcW w:w="1927" w:type="dxa"/>
            <w:shd w:val="clear" w:color="auto" w:fill="EDF2F9"/>
            <w:tcMar>
              <w:top w:w="60" w:type="dxa"/>
              <w:left w:w="100" w:type="dxa"/>
              <w:bottom w:w="60" w:type="dxa"/>
              <w:right w:w="100" w:type="dxa"/>
            </w:tcMar>
          </w:tcPr>
          <w:p w14:paraId="6BB98DF3" w14:textId="77777777" w:rsidR="00A332C2" w:rsidRDefault="00EC02C0">
            <w:pPr>
              <w:spacing w:before="20" w:after="20"/>
            </w:pPr>
            <w:r>
              <w:rPr>
                <w:sz w:val="17"/>
                <w:szCs w:val="17"/>
              </w:rPr>
              <w:t>Infrastructure, real estate, PFI</w:t>
            </w:r>
          </w:p>
        </w:tc>
        <w:tc>
          <w:tcPr>
            <w:tcW w:w="1930" w:type="dxa"/>
            <w:shd w:val="clear" w:color="auto" w:fill="EDF2F9"/>
            <w:tcMar>
              <w:top w:w="60" w:type="dxa"/>
              <w:left w:w="100" w:type="dxa"/>
              <w:bottom w:w="60" w:type="dxa"/>
              <w:right w:w="100" w:type="dxa"/>
            </w:tcMar>
          </w:tcPr>
          <w:p w14:paraId="488799D0" w14:textId="77777777" w:rsidR="00A332C2" w:rsidRDefault="00EC02C0">
            <w:pPr>
              <w:spacing w:before="20" w:after="20"/>
            </w:pPr>
            <w:r>
              <w:rPr>
                <w:sz w:val="17"/>
                <w:szCs w:val="17"/>
              </w:rPr>
              <w:t>Community engagement history; public perception; protest history</w:t>
            </w:r>
          </w:p>
        </w:tc>
      </w:tr>
      <w:tr w:rsidR="000756B1" w14:paraId="1B55B9A6" w14:textId="77777777">
        <w:tc>
          <w:tcPr>
            <w:tcW w:w="1927" w:type="dxa"/>
            <w:shd w:val="clear" w:color="auto" w:fill="FFFFFF"/>
            <w:tcMar>
              <w:top w:w="60" w:type="dxa"/>
              <w:left w:w="100" w:type="dxa"/>
              <w:bottom w:w="60" w:type="dxa"/>
              <w:right w:w="100" w:type="dxa"/>
            </w:tcMar>
          </w:tcPr>
          <w:p w14:paraId="3A551B4B" w14:textId="77777777" w:rsidR="00A332C2" w:rsidRDefault="00EC02C0">
            <w:pPr>
              <w:spacing w:before="20" w:after="20"/>
            </w:pPr>
            <w:r>
              <w:rPr>
                <w:sz w:val="17"/>
                <w:szCs w:val="17"/>
              </w:rPr>
              <w:t>RISK-ESG-005</w:t>
            </w:r>
          </w:p>
        </w:tc>
        <w:tc>
          <w:tcPr>
            <w:tcW w:w="1927" w:type="dxa"/>
            <w:shd w:val="clear" w:color="auto" w:fill="FFFFFF"/>
            <w:tcMar>
              <w:top w:w="60" w:type="dxa"/>
              <w:left w:w="100" w:type="dxa"/>
              <w:bottom w:w="60" w:type="dxa"/>
              <w:right w:w="100" w:type="dxa"/>
            </w:tcMar>
          </w:tcPr>
          <w:p w14:paraId="6E04EEA0" w14:textId="77777777" w:rsidR="00A332C2" w:rsidRDefault="00EC02C0">
            <w:pPr>
              <w:spacing w:before="20" w:after="20"/>
            </w:pPr>
            <w:r>
              <w:rPr>
                <w:b/>
                <w:bCs/>
                <w:sz w:val="17"/>
                <w:szCs w:val="17"/>
              </w:rPr>
              <w:t>Labour practices / human rights</w:t>
            </w:r>
          </w:p>
        </w:tc>
        <w:tc>
          <w:tcPr>
            <w:tcW w:w="1927" w:type="dxa"/>
            <w:shd w:val="clear" w:color="auto" w:fill="FFFFFF"/>
            <w:tcMar>
              <w:top w:w="60" w:type="dxa"/>
              <w:left w:w="100" w:type="dxa"/>
              <w:bottom w:w="60" w:type="dxa"/>
              <w:right w:w="100" w:type="dxa"/>
            </w:tcMar>
          </w:tcPr>
          <w:p w14:paraId="4E435CEC" w14:textId="77777777" w:rsidR="00A332C2" w:rsidRDefault="00EC02C0">
            <w:pPr>
              <w:spacing w:before="20" w:after="20"/>
            </w:pPr>
            <w:r>
              <w:rPr>
                <w:sz w:val="17"/>
                <w:szCs w:val="17"/>
              </w:rPr>
              <w:t>Risk from supply chain labour standards, modern slavery exposure, or human rights violations</w:t>
            </w:r>
          </w:p>
        </w:tc>
        <w:tc>
          <w:tcPr>
            <w:tcW w:w="1927" w:type="dxa"/>
            <w:shd w:val="clear" w:color="auto" w:fill="FFFFFF"/>
            <w:tcMar>
              <w:top w:w="60" w:type="dxa"/>
              <w:left w:w="100" w:type="dxa"/>
              <w:bottom w:w="60" w:type="dxa"/>
              <w:right w:w="100" w:type="dxa"/>
            </w:tcMar>
          </w:tcPr>
          <w:p w14:paraId="095099B0" w14:textId="77777777" w:rsidR="00A332C2" w:rsidRDefault="00EC02C0">
            <w:pPr>
              <w:spacing w:before="20" w:after="20"/>
            </w:pPr>
            <w:r>
              <w:rPr>
                <w:sz w:val="17"/>
                <w:szCs w:val="17"/>
              </w:rPr>
              <w:t>Corporate</w:t>
            </w:r>
          </w:p>
        </w:tc>
        <w:tc>
          <w:tcPr>
            <w:tcW w:w="1930" w:type="dxa"/>
            <w:shd w:val="clear" w:color="auto" w:fill="FFFFFF"/>
            <w:tcMar>
              <w:top w:w="60" w:type="dxa"/>
              <w:left w:w="100" w:type="dxa"/>
              <w:bottom w:w="60" w:type="dxa"/>
              <w:right w:w="100" w:type="dxa"/>
            </w:tcMar>
          </w:tcPr>
          <w:p w14:paraId="7424A124" w14:textId="77777777" w:rsidR="00A332C2" w:rsidRDefault="00EC02C0">
            <w:pPr>
              <w:spacing w:before="20" w:after="20"/>
            </w:pPr>
            <w:r>
              <w:rPr>
                <w:sz w:val="17"/>
                <w:szCs w:val="17"/>
              </w:rPr>
              <w:t>Supply chain transparency; modern slavery statement quality; controversy history</w:t>
            </w:r>
          </w:p>
        </w:tc>
      </w:tr>
      <w:tr w:rsidR="000756B1" w14:paraId="52303635" w14:textId="77777777">
        <w:tc>
          <w:tcPr>
            <w:tcW w:w="1927" w:type="dxa"/>
            <w:shd w:val="clear" w:color="auto" w:fill="EDF2F9"/>
            <w:tcMar>
              <w:top w:w="60" w:type="dxa"/>
              <w:left w:w="100" w:type="dxa"/>
              <w:bottom w:w="60" w:type="dxa"/>
              <w:right w:w="100" w:type="dxa"/>
            </w:tcMar>
          </w:tcPr>
          <w:p w14:paraId="075AEAC9" w14:textId="77777777" w:rsidR="00A332C2" w:rsidRDefault="00EC02C0">
            <w:pPr>
              <w:spacing w:before="20" w:after="20"/>
            </w:pPr>
            <w:r>
              <w:rPr>
                <w:sz w:val="17"/>
                <w:szCs w:val="17"/>
              </w:rPr>
              <w:t>RISK-ESG-006</w:t>
            </w:r>
          </w:p>
        </w:tc>
        <w:tc>
          <w:tcPr>
            <w:tcW w:w="1927" w:type="dxa"/>
            <w:shd w:val="clear" w:color="auto" w:fill="EDF2F9"/>
            <w:tcMar>
              <w:top w:w="60" w:type="dxa"/>
              <w:left w:w="100" w:type="dxa"/>
              <w:bottom w:w="60" w:type="dxa"/>
              <w:right w:w="100" w:type="dxa"/>
            </w:tcMar>
          </w:tcPr>
          <w:p w14:paraId="45EDD1DF" w14:textId="77777777" w:rsidR="00A332C2" w:rsidRDefault="00EC02C0">
            <w:pPr>
              <w:spacing w:before="20" w:after="20"/>
            </w:pPr>
            <w:r>
              <w:rPr>
                <w:b/>
                <w:bCs/>
                <w:sz w:val="17"/>
                <w:szCs w:val="17"/>
              </w:rPr>
              <w:t>Corporate governance</w:t>
            </w:r>
          </w:p>
        </w:tc>
        <w:tc>
          <w:tcPr>
            <w:tcW w:w="1927" w:type="dxa"/>
            <w:shd w:val="clear" w:color="auto" w:fill="EDF2F9"/>
            <w:tcMar>
              <w:top w:w="60" w:type="dxa"/>
              <w:left w:w="100" w:type="dxa"/>
              <w:bottom w:w="60" w:type="dxa"/>
              <w:right w:w="100" w:type="dxa"/>
            </w:tcMar>
          </w:tcPr>
          <w:p w14:paraId="4F994256" w14:textId="77777777" w:rsidR="00A332C2" w:rsidRDefault="00EC02C0">
            <w:pPr>
              <w:spacing w:before="20" w:after="20"/>
            </w:pPr>
            <w:r>
              <w:rPr>
                <w:sz w:val="17"/>
                <w:szCs w:val="17"/>
              </w:rPr>
              <w:t>Quality of board, management oversight, reporting transparency, and internal controls</w:t>
            </w:r>
          </w:p>
        </w:tc>
        <w:tc>
          <w:tcPr>
            <w:tcW w:w="1927" w:type="dxa"/>
            <w:shd w:val="clear" w:color="auto" w:fill="EDF2F9"/>
            <w:tcMar>
              <w:top w:w="60" w:type="dxa"/>
              <w:left w:w="100" w:type="dxa"/>
              <w:bottom w:w="60" w:type="dxa"/>
              <w:right w:w="100" w:type="dxa"/>
            </w:tcMar>
          </w:tcPr>
          <w:p w14:paraId="4592AD6A" w14:textId="77777777" w:rsidR="00A332C2" w:rsidRDefault="00EC02C0">
            <w:pPr>
              <w:spacing w:before="20" w:after="20"/>
            </w:pPr>
            <w:r>
              <w:rPr>
                <w:sz w:val="17"/>
                <w:szCs w:val="17"/>
              </w:rPr>
              <w:t>All sectors</w:t>
            </w:r>
          </w:p>
        </w:tc>
        <w:tc>
          <w:tcPr>
            <w:tcW w:w="1930" w:type="dxa"/>
            <w:shd w:val="clear" w:color="auto" w:fill="EDF2F9"/>
            <w:tcMar>
              <w:top w:w="60" w:type="dxa"/>
              <w:left w:w="100" w:type="dxa"/>
              <w:bottom w:w="60" w:type="dxa"/>
              <w:right w:w="100" w:type="dxa"/>
            </w:tcMar>
          </w:tcPr>
          <w:p w14:paraId="2713A2FC" w14:textId="77777777" w:rsidR="00A332C2" w:rsidRDefault="00EC02C0">
            <w:pPr>
              <w:spacing w:before="20" w:after="20"/>
            </w:pPr>
            <w:r>
              <w:rPr>
                <w:sz w:val="17"/>
                <w:szCs w:val="17"/>
              </w:rPr>
              <w:t>Board independence; audit quality; related party transactions; reporting timeliness</w:t>
            </w:r>
          </w:p>
        </w:tc>
      </w:tr>
      <w:tr w:rsidR="000756B1" w14:paraId="72AF016C" w14:textId="77777777">
        <w:tc>
          <w:tcPr>
            <w:tcW w:w="1927" w:type="dxa"/>
            <w:shd w:val="clear" w:color="auto" w:fill="FFFFFF"/>
            <w:tcMar>
              <w:top w:w="60" w:type="dxa"/>
              <w:left w:w="100" w:type="dxa"/>
              <w:bottom w:w="60" w:type="dxa"/>
              <w:right w:w="100" w:type="dxa"/>
            </w:tcMar>
          </w:tcPr>
          <w:p w14:paraId="09EDCCDB" w14:textId="77777777" w:rsidR="00A332C2" w:rsidRDefault="00EC02C0">
            <w:pPr>
              <w:spacing w:before="20" w:after="20"/>
            </w:pPr>
            <w:r>
              <w:rPr>
                <w:sz w:val="17"/>
                <w:szCs w:val="17"/>
              </w:rPr>
              <w:t>RISK-ESG-007</w:t>
            </w:r>
          </w:p>
        </w:tc>
        <w:tc>
          <w:tcPr>
            <w:tcW w:w="1927" w:type="dxa"/>
            <w:shd w:val="clear" w:color="auto" w:fill="FFFFFF"/>
            <w:tcMar>
              <w:top w:w="60" w:type="dxa"/>
              <w:left w:w="100" w:type="dxa"/>
              <w:bottom w:w="60" w:type="dxa"/>
              <w:right w:w="100" w:type="dxa"/>
            </w:tcMar>
          </w:tcPr>
          <w:p w14:paraId="02D8B33F" w14:textId="77777777" w:rsidR="00A332C2" w:rsidRDefault="00EC02C0">
            <w:pPr>
              <w:spacing w:before="20" w:after="20"/>
            </w:pPr>
            <w:r>
              <w:rPr>
                <w:b/>
                <w:bCs/>
                <w:sz w:val="17"/>
                <w:szCs w:val="17"/>
              </w:rPr>
              <w:t>Sponsor / shareholder governance</w:t>
            </w:r>
          </w:p>
        </w:tc>
        <w:tc>
          <w:tcPr>
            <w:tcW w:w="1927" w:type="dxa"/>
            <w:shd w:val="clear" w:color="auto" w:fill="FFFFFF"/>
            <w:tcMar>
              <w:top w:w="60" w:type="dxa"/>
              <w:left w:w="100" w:type="dxa"/>
              <w:bottom w:w="60" w:type="dxa"/>
              <w:right w:w="100" w:type="dxa"/>
            </w:tcMar>
          </w:tcPr>
          <w:p w14:paraId="4E612884" w14:textId="77777777" w:rsidR="00A332C2" w:rsidRDefault="00EC02C0">
            <w:pPr>
              <w:spacing w:before="20" w:after="20"/>
            </w:pPr>
            <w:r>
              <w:rPr>
                <w:sz w:val="17"/>
                <w:szCs w:val="17"/>
              </w:rPr>
              <w:t>Risk from financial sponsor behaviour that prioritises equity returns over credit quality. Focus on low-probability but high-impact aggressive actions: dividend recapitalisations that re-lever the business; asset stripping or sale of crown-jewel assets; loading additional debt through permitted baskets; weakening covenants through serial amendments; related-party transactions at non-arm's-length terms; aggressive use of EBITDA add-backs to flatter headroom; short-termism in maintenance or capex decisions that degrades long-term asset value. Assessment should consider the sponsor's track record across their portfolio, not just statements of intent</w:t>
            </w:r>
          </w:p>
        </w:tc>
        <w:tc>
          <w:tcPr>
            <w:tcW w:w="1927" w:type="dxa"/>
            <w:shd w:val="clear" w:color="auto" w:fill="FFFFFF"/>
            <w:tcMar>
              <w:top w:w="60" w:type="dxa"/>
              <w:left w:w="100" w:type="dxa"/>
              <w:bottom w:w="60" w:type="dxa"/>
              <w:right w:w="100" w:type="dxa"/>
            </w:tcMar>
          </w:tcPr>
          <w:p w14:paraId="005C2561" w14:textId="77777777" w:rsidR="00A332C2" w:rsidRDefault="00EC02C0">
            <w:pPr>
              <w:spacing w:before="20" w:after="20"/>
            </w:pPr>
            <w:r>
              <w:rPr>
                <w:sz w:val="17"/>
                <w:szCs w:val="17"/>
              </w:rPr>
              <w:t>Sponsored deals</w:t>
            </w:r>
          </w:p>
        </w:tc>
        <w:tc>
          <w:tcPr>
            <w:tcW w:w="1930" w:type="dxa"/>
            <w:shd w:val="clear" w:color="auto" w:fill="FFFFFF"/>
            <w:tcMar>
              <w:top w:w="60" w:type="dxa"/>
              <w:left w:w="100" w:type="dxa"/>
              <w:bottom w:w="60" w:type="dxa"/>
              <w:right w:w="100" w:type="dxa"/>
            </w:tcMar>
          </w:tcPr>
          <w:p w14:paraId="6A12A10D" w14:textId="77777777" w:rsidR="00A332C2" w:rsidRDefault="00EC02C0">
            <w:pPr>
              <w:spacing w:before="20" w:after="20"/>
            </w:pPr>
            <w:r>
              <w:rPr>
                <w:sz w:val="17"/>
                <w:szCs w:val="17"/>
              </w:rPr>
              <w:t>Sponsor track record across portfolio; distribution history vs covenant headroom; leverage trajectory post-acquisition; frequency of amendment requests; EBITDA adjustment trends; capex vs depreciation; related-party transaction volume</w:t>
            </w:r>
          </w:p>
        </w:tc>
      </w:tr>
      <w:tr w:rsidR="000756B1" w14:paraId="444FDF0B" w14:textId="77777777">
        <w:tc>
          <w:tcPr>
            <w:tcW w:w="1927" w:type="dxa"/>
            <w:shd w:val="clear" w:color="auto" w:fill="EDF2F9"/>
            <w:tcMar>
              <w:top w:w="60" w:type="dxa"/>
              <w:left w:w="100" w:type="dxa"/>
              <w:bottom w:w="60" w:type="dxa"/>
              <w:right w:w="100" w:type="dxa"/>
            </w:tcMar>
          </w:tcPr>
          <w:p w14:paraId="4ACC336C" w14:textId="77777777" w:rsidR="00A332C2" w:rsidRDefault="00EC02C0">
            <w:pPr>
              <w:spacing w:before="20" w:after="20"/>
            </w:pPr>
            <w:r>
              <w:rPr>
                <w:sz w:val="17"/>
                <w:szCs w:val="17"/>
              </w:rPr>
              <w:t>RISK-ESG-008</w:t>
            </w:r>
          </w:p>
        </w:tc>
        <w:tc>
          <w:tcPr>
            <w:tcW w:w="1927" w:type="dxa"/>
            <w:shd w:val="clear" w:color="auto" w:fill="EDF2F9"/>
            <w:tcMar>
              <w:top w:w="60" w:type="dxa"/>
              <w:left w:w="100" w:type="dxa"/>
              <w:bottom w:w="60" w:type="dxa"/>
              <w:right w:w="100" w:type="dxa"/>
            </w:tcMar>
          </w:tcPr>
          <w:p w14:paraId="16DD8D14" w14:textId="77777777" w:rsidR="00A332C2" w:rsidRDefault="00EC02C0">
            <w:pPr>
              <w:spacing w:before="20" w:after="20"/>
            </w:pPr>
            <w:r>
              <w:rPr>
                <w:b/>
                <w:bCs/>
                <w:sz w:val="17"/>
                <w:szCs w:val="17"/>
              </w:rPr>
              <w:t>Greenwashing / taxonomy alignment</w:t>
            </w:r>
          </w:p>
        </w:tc>
        <w:tc>
          <w:tcPr>
            <w:tcW w:w="1927" w:type="dxa"/>
            <w:shd w:val="clear" w:color="auto" w:fill="EDF2F9"/>
            <w:tcMar>
              <w:top w:w="60" w:type="dxa"/>
              <w:left w:w="100" w:type="dxa"/>
              <w:bottom w:w="60" w:type="dxa"/>
              <w:right w:w="100" w:type="dxa"/>
            </w:tcMar>
          </w:tcPr>
          <w:p w14:paraId="4C79FFBF" w14:textId="77777777" w:rsidR="00A332C2" w:rsidRDefault="00EC02C0">
            <w:pPr>
              <w:spacing w:before="20" w:after="20"/>
            </w:pPr>
            <w:r>
              <w:rPr>
                <w:sz w:val="17"/>
                <w:szCs w:val="17"/>
              </w:rPr>
              <w:t xml:space="preserve">Risk that sustainability claims do not withstand scrutiny; EU </w:t>
            </w:r>
            <w:r>
              <w:rPr>
                <w:sz w:val="17"/>
                <w:szCs w:val="17"/>
              </w:rPr>
              <w:lastRenderedPageBreak/>
              <w:t>Taxonomy alignment risk</w:t>
            </w:r>
          </w:p>
        </w:tc>
        <w:tc>
          <w:tcPr>
            <w:tcW w:w="1927" w:type="dxa"/>
            <w:shd w:val="clear" w:color="auto" w:fill="EDF2F9"/>
            <w:tcMar>
              <w:top w:w="60" w:type="dxa"/>
              <w:left w:w="100" w:type="dxa"/>
              <w:bottom w:w="60" w:type="dxa"/>
              <w:right w:w="100" w:type="dxa"/>
            </w:tcMar>
          </w:tcPr>
          <w:p w14:paraId="7F552729" w14:textId="77777777" w:rsidR="00A332C2" w:rsidRDefault="00EC02C0">
            <w:pPr>
              <w:spacing w:before="20" w:after="20"/>
            </w:pPr>
            <w:r>
              <w:rPr>
                <w:sz w:val="17"/>
                <w:szCs w:val="17"/>
              </w:rPr>
              <w:lastRenderedPageBreak/>
              <w:t>All sectors (where ESG-labelled)</w:t>
            </w:r>
          </w:p>
        </w:tc>
        <w:tc>
          <w:tcPr>
            <w:tcW w:w="1930" w:type="dxa"/>
            <w:shd w:val="clear" w:color="auto" w:fill="EDF2F9"/>
            <w:tcMar>
              <w:top w:w="60" w:type="dxa"/>
              <w:left w:w="100" w:type="dxa"/>
              <w:bottom w:w="60" w:type="dxa"/>
              <w:right w:w="100" w:type="dxa"/>
            </w:tcMar>
          </w:tcPr>
          <w:p w14:paraId="00CC5BDD" w14:textId="77777777" w:rsidR="00A332C2" w:rsidRDefault="00EC02C0">
            <w:pPr>
              <w:spacing w:before="20" w:after="20"/>
            </w:pPr>
            <w:r>
              <w:rPr>
                <w:sz w:val="17"/>
                <w:szCs w:val="17"/>
              </w:rPr>
              <w:t>Taxonomy eligibility; verification; use of proceeds tracking</w:t>
            </w:r>
          </w:p>
        </w:tc>
      </w:tr>
    </w:tbl>
    <w:p w14:paraId="2E37D657" w14:textId="77777777" w:rsidR="00A332C2" w:rsidRDefault="00A332C2">
      <w:pPr>
        <w:spacing w:after="120"/>
      </w:pPr>
    </w:p>
    <w:p w14:paraId="2F268F63" w14:textId="77777777" w:rsidR="00A332C2" w:rsidRDefault="00EC02C0">
      <w:pPr>
        <w:pStyle w:val="Heading3"/>
      </w:pPr>
      <w:r>
        <w:t>Category 7: Sector-Specific Risk</w:t>
      </w:r>
    </w:p>
    <w:p w14:paraId="7557A340" w14:textId="77777777" w:rsidR="00A332C2" w:rsidRDefault="00EC02C0">
      <w:pPr>
        <w:spacing w:before="60" w:after="100"/>
      </w:pPr>
      <w:r>
        <w:rPr>
          <w:i/>
          <w:iCs/>
        </w:rPr>
        <w:t>Risks that are specific to particular sectors. Not all will apply to any given deal — the investment team selects those relevant to the sector. Organised into sub-categories by sector group.</w:t>
      </w:r>
    </w:p>
    <w:p w14:paraId="3E1EC9BB" w14:textId="77777777" w:rsidR="00A332C2" w:rsidRDefault="00EC02C0">
      <w:pPr>
        <w:spacing w:before="200" w:after="100"/>
      </w:pPr>
      <w:r>
        <w:rPr>
          <w:b/>
          <w:bCs/>
          <w:color w:val="2E75B6"/>
          <w:sz w:val="22"/>
          <w:szCs w:val="22"/>
        </w:rPr>
        <w:t>7A: Renewable Energy — Solar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1118403" w14:textId="77777777">
        <w:tc>
          <w:tcPr>
            <w:tcW w:w="2409" w:type="dxa"/>
            <w:shd w:val="clear" w:color="auto" w:fill="1F3864"/>
            <w:tcMar>
              <w:top w:w="60" w:type="dxa"/>
              <w:left w:w="100" w:type="dxa"/>
              <w:bottom w:w="60" w:type="dxa"/>
              <w:right w:w="100" w:type="dxa"/>
            </w:tcMar>
          </w:tcPr>
          <w:p w14:paraId="3E2DF1F6"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03A83AD8"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67E62717"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03768729" w14:textId="77777777" w:rsidR="00A332C2" w:rsidRDefault="00EC02C0">
            <w:pPr>
              <w:spacing w:before="20" w:after="20"/>
            </w:pPr>
            <w:r>
              <w:rPr>
                <w:b/>
                <w:bCs/>
                <w:color w:val="FFFFFF"/>
                <w:sz w:val="17"/>
                <w:szCs w:val="17"/>
              </w:rPr>
              <w:t>Key Indicators</w:t>
            </w:r>
          </w:p>
        </w:tc>
      </w:tr>
      <w:tr w:rsidR="000756B1" w14:paraId="3670FF71" w14:textId="77777777">
        <w:tc>
          <w:tcPr>
            <w:tcW w:w="2409" w:type="dxa"/>
            <w:shd w:val="clear" w:color="auto" w:fill="FFFFFF"/>
            <w:tcMar>
              <w:top w:w="60" w:type="dxa"/>
              <w:left w:w="100" w:type="dxa"/>
              <w:bottom w:w="60" w:type="dxa"/>
              <w:right w:w="100" w:type="dxa"/>
            </w:tcMar>
          </w:tcPr>
          <w:p w14:paraId="2CBC27D8" w14:textId="77777777" w:rsidR="00A332C2" w:rsidRDefault="00EC02C0">
            <w:pPr>
              <w:spacing w:before="20" w:after="20"/>
            </w:pPr>
            <w:r>
              <w:rPr>
                <w:sz w:val="17"/>
                <w:szCs w:val="17"/>
              </w:rPr>
              <w:t>RISK-RE-001</w:t>
            </w:r>
          </w:p>
        </w:tc>
        <w:tc>
          <w:tcPr>
            <w:tcW w:w="2409" w:type="dxa"/>
            <w:shd w:val="clear" w:color="auto" w:fill="FFFFFF"/>
            <w:tcMar>
              <w:top w:w="60" w:type="dxa"/>
              <w:left w:w="100" w:type="dxa"/>
              <w:bottom w:w="60" w:type="dxa"/>
              <w:right w:w="100" w:type="dxa"/>
            </w:tcMar>
          </w:tcPr>
          <w:p w14:paraId="49515AEA" w14:textId="77777777" w:rsidR="00A332C2" w:rsidRDefault="00EC02C0">
            <w:pPr>
              <w:spacing w:before="20" w:after="20"/>
            </w:pPr>
            <w:r>
              <w:rPr>
                <w:b/>
                <w:bCs/>
                <w:sz w:val="17"/>
                <w:szCs w:val="17"/>
              </w:rPr>
              <w:t>Solar resource / irradiance risk</w:t>
            </w:r>
          </w:p>
        </w:tc>
        <w:tc>
          <w:tcPr>
            <w:tcW w:w="2409" w:type="dxa"/>
            <w:shd w:val="clear" w:color="auto" w:fill="FFFFFF"/>
            <w:tcMar>
              <w:top w:w="60" w:type="dxa"/>
              <w:left w:w="100" w:type="dxa"/>
              <w:bottom w:w="60" w:type="dxa"/>
              <w:right w:w="100" w:type="dxa"/>
            </w:tcMar>
          </w:tcPr>
          <w:p w14:paraId="5119ADDB" w14:textId="77777777" w:rsidR="00A332C2" w:rsidRDefault="00EC02C0">
            <w:pPr>
              <w:spacing w:before="20" w:after="20"/>
            </w:pPr>
            <w:r>
              <w:rPr>
                <w:sz w:val="17"/>
                <w:szCs w:val="17"/>
              </w:rPr>
              <w:t>Risk that actual solar irradiance is lower than modelled, due to measurement error in the resource assessment, climate variability, or long-term irradiance trends. P50 vs P90 yield gap is a key structural risk</w:t>
            </w:r>
          </w:p>
        </w:tc>
        <w:tc>
          <w:tcPr>
            <w:tcW w:w="2411" w:type="dxa"/>
            <w:shd w:val="clear" w:color="auto" w:fill="FFFFFF"/>
            <w:tcMar>
              <w:top w:w="60" w:type="dxa"/>
              <w:left w:w="100" w:type="dxa"/>
              <w:bottom w:w="60" w:type="dxa"/>
              <w:right w:w="100" w:type="dxa"/>
            </w:tcMar>
          </w:tcPr>
          <w:p w14:paraId="612F8525" w14:textId="77777777" w:rsidR="00A332C2" w:rsidRDefault="00EC02C0">
            <w:pPr>
              <w:spacing w:before="20" w:after="20"/>
            </w:pPr>
            <w:r>
              <w:rPr>
                <w:sz w:val="17"/>
                <w:szCs w:val="17"/>
              </w:rPr>
              <w:t>Independent resource assessment quality; measurement period length; P50/P75/P90 yield estimates; actual vs modelled yield history; inter-annual variability</w:t>
            </w:r>
          </w:p>
        </w:tc>
      </w:tr>
      <w:tr w:rsidR="000756B1" w14:paraId="48BAE8E5" w14:textId="77777777">
        <w:tc>
          <w:tcPr>
            <w:tcW w:w="2409" w:type="dxa"/>
            <w:shd w:val="clear" w:color="auto" w:fill="EDF2F9"/>
            <w:tcMar>
              <w:top w:w="60" w:type="dxa"/>
              <w:left w:w="100" w:type="dxa"/>
              <w:bottom w:w="60" w:type="dxa"/>
              <w:right w:w="100" w:type="dxa"/>
            </w:tcMar>
          </w:tcPr>
          <w:p w14:paraId="4DBCF1DE" w14:textId="77777777" w:rsidR="00A332C2" w:rsidRDefault="00EC02C0">
            <w:pPr>
              <w:spacing w:before="20" w:after="20"/>
            </w:pPr>
            <w:r>
              <w:rPr>
                <w:sz w:val="17"/>
                <w:szCs w:val="17"/>
              </w:rPr>
              <w:t>RISK-RE-002</w:t>
            </w:r>
          </w:p>
        </w:tc>
        <w:tc>
          <w:tcPr>
            <w:tcW w:w="2409" w:type="dxa"/>
            <w:shd w:val="clear" w:color="auto" w:fill="EDF2F9"/>
            <w:tcMar>
              <w:top w:w="60" w:type="dxa"/>
              <w:left w:w="100" w:type="dxa"/>
              <w:bottom w:w="60" w:type="dxa"/>
              <w:right w:w="100" w:type="dxa"/>
            </w:tcMar>
          </w:tcPr>
          <w:p w14:paraId="6497A3B1" w14:textId="77777777" w:rsidR="00A332C2" w:rsidRDefault="00EC02C0">
            <w:pPr>
              <w:spacing w:before="20" w:after="20"/>
            </w:pPr>
            <w:r>
              <w:rPr>
                <w:b/>
                <w:bCs/>
                <w:sz w:val="17"/>
                <w:szCs w:val="17"/>
              </w:rPr>
              <w:t>Panel degradation</w:t>
            </w:r>
          </w:p>
        </w:tc>
        <w:tc>
          <w:tcPr>
            <w:tcW w:w="2409" w:type="dxa"/>
            <w:shd w:val="clear" w:color="auto" w:fill="EDF2F9"/>
            <w:tcMar>
              <w:top w:w="60" w:type="dxa"/>
              <w:left w:w="100" w:type="dxa"/>
              <w:bottom w:w="60" w:type="dxa"/>
              <w:right w:w="100" w:type="dxa"/>
            </w:tcMar>
          </w:tcPr>
          <w:p w14:paraId="286FB989" w14:textId="77777777" w:rsidR="00A332C2" w:rsidRDefault="00EC02C0">
            <w:pPr>
              <w:spacing w:before="20" w:after="20"/>
            </w:pPr>
            <w:r>
              <w:rPr>
                <w:sz w:val="17"/>
                <w:szCs w:val="17"/>
              </w:rPr>
              <w:t>Risk that solar panel output degrades faster than warranted. Typical manufacturer warranty: 0.4–0.5% per year linear degradation, but actual degradation can vary by technology (mono vs poly, bifacial), climate (hot/humid accelerates), and manufacturing quality</w:t>
            </w:r>
          </w:p>
        </w:tc>
        <w:tc>
          <w:tcPr>
            <w:tcW w:w="2411" w:type="dxa"/>
            <w:shd w:val="clear" w:color="auto" w:fill="EDF2F9"/>
            <w:tcMar>
              <w:top w:w="60" w:type="dxa"/>
              <w:left w:w="100" w:type="dxa"/>
              <w:bottom w:w="60" w:type="dxa"/>
              <w:right w:w="100" w:type="dxa"/>
            </w:tcMar>
          </w:tcPr>
          <w:p w14:paraId="612D7663" w14:textId="77777777" w:rsidR="00A332C2" w:rsidRDefault="00EC02C0">
            <w:pPr>
              <w:spacing w:before="20" w:after="20"/>
            </w:pPr>
            <w:r>
              <w:rPr>
                <w:sz w:val="17"/>
                <w:szCs w:val="17"/>
              </w:rPr>
              <w:t>Technology type; manufacturer tier; degradation warranty terms; independent degradation testing; fleet performance data</w:t>
            </w:r>
          </w:p>
        </w:tc>
      </w:tr>
      <w:tr w:rsidR="000756B1" w14:paraId="29D77FE2" w14:textId="77777777">
        <w:tc>
          <w:tcPr>
            <w:tcW w:w="2409" w:type="dxa"/>
            <w:shd w:val="clear" w:color="auto" w:fill="FFFFFF"/>
            <w:tcMar>
              <w:top w:w="60" w:type="dxa"/>
              <w:left w:w="100" w:type="dxa"/>
              <w:bottom w:w="60" w:type="dxa"/>
              <w:right w:w="100" w:type="dxa"/>
            </w:tcMar>
          </w:tcPr>
          <w:p w14:paraId="7AEF1C5F" w14:textId="77777777" w:rsidR="00A332C2" w:rsidRDefault="00EC02C0">
            <w:pPr>
              <w:spacing w:before="20" w:after="20"/>
            </w:pPr>
            <w:r>
              <w:rPr>
                <w:sz w:val="17"/>
                <w:szCs w:val="17"/>
              </w:rPr>
              <w:t>RISK-RE-003</w:t>
            </w:r>
          </w:p>
        </w:tc>
        <w:tc>
          <w:tcPr>
            <w:tcW w:w="2409" w:type="dxa"/>
            <w:shd w:val="clear" w:color="auto" w:fill="FFFFFF"/>
            <w:tcMar>
              <w:top w:w="60" w:type="dxa"/>
              <w:left w:w="100" w:type="dxa"/>
              <w:bottom w:w="60" w:type="dxa"/>
              <w:right w:w="100" w:type="dxa"/>
            </w:tcMar>
          </w:tcPr>
          <w:p w14:paraId="42205575" w14:textId="77777777" w:rsidR="00A332C2" w:rsidRDefault="00EC02C0">
            <w:pPr>
              <w:spacing w:before="20" w:after="20"/>
            </w:pPr>
            <w:r>
              <w:rPr>
                <w:b/>
                <w:bCs/>
                <w:sz w:val="17"/>
                <w:szCs w:val="17"/>
              </w:rPr>
              <w:t>Inverter failure / availability</w:t>
            </w:r>
          </w:p>
        </w:tc>
        <w:tc>
          <w:tcPr>
            <w:tcW w:w="2409" w:type="dxa"/>
            <w:shd w:val="clear" w:color="auto" w:fill="FFFFFF"/>
            <w:tcMar>
              <w:top w:w="60" w:type="dxa"/>
              <w:left w:w="100" w:type="dxa"/>
              <w:bottom w:w="60" w:type="dxa"/>
              <w:right w:w="100" w:type="dxa"/>
            </w:tcMar>
          </w:tcPr>
          <w:p w14:paraId="6D7B4789" w14:textId="77777777" w:rsidR="00A332C2" w:rsidRDefault="00EC02C0">
            <w:pPr>
              <w:spacing w:before="20" w:after="20"/>
            </w:pPr>
            <w:r>
              <w:rPr>
                <w:sz w:val="17"/>
                <w:szCs w:val="17"/>
              </w:rPr>
              <w:t>Inverters are the most failure-prone component in a solar plant. String inverters have shorter lives (10–15 years) than central inverters but are easier to replace. Inverter failure causes disproportionate energy loss</w:t>
            </w:r>
          </w:p>
        </w:tc>
        <w:tc>
          <w:tcPr>
            <w:tcW w:w="2411" w:type="dxa"/>
            <w:shd w:val="clear" w:color="auto" w:fill="FFFFFF"/>
            <w:tcMar>
              <w:top w:w="60" w:type="dxa"/>
              <w:left w:w="100" w:type="dxa"/>
              <w:bottom w:w="60" w:type="dxa"/>
              <w:right w:w="100" w:type="dxa"/>
            </w:tcMar>
          </w:tcPr>
          <w:p w14:paraId="2D745166" w14:textId="77777777" w:rsidR="00A332C2" w:rsidRDefault="00EC02C0">
            <w:pPr>
              <w:spacing w:before="20" w:after="20"/>
            </w:pPr>
            <w:r>
              <w:rPr>
                <w:sz w:val="17"/>
                <w:szCs w:val="17"/>
              </w:rPr>
              <w:t>Inverter type (string vs central); manufacturer track record; warranty terms; spare parts strategy; replacement reserve adequacy</w:t>
            </w:r>
          </w:p>
        </w:tc>
      </w:tr>
      <w:tr w:rsidR="000756B1" w14:paraId="1D718AED" w14:textId="77777777">
        <w:tc>
          <w:tcPr>
            <w:tcW w:w="2409" w:type="dxa"/>
            <w:shd w:val="clear" w:color="auto" w:fill="EDF2F9"/>
            <w:tcMar>
              <w:top w:w="60" w:type="dxa"/>
              <w:left w:w="100" w:type="dxa"/>
              <w:bottom w:w="60" w:type="dxa"/>
              <w:right w:w="100" w:type="dxa"/>
            </w:tcMar>
          </w:tcPr>
          <w:p w14:paraId="2071976B" w14:textId="77777777" w:rsidR="00A332C2" w:rsidRDefault="00EC02C0">
            <w:pPr>
              <w:spacing w:before="20" w:after="20"/>
            </w:pPr>
            <w:r>
              <w:rPr>
                <w:sz w:val="17"/>
                <w:szCs w:val="17"/>
              </w:rPr>
              <w:t>RISK-RE-004</w:t>
            </w:r>
          </w:p>
        </w:tc>
        <w:tc>
          <w:tcPr>
            <w:tcW w:w="2409" w:type="dxa"/>
            <w:shd w:val="clear" w:color="auto" w:fill="EDF2F9"/>
            <w:tcMar>
              <w:top w:w="60" w:type="dxa"/>
              <w:left w:w="100" w:type="dxa"/>
              <w:bottom w:w="60" w:type="dxa"/>
              <w:right w:w="100" w:type="dxa"/>
            </w:tcMar>
          </w:tcPr>
          <w:p w14:paraId="40CAA1FD" w14:textId="77777777" w:rsidR="00A332C2" w:rsidRDefault="00EC02C0">
            <w:pPr>
              <w:spacing w:before="20" w:after="20"/>
            </w:pPr>
            <w:r>
              <w:rPr>
                <w:b/>
                <w:bCs/>
                <w:sz w:val="17"/>
                <w:szCs w:val="17"/>
              </w:rPr>
              <w:t>Soiling and shading</w:t>
            </w:r>
          </w:p>
        </w:tc>
        <w:tc>
          <w:tcPr>
            <w:tcW w:w="2409" w:type="dxa"/>
            <w:shd w:val="clear" w:color="auto" w:fill="EDF2F9"/>
            <w:tcMar>
              <w:top w:w="60" w:type="dxa"/>
              <w:left w:w="100" w:type="dxa"/>
              <w:bottom w:w="60" w:type="dxa"/>
              <w:right w:w="100" w:type="dxa"/>
            </w:tcMar>
          </w:tcPr>
          <w:p w14:paraId="38B530A4" w14:textId="77777777" w:rsidR="00A332C2" w:rsidRDefault="00EC02C0">
            <w:pPr>
              <w:spacing w:before="20" w:after="20"/>
            </w:pPr>
            <w:r>
              <w:rPr>
                <w:sz w:val="17"/>
                <w:szCs w:val="17"/>
              </w:rPr>
              <w:t>Risk that panel output is reduced by dust, pollen, bird droppings, snow, or vegetation growth causing shading. Cleaning costs and schedule affect O&amp;M budget</w:t>
            </w:r>
          </w:p>
        </w:tc>
        <w:tc>
          <w:tcPr>
            <w:tcW w:w="2411" w:type="dxa"/>
            <w:shd w:val="clear" w:color="auto" w:fill="EDF2F9"/>
            <w:tcMar>
              <w:top w:w="60" w:type="dxa"/>
              <w:left w:w="100" w:type="dxa"/>
              <w:bottom w:w="60" w:type="dxa"/>
              <w:right w:w="100" w:type="dxa"/>
            </w:tcMar>
          </w:tcPr>
          <w:p w14:paraId="1A17D33B" w14:textId="77777777" w:rsidR="00A332C2" w:rsidRDefault="00EC02C0">
            <w:pPr>
              <w:spacing w:before="20" w:after="20"/>
            </w:pPr>
            <w:r>
              <w:rPr>
                <w:sz w:val="17"/>
                <w:szCs w:val="17"/>
              </w:rPr>
              <w:t>Site location (arid = high soiling); cleaning frequency; tracker vs fixed tilt; vegetation management plan</w:t>
            </w:r>
          </w:p>
        </w:tc>
      </w:tr>
      <w:tr w:rsidR="000756B1" w14:paraId="0B1A4B1A" w14:textId="77777777">
        <w:tc>
          <w:tcPr>
            <w:tcW w:w="2409" w:type="dxa"/>
            <w:shd w:val="clear" w:color="auto" w:fill="FFFFFF"/>
            <w:tcMar>
              <w:top w:w="60" w:type="dxa"/>
              <w:left w:w="100" w:type="dxa"/>
              <w:bottom w:w="60" w:type="dxa"/>
              <w:right w:w="100" w:type="dxa"/>
            </w:tcMar>
          </w:tcPr>
          <w:p w14:paraId="257623C2" w14:textId="77777777" w:rsidR="00A332C2" w:rsidRDefault="00EC02C0">
            <w:pPr>
              <w:spacing w:before="20" w:after="20"/>
            </w:pPr>
            <w:r>
              <w:rPr>
                <w:sz w:val="17"/>
                <w:szCs w:val="17"/>
              </w:rPr>
              <w:t>RISK-RE-005</w:t>
            </w:r>
          </w:p>
        </w:tc>
        <w:tc>
          <w:tcPr>
            <w:tcW w:w="2409" w:type="dxa"/>
            <w:shd w:val="clear" w:color="auto" w:fill="FFFFFF"/>
            <w:tcMar>
              <w:top w:w="60" w:type="dxa"/>
              <w:left w:w="100" w:type="dxa"/>
              <w:bottom w:w="60" w:type="dxa"/>
              <w:right w:w="100" w:type="dxa"/>
            </w:tcMar>
          </w:tcPr>
          <w:p w14:paraId="40468B1D" w14:textId="77777777" w:rsidR="00A332C2" w:rsidRDefault="00EC02C0">
            <w:pPr>
              <w:spacing w:before="20" w:after="20"/>
            </w:pPr>
            <w:r>
              <w:rPr>
                <w:b/>
                <w:bCs/>
                <w:sz w:val="17"/>
                <w:szCs w:val="17"/>
              </w:rPr>
              <w:t>Solar technology obsolescence</w:t>
            </w:r>
          </w:p>
        </w:tc>
        <w:tc>
          <w:tcPr>
            <w:tcW w:w="2409" w:type="dxa"/>
            <w:shd w:val="clear" w:color="auto" w:fill="FFFFFF"/>
            <w:tcMar>
              <w:top w:w="60" w:type="dxa"/>
              <w:left w:w="100" w:type="dxa"/>
              <w:bottom w:w="60" w:type="dxa"/>
              <w:right w:w="100" w:type="dxa"/>
            </w:tcMar>
          </w:tcPr>
          <w:p w14:paraId="6D53B5DE" w14:textId="77777777" w:rsidR="00A332C2" w:rsidRDefault="00EC02C0">
            <w:pPr>
              <w:spacing w:before="20" w:after="20"/>
            </w:pPr>
            <w:r>
              <w:rPr>
                <w:sz w:val="17"/>
                <w:szCs w:val="17"/>
              </w:rPr>
              <w:t>Risk that the economic value of existing panels is undermined by new technology (e.g. perovskite, tandem cells) that produces significantly cheaper or more efficient generation, compressing merchant power prices or making repowering uneconomic</w:t>
            </w:r>
          </w:p>
        </w:tc>
        <w:tc>
          <w:tcPr>
            <w:tcW w:w="2411" w:type="dxa"/>
            <w:shd w:val="clear" w:color="auto" w:fill="FFFFFF"/>
            <w:tcMar>
              <w:top w:w="60" w:type="dxa"/>
              <w:left w:w="100" w:type="dxa"/>
              <w:bottom w:w="60" w:type="dxa"/>
              <w:right w:w="100" w:type="dxa"/>
            </w:tcMar>
          </w:tcPr>
          <w:p w14:paraId="3F74F9CA" w14:textId="77777777" w:rsidR="00A332C2" w:rsidRDefault="00EC02C0">
            <w:pPr>
              <w:spacing w:before="20" w:after="20"/>
            </w:pPr>
            <w:r>
              <w:rPr>
                <w:sz w:val="17"/>
                <w:szCs w:val="17"/>
              </w:rPr>
              <w:t>Technology generation; efficiency relative to current best; repowering optionality; land lease terms</w:t>
            </w:r>
          </w:p>
        </w:tc>
      </w:tr>
    </w:tbl>
    <w:p w14:paraId="536B3E62" w14:textId="77777777" w:rsidR="00A332C2" w:rsidRDefault="00A332C2">
      <w:pPr>
        <w:spacing w:after="120"/>
      </w:pPr>
    </w:p>
    <w:p w14:paraId="54450BFE" w14:textId="77777777" w:rsidR="00A332C2" w:rsidRDefault="00EC02C0">
      <w:pPr>
        <w:spacing w:before="200" w:after="100"/>
      </w:pPr>
      <w:r>
        <w:rPr>
          <w:b/>
          <w:bCs/>
          <w:color w:val="2E75B6"/>
          <w:sz w:val="22"/>
          <w:szCs w:val="22"/>
        </w:rPr>
        <w:t>7B: Renewable Energy — Wind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FC50822" w14:textId="77777777">
        <w:tc>
          <w:tcPr>
            <w:tcW w:w="2409" w:type="dxa"/>
            <w:shd w:val="clear" w:color="auto" w:fill="1F3864"/>
            <w:tcMar>
              <w:top w:w="60" w:type="dxa"/>
              <w:left w:w="100" w:type="dxa"/>
              <w:bottom w:w="60" w:type="dxa"/>
              <w:right w:w="100" w:type="dxa"/>
            </w:tcMar>
          </w:tcPr>
          <w:p w14:paraId="77E9F9AB"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661C12A0"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5E03678E"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43A88DD9" w14:textId="77777777" w:rsidR="00A332C2" w:rsidRDefault="00EC02C0">
            <w:pPr>
              <w:spacing w:before="20" w:after="20"/>
            </w:pPr>
            <w:r>
              <w:rPr>
                <w:b/>
                <w:bCs/>
                <w:color w:val="FFFFFF"/>
                <w:sz w:val="17"/>
                <w:szCs w:val="17"/>
              </w:rPr>
              <w:t>Key Indicators</w:t>
            </w:r>
          </w:p>
        </w:tc>
      </w:tr>
      <w:tr w:rsidR="000756B1" w14:paraId="5E1FD8F1" w14:textId="77777777">
        <w:tc>
          <w:tcPr>
            <w:tcW w:w="2409" w:type="dxa"/>
            <w:shd w:val="clear" w:color="auto" w:fill="FFFFFF"/>
            <w:tcMar>
              <w:top w:w="60" w:type="dxa"/>
              <w:left w:w="100" w:type="dxa"/>
              <w:bottom w:w="60" w:type="dxa"/>
              <w:right w:w="100" w:type="dxa"/>
            </w:tcMar>
          </w:tcPr>
          <w:p w14:paraId="7A642360" w14:textId="77777777" w:rsidR="00A332C2" w:rsidRDefault="00EC02C0">
            <w:pPr>
              <w:spacing w:before="20" w:after="20"/>
            </w:pPr>
            <w:r>
              <w:rPr>
                <w:sz w:val="17"/>
                <w:szCs w:val="17"/>
              </w:rPr>
              <w:t>RISK-RE-011</w:t>
            </w:r>
          </w:p>
        </w:tc>
        <w:tc>
          <w:tcPr>
            <w:tcW w:w="2409" w:type="dxa"/>
            <w:shd w:val="clear" w:color="auto" w:fill="FFFFFF"/>
            <w:tcMar>
              <w:top w:w="60" w:type="dxa"/>
              <w:left w:w="100" w:type="dxa"/>
              <w:bottom w:w="60" w:type="dxa"/>
              <w:right w:w="100" w:type="dxa"/>
            </w:tcMar>
          </w:tcPr>
          <w:p w14:paraId="6EAE1594" w14:textId="77777777" w:rsidR="00A332C2" w:rsidRDefault="00EC02C0">
            <w:pPr>
              <w:spacing w:before="20" w:after="20"/>
            </w:pPr>
            <w:r>
              <w:rPr>
                <w:b/>
                <w:bCs/>
                <w:sz w:val="17"/>
                <w:szCs w:val="17"/>
              </w:rPr>
              <w:t>Wind resource risk</w:t>
            </w:r>
          </w:p>
        </w:tc>
        <w:tc>
          <w:tcPr>
            <w:tcW w:w="2409" w:type="dxa"/>
            <w:shd w:val="clear" w:color="auto" w:fill="FFFFFF"/>
            <w:tcMar>
              <w:top w:w="60" w:type="dxa"/>
              <w:left w:w="100" w:type="dxa"/>
              <w:bottom w:w="60" w:type="dxa"/>
              <w:right w:w="100" w:type="dxa"/>
            </w:tcMar>
          </w:tcPr>
          <w:p w14:paraId="277ECAC6" w14:textId="77777777" w:rsidR="00A332C2" w:rsidRDefault="00EC02C0">
            <w:pPr>
              <w:spacing w:before="20" w:after="20"/>
            </w:pPr>
            <w:r>
              <w:rPr>
                <w:sz w:val="17"/>
                <w:szCs w:val="17"/>
              </w:rPr>
              <w:t xml:space="preserve">Risk that actual wind speeds are lower than modelled. Wind resource assessment is inherently uncertain — a small error in mean wind </w:t>
            </w:r>
            <w:r>
              <w:rPr>
                <w:sz w:val="17"/>
                <w:szCs w:val="17"/>
              </w:rPr>
              <w:lastRenderedPageBreak/>
              <w:t>speed produces a larger error in energy output (cubic relationship). Offshore generally more reliable but measurement is harder</w:t>
            </w:r>
          </w:p>
        </w:tc>
        <w:tc>
          <w:tcPr>
            <w:tcW w:w="2411" w:type="dxa"/>
            <w:shd w:val="clear" w:color="auto" w:fill="FFFFFF"/>
            <w:tcMar>
              <w:top w:w="60" w:type="dxa"/>
              <w:left w:w="100" w:type="dxa"/>
              <w:bottom w:w="60" w:type="dxa"/>
              <w:right w:w="100" w:type="dxa"/>
            </w:tcMar>
          </w:tcPr>
          <w:p w14:paraId="4635D915" w14:textId="77777777" w:rsidR="00A332C2" w:rsidRDefault="00EC02C0">
            <w:pPr>
              <w:spacing w:before="20" w:after="20"/>
            </w:pPr>
            <w:r>
              <w:rPr>
                <w:sz w:val="17"/>
                <w:szCs w:val="17"/>
              </w:rPr>
              <w:lastRenderedPageBreak/>
              <w:t xml:space="preserve">Measurement campaign duration (ideally 2+ years on-site); correlation methodology; P50/P75/P90 yield estimates; wake loss </w:t>
            </w:r>
            <w:r>
              <w:rPr>
                <w:sz w:val="17"/>
                <w:szCs w:val="17"/>
              </w:rPr>
              <w:lastRenderedPageBreak/>
              <w:t>modelling; long-term wind speed trends</w:t>
            </w:r>
          </w:p>
        </w:tc>
      </w:tr>
      <w:tr w:rsidR="000756B1" w14:paraId="53CB6CB2" w14:textId="77777777">
        <w:tc>
          <w:tcPr>
            <w:tcW w:w="2409" w:type="dxa"/>
            <w:shd w:val="clear" w:color="auto" w:fill="EDF2F9"/>
            <w:tcMar>
              <w:top w:w="60" w:type="dxa"/>
              <w:left w:w="100" w:type="dxa"/>
              <w:bottom w:w="60" w:type="dxa"/>
              <w:right w:w="100" w:type="dxa"/>
            </w:tcMar>
          </w:tcPr>
          <w:p w14:paraId="1955E4FB" w14:textId="77777777" w:rsidR="00A332C2" w:rsidRDefault="00EC02C0">
            <w:pPr>
              <w:spacing w:before="20" w:after="20"/>
            </w:pPr>
            <w:r>
              <w:rPr>
                <w:sz w:val="17"/>
                <w:szCs w:val="17"/>
              </w:rPr>
              <w:lastRenderedPageBreak/>
              <w:t>RISK-RE-012</w:t>
            </w:r>
          </w:p>
        </w:tc>
        <w:tc>
          <w:tcPr>
            <w:tcW w:w="2409" w:type="dxa"/>
            <w:shd w:val="clear" w:color="auto" w:fill="EDF2F9"/>
            <w:tcMar>
              <w:top w:w="60" w:type="dxa"/>
              <w:left w:w="100" w:type="dxa"/>
              <w:bottom w:w="60" w:type="dxa"/>
              <w:right w:w="100" w:type="dxa"/>
            </w:tcMar>
          </w:tcPr>
          <w:p w14:paraId="0F3E42B5" w14:textId="77777777" w:rsidR="00A332C2" w:rsidRDefault="00EC02C0">
            <w:pPr>
              <w:spacing w:before="20" w:after="20"/>
            </w:pPr>
            <w:r>
              <w:rPr>
                <w:b/>
                <w:bCs/>
                <w:sz w:val="17"/>
                <w:szCs w:val="17"/>
              </w:rPr>
              <w:t>Turbine availability / reliability</w:t>
            </w:r>
          </w:p>
        </w:tc>
        <w:tc>
          <w:tcPr>
            <w:tcW w:w="2409" w:type="dxa"/>
            <w:shd w:val="clear" w:color="auto" w:fill="EDF2F9"/>
            <w:tcMar>
              <w:top w:w="60" w:type="dxa"/>
              <w:left w:w="100" w:type="dxa"/>
              <w:bottom w:w="60" w:type="dxa"/>
              <w:right w:w="100" w:type="dxa"/>
            </w:tcMar>
          </w:tcPr>
          <w:p w14:paraId="6291E534" w14:textId="77777777" w:rsidR="00A332C2" w:rsidRDefault="00EC02C0">
            <w:pPr>
              <w:spacing w:before="20" w:after="20"/>
            </w:pPr>
            <w:r>
              <w:rPr>
                <w:sz w:val="17"/>
                <w:szCs w:val="17"/>
              </w:rPr>
              <w:t>Risk that turbines achieve lower availability than warranted due to mechanical failure, gearbox issues, blade damage, or control system faults. Availability warranties typically 95–97% but may exclude force majeure or grid curtailment</w:t>
            </w:r>
          </w:p>
        </w:tc>
        <w:tc>
          <w:tcPr>
            <w:tcW w:w="2411" w:type="dxa"/>
            <w:shd w:val="clear" w:color="auto" w:fill="EDF2F9"/>
            <w:tcMar>
              <w:top w:w="60" w:type="dxa"/>
              <w:left w:w="100" w:type="dxa"/>
              <w:bottom w:w="60" w:type="dxa"/>
              <w:right w:w="100" w:type="dxa"/>
            </w:tcMar>
          </w:tcPr>
          <w:p w14:paraId="1212F8B9" w14:textId="77777777" w:rsidR="00A332C2" w:rsidRDefault="00EC02C0">
            <w:pPr>
              <w:spacing w:before="20" w:after="20"/>
            </w:pPr>
            <w:r>
              <w:rPr>
                <w:sz w:val="17"/>
                <w:szCs w:val="17"/>
              </w:rPr>
              <w:t>Turbine manufacturer track record; technology maturity (proven platform vs new model); warranty terms and duration; independent technical adviser assessment; fleet data from comparable sites</w:t>
            </w:r>
          </w:p>
        </w:tc>
      </w:tr>
      <w:tr w:rsidR="000756B1" w14:paraId="6488B863" w14:textId="77777777">
        <w:tc>
          <w:tcPr>
            <w:tcW w:w="2409" w:type="dxa"/>
            <w:shd w:val="clear" w:color="auto" w:fill="FFFFFF"/>
            <w:tcMar>
              <w:top w:w="60" w:type="dxa"/>
              <w:left w:w="100" w:type="dxa"/>
              <w:bottom w:w="60" w:type="dxa"/>
              <w:right w:w="100" w:type="dxa"/>
            </w:tcMar>
          </w:tcPr>
          <w:p w14:paraId="366196A3" w14:textId="77777777" w:rsidR="00A332C2" w:rsidRDefault="00EC02C0">
            <w:pPr>
              <w:spacing w:before="20" w:after="20"/>
            </w:pPr>
            <w:r>
              <w:rPr>
                <w:sz w:val="17"/>
                <w:szCs w:val="17"/>
              </w:rPr>
              <w:t>RISK-RE-013</w:t>
            </w:r>
          </w:p>
        </w:tc>
        <w:tc>
          <w:tcPr>
            <w:tcW w:w="2409" w:type="dxa"/>
            <w:shd w:val="clear" w:color="auto" w:fill="FFFFFF"/>
            <w:tcMar>
              <w:top w:w="60" w:type="dxa"/>
              <w:left w:w="100" w:type="dxa"/>
              <w:bottom w:w="60" w:type="dxa"/>
              <w:right w:w="100" w:type="dxa"/>
            </w:tcMar>
          </w:tcPr>
          <w:p w14:paraId="58DCCEF1" w14:textId="77777777" w:rsidR="00A332C2" w:rsidRDefault="00EC02C0">
            <w:pPr>
              <w:spacing w:before="20" w:after="20"/>
            </w:pPr>
            <w:r>
              <w:rPr>
                <w:b/>
                <w:bCs/>
                <w:sz w:val="17"/>
                <w:szCs w:val="17"/>
              </w:rPr>
              <w:t>Blade erosion and fatigue</w:t>
            </w:r>
          </w:p>
        </w:tc>
        <w:tc>
          <w:tcPr>
            <w:tcW w:w="2409" w:type="dxa"/>
            <w:shd w:val="clear" w:color="auto" w:fill="FFFFFF"/>
            <w:tcMar>
              <w:top w:w="60" w:type="dxa"/>
              <w:left w:w="100" w:type="dxa"/>
              <w:bottom w:w="60" w:type="dxa"/>
              <w:right w:w="100" w:type="dxa"/>
            </w:tcMar>
          </w:tcPr>
          <w:p w14:paraId="29FBEAB0" w14:textId="77777777" w:rsidR="00A332C2" w:rsidRDefault="00EC02C0">
            <w:pPr>
              <w:spacing w:before="20" w:after="20"/>
            </w:pPr>
            <w:r>
              <w:rPr>
                <w:sz w:val="17"/>
                <w:szCs w:val="17"/>
              </w:rPr>
              <w:t>Leading edge erosion from rain, hail, and particulates reduces aerodynamic efficiency and can require costly blade repair or replacement. Blade fatigue is a long-term structural risk, particularly for larger modern turbines</w:t>
            </w:r>
          </w:p>
        </w:tc>
        <w:tc>
          <w:tcPr>
            <w:tcW w:w="2411" w:type="dxa"/>
            <w:shd w:val="clear" w:color="auto" w:fill="FFFFFF"/>
            <w:tcMar>
              <w:top w:w="60" w:type="dxa"/>
              <w:left w:w="100" w:type="dxa"/>
              <w:bottom w:w="60" w:type="dxa"/>
              <w:right w:w="100" w:type="dxa"/>
            </w:tcMar>
          </w:tcPr>
          <w:p w14:paraId="4067346F" w14:textId="77777777" w:rsidR="00A332C2" w:rsidRDefault="00EC02C0">
            <w:pPr>
              <w:spacing w:before="20" w:after="20"/>
            </w:pPr>
            <w:r>
              <w:rPr>
                <w:sz w:val="17"/>
                <w:szCs w:val="17"/>
              </w:rPr>
              <w:t>Blade length (longer = more exposure); site conditions (coastal = salt spray); manufacturer blade warranty; inspection regime; repair cost provisions</w:t>
            </w:r>
          </w:p>
        </w:tc>
      </w:tr>
      <w:tr w:rsidR="000756B1" w14:paraId="38A98CE5" w14:textId="77777777">
        <w:tc>
          <w:tcPr>
            <w:tcW w:w="2409" w:type="dxa"/>
            <w:shd w:val="clear" w:color="auto" w:fill="EDF2F9"/>
            <w:tcMar>
              <w:top w:w="60" w:type="dxa"/>
              <w:left w:w="100" w:type="dxa"/>
              <w:bottom w:w="60" w:type="dxa"/>
              <w:right w:w="100" w:type="dxa"/>
            </w:tcMar>
          </w:tcPr>
          <w:p w14:paraId="6388DDD5" w14:textId="77777777" w:rsidR="00A332C2" w:rsidRDefault="00EC02C0">
            <w:pPr>
              <w:spacing w:before="20" w:after="20"/>
            </w:pPr>
            <w:r>
              <w:rPr>
                <w:sz w:val="17"/>
                <w:szCs w:val="17"/>
              </w:rPr>
              <w:t>RISK-RE-014</w:t>
            </w:r>
          </w:p>
        </w:tc>
        <w:tc>
          <w:tcPr>
            <w:tcW w:w="2409" w:type="dxa"/>
            <w:shd w:val="clear" w:color="auto" w:fill="EDF2F9"/>
            <w:tcMar>
              <w:top w:w="60" w:type="dxa"/>
              <w:left w:w="100" w:type="dxa"/>
              <w:bottom w:w="60" w:type="dxa"/>
              <w:right w:w="100" w:type="dxa"/>
            </w:tcMar>
          </w:tcPr>
          <w:p w14:paraId="14B32A9E" w14:textId="77777777" w:rsidR="00A332C2" w:rsidRDefault="00EC02C0">
            <w:pPr>
              <w:spacing w:before="20" w:after="20"/>
            </w:pPr>
            <w:r>
              <w:rPr>
                <w:b/>
                <w:bCs/>
                <w:sz w:val="17"/>
                <w:szCs w:val="17"/>
              </w:rPr>
              <w:t>Gearbox and drivetrain failure</w:t>
            </w:r>
          </w:p>
        </w:tc>
        <w:tc>
          <w:tcPr>
            <w:tcW w:w="2409" w:type="dxa"/>
            <w:shd w:val="clear" w:color="auto" w:fill="EDF2F9"/>
            <w:tcMar>
              <w:top w:w="60" w:type="dxa"/>
              <w:left w:w="100" w:type="dxa"/>
              <w:bottom w:w="60" w:type="dxa"/>
              <w:right w:w="100" w:type="dxa"/>
            </w:tcMar>
          </w:tcPr>
          <w:p w14:paraId="3876BB00" w14:textId="77777777" w:rsidR="00A332C2" w:rsidRDefault="00EC02C0">
            <w:pPr>
              <w:spacing w:before="20" w:after="20"/>
            </w:pPr>
            <w:r>
              <w:rPr>
                <w:sz w:val="17"/>
                <w:szCs w:val="17"/>
              </w:rPr>
              <w:t>Gearbox failure is among the most expensive single-component failures in wind. Direct-drive turbines eliminate gearbox risk but have different failure modes (generator bearing). Replacement cost can be £200k–£500k+ per turbine plus crane mobilisation</w:t>
            </w:r>
          </w:p>
        </w:tc>
        <w:tc>
          <w:tcPr>
            <w:tcW w:w="2411" w:type="dxa"/>
            <w:shd w:val="clear" w:color="auto" w:fill="EDF2F9"/>
            <w:tcMar>
              <w:top w:w="60" w:type="dxa"/>
              <w:left w:w="100" w:type="dxa"/>
              <w:bottom w:w="60" w:type="dxa"/>
              <w:right w:w="100" w:type="dxa"/>
            </w:tcMar>
          </w:tcPr>
          <w:p w14:paraId="3DF0D368" w14:textId="77777777" w:rsidR="00A332C2" w:rsidRDefault="00EC02C0">
            <w:pPr>
              <w:spacing w:before="20" w:after="20"/>
            </w:pPr>
            <w:r>
              <w:rPr>
                <w:sz w:val="17"/>
                <w:szCs w:val="17"/>
              </w:rPr>
              <w:t>Drivetrain type (geared vs direct-drive); manufacturer warranty period; gearbox endoscopy schedule; crane access logistics; major component reserve</w:t>
            </w:r>
          </w:p>
        </w:tc>
      </w:tr>
      <w:tr w:rsidR="000756B1" w14:paraId="18331969" w14:textId="77777777">
        <w:tc>
          <w:tcPr>
            <w:tcW w:w="2409" w:type="dxa"/>
            <w:shd w:val="clear" w:color="auto" w:fill="FFFFFF"/>
            <w:tcMar>
              <w:top w:w="60" w:type="dxa"/>
              <w:left w:w="100" w:type="dxa"/>
              <w:bottom w:w="60" w:type="dxa"/>
              <w:right w:w="100" w:type="dxa"/>
            </w:tcMar>
          </w:tcPr>
          <w:p w14:paraId="045A4B45" w14:textId="77777777" w:rsidR="00A332C2" w:rsidRDefault="00EC02C0">
            <w:pPr>
              <w:spacing w:before="20" w:after="20"/>
            </w:pPr>
            <w:r>
              <w:rPr>
                <w:sz w:val="17"/>
                <w:szCs w:val="17"/>
              </w:rPr>
              <w:t>RISK-RE-015</w:t>
            </w:r>
          </w:p>
        </w:tc>
        <w:tc>
          <w:tcPr>
            <w:tcW w:w="2409" w:type="dxa"/>
            <w:shd w:val="clear" w:color="auto" w:fill="FFFFFF"/>
            <w:tcMar>
              <w:top w:w="60" w:type="dxa"/>
              <w:left w:w="100" w:type="dxa"/>
              <w:bottom w:w="60" w:type="dxa"/>
              <w:right w:w="100" w:type="dxa"/>
            </w:tcMar>
          </w:tcPr>
          <w:p w14:paraId="17064C64" w14:textId="77777777" w:rsidR="00A332C2" w:rsidRDefault="00EC02C0">
            <w:pPr>
              <w:spacing w:before="20" w:after="20"/>
            </w:pPr>
            <w:r>
              <w:rPr>
                <w:b/>
                <w:bCs/>
                <w:sz w:val="17"/>
                <w:szCs w:val="17"/>
              </w:rPr>
              <w:t>Wake effects and array losses</w:t>
            </w:r>
          </w:p>
        </w:tc>
        <w:tc>
          <w:tcPr>
            <w:tcW w:w="2409" w:type="dxa"/>
            <w:shd w:val="clear" w:color="auto" w:fill="FFFFFF"/>
            <w:tcMar>
              <w:top w:w="60" w:type="dxa"/>
              <w:left w:w="100" w:type="dxa"/>
              <w:bottom w:w="60" w:type="dxa"/>
              <w:right w:w="100" w:type="dxa"/>
            </w:tcMar>
          </w:tcPr>
          <w:p w14:paraId="67AD6640" w14:textId="77777777" w:rsidR="00A332C2" w:rsidRDefault="00EC02C0">
            <w:pPr>
              <w:spacing w:before="20" w:after="20"/>
            </w:pPr>
            <w:r>
              <w:rPr>
                <w:sz w:val="17"/>
                <w:szCs w:val="17"/>
              </w:rPr>
              <w:t>In multi-turbine arrays, upstream turbines reduce wind speed for downstream turbines. Wake losses can be 5–15% and are affected by turbine spacing, prevailing wind direction, and atmospheric stability. Risk increases if adjacent wind farms are built</w:t>
            </w:r>
          </w:p>
        </w:tc>
        <w:tc>
          <w:tcPr>
            <w:tcW w:w="2411" w:type="dxa"/>
            <w:shd w:val="clear" w:color="auto" w:fill="FFFFFF"/>
            <w:tcMar>
              <w:top w:w="60" w:type="dxa"/>
              <w:left w:w="100" w:type="dxa"/>
              <w:bottom w:w="60" w:type="dxa"/>
              <w:right w:w="100" w:type="dxa"/>
            </w:tcMar>
          </w:tcPr>
          <w:p w14:paraId="0238A1DC" w14:textId="77777777" w:rsidR="00A332C2" w:rsidRDefault="00EC02C0">
            <w:pPr>
              <w:spacing w:before="20" w:after="20"/>
            </w:pPr>
            <w:r>
              <w:rPr>
                <w:sz w:val="17"/>
                <w:szCs w:val="17"/>
              </w:rPr>
              <w:t>Array layout; turbine spacing; prevailing wind direction; planned neighbouring developments; CFD wake modelling quality</w:t>
            </w:r>
          </w:p>
        </w:tc>
      </w:tr>
      <w:tr w:rsidR="000756B1" w14:paraId="0E66CF59" w14:textId="77777777">
        <w:tc>
          <w:tcPr>
            <w:tcW w:w="2409" w:type="dxa"/>
            <w:shd w:val="clear" w:color="auto" w:fill="EDF2F9"/>
            <w:tcMar>
              <w:top w:w="60" w:type="dxa"/>
              <w:left w:w="100" w:type="dxa"/>
              <w:bottom w:w="60" w:type="dxa"/>
              <w:right w:w="100" w:type="dxa"/>
            </w:tcMar>
          </w:tcPr>
          <w:p w14:paraId="6ECD3E33" w14:textId="77777777" w:rsidR="00A332C2" w:rsidRDefault="00EC02C0">
            <w:pPr>
              <w:spacing w:before="20" w:after="20"/>
            </w:pPr>
            <w:r>
              <w:rPr>
                <w:sz w:val="17"/>
                <w:szCs w:val="17"/>
              </w:rPr>
              <w:t>RISK-RE-016</w:t>
            </w:r>
          </w:p>
        </w:tc>
        <w:tc>
          <w:tcPr>
            <w:tcW w:w="2409" w:type="dxa"/>
            <w:shd w:val="clear" w:color="auto" w:fill="EDF2F9"/>
            <w:tcMar>
              <w:top w:w="60" w:type="dxa"/>
              <w:left w:w="100" w:type="dxa"/>
              <w:bottom w:w="60" w:type="dxa"/>
              <w:right w:w="100" w:type="dxa"/>
            </w:tcMar>
          </w:tcPr>
          <w:p w14:paraId="52D82423" w14:textId="77777777" w:rsidR="00A332C2" w:rsidRDefault="00EC02C0">
            <w:pPr>
              <w:spacing w:before="20" w:after="20"/>
            </w:pPr>
            <w:r>
              <w:rPr>
                <w:b/>
                <w:bCs/>
                <w:sz w:val="17"/>
                <w:szCs w:val="17"/>
              </w:rPr>
              <w:t>Foundation and structural risk</w:t>
            </w:r>
          </w:p>
        </w:tc>
        <w:tc>
          <w:tcPr>
            <w:tcW w:w="2409" w:type="dxa"/>
            <w:shd w:val="clear" w:color="auto" w:fill="EDF2F9"/>
            <w:tcMar>
              <w:top w:w="60" w:type="dxa"/>
              <w:left w:w="100" w:type="dxa"/>
              <w:bottom w:w="60" w:type="dxa"/>
              <w:right w:w="100" w:type="dxa"/>
            </w:tcMar>
          </w:tcPr>
          <w:p w14:paraId="48EF2510" w14:textId="77777777" w:rsidR="00A332C2" w:rsidRDefault="00EC02C0">
            <w:pPr>
              <w:spacing w:before="20" w:after="20"/>
            </w:pPr>
            <w:r>
              <w:rPr>
                <w:sz w:val="17"/>
                <w:szCs w:val="17"/>
              </w:rPr>
              <w:t>For offshore wind: monopile, jacket, or floating foundation integrity. Scour, corrosion, and fatigue are long-term risks. For onshore: tower foundation settlement or cracking</w:t>
            </w:r>
          </w:p>
        </w:tc>
        <w:tc>
          <w:tcPr>
            <w:tcW w:w="2411" w:type="dxa"/>
            <w:shd w:val="clear" w:color="auto" w:fill="EDF2F9"/>
            <w:tcMar>
              <w:top w:w="60" w:type="dxa"/>
              <w:left w:w="100" w:type="dxa"/>
              <w:bottom w:w="60" w:type="dxa"/>
              <w:right w:w="100" w:type="dxa"/>
            </w:tcMar>
          </w:tcPr>
          <w:p w14:paraId="196DA231" w14:textId="77777777" w:rsidR="00A332C2" w:rsidRDefault="00EC02C0">
            <w:pPr>
              <w:spacing w:before="20" w:after="20"/>
            </w:pPr>
            <w:r>
              <w:rPr>
                <w:sz w:val="17"/>
                <w:szCs w:val="17"/>
              </w:rPr>
              <w:t>Foundation type; seabed conditions; corrosion protection system; structural monitoring; J-tube and cable protection</w:t>
            </w:r>
          </w:p>
        </w:tc>
      </w:tr>
    </w:tbl>
    <w:p w14:paraId="34E2B619" w14:textId="77777777" w:rsidR="00A332C2" w:rsidRDefault="00A332C2">
      <w:pPr>
        <w:spacing w:after="120"/>
      </w:pPr>
    </w:p>
    <w:p w14:paraId="7870AFBA" w14:textId="77777777" w:rsidR="00A332C2" w:rsidRDefault="00EC02C0">
      <w:pPr>
        <w:spacing w:before="200" w:after="100"/>
      </w:pPr>
      <w:r>
        <w:rPr>
          <w:b/>
          <w:bCs/>
          <w:color w:val="2E75B6"/>
          <w:sz w:val="22"/>
          <w:szCs w:val="22"/>
        </w:rPr>
        <w:t>7C: Renewable Energy — Common (Solar and Wind)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B037A85" w14:textId="77777777">
        <w:tc>
          <w:tcPr>
            <w:tcW w:w="2409" w:type="dxa"/>
            <w:shd w:val="clear" w:color="auto" w:fill="1F3864"/>
            <w:tcMar>
              <w:top w:w="60" w:type="dxa"/>
              <w:left w:w="100" w:type="dxa"/>
              <w:bottom w:w="60" w:type="dxa"/>
              <w:right w:w="100" w:type="dxa"/>
            </w:tcMar>
          </w:tcPr>
          <w:p w14:paraId="161259D3"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590CB2D1"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5734DA7C"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21AEA9BB" w14:textId="77777777" w:rsidR="00A332C2" w:rsidRDefault="00EC02C0">
            <w:pPr>
              <w:spacing w:before="20" w:after="20"/>
            </w:pPr>
            <w:r>
              <w:rPr>
                <w:b/>
                <w:bCs/>
                <w:color w:val="FFFFFF"/>
                <w:sz w:val="17"/>
                <w:szCs w:val="17"/>
              </w:rPr>
              <w:t>Key Indicators</w:t>
            </w:r>
          </w:p>
        </w:tc>
      </w:tr>
      <w:tr w:rsidR="000756B1" w14:paraId="032FE2FC" w14:textId="77777777">
        <w:tc>
          <w:tcPr>
            <w:tcW w:w="2409" w:type="dxa"/>
            <w:shd w:val="clear" w:color="auto" w:fill="FFFFFF"/>
            <w:tcMar>
              <w:top w:w="60" w:type="dxa"/>
              <w:left w:w="100" w:type="dxa"/>
              <w:bottom w:w="60" w:type="dxa"/>
              <w:right w:w="100" w:type="dxa"/>
            </w:tcMar>
          </w:tcPr>
          <w:p w14:paraId="018A4535" w14:textId="77777777" w:rsidR="00A332C2" w:rsidRDefault="00EC02C0">
            <w:pPr>
              <w:spacing w:before="20" w:after="20"/>
            </w:pPr>
            <w:r>
              <w:rPr>
                <w:sz w:val="17"/>
                <w:szCs w:val="17"/>
              </w:rPr>
              <w:t>RISK-RE-021</w:t>
            </w:r>
          </w:p>
        </w:tc>
        <w:tc>
          <w:tcPr>
            <w:tcW w:w="2409" w:type="dxa"/>
            <w:shd w:val="clear" w:color="auto" w:fill="FFFFFF"/>
            <w:tcMar>
              <w:top w:w="60" w:type="dxa"/>
              <w:left w:w="100" w:type="dxa"/>
              <w:bottom w:w="60" w:type="dxa"/>
              <w:right w:w="100" w:type="dxa"/>
            </w:tcMar>
          </w:tcPr>
          <w:p w14:paraId="308DAFF6" w14:textId="77777777" w:rsidR="00A332C2" w:rsidRDefault="00EC02C0">
            <w:pPr>
              <w:spacing w:before="20" w:after="20"/>
            </w:pPr>
            <w:r>
              <w:rPr>
                <w:b/>
                <w:bCs/>
                <w:sz w:val="17"/>
                <w:szCs w:val="17"/>
              </w:rPr>
              <w:t>Grid connection / curtailment risk</w:t>
            </w:r>
          </w:p>
        </w:tc>
        <w:tc>
          <w:tcPr>
            <w:tcW w:w="2409" w:type="dxa"/>
            <w:shd w:val="clear" w:color="auto" w:fill="FFFFFF"/>
            <w:tcMar>
              <w:top w:w="60" w:type="dxa"/>
              <w:left w:w="100" w:type="dxa"/>
              <w:bottom w:w="60" w:type="dxa"/>
              <w:right w:w="100" w:type="dxa"/>
            </w:tcMar>
          </w:tcPr>
          <w:p w14:paraId="46A44291" w14:textId="77777777" w:rsidR="00A332C2" w:rsidRDefault="00EC02C0">
            <w:pPr>
              <w:spacing w:before="20" w:after="20"/>
            </w:pPr>
            <w:r>
              <w:rPr>
                <w:sz w:val="17"/>
                <w:szCs w:val="17"/>
              </w:rPr>
              <w:t>Risk that the project cannot export all available energy due to grid constraints, curtailment instructions from the system operator, or connection capacity limitations. Curtailment can be compensated or uncompensated depending on market rules</w:t>
            </w:r>
          </w:p>
        </w:tc>
        <w:tc>
          <w:tcPr>
            <w:tcW w:w="2411" w:type="dxa"/>
            <w:shd w:val="clear" w:color="auto" w:fill="FFFFFF"/>
            <w:tcMar>
              <w:top w:w="60" w:type="dxa"/>
              <w:left w:w="100" w:type="dxa"/>
              <w:bottom w:w="60" w:type="dxa"/>
              <w:right w:w="100" w:type="dxa"/>
            </w:tcMar>
          </w:tcPr>
          <w:p w14:paraId="269A7D9F" w14:textId="77777777" w:rsidR="00A332C2" w:rsidRDefault="00EC02C0">
            <w:pPr>
              <w:spacing w:before="20" w:after="20"/>
            </w:pPr>
            <w:r>
              <w:rPr>
                <w:sz w:val="17"/>
                <w:szCs w:val="17"/>
              </w:rPr>
              <w:t>Grid connection agreement terms; curtailment compensation mechanism; grid reinforcement plans; system operator curtailment history; constraint payment regime</w:t>
            </w:r>
          </w:p>
        </w:tc>
      </w:tr>
      <w:tr w:rsidR="000756B1" w14:paraId="737F3957" w14:textId="77777777">
        <w:tc>
          <w:tcPr>
            <w:tcW w:w="2409" w:type="dxa"/>
            <w:shd w:val="clear" w:color="auto" w:fill="EDF2F9"/>
            <w:tcMar>
              <w:top w:w="60" w:type="dxa"/>
              <w:left w:w="100" w:type="dxa"/>
              <w:bottom w:w="60" w:type="dxa"/>
              <w:right w:w="100" w:type="dxa"/>
            </w:tcMar>
          </w:tcPr>
          <w:p w14:paraId="05DA303D" w14:textId="77777777" w:rsidR="00A332C2" w:rsidRDefault="00EC02C0">
            <w:pPr>
              <w:spacing w:before="20" w:after="20"/>
            </w:pPr>
            <w:r>
              <w:rPr>
                <w:sz w:val="17"/>
                <w:szCs w:val="17"/>
              </w:rPr>
              <w:lastRenderedPageBreak/>
              <w:t>RISK-RE-022</w:t>
            </w:r>
          </w:p>
        </w:tc>
        <w:tc>
          <w:tcPr>
            <w:tcW w:w="2409" w:type="dxa"/>
            <w:shd w:val="clear" w:color="auto" w:fill="EDF2F9"/>
            <w:tcMar>
              <w:top w:w="60" w:type="dxa"/>
              <w:left w:w="100" w:type="dxa"/>
              <w:bottom w:w="60" w:type="dxa"/>
              <w:right w:w="100" w:type="dxa"/>
            </w:tcMar>
          </w:tcPr>
          <w:p w14:paraId="1E794983" w14:textId="77777777" w:rsidR="00A332C2" w:rsidRDefault="00EC02C0">
            <w:pPr>
              <w:spacing w:before="20" w:after="20"/>
            </w:pPr>
            <w:r>
              <w:rPr>
                <w:b/>
                <w:bCs/>
                <w:sz w:val="17"/>
                <w:szCs w:val="17"/>
              </w:rPr>
              <w:t>PPA / offtake risk</w:t>
            </w:r>
          </w:p>
        </w:tc>
        <w:tc>
          <w:tcPr>
            <w:tcW w:w="2409" w:type="dxa"/>
            <w:shd w:val="clear" w:color="auto" w:fill="EDF2F9"/>
            <w:tcMar>
              <w:top w:w="60" w:type="dxa"/>
              <w:left w:w="100" w:type="dxa"/>
              <w:bottom w:w="60" w:type="dxa"/>
              <w:right w:w="100" w:type="dxa"/>
            </w:tcMar>
          </w:tcPr>
          <w:p w14:paraId="2E05E6A8" w14:textId="77777777" w:rsidR="00A332C2" w:rsidRDefault="00EC02C0">
            <w:pPr>
              <w:spacing w:before="20" w:after="20"/>
            </w:pPr>
            <w:r>
              <w:rPr>
                <w:sz w:val="17"/>
                <w:szCs w:val="17"/>
              </w:rPr>
              <w:t>Risk related to the power purchase agreement: counterparty credit, contract tenor, price escalation mechanism, volume commitment, and basis risk between PPA reference price and actual capture price</w:t>
            </w:r>
          </w:p>
        </w:tc>
        <w:tc>
          <w:tcPr>
            <w:tcW w:w="2411" w:type="dxa"/>
            <w:shd w:val="clear" w:color="auto" w:fill="EDF2F9"/>
            <w:tcMar>
              <w:top w:w="60" w:type="dxa"/>
              <w:left w:w="100" w:type="dxa"/>
              <w:bottom w:w="60" w:type="dxa"/>
              <w:right w:w="100" w:type="dxa"/>
            </w:tcMar>
          </w:tcPr>
          <w:p w14:paraId="336E7A1F" w14:textId="77777777" w:rsidR="00A332C2" w:rsidRDefault="00EC02C0">
            <w:pPr>
              <w:spacing w:before="20" w:after="20"/>
            </w:pPr>
            <w:r>
              <w:rPr>
                <w:sz w:val="17"/>
                <w:szCs w:val="17"/>
              </w:rPr>
              <w:t>PPA counterparty credit quality; PPA tenor vs debt tenor; price escalation (fixed, CPI-linked, market-referenced); volume (pay-as-produced vs baseload); basis risk</w:t>
            </w:r>
          </w:p>
        </w:tc>
      </w:tr>
      <w:tr w:rsidR="000756B1" w14:paraId="74181B22" w14:textId="77777777">
        <w:tc>
          <w:tcPr>
            <w:tcW w:w="2409" w:type="dxa"/>
            <w:shd w:val="clear" w:color="auto" w:fill="FFFFFF"/>
            <w:tcMar>
              <w:top w:w="60" w:type="dxa"/>
              <w:left w:w="100" w:type="dxa"/>
              <w:bottom w:w="60" w:type="dxa"/>
              <w:right w:w="100" w:type="dxa"/>
            </w:tcMar>
          </w:tcPr>
          <w:p w14:paraId="00BF6800" w14:textId="77777777" w:rsidR="00A332C2" w:rsidRDefault="00EC02C0">
            <w:pPr>
              <w:spacing w:before="20" w:after="20"/>
            </w:pPr>
            <w:r>
              <w:rPr>
                <w:sz w:val="17"/>
                <w:szCs w:val="17"/>
              </w:rPr>
              <w:t>RISK-RE-023</w:t>
            </w:r>
          </w:p>
        </w:tc>
        <w:tc>
          <w:tcPr>
            <w:tcW w:w="2409" w:type="dxa"/>
            <w:shd w:val="clear" w:color="auto" w:fill="FFFFFF"/>
            <w:tcMar>
              <w:top w:w="60" w:type="dxa"/>
              <w:left w:w="100" w:type="dxa"/>
              <w:bottom w:w="60" w:type="dxa"/>
              <w:right w:w="100" w:type="dxa"/>
            </w:tcMar>
          </w:tcPr>
          <w:p w14:paraId="4A058391" w14:textId="77777777" w:rsidR="00A332C2" w:rsidRDefault="00EC02C0">
            <w:pPr>
              <w:spacing w:before="20" w:after="20"/>
            </w:pPr>
            <w:r>
              <w:rPr>
                <w:b/>
                <w:bCs/>
                <w:sz w:val="17"/>
                <w:szCs w:val="17"/>
              </w:rPr>
              <w:t>Merchant exposure / contract tail risk</w:t>
            </w:r>
          </w:p>
        </w:tc>
        <w:tc>
          <w:tcPr>
            <w:tcW w:w="2409" w:type="dxa"/>
            <w:shd w:val="clear" w:color="auto" w:fill="FFFFFF"/>
            <w:tcMar>
              <w:top w:w="60" w:type="dxa"/>
              <w:left w:w="100" w:type="dxa"/>
              <w:bottom w:w="60" w:type="dxa"/>
              <w:right w:w="100" w:type="dxa"/>
            </w:tcMar>
          </w:tcPr>
          <w:p w14:paraId="50953B07" w14:textId="77777777" w:rsidR="00A332C2" w:rsidRDefault="00EC02C0">
            <w:pPr>
              <w:spacing w:before="20" w:after="20"/>
            </w:pPr>
            <w:r>
              <w:rPr>
                <w:sz w:val="17"/>
                <w:szCs w:val="17"/>
              </w:rPr>
              <w:t>Risk from uncontracted revenue after PPA expiry or for the merchant tail of the project — the period where financing extends beyond the contracted revenue period. Merchant revenue depends on future wholesale power prices, which are subject to cannibalisation (more renewables = lower capture prices). For example, a plant financed against a 20-year PPA where the debt runs 25 years faces 5 years of merchant tail risk. What if merchant prices 20 years out are lower than forecast? See also RISK-OP-008 (Contract renewal / re-pricing risk) in Category 3 for the general framework</w:t>
            </w:r>
          </w:p>
        </w:tc>
        <w:tc>
          <w:tcPr>
            <w:tcW w:w="2411" w:type="dxa"/>
            <w:shd w:val="clear" w:color="auto" w:fill="FFFFFF"/>
            <w:tcMar>
              <w:top w:w="60" w:type="dxa"/>
              <w:left w:w="100" w:type="dxa"/>
              <w:bottom w:w="60" w:type="dxa"/>
              <w:right w:w="100" w:type="dxa"/>
            </w:tcMar>
          </w:tcPr>
          <w:p w14:paraId="08064953" w14:textId="77777777" w:rsidR="00A332C2" w:rsidRDefault="00EC02C0">
            <w:pPr>
              <w:spacing w:before="20" w:after="20"/>
            </w:pPr>
            <w:r>
              <w:rPr>
                <w:sz w:val="17"/>
                <w:szCs w:val="17"/>
              </w:rPr>
              <w:t>% merchant revenue; PPA expiry relative to debt maturity; merchant tail duration; power price forecast methodology; cannibalisation assumptions; capacity market eligibility; cost curve position for merchant period</w:t>
            </w:r>
          </w:p>
        </w:tc>
      </w:tr>
      <w:tr w:rsidR="000756B1" w14:paraId="36385A52" w14:textId="77777777">
        <w:tc>
          <w:tcPr>
            <w:tcW w:w="2409" w:type="dxa"/>
            <w:shd w:val="clear" w:color="auto" w:fill="EDF2F9"/>
            <w:tcMar>
              <w:top w:w="60" w:type="dxa"/>
              <w:left w:w="100" w:type="dxa"/>
              <w:bottom w:w="60" w:type="dxa"/>
              <w:right w:w="100" w:type="dxa"/>
            </w:tcMar>
          </w:tcPr>
          <w:p w14:paraId="13AC586D" w14:textId="77777777" w:rsidR="00A332C2" w:rsidRDefault="00EC02C0">
            <w:pPr>
              <w:spacing w:before="20" w:after="20"/>
            </w:pPr>
            <w:r>
              <w:rPr>
                <w:sz w:val="17"/>
                <w:szCs w:val="17"/>
              </w:rPr>
              <w:t>RISK-RE-024</w:t>
            </w:r>
          </w:p>
        </w:tc>
        <w:tc>
          <w:tcPr>
            <w:tcW w:w="2409" w:type="dxa"/>
            <w:shd w:val="clear" w:color="auto" w:fill="EDF2F9"/>
            <w:tcMar>
              <w:top w:w="60" w:type="dxa"/>
              <w:left w:w="100" w:type="dxa"/>
              <w:bottom w:w="60" w:type="dxa"/>
              <w:right w:w="100" w:type="dxa"/>
            </w:tcMar>
          </w:tcPr>
          <w:p w14:paraId="55C905DE" w14:textId="77777777" w:rsidR="00A332C2" w:rsidRDefault="00EC02C0">
            <w:pPr>
              <w:spacing w:before="20" w:after="20"/>
            </w:pPr>
            <w:r>
              <w:rPr>
                <w:b/>
                <w:bCs/>
                <w:sz w:val="17"/>
                <w:szCs w:val="17"/>
              </w:rPr>
              <w:t>O&amp;M contractor performance</w:t>
            </w:r>
          </w:p>
        </w:tc>
        <w:tc>
          <w:tcPr>
            <w:tcW w:w="2409" w:type="dxa"/>
            <w:shd w:val="clear" w:color="auto" w:fill="EDF2F9"/>
            <w:tcMar>
              <w:top w:w="60" w:type="dxa"/>
              <w:left w:w="100" w:type="dxa"/>
              <w:bottom w:w="60" w:type="dxa"/>
              <w:right w:w="100" w:type="dxa"/>
            </w:tcMar>
          </w:tcPr>
          <w:p w14:paraId="1BF2FF4D" w14:textId="77777777" w:rsidR="00A332C2" w:rsidRDefault="00EC02C0">
            <w:pPr>
              <w:spacing w:before="20" w:after="20"/>
            </w:pPr>
            <w:r>
              <w:rPr>
                <w:sz w:val="17"/>
                <w:szCs w:val="17"/>
              </w:rPr>
              <w:t>Risk that the operations and maintenance contractor underperforms, fails to meet availability guarantees, or becomes insolvent. O&amp;M contract handover from manufacturer warranty to third-party is a key transition point</w:t>
            </w:r>
          </w:p>
        </w:tc>
        <w:tc>
          <w:tcPr>
            <w:tcW w:w="2411" w:type="dxa"/>
            <w:shd w:val="clear" w:color="auto" w:fill="EDF2F9"/>
            <w:tcMar>
              <w:top w:w="60" w:type="dxa"/>
              <w:left w:w="100" w:type="dxa"/>
              <w:bottom w:w="60" w:type="dxa"/>
              <w:right w:w="100" w:type="dxa"/>
            </w:tcMar>
          </w:tcPr>
          <w:p w14:paraId="5438E4CB" w14:textId="77777777" w:rsidR="00A332C2" w:rsidRDefault="00EC02C0">
            <w:pPr>
              <w:spacing w:before="20" w:after="20"/>
            </w:pPr>
            <w:r>
              <w:rPr>
                <w:sz w:val="17"/>
                <w:szCs w:val="17"/>
              </w:rPr>
              <w:t>O&amp;M contractor track record; contract terms (availability guarantee, response times, liquidated damages); contractor financial strength; step-in rights; spare parts inventory</w:t>
            </w:r>
          </w:p>
        </w:tc>
      </w:tr>
      <w:tr w:rsidR="000756B1" w14:paraId="7DE4D8CA" w14:textId="77777777">
        <w:tc>
          <w:tcPr>
            <w:tcW w:w="2409" w:type="dxa"/>
            <w:shd w:val="clear" w:color="auto" w:fill="FFFFFF"/>
            <w:tcMar>
              <w:top w:w="60" w:type="dxa"/>
              <w:left w:w="100" w:type="dxa"/>
              <w:bottom w:w="60" w:type="dxa"/>
              <w:right w:w="100" w:type="dxa"/>
            </w:tcMar>
          </w:tcPr>
          <w:p w14:paraId="24F2ABD4" w14:textId="77777777" w:rsidR="00A332C2" w:rsidRDefault="00EC02C0">
            <w:pPr>
              <w:spacing w:before="20" w:after="20"/>
            </w:pPr>
            <w:r>
              <w:rPr>
                <w:sz w:val="17"/>
                <w:szCs w:val="17"/>
              </w:rPr>
              <w:t>RISK-RE-025</w:t>
            </w:r>
          </w:p>
        </w:tc>
        <w:tc>
          <w:tcPr>
            <w:tcW w:w="2409" w:type="dxa"/>
            <w:shd w:val="clear" w:color="auto" w:fill="FFFFFF"/>
            <w:tcMar>
              <w:top w:w="60" w:type="dxa"/>
              <w:left w:w="100" w:type="dxa"/>
              <w:bottom w:w="60" w:type="dxa"/>
              <w:right w:w="100" w:type="dxa"/>
            </w:tcMar>
          </w:tcPr>
          <w:p w14:paraId="0CB6A19C" w14:textId="77777777" w:rsidR="00A332C2" w:rsidRDefault="00EC02C0">
            <w:pPr>
              <w:spacing w:before="20" w:after="20"/>
            </w:pPr>
            <w:r>
              <w:rPr>
                <w:b/>
                <w:bCs/>
                <w:sz w:val="17"/>
                <w:szCs w:val="17"/>
              </w:rPr>
              <w:t>Major component reserve adequacy</w:t>
            </w:r>
          </w:p>
        </w:tc>
        <w:tc>
          <w:tcPr>
            <w:tcW w:w="2409" w:type="dxa"/>
            <w:shd w:val="clear" w:color="auto" w:fill="FFFFFF"/>
            <w:tcMar>
              <w:top w:w="60" w:type="dxa"/>
              <w:left w:w="100" w:type="dxa"/>
              <w:bottom w:w="60" w:type="dxa"/>
              <w:right w:w="100" w:type="dxa"/>
            </w:tcMar>
          </w:tcPr>
          <w:p w14:paraId="55629CFC" w14:textId="77777777" w:rsidR="00A332C2" w:rsidRDefault="00EC02C0">
            <w:pPr>
              <w:spacing w:before="20" w:after="20"/>
            </w:pPr>
            <w:r>
              <w:rPr>
                <w:sz w:val="17"/>
                <w:szCs w:val="17"/>
              </w:rPr>
              <w:t>Risk that reserves set aside for major component replacement (inverters, gearboxes, blades, transformers) are insufficient. Reserve models depend on assumed failure rates and replacement costs that may prove optimistic</w:t>
            </w:r>
          </w:p>
        </w:tc>
        <w:tc>
          <w:tcPr>
            <w:tcW w:w="2411" w:type="dxa"/>
            <w:shd w:val="clear" w:color="auto" w:fill="FFFFFF"/>
            <w:tcMar>
              <w:top w:w="60" w:type="dxa"/>
              <w:left w:w="100" w:type="dxa"/>
              <w:bottom w:w="60" w:type="dxa"/>
              <w:right w:w="100" w:type="dxa"/>
            </w:tcMar>
          </w:tcPr>
          <w:p w14:paraId="432D5C0B" w14:textId="77777777" w:rsidR="00A332C2" w:rsidRDefault="00EC02C0">
            <w:pPr>
              <w:spacing w:before="20" w:after="20"/>
            </w:pPr>
            <w:r>
              <w:rPr>
                <w:sz w:val="17"/>
                <w:szCs w:val="17"/>
              </w:rPr>
              <w:t>Reserve model assumptions; independent technical review of reserve; actual vs modelled component failure rates; inflation adjustment; procurement strategy</w:t>
            </w:r>
          </w:p>
        </w:tc>
      </w:tr>
      <w:tr w:rsidR="000756B1" w14:paraId="5BAC04BD" w14:textId="77777777">
        <w:tc>
          <w:tcPr>
            <w:tcW w:w="2409" w:type="dxa"/>
            <w:shd w:val="clear" w:color="auto" w:fill="EDF2F9"/>
            <w:tcMar>
              <w:top w:w="60" w:type="dxa"/>
              <w:left w:w="100" w:type="dxa"/>
              <w:bottom w:w="60" w:type="dxa"/>
              <w:right w:w="100" w:type="dxa"/>
            </w:tcMar>
          </w:tcPr>
          <w:p w14:paraId="75EB4160" w14:textId="77777777" w:rsidR="00A332C2" w:rsidRDefault="00EC02C0">
            <w:pPr>
              <w:spacing w:before="20" w:after="20"/>
            </w:pPr>
            <w:r>
              <w:rPr>
                <w:sz w:val="17"/>
                <w:szCs w:val="17"/>
              </w:rPr>
              <w:t>RISK-RE-026</w:t>
            </w:r>
          </w:p>
        </w:tc>
        <w:tc>
          <w:tcPr>
            <w:tcW w:w="2409" w:type="dxa"/>
            <w:shd w:val="clear" w:color="auto" w:fill="EDF2F9"/>
            <w:tcMar>
              <w:top w:w="60" w:type="dxa"/>
              <w:left w:w="100" w:type="dxa"/>
              <w:bottom w:w="60" w:type="dxa"/>
              <w:right w:w="100" w:type="dxa"/>
            </w:tcMar>
          </w:tcPr>
          <w:p w14:paraId="5D380505" w14:textId="77777777" w:rsidR="00A332C2" w:rsidRDefault="00EC02C0">
            <w:pPr>
              <w:spacing w:before="20" w:after="20"/>
            </w:pPr>
            <w:r>
              <w:rPr>
                <w:b/>
                <w:bCs/>
                <w:sz w:val="17"/>
                <w:szCs w:val="17"/>
              </w:rPr>
              <w:t>Land lease / site tenure risk</w:t>
            </w:r>
          </w:p>
        </w:tc>
        <w:tc>
          <w:tcPr>
            <w:tcW w:w="2409" w:type="dxa"/>
            <w:shd w:val="clear" w:color="auto" w:fill="EDF2F9"/>
            <w:tcMar>
              <w:top w:w="60" w:type="dxa"/>
              <w:left w:w="100" w:type="dxa"/>
              <w:bottom w:w="60" w:type="dxa"/>
              <w:right w:w="100" w:type="dxa"/>
            </w:tcMar>
          </w:tcPr>
          <w:p w14:paraId="4925887A" w14:textId="77777777" w:rsidR="00A332C2" w:rsidRDefault="00EC02C0">
            <w:pPr>
              <w:spacing w:before="20" w:after="20"/>
            </w:pPr>
            <w:r>
              <w:rPr>
                <w:sz w:val="17"/>
                <w:szCs w:val="17"/>
              </w:rPr>
              <w:t>Risk that the land lease is terminated, not renewed, or subject to adverse rent review. Solar and wind assets have 25–40 year lives but land leases may be shorter</w:t>
            </w:r>
          </w:p>
        </w:tc>
        <w:tc>
          <w:tcPr>
            <w:tcW w:w="2411" w:type="dxa"/>
            <w:shd w:val="clear" w:color="auto" w:fill="EDF2F9"/>
            <w:tcMar>
              <w:top w:w="60" w:type="dxa"/>
              <w:left w:w="100" w:type="dxa"/>
              <w:bottom w:w="60" w:type="dxa"/>
              <w:right w:w="100" w:type="dxa"/>
            </w:tcMar>
          </w:tcPr>
          <w:p w14:paraId="3FF18D3B" w14:textId="77777777" w:rsidR="00A332C2" w:rsidRDefault="00EC02C0">
            <w:pPr>
              <w:spacing w:before="20" w:after="20"/>
            </w:pPr>
            <w:r>
              <w:rPr>
                <w:sz w:val="17"/>
                <w:szCs w:val="17"/>
              </w:rPr>
              <w:t>Lease term vs project life; renewal options; rent review mechanism; landlord credit and motivation; alternative use value</w:t>
            </w:r>
          </w:p>
        </w:tc>
      </w:tr>
      <w:tr w:rsidR="000756B1" w14:paraId="0C9CE949" w14:textId="77777777">
        <w:tc>
          <w:tcPr>
            <w:tcW w:w="2409" w:type="dxa"/>
            <w:shd w:val="clear" w:color="auto" w:fill="FFFFFF"/>
            <w:tcMar>
              <w:top w:w="60" w:type="dxa"/>
              <w:left w:w="100" w:type="dxa"/>
              <w:bottom w:w="60" w:type="dxa"/>
              <w:right w:w="100" w:type="dxa"/>
            </w:tcMar>
          </w:tcPr>
          <w:p w14:paraId="68584195" w14:textId="77777777" w:rsidR="00A332C2" w:rsidRDefault="00EC02C0">
            <w:pPr>
              <w:spacing w:before="20" w:after="20"/>
            </w:pPr>
            <w:r>
              <w:rPr>
                <w:sz w:val="17"/>
                <w:szCs w:val="17"/>
              </w:rPr>
              <w:t>RISK-RE-027</w:t>
            </w:r>
          </w:p>
        </w:tc>
        <w:tc>
          <w:tcPr>
            <w:tcW w:w="2409" w:type="dxa"/>
            <w:shd w:val="clear" w:color="auto" w:fill="FFFFFF"/>
            <w:tcMar>
              <w:top w:w="60" w:type="dxa"/>
              <w:left w:w="100" w:type="dxa"/>
              <w:bottom w:w="60" w:type="dxa"/>
              <w:right w:w="100" w:type="dxa"/>
            </w:tcMar>
          </w:tcPr>
          <w:p w14:paraId="1CD8CEB8" w14:textId="77777777" w:rsidR="00A332C2" w:rsidRDefault="00EC02C0">
            <w:pPr>
              <w:spacing w:before="20" w:after="20"/>
            </w:pPr>
            <w:r>
              <w:rPr>
                <w:b/>
                <w:bCs/>
                <w:sz w:val="17"/>
                <w:szCs w:val="17"/>
              </w:rPr>
              <w:t>Decommissioning cost and obligation</w:t>
            </w:r>
          </w:p>
        </w:tc>
        <w:tc>
          <w:tcPr>
            <w:tcW w:w="2409" w:type="dxa"/>
            <w:shd w:val="clear" w:color="auto" w:fill="FFFFFF"/>
            <w:tcMar>
              <w:top w:w="60" w:type="dxa"/>
              <w:left w:w="100" w:type="dxa"/>
              <w:bottom w:w="60" w:type="dxa"/>
              <w:right w:w="100" w:type="dxa"/>
            </w:tcMar>
          </w:tcPr>
          <w:p w14:paraId="447F174D" w14:textId="77777777" w:rsidR="00A332C2" w:rsidRDefault="00EC02C0">
            <w:pPr>
              <w:spacing w:before="20" w:after="20"/>
            </w:pPr>
            <w:r>
              <w:rPr>
                <w:sz w:val="17"/>
                <w:szCs w:val="17"/>
              </w:rPr>
              <w:t>Risk that end-of-life decommissioning costs exceed provisions, or that the obligation crystallises earlier than expected</w:t>
            </w:r>
          </w:p>
        </w:tc>
        <w:tc>
          <w:tcPr>
            <w:tcW w:w="2411" w:type="dxa"/>
            <w:shd w:val="clear" w:color="auto" w:fill="FFFFFF"/>
            <w:tcMar>
              <w:top w:w="60" w:type="dxa"/>
              <w:left w:w="100" w:type="dxa"/>
              <w:bottom w:w="60" w:type="dxa"/>
              <w:right w:w="100" w:type="dxa"/>
            </w:tcMar>
          </w:tcPr>
          <w:p w14:paraId="5AADB020" w14:textId="77777777" w:rsidR="00A332C2" w:rsidRDefault="00EC02C0">
            <w:pPr>
              <w:spacing w:before="20" w:after="20"/>
            </w:pPr>
            <w:r>
              <w:rPr>
                <w:sz w:val="17"/>
                <w:szCs w:val="17"/>
              </w:rPr>
              <w:t>Decommissioning bond or provision; cost estimate quality; regulatory requirements; recyclability of materials; site restoration obligations</w:t>
            </w:r>
          </w:p>
        </w:tc>
      </w:tr>
      <w:tr w:rsidR="000756B1" w14:paraId="0B10B1DD" w14:textId="77777777">
        <w:tc>
          <w:tcPr>
            <w:tcW w:w="2409" w:type="dxa"/>
            <w:shd w:val="clear" w:color="auto" w:fill="EDF2F9"/>
            <w:tcMar>
              <w:top w:w="60" w:type="dxa"/>
              <w:left w:w="100" w:type="dxa"/>
              <w:bottom w:w="60" w:type="dxa"/>
              <w:right w:w="100" w:type="dxa"/>
            </w:tcMar>
          </w:tcPr>
          <w:p w14:paraId="4D65DB9E" w14:textId="77777777" w:rsidR="00A332C2" w:rsidRDefault="00EC02C0">
            <w:pPr>
              <w:spacing w:before="20" w:after="20"/>
            </w:pPr>
            <w:r>
              <w:rPr>
                <w:sz w:val="17"/>
                <w:szCs w:val="17"/>
              </w:rPr>
              <w:t>RISK-RE-028</w:t>
            </w:r>
          </w:p>
        </w:tc>
        <w:tc>
          <w:tcPr>
            <w:tcW w:w="2409" w:type="dxa"/>
            <w:shd w:val="clear" w:color="auto" w:fill="EDF2F9"/>
            <w:tcMar>
              <w:top w:w="60" w:type="dxa"/>
              <w:left w:w="100" w:type="dxa"/>
              <w:bottom w:w="60" w:type="dxa"/>
              <w:right w:w="100" w:type="dxa"/>
            </w:tcMar>
          </w:tcPr>
          <w:p w14:paraId="57A70DEB" w14:textId="77777777" w:rsidR="00A332C2" w:rsidRDefault="00EC02C0">
            <w:pPr>
              <w:spacing w:before="20" w:after="20"/>
            </w:pPr>
            <w:r>
              <w:rPr>
                <w:b/>
                <w:bCs/>
                <w:sz w:val="17"/>
                <w:szCs w:val="17"/>
              </w:rPr>
              <w:t>Repowering optionality</w:t>
            </w:r>
          </w:p>
        </w:tc>
        <w:tc>
          <w:tcPr>
            <w:tcW w:w="2409" w:type="dxa"/>
            <w:shd w:val="clear" w:color="auto" w:fill="EDF2F9"/>
            <w:tcMar>
              <w:top w:w="60" w:type="dxa"/>
              <w:left w:w="100" w:type="dxa"/>
              <w:bottom w:w="60" w:type="dxa"/>
              <w:right w:w="100" w:type="dxa"/>
            </w:tcMar>
          </w:tcPr>
          <w:p w14:paraId="3ECDE230" w14:textId="77777777" w:rsidR="00A332C2" w:rsidRDefault="00EC02C0">
            <w:pPr>
              <w:spacing w:before="20" w:after="20"/>
            </w:pPr>
            <w:r>
              <w:rPr>
                <w:sz w:val="17"/>
                <w:szCs w:val="17"/>
              </w:rPr>
              <w:t xml:space="preserve">Whether the site can be repowered with newer, more efficient equipment at end of life. Repowering can extend asset life but requires </w:t>
            </w:r>
            <w:r>
              <w:rPr>
                <w:sz w:val="17"/>
                <w:szCs w:val="17"/>
              </w:rPr>
              <w:lastRenderedPageBreak/>
              <w:t>planning consent, grid connection, and land lease alignment</w:t>
            </w:r>
          </w:p>
        </w:tc>
        <w:tc>
          <w:tcPr>
            <w:tcW w:w="2411" w:type="dxa"/>
            <w:shd w:val="clear" w:color="auto" w:fill="EDF2F9"/>
            <w:tcMar>
              <w:top w:w="60" w:type="dxa"/>
              <w:left w:w="100" w:type="dxa"/>
              <w:bottom w:w="60" w:type="dxa"/>
              <w:right w:w="100" w:type="dxa"/>
            </w:tcMar>
          </w:tcPr>
          <w:p w14:paraId="7B6B21E7" w14:textId="77777777" w:rsidR="00A332C2" w:rsidRDefault="00EC02C0">
            <w:pPr>
              <w:spacing w:before="20" w:after="20"/>
            </w:pPr>
            <w:r>
              <w:rPr>
                <w:sz w:val="17"/>
                <w:szCs w:val="17"/>
              </w:rPr>
              <w:lastRenderedPageBreak/>
              <w:t>Planning consent for repowering; grid connection capacity; land lease alignment; technology evolution; economic viability</w:t>
            </w:r>
          </w:p>
        </w:tc>
      </w:tr>
      <w:tr w:rsidR="000756B1" w14:paraId="5B351E25" w14:textId="77777777">
        <w:tc>
          <w:tcPr>
            <w:tcW w:w="2409" w:type="dxa"/>
            <w:shd w:val="clear" w:color="auto" w:fill="FFFFFF"/>
            <w:tcMar>
              <w:top w:w="60" w:type="dxa"/>
              <w:left w:w="100" w:type="dxa"/>
              <w:bottom w:w="60" w:type="dxa"/>
              <w:right w:w="100" w:type="dxa"/>
            </w:tcMar>
          </w:tcPr>
          <w:p w14:paraId="28129F9E" w14:textId="77777777" w:rsidR="00A332C2" w:rsidRDefault="00EC02C0">
            <w:pPr>
              <w:spacing w:before="20" w:after="20"/>
            </w:pPr>
            <w:r>
              <w:rPr>
                <w:sz w:val="17"/>
                <w:szCs w:val="17"/>
              </w:rPr>
              <w:t>RISK-RE-029</w:t>
            </w:r>
          </w:p>
        </w:tc>
        <w:tc>
          <w:tcPr>
            <w:tcW w:w="2409" w:type="dxa"/>
            <w:shd w:val="clear" w:color="auto" w:fill="FFFFFF"/>
            <w:tcMar>
              <w:top w:w="60" w:type="dxa"/>
              <w:left w:w="100" w:type="dxa"/>
              <w:bottom w:w="60" w:type="dxa"/>
              <w:right w:w="100" w:type="dxa"/>
            </w:tcMar>
          </w:tcPr>
          <w:p w14:paraId="6D8234BB" w14:textId="77777777" w:rsidR="00A332C2" w:rsidRDefault="00EC02C0">
            <w:pPr>
              <w:spacing w:before="20" w:after="20"/>
            </w:pPr>
            <w:r>
              <w:rPr>
                <w:b/>
                <w:bCs/>
                <w:sz w:val="17"/>
                <w:szCs w:val="17"/>
              </w:rPr>
              <w:t>Climate change impact on resource</w:t>
            </w:r>
          </w:p>
        </w:tc>
        <w:tc>
          <w:tcPr>
            <w:tcW w:w="2409" w:type="dxa"/>
            <w:shd w:val="clear" w:color="auto" w:fill="FFFFFF"/>
            <w:tcMar>
              <w:top w:w="60" w:type="dxa"/>
              <w:left w:w="100" w:type="dxa"/>
              <w:bottom w:w="60" w:type="dxa"/>
              <w:right w:w="100" w:type="dxa"/>
            </w:tcMar>
          </w:tcPr>
          <w:p w14:paraId="372DDCF3" w14:textId="77777777" w:rsidR="00A332C2" w:rsidRDefault="00EC02C0">
            <w:pPr>
              <w:spacing w:before="20" w:after="20"/>
            </w:pPr>
            <w:r>
              <w:rPr>
                <w:sz w:val="17"/>
                <w:szCs w:val="17"/>
              </w:rPr>
              <w:t>Risk that long-term climate change alters wind patterns or solar irradiance at the site. Evidence is emerging that some regions are experiencing declining wind speeds or changing seasonal patterns</w:t>
            </w:r>
          </w:p>
        </w:tc>
        <w:tc>
          <w:tcPr>
            <w:tcW w:w="2411" w:type="dxa"/>
            <w:shd w:val="clear" w:color="auto" w:fill="FFFFFF"/>
            <w:tcMar>
              <w:top w:w="60" w:type="dxa"/>
              <w:left w:w="100" w:type="dxa"/>
              <w:bottom w:w="60" w:type="dxa"/>
              <w:right w:w="100" w:type="dxa"/>
            </w:tcMar>
          </w:tcPr>
          <w:p w14:paraId="75822938" w14:textId="77777777" w:rsidR="00A332C2" w:rsidRDefault="00EC02C0">
            <w:pPr>
              <w:spacing w:before="20" w:after="20"/>
            </w:pPr>
            <w:r>
              <w:rPr>
                <w:sz w:val="17"/>
                <w:szCs w:val="17"/>
              </w:rPr>
              <w:t>Climate modelling for site location; long-term weather trend data; resource assessment sensitivity to climate scenarios</w:t>
            </w:r>
          </w:p>
        </w:tc>
      </w:tr>
    </w:tbl>
    <w:p w14:paraId="11A66CA4" w14:textId="77777777" w:rsidR="00A332C2" w:rsidRDefault="00A332C2">
      <w:pPr>
        <w:spacing w:after="120"/>
      </w:pPr>
    </w:p>
    <w:p w14:paraId="38A28946" w14:textId="77777777" w:rsidR="00A332C2" w:rsidRDefault="00EC02C0">
      <w:pPr>
        <w:spacing w:before="200" w:after="100"/>
      </w:pPr>
      <w:r>
        <w:rPr>
          <w:b/>
          <w:bCs/>
          <w:color w:val="2E75B6"/>
          <w:sz w:val="22"/>
          <w:szCs w:val="22"/>
        </w:rPr>
        <w:t>7D: Energy Storage / Battery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5D7AA33" w14:textId="77777777">
        <w:tc>
          <w:tcPr>
            <w:tcW w:w="2409" w:type="dxa"/>
            <w:shd w:val="clear" w:color="auto" w:fill="1F3864"/>
            <w:tcMar>
              <w:top w:w="60" w:type="dxa"/>
              <w:left w:w="100" w:type="dxa"/>
              <w:bottom w:w="60" w:type="dxa"/>
              <w:right w:w="100" w:type="dxa"/>
            </w:tcMar>
          </w:tcPr>
          <w:p w14:paraId="4E791706"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16751DCB"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2604BBB5"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1EA1C2C2" w14:textId="77777777" w:rsidR="00A332C2" w:rsidRDefault="00EC02C0">
            <w:pPr>
              <w:spacing w:before="20" w:after="20"/>
            </w:pPr>
            <w:r>
              <w:rPr>
                <w:b/>
                <w:bCs/>
                <w:color w:val="FFFFFF"/>
                <w:sz w:val="17"/>
                <w:szCs w:val="17"/>
              </w:rPr>
              <w:t>Key Indicators</w:t>
            </w:r>
          </w:p>
        </w:tc>
      </w:tr>
      <w:tr w:rsidR="000756B1" w14:paraId="0486C040" w14:textId="77777777">
        <w:tc>
          <w:tcPr>
            <w:tcW w:w="2409" w:type="dxa"/>
            <w:shd w:val="clear" w:color="auto" w:fill="FFFFFF"/>
            <w:tcMar>
              <w:top w:w="60" w:type="dxa"/>
              <w:left w:w="100" w:type="dxa"/>
              <w:bottom w:w="60" w:type="dxa"/>
              <w:right w:w="100" w:type="dxa"/>
            </w:tcMar>
          </w:tcPr>
          <w:p w14:paraId="642D816E" w14:textId="77777777" w:rsidR="00A332C2" w:rsidRDefault="00EC02C0">
            <w:pPr>
              <w:spacing w:before="20" w:after="20"/>
            </w:pPr>
            <w:r>
              <w:rPr>
                <w:sz w:val="17"/>
                <w:szCs w:val="17"/>
              </w:rPr>
              <w:t>RISK-ES-001</w:t>
            </w:r>
          </w:p>
        </w:tc>
        <w:tc>
          <w:tcPr>
            <w:tcW w:w="2409" w:type="dxa"/>
            <w:shd w:val="clear" w:color="auto" w:fill="FFFFFF"/>
            <w:tcMar>
              <w:top w:w="60" w:type="dxa"/>
              <w:left w:w="100" w:type="dxa"/>
              <w:bottom w:w="60" w:type="dxa"/>
              <w:right w:w="100" w:type="dxa"/>
            </w:tcMar>
          </w:tcPr>
          <w:p w14:paraId="40CB502C" w14:textId="77777777" w:rsidR="00A332C2" w:rsidRDefault="00EC02C0">
            <w:pPr>
              <w:spacing w:before="20" w:after="20"/>
            </w:pPr>
            <w:r>
              <w:rPr>
                <w:b/>
                <w:bCs/>
                <w:sz w:val="17"/>
                <w:szCs w:val="17"/>
              </w:rPr>
              <w:t>Battery degradation / cycle life</w:t>
            </w:r>
          </w:p>
        </w:tc>
        <w:tc>
          <w:tcPr>
            <w:tcW w:w="2409" w:type="dxa"/>
            <w:shd w:val="clear" w:color="auto" w:fill="FFFFFF"/>
            <w:tcMar>
              <w:top w:w="60" w:type="dxa"/>
              <w:left w:w="100" w:type="dxa"/>
              <w:bottom w:w="60" w:type="dxa"/>
              <w:right w:w="100" w:type="dxa"/>
            </w:tcMar>
          </w:tcPr>
          <w:p w14:paraId="52CF8173" w14:textId="77777777" w:rsidR="00A332C2" w:rsidRDefault="00EC02C0">
            <w:pPr>
              <w:spacing w:before="20" w:after="20"/>
            </w:pPr>
            <w:r>
              <w:rPr>
                <w:sz w:val="17"/>
                <w:szCs w:val="17"/>
              </w:rPr>
              <w:t>Lithium-ion batteries degrade with each charge/discharge cycle and with calendar age. Actual degradation depends on depth of discharge, temperature management, charge rate, and chemistry. Capacity may fall below commercially useful levels before the end of the debt term</w:t>
            </w:r>
          </w:p>
        </w:tc>
        <w:tc>
          <w:tcPr>
            <w:tcW w:w="2411" w:type="dxa"/>
            <w:shd w:val="clear" w:color="auto" w:fill="FFFFFF"/>
            <w:tcMar>
              <w:top w:w="60" w:type="dxa"/>
              <w:left w:w="100" w:type="dxa"/>
              <w:bottom w:w="60" w:type="dxa"/>
              <w:right w:w="100" w:type="dxa"/>
            </w:tcMar>
          </w:tcPr>
          <w:p w14:paraId="7DA5EDF8" w14:textId="77777777" w:rsidR="00A332C2" w:rsidRDefault="00EC02C0">
            <w:pPr>
              <w:spacing w:before="20" w:after="20"/>
            </w:pPr>
            <w:r>
              <w:rPr>
                <w:sz w:val="17"/>
                <w:szCs w:val="17"/>
              </w:rPr>
              <w:t>Chemistry type (LFP vs NMC); manufacturer warranty (cycles and calendar); thermal management system; cycling regime; augmentation strategy and budget</w:t>
            </w:r>
          </w:p>
        </w:tc>
      </w:tr>
      <w:tr w:rsidR="000756B1" w14:paraId="0B76CB7C" w14:textId="77777777">
        <w:tc>
          <w:tcPr>
            <w:tcW w:w="2409" w:type="dxa"/>
            <w:shd w:val="clear" w:color="auto" w:fill="EDF2F9"/>
            <w:tcMar>
              <w:top w:w="60" w:type="dxa"/>
              <w:left w:w="100" w:type="dxa"/>
              <w:bottom w:w="60" w:type="dxa"/>
              <w:right w:w="100" w:type="dxa"/>
            </w:tcMar>
          </w:tcPr>
          <w:p w14:paraId="66130BB5" w14:textId="77777777" w:rsidR="00A332C2" w:rsidRDefault="00EC02C0">
            <w:pPr>
              <w:spacing w:before="20" w:after="20"/>
            </w:pPr>
            <w:r>
              <w:rPr>
                <w:sz w:val="17"/>
                <w:szCs w:val="17"/>
              </w:rPr>
              <w:t>RISK-ES-002</w:t>
            </w:r>
          </w:p>
        </w:tc>
        <w:tc>
          <w:tcPr>
            <w:tcW w:w="2409" w:type="dxa"/>
            <w:shd w:val="clear" w:color="auto" w:fill="EDF2F9"/>
            <w:tcMar>
              <w:top w:w="60" w:type="dxa"/>
              <w:left w:w="100" w:type="dxa"/>
              <w:bottom w:w="60" w:type="dxa"/>
              <w:right w:w="100" w:type="dxa"/>
            </w:tcMar>
          </w:tcPr>
          <w:p w14:paraId="03B4FC1E" w14:textId="77777777" w:rsidR="00A332C2" w:rsidRDefault="00EC02C0">
            <w:pPr>
              <w:spacing w:before="20" w:after="20"/>
            </w:pPr>
            <w:r>
              <w:rPr>
                <w:b/>
                <w:bCs/>
                <w:sz w:val="17"/>
                <w:szCs w:val="17"/>
              </w:rPr>
              <w:t>Revenue model uncertainty</w:t>
            </w:r>
          </w:p>
        </w:tc>
        <w:tc>
          <w:tcPr>
            <w:tcW w:w="2409" w:type="dxa"/>
            <w:shd w:val="clear" w:color="auto" w:fill="EDF2F9"/>
            <w:tcMar>
              <w:top w:w="60" w:type="dxa"/>
              <w:left w:w="100" w:type="dxa"/>
              <w:bottom w:w="60" w:type="dxa"/>
              <w:right w:w="100" w:type="dxa"/>
            </w:tcMar>
          </w:tcPr>
          <w:p w14:paraId="5138CAD0" w14:textId="77777777" w:rsidR="00A332C2" w:rsidRDefault="00EC02C0">
            <w:pPr>
              <w:spacing w:before="20" w:after="20"/>
            </w:pPr>
            <w:r>
              <w:rPr>
                <w:sz w:val="17"/>
                <w:szCs w:val="17"/>
              </w:rPr>
              <w:t>Battery storage revenue comes from stacking multiple services (frequency response, capacity market, wholesale arbitrage, balancing mechanism). Revenue streams evolve as market rules change and as more storage enters the market, compressing spreads</w:t>
            </w:r>
          </w:p>
        </w:tc>
        <w:tc>
          <w:tcPr>
            <w:tcW w:w="2411" w:type="dxa"/>
            <w:shd w:val="clear" w:color="auto" w:fill="EDF2F9"/>
            <w:tcMar>
              <w:top w:w="60" w:type="dxa"/>
              <w:left w:w="100" w:type="dxa"/>
              <w:bottom w:w="60" w:type="dxa"/>
              <w:right w:w="100" w:type="dxa"/>
            </w:tcMar>
          </w:tcPr>
          <w:p w14:paraId="0AC96515" w14:textId="77777777" w:rsidR="00A332C2" w:rsidRDefault="00EC02C0">
            <w:pPr>
              <w:spacing w:before="20" w:after="20"/>
            </w:pPr>
            <w:r>
              <w:rPr>
                <w:sz w:val="17"/>
                <w:szCs w:val="17"/>
              </w:rPr>
              <w:t>Revenue stack composition; contracted vs merchant split; sensitivity to individual revenue stream loss; market saturation modelling; regulatory change pipeline</w:t>
            </w:r>
          </w:p>
        </w:tc>
      </w:tr>
      <w:tr w:rsidR="000756B1" w14:paraId="46718D66" w14:textId="77777777">
        <w:tc>
          <w:tcPr>
            <w:tcW w:w="2409" w:type="dxa"/>
            <w:shd w:val="clear" w:color="auto" w:fill="FFFFFF"/>
            <w:tcMar>
              <w:top w:w="60" w:type="dxa"/>
              <w:left w:w="100" w:type="dxa"/>
              <w:bottom w:w="60" w:type="dxa"/>
              <w:right w:w="100" w:type="dxa"/>
            </w:tcMar>
          </w:tcPr>
          <w:p w14:paraId="4D9FF522" w14:textId="77777777" w:rsidR="00A332C2" w:rsidRDefault="00EC02C0">
            <w:pPr>
              <w:spacing w:before="20" w:after="20"/>
            </w:pPr>
            <w:r>
              <w:rPr>
                <w:sz w:val="17"/>
                <w:szCs w:val="17"/>
              </w:rPr>
              <w:t>RISK-ES-003</w:t>
            </w:r>
          </w:p>
        </w:tc>
        <w:tc>
          <w:tcPr>
            <w:tcW w:w="2409" w:type="dxa"/>
            <w:shd w:val="clear" w:color="auto" w:fill="FFFFFF"/>
            <w:tcMar>
              <w:top w:w="60" w:type="dxa"/>
              <w:left w:w="100" w:type="dxa"/>
              <w:bottom w:w="60" w:type="dxa"/>
              <w:right w:w="100" w:type="dxa"/>
            </w:tcMar>
          </w:tcPr>
          <w:p w14:paraId="0C8C027B" w14:textId="77777777" w:rsidR="00A332C2" w:rsidRDefault="00EC02C0">
            <w:pPr>
              <w:spacing w:before="20" w:after="20"/>
            </w:pPr>
            <w:r>
              <w:rPr>
                <w:b/>
                <w:bCs/>
                <w:sz w:val="17"/>
                <w:szCs w:val="17"/>
              </w:rPr>
              <w:t>Technology obsolescence</w:t>
            </w:r>
          </w:p>
        </w:tc>
        <w:tc>
          <w:tcPr>
            <w:tcW w:w="2409" w:type="dxa"/>
            <w:shd w:val="clear" w:color="auto" w:fill="FFFFFF"/>
            <w:tcMar>
              <w:top w:w="60" w:type="dxa"/>
              <w:left w:w="100" w:type="dxa"/>
              <w:bottom w:w="60" w:type="dxa"/>
              <w:right w:w="100" w:type="dxa"/>
            </w:tcMar>
          </w:tcPr>
          <w:p w14:paraId="7247D616" w14:textId="77777777" w:rsidR="00A332C2" w:rsidRDefault="00EC02C0">
            <w:pPr>
              <w:spacing w:before="20" w:after="20"/>
            </w:pPr>
            <w:r>
              <w:rPr>
                <w:sz w:val="17"/>
                <w:szCs w:val="17"/>
              </w:rPr>
              <w:t>Risk that a fundamentally better or cheaper storage technology (e.g. solid-state, iron-air, flow batteries, compressed air) makes existing lithium-ion assets uncompetitive. New storage technologies could offer lower cost per MWh of throughput</w:t>
            </w:r>
          </w:p>
        </w:tc>
        <w:tc>
          <w:tcPr>
            <w:tcW w:w="2411" w:type="dxa"/>
            <w:shd w:val="clear" w:color="auto" w:fill="FFFFFF"/>
            <w:tcMar>
              <w:top w:w="60" w:type="dxa"/>
              <w:left w:w="100" w:type="dxa"/>
              <w:bottom w:w="60" w:type="dxa"/>
              <w:right w:w="100" w:type="dxa"/>
            </w:tcMar>
          </w:tcPr>
          <w:p w14:paraId="48ED0D0B" w14:textId="77777777" w:rsidR="00A332C2" w:rsidRDefault="00EC02C0">
            <w:pPr>
              <w:spacing w:before="20" w:after="20"/>
            </w:pPr>
            <w:r>
              <w:rPr>
                <w:sz w:val="17"/>
                <w:szCs w:val="17"/>
              </w:rPr>
              <w:t>Technology maturity curve for alternatives; cost trajectory comparison; asset flexibility to accommodate new chemistry; contract protection</w:t>
            </w:r>
          </w:p>
        </w:tc>
      </w:tr>
      <w:tr w:rsidR="000756B1" w14:paraId="796C2995" w14:textId="77777777">
        <w:tc>
          <w:tcPr>
            <w:tcW w:w="2409" w:type="dxa"/>
            <w:shd w:val="clear" w:color="auto" w:fill="EDF2F9"/>
            <w:tcMar>
              <w:top w:w="60" w:type="dxa"/>
              <w:left w:w="100" w:type="dxa"/>
              <w:bottom w:w="60" w:type="dxa"/>
              <w:right w:w="100" w:type="dxa"/>
            </w:tcMar>
          </w:tcPr>
          <w:p w14:paraId="0C3D0FDA" w14:textId="77777777" w:rsidR="00A332C2" w:rsidRDefault="00EC02C0">
            <w:pPr>
              <w:spacing w:before="20" w:after="20"/>
            </w:pPr>
            <w:r>
              <w:rPr>
                <w:sz w:val="17"/>
                <w:szCs w:val="17"/>
              </w:rPr>
              <w:t>RISK-ES-004</w:t>
            </w:r>
          </w:p>
        </w:tc>
        <w:tc>
          <w:tcPr>
            <w:tcW w:w="2409" w:type="dxa"/>
            <w:shd w:val="clear" w:color="auto" w:fill="EDF2F9"/>
            <w:tcMar>
              <w:top w:w="60" w:type="dxa"/>
              <w:left w:w="100" w:type="dxa"/>
              <w:bottom w:w="60" w:type="dxa"/>
              <w:right w:w="100" w:type="dxa"/>
            </w:tcMar>
          </w:tcPr>
          <w:p w14:paraId="1D95D02D" w14:textId="77777777" w:rsidR="00A332C2" w:rsidRDefault="00EC02C0">
            <w:pPr>
              <w:spacing w:before="20" w:after="20"/>
            </w:pPr>
            <w:r>
              <w:rPr>
                <w:b/>
                <w:bCs/>
                <w:sz w:val="17"/>
                <w:szCs w:val="17"/>
              </w:rPr>
              <w:t>Fire and safety risk</w:t>
            </w:r>
          </w:p>
        </w:tc>
        <w:tc>
          <w:tcPr>
            <w:tcW w:w="2409" w:type="dxa"/>
            <w:shd w:val="clear" w:color="auto" w:fill="EDF2F9"/>
            <w:tcMar>
              <w:top w:w="60" w:type="dxa"/>
              <w:left w:w="100" w:type="dxa"/>
              <w:bottom w:w="60" w:type="dxa"/>
              <w:right w:w="100" w:type="dxa"/>
            </w:tcMar>
          </w:tcPr>
          <w:p w14:paraId="176007BF" w14:textId="77777777" w:rsidR="00A332C2" w:rsidRDefault="00EC02C0">
            <w:pPr>
              <w:spacing w:before="20" w:after="20"/>
            </w:pPr>
            <w:r>
              <w:rPr>
                <w:sz w:val="17"/>
                <w:szCs w:val="17"/>
              </w:rPr>
              <w:t>Lithium-ion battery facilities carry fire risk from thermal runaway. A battery fire can destroy the entire facility and may have environmental and reputational consequences. Insurance market for battery storage is evolving</w:t>
            </w:r>
          </w:p>
        </w:tc>
        <w:tc>
          <w:tcPr>
            <w:tcW w:w="2411" w:type="dxa"/>
            <w:shd w:val="clear" w:color="auto" w:fill="EDF2F9"/>
            <w:tcMar>
              <w:top w:w="60" w:type="dxa"/>
              <w:left w:w="100" w:type="dxa"/>
              <w:bottom w:w="60" w:type="dxa"/>
              <w:right w:w="100" w:type="dxa"/>
            </w:tcMar>
          </w:tcPr>
          <w:p w14:paraId="5A15E31B" w14:textId="77777777" w:rsidR="00A332C2" w:rsidRDefault="00EC02C0">
            <w:pPr>
              <w:spacing w:before="20" w:after="20"/>
            </w:pPr>
            <w:r>
              <w:rPr>
                <w:sz w:val="17"/>
                <w:szCs w:val="17"/>
              </w:rPr>
              <w:t>Fire suppression system; thermal monitoring; cell-level isolation; site layout (spacing between units); insurance terms and exclusions; regulatory compliance</w:t>
            </w:r>
          </w:p>
        </w:tc>
      </w:tr>
      <w:tr w:rsidR="000756B1" w14:paraId="7D3EFC1F" w14:textId="77777777">
        <w:tc>
          <w:tcPr>
            <w:tcW w:w="2409" w:type="dxa"/>
            <w:shd w:val="clear" w:color="auto" w:fill="FFFFFF"/>
            <w:tcMar>
              <w:top w:w="60" w:type="dxa"/>
              <w:left w:w="100" w:type="dxa"/>
              <w:bottom w:w="60" w:type="dxa"/>
              <w:right w:w="100" w:type="dxa"/>
            </w:tcMar>
          </w:tcPr>
          <w:p w14:paraId="35EFDCBE" w14:textId="77777777" w:rsidR="00A332C2" w:rsidRDefault="00EC02C0">
            <w:pPr>
              <w:spacing w:before="20" w:after="20"/>
            </w:pPr>
            <w:r>
              <w:rPr>
                <w:sz w:val="17"/>
                <w:szCs w:val="17"/>
              </w:rPr>
              <w:t>RISK-ES-005</w:t>
            </w:r>
          </w:p>
        </w:tc>
        <w:tc>
          <w:tcPr>
            <w:tcW w:w="2409" w:type="dxa"/>
            <w:shd w:val="clear" w:color="auto" w:fill="FFFFFF"/>
            <w:tcMar>
              <w:top w:w="60" w:type="dxa"/>
              <w:left w:w="100" w:type="dxa"/>
              <w:bottom w:w="60" w:type="dxa"/>
              <w:right w:w="100" w:type="dxa"/>
            </w:tcMar>
          </w:tcPr>
          <w:p w14:paraId="4DF4271C" w14:textId="77777777" w:rsidR="00A332C2" w:rsidRDefault="00EC02C0">
            <w:pPr>
              <w:spacing w:before="20" w:after="20"/>
            </w:pPr>
            <w:r>
              <w:rPr>
                <w:b/>
                <w:bCs/>
                <w:sz w:val="17"/>
                <w:szCs w:val="17"/>
              </w:rPr>
              <w:t>Augmentation cost and timing</w:t>
            </w:r>
          </w:p>
        </w:tc>
        <w:tc>
          <w:tcPr>
            <w:tcW w:w="2409" w:type="dxa"/>
            <w:shd w:val="clear" w:color="auto" w:fill="FFFFFF"/>
            <w:tcMar>
              <w:top w:w="60" w:type="dxa"/>
              <w:left w:w="100" w:type="dxa"/>
              <w:bottom w:w="60" w:type="dxa"/>
              <w:right w:w="100" w:type="dxa"/>
            </w:tcMar>
          </w:tcPr>
          <w:p w14:paraId="2A8D3EF4" w14:textId="77777777" w:rsidR="00A332C2" w:rsidRDefault="00EC02C0">
            <w:pPr>
              <w:spacing w:before="20" w:after="20"/>
            </w:pPr>
            <w:r>
              <w:rPr>
                <w:sz w:val="17"/>
                <w:szCs w:val="17"/>
              </w:rPr>
              <w:t>As batteries degrade, capacity must be augmented (new modules added) to maintain contracted performance. The cost and availability of replacement modules in future years is uncertain</w:t>
            </w:r>
          </w:p>
        </w:tc>
        <w:tc>
          <w:tcPr>
            <w:tcW w:w="2411" w:type="dxa"/>
            <w:shd w:val="clear" w:color="auto" w:fill="FFFFFF"/>
            <w:tcMar>
              <w:top w:w="60" w:type="dxa"/>
              <w:left w:w="100" w:type="dxa"/>
              <w:bottom w:w="60" w:type="dxa"/>
              <w:right w:w="100" w:type="dxa"/>
            </w:tcMar>
          </w:tcPr>
          <w:p w14:paraId="07B4F20F" w14:textId="77777777" w:rsidR="00A332C2" w:rsidRDefault="00EC02C0">
            <w:pPr>
              <w:spacing w:before="20" w:after="20"/>
            </w:pPr>
            <w:r>
              <w:rPr>
                <w:sz w:val="17"/>
                <w:szCs w:val="17"/>
              </w:rPr>
              <w:t>Augmentation schedule in financial model; assumed cost trajectory for replacement cells; space and grid capacity for augmentation; manufacturer commitment</w:t>
            </w:r>
          </w:p>
        </w:tc>
      </w:tr>
      <w:tr w:rsidR="000756B1" w14:paraId="692C57E9" w14:textId="77777777">
        <w:tc>
          <w:tcPr>
            <w:tcW w:w="2409" w:type="dxa"/>
            <w:shd w:val="clear" w:color="auto" w:fill="EDF2F9"/>
            <w:tcMar>
              <w:top w:w="60" w:type="dxa"/>
              <w:left w:w="100" w:type="dxa"/>
              <w:bottom w:w="60" w:type="dxa"/>
              <w:right w:w="100" w:type="dxa"/>
            </w:tcMar>
          </w:tcPr>
          <w:p w14:paraId="56FBDC27" w14:textId="77777777" w:rsidR="00A332C2" w:rsidRDefault="00EC02C0">
            <w:pPr>
              <w:spacing w:before="20" w:after="20"/>
            </w:pPr>
            <w:r>
              <w:rPr>
                <w:sz w:val="17"/>
                <w:szCs w:val="17"/>
              </w:rPr>
              <w:t>RISK-ES-006</w:t>
            </w:r>
          </w:p>
        </w:tc>
        <w:tc>
          <w:tcPr>
            <w:tcW w:w="2409" w:type="dxa"/>
            <w:shd w:val="clear" w:color="auto" w:fill="EDF2F9"/>
            <w:tcMar>
              <w:top w:w="60" w:type="dxa"/>
              <w:left w:w="100" w:type="dxa"/>
              <w:bottom w:w="60" w:type="dxa"/>
              <w:right w:w="100" w:type="dxa"/>
            </w:tcMar>
          </w:tcPr>
          <w:p w14:paraId="17399A43" w14:textId="77777777" w:rsidR="00A332C2" w:rsidRDefault="00EC02C0">
            <w:pPr>
              <w:spacing w:before="20" w:after="20"/>
            </w:pPr>
            <w:r>
              <w:rPr>
                <w:b/>
                <w:bCs/>
                <w:sz w:val="17"/>
                <w:szCs w:val="17"/>
              </w:rPr>
              <w:t>Grid services market evolution</w:t>
            </w:r>
          </w:p>
        </w:tc>
        <w:tc>
          <w:tcPr>
            <w:tcW w:w="2409" w:type="dxa"/>
            <w:shd w:val="clear" w:color="auto" w:fill="EDF2F9"/>
            <w:tcMar>
              <w:top w:w="60" w:type="dxa"/>
              <w:left w:w="100" w:type="dxa"/>
              <w:bottom w:w="60" w:type="dxa"/>
              <w:right w:w="100" w:type="dxa"/>
            </w:tcMar>
          </w:tcPr>
          <w:p w14:paraId="17DFCADE" w14:textId="77777777" w:rsidR="00A332C2" w:rsidRDefault="00EC02C0">
            <w:pPr>
              <w:spacing w:before="20" w:after="20"/>
            </w:pPr>
            <w:r>
              <w:rPr>
                <w:sz w:val="17"/>
                <w:szCs w:val="17"/>
              </w:rPr>
              <w:t xml:space="preserve">Risk that the grid services markets that battery storage </w:t>
            </w:r>
            <w:r>
              <w:rPr>
                <w:sz w:val="17"/>
                <w:szCs w:val="17"/>
              </w:rPr>
              <w:lastRenderedPageBreak/>
              <w:t>relies on are restructured, saturated, or replaced by alternative technologies (e.g. demand-side response, vehicle-to-grid, hydrogen electrolysis as flexible load)</w:t>
            </w:r>
          </w:p>
        </w:tc>
        <w:tc>
          <w:tcPr>
            <w:tcW w:w="2411" w:type="dxa"/>
            <w:shd w:val="clear" w:color="auto" w:fill="EDF2F9"/>
            <w:tcMar>
              <w:top w:w="60" w:type="dxa"/>
              <w:left w:w="100" w:type="dxa"/>
              <w:bottom w:w="60" w:type="dxa"/>
              <w:right w:w="100" w:type="dxa"/>
            </w:tcMar>
          </w:tcPr>
          <w:p w14:paraId="7F7667E8" w14:textId="77777777" w:rsidR="00A332C2" w:rsidRDefault="00EC02C0">
            <w:pPr>
              <w:spacing w:before="20" w:after="20"/>
            </w:pPr>
            <w:r>
              <w:rPr>
                <w:sz w:val="17"/>
                <w:szCs w:val="17"/>
              </w:rPr>
              <w:lastRenderedPageBreak/>
              <w:t xml:space="preserve">Market participation volumes; new entrant pipeline; </w:t>
            </w:r>
            <w:r>
              <w:rPr>
                <w:sz w:val="17"/>
                <w:szCs w:val="17"/>
              </w:rPr>
              <w:lastRenderedPageBreak/>
              <w:t>regulatory reform programme; alternative flexibility sources</w:t>
            </w:r>
          </w:p>
        </w:tc>
      </w:tr>
    </w:tbl>
    <w:p w14:paraId="6AC70C07" w14:textId="77777777" w:rsidR="00A332C2" w:rsidRDefault="00A332C2">
      <w:pPr>
        <w:spacing w:after="120"/>
      </w:pPr>
    </w:p>
    <w:p w14:paraId="71256359" w14:textId="77777777" w:rsidR="00A332C2" w:rsidRDefault="00EC02C0">
      <w:pPr>
        <w:spacing w:before="200" w:after="100"/>
      </w:pPr>
      <w:r>
        <w:rPr>
          <w:b/>
          <w:bCs/>
          <w:color w:val="2E75B6"/>
          <w:sz w:val="22"/>
          <w:szCs w:val="22"/>
        </w:rPr>
        <w:t>7E: Energy Transition — Hydrogen, CCUS, and Emerging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D745482" w14:textId="77777777">
        <w:tc>
          <w:tcPr>
            <w:tcW w:w="2409" w:type="dxa"/>
            <w:shd w:val="clear" w:color="auto" w:fill="1F3864"/>
            <w:tcMar>
              <w:top w:w="60" w:type="dxa"/>
              <w:left w:w="100" w:type="dxa"/>
              <w:bottom w:w="60" w:type="dxa"/>
              <w:right w:w="100" w:type="dxa"/>
            </w:tcMar>
          </w:tcPr>
          <w:p w14:paraId="42614272"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283EE5A9"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0FFD3A7F"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00B9D329" w14:textId="77777777" w:rsidR="00A332C2" w:rsidRDefault="00EC02C0">
            <w:pPr>
              <w:spacing w:before="20" w:after="20"/>
            </w:pPr>
            <w:r>
              <w:rPr>
                <w:b/>
                <w:bCs/>
                <w:color w:val="FFFFFF"/>
                <w:sz w:val="17"/>
                <w:szCs w:val="17"/>
              </w:rPr>
              <w:t>Key Indicators</w:t>
            </w:r>
          </w:p>
        </w:tc>
      </w:tr>
      <w:tr w:rsidR="000756B1" w14:paraId="22E85A47" w14:textId="77777777">
        <w:tc>
          <w:tcPr>
            <w:tcW w:w="2409" w:type="dxa"/>
            <w:shd w:val="clear" w:color="auto" w:fill="FFFFFF"/>
            <w:tcMar>
              <w:top w:w="60" w:type="dxa"/>
              <w:left w:w="100" w:type="dxa"/>
              <w:bottom w:w="60" w:type="dxa"/>
              <w:right w:w="100" w:type="dxa"/>
            </w:tcMar>
          </w:tcPr>
          <w:p w14:paraId="6E01820D" w14:textId="77777777" w:rsidR="00A332C2" w:rsidRDefault="00EC02C0">
            <w:pPr>
              <w:spacing w:before="20" w:after="20"/>
            </w:pPr>
            <w:r>
              <w:rPr>
                <w:sz w:val="17"/>
                <w:szCs w:val="17"/>
              </w:rPr>
              <w:t>RISK-ET-001</w:t>
            </w:r>
          </w:p>
        </w:tc>
        <w:tc>
          <w:tcPr>
            <w:tcW w:w="2409" w:type="dxa"/>
            <w:shd w:val="clear" w:color="auto" w:fill="FFFFFF"/>
            <w:tcMar>
              <w:top w:w="60" w:type="dxa"/>
              <w:left w:w="100" w:type="dxa"/>
              <w:bottom w:w="60" w:type="dxa"/>
              <w:right w:w="100" w:type="dxa"/>
            </w:tcMar>
          </w:tcPr>
          <w:p w14:paraId="4AE72249" w14:textId="77777777" w:rsidR="00A332C2" w:rsidRDefault="00EC02C0">
            <w:pPr>
              <w:spacing w:before="20" w:after="20"/>
            </w:pPr>
            <w:r>
              <w:rPr>
                <w:b/>
                <w:bCs/>
                <w:sz w:val="17"/>
                <w:szCs w:val="17"/>
              </w:rPr>
              <w:t>Green hydrogen production cost</w:t>
            </w:r>
          </w:p>
        </w:tc>
        <w:tc>
          <w:tcPr>
            <w:tcW w:w="2409" w:type="dxa"/>
            <w:shd w:val="clear" w:color="auto" w:fill="FFFFFF"/>
            <w:tcMar>
              <w:top w:w="60" w:type="dxa"/>
              <w:left w:w="100" w:type="dxa"/>
              <w:bottom w:w="60" w:type="dxa"/>
              <w:right w:w="100" w:type="dxa"/>
            </w:tcMar>
          </w:tcPr>
          <w:p w14:paraId="201B2436" w14:textId="77777777" w:rsidR="00A332C2" w:rsidRDefault="00EC02C0">
            <w:pPr>
              <w:spacing w:before="20" w:after="20"/>
            </w:pPr>
            <w:r>
              <w:rPr>
                <w:sz w:val="17"/>
                <w:szCs w:val="17"/>
              </w:rPr>
              <w:t>Risk that electrolysis-based hydrogen production costs do not fall as projected, or that competing production methods (blue hydrogen with CCUS, or grey hydrogen from cheap gas) undermine the business case</w:t>
            </w:r>
          </w:p>
        </w:tc>
        <w:tc>
          <w:tcPr>
            <w:tcW w:w="2411" w:type="dxa"/>
            <w:shd w:val="clear" w:color="auto" w:fill="FFFFFF"/>
            <w:tcMar>
              <w:top w:w="60" w:type="dxa"/>
              <w:left w:w="100" w:type="dxa"/>
              <w:bottom w:w="60" w:type="dxa"/>
              <w:right w:w="100" w:type="dxa"/>
            </w:tcMar>
          </w:tcPr>
          <w:p w14:paraId="4C48EF5A" w14:textId="77777777" w:rsidR="00A332C2" w:rsidRDefault="00EC02C0">
            <w:pPr>
              <w:spacing w:before="20" w:after="20"/>
            </w:pPr>
            <w:r>
              <w:rPr>
                <w:sz w:val="17"/>
                <w:szCs w:val="17"/>
              </w:rPr>
              <w:t>Electrolyser cost trajectory; electricity input cost; capacity factor; comparison with blue/grey hydrogen; policy support</w:t>
            </w:r>
          </w:p>
        </w:tc>
      </w:tr>
      <w:tr w:rsidR="000756B1" w14:paraId="05AF5E77" w14:textId="77777777">
        <w:tc>
          <w:tcPr>
            <w:tcW w:w="2409" w:type="dxa"/>
            <w:shd w:val="clear" w:color="auto" w:fill="EDF2F9"/>
            <w:tcMar>
              <w:top w:w="60" w:type="dxa"/>
              <w:left w:w="100" w:type="dxa"/>
              <w:bottom w:w="60" w:type="dxa"/>
              <w:right w:w="100" w:type="dxa"/>
            </w:tcMar>
          </w:tcPr>
          <w:p w14:paraId="6C5830FD" w14:textId="77777777" w:rsidR="00A332C2" w:rsidRDefault="00EC02C0">
            <w:pPr>
              <w:spacing w:before="20" w:after="20"/>
            </w:pPr>
            <w:r>
              <w:rPr>
                <w:sz w:val="17"/>
                <w:szCs w:val="17"/>
              </w:rPr>
              <w:t>RISK-ET-002</w:t>
            </w:r>
          </w:p>
        </w:tc>
        <w:tc>
          <w:tcPr>
            <w:tcW w:w="2409" w:type="dxa"/>
            <w:shd w:val="clear" w:color="auto" w:fill="EDF2F9"/>
            <w:tcMar>
              <w:top w:w="60" w:type="dxa"/>
              <w:left w:w="100" w:type="dxa"/>
              <w:bottom w:w="60" w:type="dxa"/>
              <w:right w:w="100" w:type="dxa"/>
            </w:tcMar>
          </w:tcPr>
          <w:p w14:paraId="0E5C5313" w14:textId="77777777" w:rsidR="00A332C2" w:rsidRDefault="00EC02C0">
            <w:pPr>
              <w:spacing w:before="20" w:after="20"/>
            </w:pPr>
            <w:r>
              <w:rPr>
                <w:b/>
                <w:bCs/>
                <w:sz w:val="17"/>
                <w:szCs w:val="17"/>
              </w:rPr>
              <w:t>Electrolyser performance and durability</w:t>
            </w:r>
          </w:p>
        </w:tc>
        <w:tc>
          <w:tcPr>
            <w:tcW w:w="2409" w:type="dxa"/>
            <w:shd w:val="clear" w:color="auto" w:fill="EDF2F9"/>
            <w:tcMar>
              <w:top w:w="60" w:type="dxa"/>
              <w:left w:w="100" w:type="dxa"/>
              <w:bottom w:w="60" w:type="dxa"/>
              <w:right w:w="100" w:type="dxa"/>
            </w:tcMar>
          </w:tcPr>
          <w:p w14:paraId="06EBA871" w14:textId="77777777" w:rsidR="00A332C2" w:rsidRDefault="00EC02C0">
            <w:pPr>
              <w:spacing w:before="20" w:after="20"/>
            </w:pPr>
            <w:r>
              <w:rPr>
                <w:sz w:val="17"/>
                <w:szCs w:val="17"/>
              </w:rPr>
              <w:t>Risk that electrolyser stacks degrade faster than warranted, require more frequent replacement, or achieve lower efficiency than modelled. PEM and alkaline technologies have different risk profiles</w:t>
            </w:r>
          </w:p>
        </w:tc>
        <w:tc>
          <w:tcPr>
            <w:tcW w:w="2411" w:type="dxa"/>
            <w:shd w:val="clear" w:color="auto" w:fill="EDF2F9"/>
            <w:tcMar>
              <w:top w:w="60" w:type="dxa"/>
              <w:left w:w="100" w:type="dxa"/>
              <w:bottom w:w="60" w:type="dxa"/>
              <w:right w:w="100" w:type="dxa"/>
            </w:tcMar>
          </w:tcPr>
          <w:p w14:paraId="19A9B4CB" w14:textId="77777777" w:rsidR="00A332C2" w:rsidRDefault="00EC02C0">
            <w:pPr>
              <w:spacing w:before="20" w:after="20"/>
            </w:pPr>
            <w:r>
              <w:rPr>
                <w:sz w:val="17"/>
                <w:szCs w:val="17"/>
              </w:rPr>
              <w:t>Technology type; manufacturer track record; stack lifetime warranty; efficiency guarantee; replacement stack cost and lead time</w:t>
            </w:r>
          </w:p>
        </w:tc>
      </w:tr>
      <w:tr w:rsidR="000756B1" w14:paraId="0E440A67" w14:textId="77777777">
        <w:tc>
          <w:tcPr>
            <w:tcW w:w="2409" w:type="dxa"/>
            <w:shd w:val="clear" w:color="auto" w:fill="FFFFFF"/>
            <w:tcMar>
              <w:top w:w="60" w:type="dxa"/>
              <w:left w:w="100" w:type="dxa"/>
              <w:bottom w:w="60" w:type="dxa"/>
              <w:right w:w="100" w:type="dxa"/>
            </w:tcMar>
          </w:tcPr>
          <w:p w14:paraId="2058C6E5" w14:textId="77777777" w:rsidR="00A332C2" w:rsidRDefault="00EC02C0">
            <w:pPr>
              <w:spacing w:before="20" w:after="20"/>
            </w:pPr>
            <w:r>
              <w:rPr>
                <w:sz w:val="17"/>
                <w:szCs w:val="17"/>
              </w:rPr>
              <w:t>RISK-ET-003</w:t>
            </w:r>
          </w:p>
        </w:tc>
        <w:tc>
          <w:tcPr>
            <w:tcW w:w="2409" w:type="dxa"/>
            <w:shd w:val="clear" w:color="auto" w:fill="FFFFFF"/>
            <w:tcMar>
              <w:top w:w="60" w:type="dxa"/>
              <w:left w:w="100" w:type="dxa"/>
              <w:bottom w:w="60" w:type="dxa"/>
              <w:right w:w="100" w:type="dxa"/>
            </w:tcMar>
          </w:tcPr>
          <w:p w14:paraId="08D2F405" w14:textId="77777777" w:rsidR="00A332C2" w:rsidRDefault="00EC02C0">
            <w:pPr>
              <w:spacing w:before="20" w:after="20"/>
            </w:pPr>
            <w:r>
              <w:rPr>
                <w:b/>
                <w:bCs/>
                <w:sz w:val="17"/>
                <w:szCs w:val="17"/>
              </w:rPr>
              <w:t>Hydrogen offtake / demand risk</w:t>
            </w:r>
          </w:p>
        </w:tc>
        <w:tc>
          <w:tcPr>
            <w:tcW w:w="2409" w:type="dxa"/>
            <w:shd w:val="clear" w:color="auto" w:fill="FFFFFF"/>
            <w:tcMar>
              <w:top w:w="60" w:type="dxa"/>
              <w:left w:w="100" w:type="dxa"/>
              <w:bottom w:w="60" w:type="dxa"/>
              <w:right w:w="100" w:type="dxa"/>
            </w:tcMar>
          </w:tcPr>
          <w:p w14:paraId="1FE81978" w14:textId="77777777" w:rsidR="00A332C2" w:rsidRDefault="00EC02C0">
            <w:pPr>
              <w:spacing w:before="20" w:after="20"/>
            </w:pPr>
            <w:r>
              <w:rPr>
                <w:sz w:val="17"/>
                <w:szCs w:val="17"/>
              </w:rPr>
              <w:t>Risk that hydrogen demand does not materialise at the volume or price needed. Many projected hydrogen use cases (heating, transport, industrial process) face competition from electrification</w:t>
            </w:r>
          </w:p>
        </w:tc>
        <w:tc>
          <w:tcPr>
            <w:tcW w:w="2411" w:type="dxa"/>
            <w:shd w:val="clear" w:color="auto" w:fill="FFFFFF"/>
            <w:tcMar>
              <w:top w:w="60" w:type="dxa"/>
              <w:left w:w="100" w:type="dxa"/>
              <w:bottom w:w="60" w:type="dxa"/>
              <w:right w:w="100" w:type="dxa"/>
            </w:tcMar>
          </w:tcPr>
          <w:p w14:paraId="2625C62B" w14:textId="77777777" w:rsidR="00A332C2" w:rsidRDefault="00EC02C0">
            <w:pPr>
              <w:spacing w:before="20" w:after="20"/>
            </w:pPr>
            <w:r>
              <w:rPr>
                <w:sz w:val="17"/>
                <w:szCs w:val="17"/>
              </w:rPr>
              <w:t>Offtake agreement quality; counterparty credit; volume commitment; take-or-pay terms; alternative demand scenarios</w:t>
            </w:r>
          </w:p>
        </w:tc>
      </w:tr>
      <w:tr w:rsidR="000756B1" w14:paraId="08E4D87A" w14:textId="77777777">
        <w:tc>
          <w:tcPr>
            <w:tcW w:w="2409" w:type="dxa"/>
            <w:shd w:val="clear" w:color="auto" w:fill="EDF2F9"/>
            <w:tcMar>
              <w:top w:w="60" w:type="dxa"/>
              <w:left w:w="100" w:type="dxa"/>
              <w:bottom w:w="60" w:type="dxa"/>
              <w:right w:w="100" w:type="dxa"/>
            </w:tcMar>
          </w:tcPr>
          <w:p w14:paraId="5E5E5DF2" w14:textId="77777777" w:rsidR="00A332C2" w:rsidRDefault="00EC02C0">
            <w:pPr>
              <w:spacing w:before="20" w:after="20"/>
            </w:pPr>
            <w:r>
              <w:rPr>
                <w:sz w:val="17"/>
                <w:szCs w:val="17"/>
              </w:rPr>
              <w:t>RISK-ET-004</w:t>
            </w:r>
          </w:p>
        </w:tc>
        <w:tc>
          <w:tcPr>
            <w:tcW w:w="2409" w:type="dxa"/>
            <w:shd w:val="clear" w:color="auto" w:fill="EDF2F9"/>
            <w:tcMar>
              <w:top w:w="60" w:type="dxa"/>
              <w:left w:w="100" w:type="dxa"/>
              <w:bottom w:w="60" w:type="dxa"/>
              <w:right w:w="100" w:type="dxa"/>
            </w:tcMar>
          </w:tcPr>
          <w:p w14:paraId="6546E5A1" w14:textId="77777777" w:rsidR="00A332C2" w:rsidRDefault="00EC02C0">
            <w:pPr>
              <w:spacing w:before="20" w:after="20"/>
            </w:pPr>
            <w:r>
              <w:rPr>
                <w:b/>
                <w:bCs/>
                <w:sz w:val="17"/>
                <w:szCs w:val="17"/>
              </w:rPr>
              <w:t>CCUS storage permanence</w:t>
            </w:r>
          </w:p>
        </w:tc>
        <w:tc>
          <w:tcPr>
            <w:tcW w:w="2409" w:type="dxa"/>
            <w:shd w:val="clear" w:color="auto" w:fill="EDF2F9"/>
            <w:tcMar>
              <w:top w:w="60" w:type="dxa"/>
              <w:left w:w="100" w:type="dxa"/>
              <w:bottom w:w="60" w:type="dxa"/>
              <w:right w:w="100" w:type="dxa"/>
            </w:tcMar>
          </w:tcPr>
          <w:p w14:paraId="6BE42DB9" w14:textId="77777777" w:rsidR="00A332C2" w:rsidRDefault="00EC02C0">
            <w:pPr>
              <w:spacing w:before="20" w:after="20"/>
            </w:pPr>
            <w:r>
              <w:rPr>
                <w:sz w:val="17"/>
                <w:szCs w:val="17"/>
              </w:rPr>
              <w:t>For carbon capture and storage: risk that stored CO₂ leaks or that the geological storage site does not perform as modelled. Regulatory liability for long-term storage is evolving</w:t>
            </w:r>
          </w:p>
        </w:tc>
        <w:tc>
          <w:tcPr>
            <w:tcW w:w="2411" w:type="dxa"/>
            <w:shd w:val="clear" w:color="auto" w:fill="EDF2F9"/>
            <w:tcMar>
              <w:top w:w="60" w:type="dxa"/>
              <w:left w:w="100" w:type="dxa"/>
              <w:bottom w:w="60" w:type="dxa"/>
              <w:right w:w="100" w:type="dxa"/>
            </w:tcMar>
          </w:tcPr>
          <w:p w14:paraId="2BBB030D" w14:textId="77777777" w:rsidR="00A332C2" w:rsidRDefault="00EC02C0">
            <w:pPr>
              <w:spacing w:before="20" w:after="20"/>
            </w:pPr>
            <w:r>
              <w:rPr>
                <w:sz w:val="17"/>
                <w:szCs w:val="17"/>
              </w:rPr>
              <w:t>Geological assessment quality; storage permit terms; monitoring regime; long-term liability transfer mechanism; insurance</w:t>
            </w:r>
          </w:p>
        </w:tc>
      </w:tr>
      <w:tr w:rsidR="000756B1" w14:paraId="245B9BBA" w14:textId="77777777">
        <w:tc>
          <w:tcPr>
            <w:tcW w:w="2409" w:type="dxa"/>
            <w:shd w:val="clear" w:color="auto" w:fill="FFFFFF"/>
            <w:tcMar>
              <w:top w:w="60" w:type="dxa"/>
              <w:left w:w="100" w:type="dxa"/>
              <w:bottom w:w="60" w:type="dxa"/>
              <w:right w:w="100" w:type="dxa"/>
            </w:tcMar>
          </w:tcPr>
          <w:p w14:paraId="43477A79" w14:textId="77777777" w:rsidR="00A332C2" w:rsidRDefault="00EC02C0">
            <w:pPr>
              <w:spacing w:before="20" w:after="20"/>
            </w:pPr>
            <w:r>
              <w:rPr>
                <w:sz w:val="17"/>
                <w:szCs w:val="17"/>
              </w:rPr>
              <w:t>RISK-ET-005</w:t>
            </w:r>
          </w:p>
        </w:tc>
        <w:tc>
          <w:tcPr>
            <w:tcW w:w="2409" w:type="dxa"/>
            <w:shd w:val="clear" w:color="auto" w:fill="FFFFFF"/>
            <w:tcMar>
              <w:top w:w="60" w:type="dxa"/>
              <w:left w:w="100" w:type="dxa"/>
              <w:bottom w:w="60" w:type="dxa"/>
              <w:right w:w="100" w:type="dxa"/>
            </w:tcMar>
          </w:tcPr>
          <w:p w14:paraId="283239DE" w14:textId="77777777" w:rsidR="00A332C2" w:rsidRDefault="00EC02C0">
            <w:pPr>
              <w:spacing w:before="20" w:after="20"/>
            </w:pPr>
            <w:r>
              <w:rPr>
                <w:b/>
                <w:bCs/>
                <w:sz w:val="17"/>
                <w:szCs w:val="17"/>
              </w:rPr>
              <w:t>CCUS capture rate risk</w:t>
            </w:r>
          </w:p>
        </w:tc>
        <w:tc>
          <w:tcPr>
            <w:tcW w:w="2409" w:type="dxa"/>
            <w:shd w:val="clear" w:color="auto" w:fill="FFFFFF"/>
            <w:tcMar>
              <w:top w:w="60" w:type="dxa"/>
              <w:left w:w="100" w:type="dxa"/>
              <w:bottom w:w="60" w:type="dxa"/>
              <w:right w:w="100" w:type="dxa"/>
            </w:tcMar>
          </w:tcPr>
          <w:p w14:paraId="29E2BF2F" w14:textId="77777777" w:rsidR="00A332C2" w:rsidRDefault="00EC02C0">
            <w:pPr>
              <w:spacing w:before="20" w:after="20"/>
            </w:pPr>
            <w:r>
              <w:rPr>
                <w:sz w:val="17"/>
                <w:szCs w:val="17"/>
              </w:rPr>
              <w:t>Risk that the carbon capture equipment achieves lower capture rates than designed, particularly under varying operating conditions</w:t>
            </w:r>
          </w:p>
        </w:tc>
        <w:tc>
          <w:tcPr>
            <w:tcW w:w="2411" w:type="dxa"/>
            <w:shd w:val="clear" w:color="auto" w:fill="FFFFFF"/>
            <w:tcMar>
              <w:top w:w="60" w:type="dxa"/>
              <w:left w:w="100" w:type="dxa"/>
              <w:bottom w:w="60" w:type="dxa"/>
              <w:right w:w="100" w:type="dxa"/>
            </w:tcMar>
          </w:tcPr>
          <w:p w14:paraId="7ACD3720" w14:textId="77777777" w:rsidR="00A332C2" w:rsidRDefault="00EC02C0">
            <w:pPr>
              <w:spacing w:before="20" w:after="20"/>
            </w:pPr>
            <w:r>
              <w:rPr>
                <w:sz w:val="17"/>
                <w:szCs w:val="17"/>
              </w:rPr>
              <w:t>Technology maturity; capture rate guarantee; performance under partial load; solvent or sorbent degradation; energy penalty</w:t>
            </w:r>
          </w:p>
        </w:tc>
      </w:tr>
      <w:tr w:rsidR="000756B1" w14:paraId="5152D405" w14:textId="77777777">
        <w:tc>
          <w:tcPr>
            <w:tcW w:w="2409" w:type="dxa"/>
            <w:shd w:val="clear" w:color="auto" w:fill="EDF2F9"/>
            <w:tcMar>
              <w:top w:w="60" w:type="dxa"/>
              <w:left w:w="100" w:type="dxa"/>
              <w:bottom w:w="60" w:type="dxa"/>
              <w:right w:w="100" w:type="dxa"/>
            </w:tcMar>
          </w:tcPr>
          <w:p w14:paraId="0B131E3F" w14:textId="77777777" w:rsidR="00A332C2" w:rsidRDefault="00EC02C0">
            <w:pPr>
              <w:spacing w:before="20" w:after="20"/>
            </w:pPr>
            <w:r>
              <w:rPr>
                <w:sz w:val="17"/>
                <w:szCs w:val="17"/>
              </w:rPr>
              <w:t>RISK-ET-006</w:t>
            </w:r>
          </w:p>
        </w:tc>
        <w:tc>
          <w:tcPr>
            <w:tcW w:w="2409" w:type="dxa"/>
            <w:shd w:val="clear" w:color="auto" w:fill="EDF2F9"/>
            <w:tcMar>
              <w:top w:w="60" w:type="dxa"/>
              <w:left w:w="100" w:type="dxa"/>
              <w:bottom w:w="60" w:type="dxa"/>
              <w:right w:w="100" w:type="dxa"/>
            </w:tcMar>
          </w:tcPr>
          <w:p w14:paraId="777C057D" w14:textId="77777777" w:rsidR="00A332C2" w:rsidRDefault="00EC02C0">
            <w:pPr>
              <w:spacing w:before="20" w:after="20"/>
            </w:pPr>
            <w:r>
              <w:rPr>
                <w:b/>
                <w:bCs/>
                <w:sz w:val="17"/>
                <w:szCs w:val="17"/>
              </w:rPr>
              <w:t>Emerging technology scale-up risk</w:t>
            </w:r>
          </w:p>
        </w:tc>
        <w:tc>
          <w:tcPr>
            <w:tcW w:w="2409" w:type="dxa"/>
            <w:shd w:val="clear" w:color="auto" w:fill="EDF2F9"/>
            <w:tcMar>
              <w:top w:w="60" w:type="dxa"/>
              <w:left w:w="100" w:type="dxa"/>
              <w:bottom w:w="60" w:type="dxa"/>
              <w:right w:w="100" w:type="dxa"/>
            </w:tcMar>
          </w:tcPr>
          <w:p w14:paraId="6BEB8BDC" w14:textId="77777777" w:rsidR="00A332C2" w:rsidRDefault="00EC02C0">
            <w:pPr>
              <w:spacing w:before="20" w:after="20"/>
            </w:pPr>
            <w:r>
              <w:rPr>
                <w:sz w:val="17"/>
                <w:szCs w:val="17"/>
              </w:rPr>
              <w:t>Risk inherent in first-of-a-kind or early-commercial-stage technology. Construction, commissioning, and operational performance risks are amplified when there is limited operational history</w:t>
            </w:r>
          </w:p>
        </w:tc>
        <w:tc>
          <w:tcPr>
            <w:tcW w:w="2411" w:type="dxa"/>
            <w:shd w:val="clear" w:color="auto" w:fill="EDF2F9"/>
            <w:tcMar>
              <w:top w:w="60" w:type="dxa"/>
              <w:left w:w="100" w:type="dxa"/>
              <w:bottom w:w="60" w:type="dxa"/>
              <w:right w:w="100" w:type="dxa"/>
            </w:tcMar>
          </w:tcPr>
          <w:p w14:paraId="46617613" w14:textId="77777777" w:rsidR="00A332C2" w:rsidRDefault="00EC02C0">
            <w:pPr>
              <w:spacing w:before="20" w:after="20"/>
            </w:pPr>
            <w:r>
              <w:rPr>
                <w:sz w:val="17"/>
                <w:szCs w:val="17"/>
              </w:rPr>
              <w:t>Technology readiness level; reference installations; performance guarantee quality; EPC contractor experience; contingency provisions</w:t>
            </w:r>
          </w:p>
        </w:tc>
      </w:tr>
      <w:tr w:rsidR="000756B1" w14:paraId="2421BC1F" w14:textId="77777777">
        <w:tc>
          <w:tcPr>
            <w:tcW w:w="2409" w:type="dxa"/>
            <w:shd w:val="clear" w:color="auto" w:fill="FFFFFF"/>
            <w:tcMar>
              <w:top w:w="60" w:type="dxa"/>
              <w:left w:w="100" w:type="dxa"/>
              <w:bottom w:w="60" w:type="dxa"/>
              <w:right w:w="100" w:type="dxa"/>
            </w:tcMar>
          </w:tcPr>
          <w:p w14:paraId="0656CA67" w14:textId="77777777" w:rsidR="00A332C2" w:rsidRDefault="00EC02C0">
            <w:pPr>
              <w:spacing w:before="20" w:after="20"/>
            </w:pPr>
            <w:r>
              <w:rPr>
                <w:sz w:val="17"/>
                <w:szCs w:val="17"/>
              </w:rPr>
              <w:t>RISK-ET-007</w:t>
            </w:r>
          </w:p>
        </w:tc>
        <w:tc>
          <w:tcPr>
            <w:tcW w:w="2409" w:type="dxa"/>
            <w:shd w:val="clear" w:color="auto" w:fill="FFFFFF"/>
            <w:tcMar>
              <w:top w:w="60" w:type="dxa"/>
              <w:left w:w="100" w:type="dxa"/>
              <w:bottom w:w="60" w:type="dxa"/>
              <w:right w:w="100" w:type="dxa"/>
            </w:tcMar>
          </w:tcPr>
          <w:p w14:paraId="4A9F9647" w14:textId="77777777" w:rsidR="00A332C2" w:rsidRDefault="00EC02C0">
            <w:pPr>
              <w:spacing w:before="20" w:after="20"/>
            </w:pPr>
            <w:r>
              <w:rPr>
                <w:b/>
                <w:bCs/>
                <w:sz w:val="17"/>
                <w:szCs w:val="17"/>
              </w:rPr>
              <w:t>Policy / subsidy dependency</w:t>
            </w:r>
          </w:p>
        </w:tc>
        <w:tc>
          <w:tcPr>
            <w:tcW w:w="2409" w:type="dxa"/>
            <w:shd w:val="clear" w:color="auto" w:fill="FFFFFF"/>
            <w:tcMar>
              <w:top w:w="60" w:type="dxa"/>
              <w:left w:w="100" w:type="dxa"/>
              <w:bottom w:w="60" w:type="dxa"/>
              <w:right w:w="100" w:type="dxa"/>
            </w:tcMar>
          </w:tcPr>
          <w:p w14:paraId="6754F8DC" w14:textId="77777777" w:rsidR="00A332C2" w:rsidRDefault="00EC02C0">
            <w:pPr>
              <w:spacing w:before="20" w:after="20"/>
            </w:pPr>
            <w:r>
              <w:rPr>
                <w:sz w:val="17"/>
                <w:szCs w:val="17"/>
              </w:rPr>
              <w:t>Risk that the project's economic viability depends on policy support (contracts for difference, hydrogen production subsidies, carbon price floors) that may change or be withdrawn</w:t>
            </w:r>
          </w:p>
        </w:tc>
        <w:tc>
          <w:tcPr>
            <w:tcW w:w="2411" w:type="dxa"/>
            <w:shd w:val="clear" w:color="auto" w:fill="FFFFFF"/>
            <w:tcMar>
              <w:top w:w="60" w:type="dxa"/>
              <w:left w:w="100" w:type="dxa"/>
              <w:bottom w:w="60" w:type="dxa"/>
              <w:right w:w="100" w:type="dxa"/>
            </w:tcMar>
          </w:tcPr>
          <w:p w14:paraId="41DBEC4F" w14:textId="77777777" w:rsidR="00A332C2" w:rsidRDefault="00EC02C0">
            <w:pPr>
              <w:spacing w:before="20" w:after="20"/>
            </w:pPr>
            <w:r>
              <w:rPr>
                <w:sz w:val="17"/>
                <w:szCs w:val="17"/>
              </w:rPr>
              <w:t>Support mechanism type and duration; government commitment strength; sunset provisions; bipartisan support; precedent for policy reversal</w:t>
            </w:r>
          </w:p>
        </w:tc>
      </w:tr>
    </w:tbl>
    <w:p w14:paraId="43EB1E43" w14:textId="77777777" w:rsidR="00A332C2" w:rsidRDefault="00A332C2">
      <w:pPr>
        <w:spacing w:after="120"/>
      </w:pPr>
    </w:p>
    <w:p w14:paraId="2DF4CB4E" w14:textId="77777777" w:rsidR="00A332C2" w:rsidRDefault="00EC02C0">
      <w:pPr>
        <w:spacing w:before="200" w:after="100"/>
      </w:pPr>
      <w:r>
        <w:rPr>
          <w:b/>
          <w:bCs/>
          <w:color w:val="2E75B6"/>
          <w:sz w:val="22"/>
          <w:szCs w:val="22"/>
        </w:rPr>
        <w:t>7F: Data Centres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2580416" w14:textId="77777777">
        <w:tc>
          <w:tcPr>
            <w:tcW w:w="2409" w:type="dxa"/>
            <w:shd w:val="clear" w:color="auto" w:fill="1F3864"/>
            <w:tcMar>
              <w:top w:w="60" w:type="dxa"/>
              <w:left w:w="100" w:type="dxa"/>
              <w:bottom w:w="60" w:type="dxa"/>
              <w:right w:w="100" w:type="dxa"/>
            </w:tcMar>
          </w:tcPr>
          <w:p w14:paraId="23283672" w14:textId="77777777" w:rsidR="00A332C2" w:rsidRDefault="00EC02C0">
            <w:pPr>
              <w:spacing w:before="20" w:after="20"/>
            </w:pPr>
            <w:r>
              <w:rPr>
                <w:b/>
                <w:bCs/>
                <w:color w:val="FFFFFF"/>
                <w:sz w:val="17"/>
                <w:szCs w:val="17"/>
              </w:rPr>
              <w:lastRenderedPageBreak/>
              <w:t>ID</w:t>
            </w:r>
          </w:p>
        </w:tc>
        <w:tc>
          <w:tcPr>
            <w:tcW w:w="2409" w:type="dxa"/>
            <w:shd w:val="clear" w:color="auto" w:fill="1F3864"/>
            <w:tcMar>
              <w:top w:w="60" w:type="dxa"/>
              <w:left w:w="100" w:type="dxa"/>
              <w:bottom w:w="60" w:type="dxa"/>
              <w:right w:w="100" w:type="dxa"/>
            </w:tcMar>
          </w:tcPr>
          <w:p w14:paraId="58BD755A"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774BD189"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32B27ECA" w14:textId="77777777" w:rsidR="00A332C2" w:rsidRDefault="00EC02C0">
            <w:pPr>
              <w:spacing w:before="20" w:after="20"/>
            </w:pPr>
            <w:r>
              <w:rPr>
                <w:b/>
                <w:bCs/>
                <w:color w:val="FFFFFF"/>
                <w:sz w:val="17"/>
                <w:szCs w:val="17"/>
              </w:rPr>
              <w:t>Key Indicators</w:t>
            </w:r>
          </w:p>
        </w:tc>
      </w:tr>
      <w:tr w:rsidR="000756B1" w14:paraId="313BAD36" w14:textId="77777777">
        <w:tc>
          <w:tcPr>
            <w:tcW w:w="2409" w:type="dxa"/>
            <w:shd w:val="clear" w:color="auto" w:fill="FFFFFF"/>
            <w:tcMar>
              <w:top w:w="60" w:type="dxa"/>
              <w:left w:w="100" w:type="dxa"/>
              <w:bottom w:w="60" w:type="dxa"/>
              <w:right w:w="100" w:type="dxa"/>
            </w:tcMar>
          </w:tcPr>
          <w:p w14:paraId="752328CB" w14:textId="77777777" w:rsidR="00A332C2" w:rsidRDefault="00EC02C0">
            <w:pPr>
              <w:spacing w:before="20" w:after="20"/>
            </w:pPr>
            <w:r>
              <w:rPr>
                <w:sz w:val="17"/>
                <w:szCs w:val="17"/>
              </w:rPr>
              <w:t>RISK-DC-001</w:t>
            </w:r>
          </w:p>
        </w:tc>
        <w:tc>
          <w:tcPr>
            <w:tcW w:w="2409" w:type="dxa"/>
            <w:shd w:val="clear" w:color="auto" w:fill="FFFFFF"/>
            <w:tcMar>
              <w:top w:w="60" w:type="dxa"/>
              <w:left w:w="100" w:type="dxa"/>
              <w:bottom w:w="60" w:type="dxa"/>
              <w:right w:w="100" w:type="dxa"/>
            </w:tcMar>
          </w:tcPr>
          <w:p w14:paraId="60E0EACE" w14:textId="77777777" w:rsidR="00A332C2" w:rsidRDefault="00EC02C0">
            <w:pPr>
              <w:spacing w:before="20" w:after="20"/>
            </w:pPr>
            <w:r>
              <w:rPr>
                <w:b/>
                <w:bCs/>
                <w:sz w:val="17"/>
                <w:szCs w:val="17"/>
              </w:rPr>
              <w:t>Power availability and cost</w:t>
            </w:r>
          </w:p>
        </w:tc>
        <w:tc>
          <w:tcPr>
            <w:tcW w:w="2409" w:type="dxa"/>
            <w:shd w:val="clear" w:color="auto" w:fill="FFFFFF"/>
            <w:tcMar>
              <w:top w:w="60" w:type="dxa"/>
              <w:left w:w="100" w:type="dxa"/>
              <w:bottom w:w="60" w:type="dxa"/>
              <w:right w:w="100" w:type="dxa"/>
            </w:tcMar>
          </w:tcPr>
          <w:p w14:paraId="2F9CD2CE" w14:textId="77777777" w:rsidR="00A332C2" w:rsidRDefault="00EC02C0">
            <w:pPr>
              <w:spacing w:before="20" w:after="20"/>
            </w:pPr>
            <w:r>
              <w:rPr>
                <w:sz w:val="17"/>
                <w:szCs w:val="17"/>
              </w:rPr>
              <w:t>Data centres consume enormous amounts of electricity. Risk that sufficient power supply cannot be secured, that grid connection is delayed, or that power costs escalate. In some markets, grid capacity is the binding constraint on data centre development</w:t>
            </w:r>
          </w:p>
        </w:tc>
        <w:tc>
          <w:tcPr>
            <w:tcW w:w="2411" w:type="dxa"/>
            <w:shd w:val="clear" w:color="auto" w:fill="FFFFFF"/>
            <w:tcMar>
              <w:top w:w="60" w:type="dxa"/>
              <w:left w:w="100" w:type="dxa"/>
              <w:bottom w:w="60" w:type="dxa"/>
              <w:right w:w="100" w:type="dxa"/>
            </w:tcMar>
          </w:tcPr>
          <w:p w14:paraId="2E4FE6E1" w14:textId="77777777" w:rsidR="00A332C2" w:rsidRDefault="00EC02C0">
            <w:pPr>
              <w:spacing w:before="20" w:after="20"/>
            </w:pPr>
            <w:r>
              <w:rPr>
                <w:sz w:val="17"/>
                <w:szCs w:val="17"/>
              </w:rPr>
              <w:t>Contracted power capacity (MW); grid connection agreement status; power cost structure (fixed, indexed, market); backup generation capacity; proximity to substation</w:t>
            </w:r>
          </w:p>
        </w:tc>
      </w:tr>
      <w:tr w:rsidR="000756B1" w14:paraId="5478DA2E" w14:textId="77777777">
        <w:tc>
          <w:tcPr>
            <w:tcW w:w="2409" w:type="dxa"/>
            <w:shd w:val="clear" w:color="auto" w:fill="EDF2F9"/>
            <w:tcMar>
              <w:top w:w="60" w:type="dxa"/>
              <w:left w:w="100" w:type="dxa"/>
              <w:bottom w:w="60" w:type="dxa"/>
              <w:right w:w="100" w:type="dxa"/>
            </w:tcMar>
          </w:tcPr>
          <w:p w14:paraId="54A7EA45" w14:textId="77777777" w:rsidR="00A332C2" w:rsidRDefault="00EC02C0">
            <w:pPr>
              <w:spacing w:before="20" w:after="20"/>
            </w:pPr>
            <w:r>
              <w:rPr>
                <w:sz w:val="17"/>
                <w:szCs w:val="17"/>
              </w:rPr>
              <w:t>RISK-DC-002</w:t>
            </w:r>
          </w:p>
        </w:tc>
        <w:tc>
          <w:tcPr>
            <w:tcW w:w="2409" w:type="dxa"/>
            <w:shd w:val="clear" w:color="auto" w:fill="EDF2F9"/>
            <w:tcMar>
              <w:top w:w="60" w:type="dxa"/>
              <w:left w:w="100" w:type="dxa"/>
              <w:bottom w:w="60" w:type="dxa"/>
              <w:right w:w="100" w:type="dxa"/>
            </w:tcMar>
          </w:tcPr>
          <w:p w14:paraId="48D335C1" w14:textId="77777777" w:rsidR="00A332C2" w:rsidRDefault="00EC02C0">
            <w:pPr>
              <w:spacing w:before="20" w:after="20"/>
            </w:pPr>
            <w:r>
              <w:rPr>
                <w:b/>
                <w:bCs/>
                <w:sz w:val="17"/>
                <w:szCs w:val="17"/>
              </w:rPr>
              <w:t>Cooling infrastructure risk</w:t>
            </w:r>
          </w:p>
        </w:tc>
        <w:tc>
          <w:tcPr>
            <w:tcW w:w="2409" w:type="dxa"/>
            <w:shd w:val="clear" w:color="auto" w:fill="EDF2F9"/>
            <w:tcMar>
              <w:top w:w="60" w:type="dxa"/>
              <w:left w:w="100" w:type="dxa"/>
              <w:bottom w:w="60" w:type="dxa"/>
              <w:right w:w="100" w:type="dxa"/>
            </w:tcMar>
          </w:tcPr>
          <w:p w14:paraId="69C1FB09" w14:textId="77777777" w:rsidR="00A332C2" w:rsidRDefault="00EC02C0">
            <w:pPr>
              <w:spacing w:before="20" w:after="20"/>
            </w:pPr>
            <w:r>
              <w:rPr>
                <w:sz w:val="17"/>
                <w:szCs w:val="17"/>
              </w:rPr>
              <w:t>Cooling is a critical system — failure causes equipment shutdown. Risk from cooling system failure, inadequacy for increasing heat densities (AI/GPU workloads generate significantly more heat than traditional compute), or water scarcity for water-cooled facilities</w:t>
            </w:r>
          </w:p>
        </w:tc>
        <w:tc>
          <w:tcPr>
            <w:tcW w:w="2411" w:type="dxa"/>
            <w:shd w:val="clear" w:color="auto" w:fill="EDF2F9"/>
            <w:tcMar>
              <w:top w:w="60" w:type="dxa"/>
              <w:left w:w="100" w:type="dxa"/>
              <w:bottom w:w="60" w:type="dxa"/>
              <w:right w:w="100" w:type="dxa"/>
            </w:tcMar>
          </w:tcPr>
          <w:p w14:paraId="51C884E0" w14:textId="77777777" w:rsidR="00A332C2" w:rsidRDefault="00EC02C0">
            <w:pPr>
              <w:spacing w:before="20" w:after="20"/>
            </w:pPr>
            <w:r>
              <w:rPr>
                <w:sz w:val="17"/>
                <w:szCs w:val="17"/>
              </w:rPr>
              <w:t>Cooling technology (air, liquid, immersion); PUE (Power Usage Effectiveness); water consumption; redundancy (N+1, 2N); capacity for high-density racks</w:t>
            </w:r>
          </w:p>
        </w:tc>
      </w:tr>
      <w:tr w:rsidR="000756B1" w14:paraId="10D2E8D9" w14:textId="77777777">
        <w:tc>
          <w:tcPr>
            <w:tcW w:w="2409" w:type="dxa"/>
            <w:shd w:val="clear" w:color="auto" w:fill="FFFFFF"/>
            <w:tcMar>
              <w:top w:w="60" w:type="dxa"/>
              <w:left w:w="100" w:type="dxa"/>
              <w:bottom w:w="60" w:type="dxa"/>
              <w:right w:w="100" w:type="dxa"/>
            </w:tcMar>
          </w:tcPr>
          <w:p w14:paraId="1B1C2E21" w14:textId="77777777" w:rsidR="00A332C2" w:rsidRDefault="00EC02C0">
            <w:pPr>
              <w:spacing w:before="20" w:after="20"/>
            </w:pPr>
            <w:r>
              <w:rPr>
                <w:sz w:val="17"/>
                <w:szCs w:val="17"/>
              </w:rPr>
              <w:t>RISK-DC-003</w:t>
            </w:r>
          </w:p>
        </w:tc>
        <w:tc>
          <w:tcPr>
            <w:tcW w:w="2409" w:type="dxa"/>
            <w:shd w:val="clear" w:color="auto" w:fill="FFFFFF"/>
            <w:tcMar>
              <w:top w:w="60" w:type="dxa"/>
              <w:left w:w="100" w:type="dxa"/>
              <w:bottom w:w="60" w:type="dxa"/>
              <w:right w:w="100" w:type="dxa"/>
            </w:tcMar>
          </w:tcPr>
          <w:p w14:paraId="2322643C" w14:textId="77777777" w:rsidR="00A332C2" w:rsidRDefault="00EC02C0">
            <w:pPr>
              <w:spacing w:before="20" w:after="20"/>
            </w:pPr>
            <w:r>
              <w:rPr>
                <w:b/>
                <w:bCs/>
                <w:sz w:val="17"/>
                <w:szCs w:val="17"/>
              </w:rPr>
              <w:t>Customer concentration / hyperscaler dependency</w:t>
            </w:r>
          </w:p>
        </w:tc>
        <w:tc>
          <w:tcPr>
            <w:tcW w:w="2409" w:type="dxa"/>
            <w:shd w:val="clear" w:color="auto" w:fill="FFFFFF"/>
            <w:tcMar>
              <w:top w:w="60" w:type="dxa"/>
              <w:left w:w="100" w:type="dxa"/>
              <w:bottom w:w="60" w:type="dxa"/>
              <w:right w:w="100" w:type="dxa"/>
            </w:tcMar>
          </w:tcPr>
          <w:p w14:paraId="796C06C5" w14:textId="77777777" w:rsidR="00A332C2" w:rsidRDefault="00EC02C0">
            <w:pPr>
              <w:spacing w:before="20" w:after="20"/>
            </w:pPr>
            <w:r>
              <w:rPr>
                <w:sz w:val="17"/>
                <w:szCs w:val="17"/>
              </w:rPr>
              <w:t>Many data centres are built for or anchored by a single hyperscaler (AWS, Microsoft, Google) or a small number of large enterprise tenants. Tenant loss or failure to renew is catastrophic</w:t>
            </w:r>
          </w:p>
        </w:tc>
        <w:tc>
          <w:tcPr>
            <w:tcW w:w="2411" w:type="dxa"/>
            <w:shd w:val="clear" w:color="auto" w:fill="FFFFFF"/>
            <w:tcMar>
              <w:top w:w="60" w:type="dxa"/>
              <w:left w:w="100" w:type="dxa"/>
              <w:bottom w:w="60" w:type="dxa"/>
              <w:right w:w="100" w:type="dxa"/>
            </w:tcMar>
          </w:tcPr>
          <w:p w14:paraId="404C9D84" w14:textId="77777777" w:rsidR="00A332C2" w:rsidRDefault="00EC02C0">
            <w:pPr>
              <w:spacing w:before="20" w:after="20"/>
            </w:pPr>
            <w:r>
              <w:rPr>
                <w:sz w:val="17"/>
                <w:szCs w:val="17"/>
              </w:rPr>
              <w:t>Top tenant as % of revenue; lease term vs debt term; renewal options; tenant credit quality; fit-out specificity (can it be re-let?)</w:t>
            </w:r>
          </w:p>
        </w:tc>
      </w:tr>
      <w:tr w:rsidR="000756B1" w14:paraId="334EAD07" w14:textId="77777777">
        <w:tc>
          <w:tcPr>
            <w:tcW w:w="2409" w:type="dxa"/>
            <w:shd w:val="clear" w:color="auto" w:fill="EDF2F9"/>
            <w:tcMar>
              <w:top w:w="60" w:type="dxa"/>
              <w:left w:w="100" w:type="dxa"/>
              <w:bottom w:w="60" w:type="dxa"/>
              <w:right w:w="100" w:type="dxa"/>
            </w:tcMar>
          </w:tcPr>
          <w:p w14:paraId="7C1609C3" w14:textId="77777777" w:rsidR="00A332C2" w:rsidRDefault="00EC02C0">
            <w:pPr>
              <w:spacing w:before="20" w:after="20"/>
            </w:pPr>
            <w:r>
              <w:rPr>
                <w:sz w:val="17"/>
                <w:szCs w:val="17"/>
              </w:rPr>
              <w:t>RISK-DC-004</w:t>
            </w:r>
          </w:p>
        </w:tc>
        <w:tc>
          <w:tcPr>
            <w:tcW w:w="2409" w:type="dxa"/>
            <w:shd w:val="clear" w:color="auto" w:fill="EDF2F9"/>
            <w:tcMar>
              <w:top w:w="60" w:type="dxa"/>
              <w:left w:w="100" w:type="dxa"/>
              <w:bottom w:w="60" w:type="dxa"/>
              <w:right w:w="100" w:type="dxa"/>
            </w:tcMar>
          </w:tcPr>
          <w:p w14:paraId="74816E01" w14:textId="77777777" w:rsidR="00A332C2" w:rsidRDefault="00EC02C0">
            <w:pPr>
              <w:spacing w:before="20" w:after="20"/>
            </w:pPr>
            <w:r>
              <w:rPr>
                <w:b/>
                <w:bCs/>
                <w:sz w:val="17"/>
                <w:szCs w:val="17"/>
              </w:rPr>
              <w:t>Technology density and obsolescence</w:t>
            </w:r>
          </w:p>
        </w:tc>
        <w:tc>
          <w:tcPr>
            <w:tcW w:w="2409" w:type="dxa"/>
            <w:shd w:val="clear" w:color="auto" w:fill="EDF2F9"/>
            <w:tcMar>
              <w:top w:w="60" w:type="dxa"/>
              <w:left w:w="100" w:type="dxa"/>
              <w:bottom w:w="60" w:type="dxa"/>
              <w:right w:w="100" w:type="dxa"/>
            </w:tcMar>
          </w:tcPr>
          <w:p w14:paraId="2466196C" w14:textId="77777777" w:rsidR="00A332C2" w:rsidRDefault="00EC02C0">
            <w:pPr>
              <w:spacing w:before="20" w:after="20"/>
            </w:pPr>
            <w:r>
              <w:rPr>
                <w:sz w:val="17"/>
                <w:szCs w:val="17"/>
              </w:rPr>
              <w:t>Risk that the physical infrastructure (power density per rack, cooling capacity, floor loading) becomes insufficient for next-generation computing requirements. AI/ML workloads are driving rapid increases in power density per rack (from 5–10kW to 40–100kW+)</w:t>
            </w:r>
          </w:p>
        </w:tc>
        <w:tc>
          <w:tcPr>
            <w:tcW w:w="2411" w:type="dxa"/>
            <w:shd w:val="clear" w:color="auto" w:fill="EDF2F9"/>
            <w:tcMar>
              <w:top w:w="60" w:type="dxa"/>
              <w:left w:w="100" w:type="dxa"/>
              <w:bottom w:w="60" w:type="dxa"/>
              <w:right w:w="100" w:type="dxa"/>
            </w:tcMar>
          </w:tcPr>
          <w:p w14:paraId="7BE9FDDA" w14:textId="77777777" w:rsidR="00A332C2" w:rsidRDefault="00EC02C0">
            <w:pPr>
              <w:spacing w:before="20" w:after="20"/>
            </w:pPr>
            <w:r>
              <w:rPr>
                <w:sz w:val="17"/>
                <w:szCs w:val="17"/>
              </w:rPr>
              <w:t>Current power density capacity; upgrade pathway; structural loading limits; fibre connectivity; ability to accommodate liquid cooling retrofit</w:t>
            </w:r>
          </w:p>
        </w:tc>
      </w:tr>
      <w:tr w:rsidR="000756B1" w14:paraId="6FF62DD7" w14:textId="77777777">
        <w:tc>
          <w:tcPr>
            <w:tcW w:w="2409" w:type="dxa"/>
            <w:shd w:val="clear" w:color="auto" w:fill="FFFFFF"/>
            <w:tcMar>
              <w:top w:w="60" w:type="dxa"/>
              <w:left w:w="100" w:type="dxa"/>
              <w:bottom w:w="60" w:type="dxa"/>
              <w:right w:w="100" w:type="dxa"/>
            </w:tcMar>
          </w:tcPr>
          <w:p w14:paraId="0DC153CF" w14:textId="77777777" w:rsidR="00A332C2" w:rsidRDefault="00EC02C0">
            <w:pPr>
              <w:spacing w:before="20" w:after="20"/>
            </w:pPr>
            <w:r>
              <w:rPr>
                <w:sz w:val="17"/>
                <w:szCs w:val="17"/>
              </w:rPr>
              <w:t>RISK-DC-005</w:t>
            </w:r>
          </w:p>
        </w:tc>
        <w:tc>
          <w:tcPr>
            <w:tcW w:w="2409" w:type="dxa"/>
            <w:shd w:val="clear" w:color="auto" w:fill="FFFFFF"/>
            <w:tcMar>
              <w:top w:w="60" w:type="dxa"/>
              <w:left w:w="100" w:type="dxa"/>
              <w:bottom w:w="60" w:type="dxa"/>
              <w:right w:w="100" w:type="dxa"/>
            </w:tcMar>
          </w:tcPr>
          <w:p w14:paraId="4CB8F2C8" w14:textId="77777777" w:rsidR="00A332C2" w:rsidRDefault="00EC02C0">
            <w:pPr>
              <w:spacing w:before="20" w:after="20"/>
            </w:pPr>
            <w:r>
              <w:rPr>
                <w:b/>
                <w:bCs/>
                <w:sz w:val="17"/>
                <w:szCs w:val="17"/>
              </w:rPr>
              <w:t>Location and connectivity risk</w:t>
            </w:r>
          </w:p>
        </w:tc>
        <w:tc>
          <w:tcPr>
            <w:tcW w:w="2409" w:type="dxa"/>
            <w:shd w:val="clear" w:color="auto" w:fill="FFFFFF"/>
            <w:tcMar>
              <w:top w:w="60" w:type="dxa"/>
              <w:left w:w="100" w:type="dxa"/>
              <w:bottom w:w="60" w:type="dxa"/>
              <w:right w:w="100" w:type="dxa"/>
            </w:tcMar>
          </w:tcPr>
          <w:p w14:paraId="6E46C08A" w14:textId="77777777" w:rsidR="00A332C2" w:rsidRDefault="00EC02C0">
            <w:pPr>
              <w:spacing w:before="20" w:after="20"/>
            </w:pPr>
            <w:r>
              <w:rPr>
                <w:sz w:val="17"/>
                <w:szCs w:val="17"/>
              </w:rPr>
              <w:t>Data centre value depends on location — proximity to users (latency), connectivity (fibre, IX peering), and power. Risk that location advantages erode due to new submarine cable routes, edge computing, or competitor facilities</w:t>
            </w:r>
          </w:p>
        </w:tc>
        <w:tc>
          <w:tcPr>
            <w:tcW w:w="2411" w:type="dxa"/>
            <w:shd w:val="clear" w:color="auto" w:fill="FFFFFF"/>
            <w:tcMar>
              <w:top w:w="60" w:type="dxa"/>
              <w:left w:w="100" w:type="dxa"/>
              <w:bottom w:w="60" w:type="dxa"/>
              <w:right w:w="100" w:type="dxa"/>
            </w:tcMar>
          </w:tcPr>
          <w:p w14:paraId="2B555ED4" w14:textId="77777777" w:rsidR="00A332C2" w:rsidRDefault="00EC02C0">
            <w:pPr>
              <w:spacing w:before="20" w:after="20"/>
            </w:pPr>
            <w:r>
              <w:rPr>
                <w:sz w:val="17"/>
                <w:szCs w:val="17"/>
              </w:rPr>
              <w:t>Fibre connectivity (number of carriers); distance to internet exchanges; latency to target markets; competing facilities in the same metro; land availability for expansion</w:t>
            </w:r>
          </w:p>
        </w:tc>
      </w:tr>
      <w:tr w:rsidR="000756B1" w14:paraId="6AFC5995" w14:textId="77777777">
        <w:tc>
          <w:tcPr>
            <w:tcW w:w="2409" w:type="dxa"/>
            <w:shd w:val="clear" w:color="auto" w:fill="EDF2F9"/>
            <w:tcMar>
              <w:top w:w="60" w:type="dxa"/>
              <w:left w:w="100" w:type="dxa"/>
              <w:bottom w:w="60" w:type="dxa"/>
              <w:right w:w="100" w:type="dxa"/>
            </w:tcMar>
          </w:tcPr>
          <w:p w14:paraId="43980D08" w14:textId="77777777" w:rsidR="00A332C2" w:rsidRDefault="00EC02C0">
            <w:pPr>
              <w:spacing w:before="20" w:after="20"/>
            </w:pPr>
            <w:r>
              <w:rPr>
                <w:sz w:val="17"/>
                <w:szCs w:val="17"/>
              </w:rPr>
              <w:t>RISK-DC-006</w:t>
            </w:r>
          </w:p>
        </w:tc>
        <w:tc>
          <w:tcPr>
            <w:tcW w:w="2409" w:type="dxa"/>
            <w:shd w:val="clear" w:color="auto" w:fill="EDF2F9"/>
            <w:tcMar>
              <w:top w:w="60" w:type="dxa"/>
              <w:left w:w="100" w:type="dxa"/>
              <w:bottom w:w="60" w:type="dxa"/>
              <w:right w:w="100" w:type="dxa"/>
            </w:tcMar>
          </w:tcPr>
          <w:p w14:paraId="3B38B94F" w14:textId="77777777" w:rsidR="00A332C2" w:rsidRDefault="00EC02C0">
            <w:pPr>
              <w:spacing w:before="20" w:after="20"/>
            </w:pPr>
            <w:r>
              <w:rPr>
                <w:b/>
                <w:bCs/>
                <w:sz w:val="17"/>
                <w:szCs w:val="17"/>
              </w:rPr>
              <w:t>Regulatory and planning risk</w:t>
            </w:r>
          </w:p>
        </w:tc>
        <w:tc>
          <w:tcPr>
            <w:tcW w:w="2409" w:type="dxa"/>
            <w:shd w:val="clear" w:color="auto" w:fill="EDF2F9"/>
            <w:tcMar>
              <w:top w:w="60" w:type="dxa"/>
              <w:left w:w="100" w:type="dxa"/>
              <w:bottom w:w="60" w:type="dxa"/>
              <w:right w:w="100" w:type="dxa"/>
            </w:tcMar>
          </w:tcPr>
          <w:p w14:paraId="0A29D788" w14:textId="77777777" w:rsidR="00A332C2" w:rsidRDefault="00EC02C0">
            <w:pPr>
              <w:spacing w:before="20" w:after="20"/>
            </w:pPr>
            <w:r>
              <w:rPr>
                <w:sz w:val="17"/>
                <w:szCs w:val="17"/>
              </w:rPr>
              <w:t>Increasing regulatory scrutiny of data centre power consumption, water usage, and environmental impact. Some jurisdictions are imposing moratoriums or restrictions on new data centre development</w:t>
            </w:r>
          </w:p>
        </w:tc>
        <w:tc>
          <w:tcPr>
            <w:tcW w:w="2411" w:type="dxa"/>
            <w:shd w:val="clear" w:color="auto" w:fill="EDF2F9"/>
            <w:tcMar>
              <w:top w:w="60" w:type="dxa"/>
              <w:left w:w="100" w:type="dxa"/>
              <w:bottom w:w="60" w:type="dxa"/>
              <w:right w:w="100" w:type="dxa"/>
            </w:tcMar>
          </w:tcPr>
          <w:p w14:paraId="023E28FE" w14:textId="77777777" w:rsidR="00A332C2" w:rsidRDefault="00EC02C0">
            <w:pPr>
              <w:spacing w:before="20" w:after="20"/>
            </w:pPr>
            <w:r>
              <w:rPr>
                <w:sz w:val="17"/>
                <w:szCs w:val="17"/>
              </w:rPr>
              <w:t>Local planning restrictions; water usage permits; energy efficiency regulations; moratorium risk; community opposition</w:t>
            </w:r>
          </w:p>
        </w:tc>
      </w:tr>
      <w:tr w:rsidR="000756B1" w14:paraId="67FC2D8B" w14:textId="77777777">
        <w:tc>
          <w:tcPr>
            <w:tcW w:w="2409" w:type="dxa"/>
            <w:shd w:val="clear" w:color="auto" w:fill="FFFFFF"/>
            <w:tcMar>
              <w:top w:w="60" w:type="dxa"/>
              <w:left w:w="100" w:type="dxa"/>
              <w:bottom w:w="60" w:type="dxa"/>
              <w:right w:w="100" w:type="dxa"/>
            </w:tcMar>
          </w:tcPr>
          <w:p w14:paraId="0451F162" w14:textId="77777777" w:rsidR="00A332C2" w:rsidRDefault="00EC02C0">
            <w:pPr>
              <w:spacing w:before="20" w:after="20"/>
            </w:pPr>
            <w:r>
              <w:rPr>
                <w:sz w:val="17"/>
                <w:szCs w:val="17"/>
              </w:rPr>
              <w:t>RISK-DC-007</w:t>
            </w:r>
          </w:p>
        </w:tc>
        <w:tc>
          <w:tcPr>
            <w:tcW w:w="2409" w:type="dxa"/>
            <w:shd w:val="clear" w:color="auto" w:fill="FFFFFF"/>
            <w:tcMar>
              <w:top w:w="60" w:type="dxa"/>
              <w:left w:w="100" w:type="dxa"/>
              <w:bottom w:w="60" w:type="dxa"/>
              <w:right w:w="100" w:type="dxa"/>
            </w:tcMar>
          </w:tcPr>
          <w:p w14:paraId="56A5FF5D" w14:textId="77777777" w:rsidR="00A332C2" w:rsidRDefault="00EC02C0">
            <w:pPr>
              <w:spacing w:before="20" w:after="20"/>
            </w:pPr>
            <w:r>
              <w:rPr>
                <w:b/>
                <w:bCs/>
                <w:sz w:val="17"/>
                <w:szCs w:val="17"/>
              </w:rPr>
              <w:t>Supply chain — critical equipment</w:t>
            </w:r>
          </w:p>
        </w:tc>
        <w:tc>
          <w:tcPr>
            <w:tcW w:w="2409" w:type="dxa"/>
            <w:shd w:val="clear" w:color="auto" w:fill="FFFFFF"/>
            <w:tcMar>
              <w:top w:w="60" w:type="dxa"/>
              <w:left w:w="100" w:type="dxa"/>
              <w:bottom w:w="60" w:type="dxa"/>
              <w:right w:w="100" w:type="dxa"/>
            </w:tcMar>
          </w:tcPr>
          <w:p w14:paraId="3942668E" w14:textId="77777777" w:rsidR="00A332C2" w:rsidRDefault="00EC02C0">
            <w:pPr>
              <w:spacing w:before="20" w:after="20"/>
            </w:pPr>
            <w:r>
              <w:rPr>
                <w:sz w:val="17"/>
                <w:szCs w:val="17"/>
              </w:rPr>
              <w:t>Long lead times for transformers, switchgear, generators, and cooling systems can delay construction and increase costs. Global competition for this equipment is intense</w:t>
            </w:r>
          </w:p>
        </w:tc>
        <w:tc>
          <w:tcPr>
            <w:tcW w:w="2411" w:type="dxa"/>
            <w:shd w:val="clear" w:color="auto" w:fill="FFFFFF"/>
            <w:tcMar>
              <w:top w:w="60" w:type="dxa"/>
              <w:left w:w="100" w:type="dxa"/>
              <w:bottom w:w="60" w:type="dxa"/>
              <w:right w:w="100" w:type="dxa"/>
            </w:tcMar>
          </w:tcPr>
          <w:p w14:paraId="43653246" w14:textId="77777777" w:rsidR="00A332C2" w:rsidRDefault="00EC02C0">
            <w:pPr>
              <w:spacing w:before="20" w:after="20"/>
            </w:pPr>
            <w:r>
              <w:rPr>
                <w:sz w:val="17"/>
                <w:szCs w:val="17"/>
              </w:rPr>
              <w:t>Transformer lead time (can be 18–36 months); generator availability; switchgear procurement; pre-orders and deposits; alternative suppliers</w:t>
            </w:r>
          </w:p>
        </w:tc>
      </w:tr>
      <w:tr w:rsidR="000756B1" w14:paraId="5EBAD960" w14:textId="77777777">
        <w:tc>
          <w:tcPr>
            <w:tcW w:w="2409" w:type="dxa"/>
            <w:shd w:val="clear" w:color="auto" w:fill="EDF2F9"/>
            <w:tcMar>
              <w:top w:w="60" w:type="dxa"/>
              <w:left w:w="100" w:type="dxa"/>
              <w:bottom w:w="60" w:type="dxa"/>
              <w:right w:w="100" w:type="dxa"/>
            </w:tcMar>
          </w:tcPr>
          <w:p w14:paraId="5610FA4D" w14:textId="77777777" w:rsidR="00A332C2" w:rsidRDefault="00EC02C0">
            <w:pPr>
              <w:spacing w:before="20" w:after="20"/>
            </w:pPr>
            <w:r>
              <w:rPr>
                <w:sz w:val="17"/>
                <w:szCs w:val="17"/>
              </w:rPr>
              <w:t>RISK-DC-008</w:t>
            </w:r>
          </w:p>
        </w:tc>
        <w:tc>
          <w:tcPr>
            <w:tcW w:w="2409" w:type="dxa"/>
            <w:shd w:val="clear" w:color="auto" w:fill="EDF2F9"/>
            <w:tcMar>
              <w:top w:w="60" w:type="dxa"/>
              <w:left w:w="100" w:type="dxa"/>
              <w:bottom w:w="60" w:type="dxa"/>
              <w:right w:w="100" w:type="dxa"/>
            </w:tcMar>
          </w:tcPr>
          <w:p w14:paraId="645F386F" w14:textId="77777777" w:rsidR="00A332C2" w:rsidRDefault="00EC02C0">
            <w:pPr>
              <w:spacing w:before="20" w:after="20"/>
            </w:pPr>
            <w:r>
              <w:rPr>
                <w:b/>
                <w:bCs/>
                <w:sz w:val="17"/>
                <w:szCs w:val="17"/>
              </w:rPr>
              <w:t>Demand sustainability / AI cycle risk</w:t>
            </w:r>
          </w:p>
        </w:tc>
        <w:tc>
          <w:tcPr>
            <w:tcW w:w="2409" w:type="dxa"/>
            <w:shd w:val="clear" w:color="auto" w:fill="EDF2F9"/>
            <w:tcMar>
              <w:top w:w="60" w:type="dxa"/>
              <w:left w:w="100" w:type="dxa"/>
              <w:bottom w:w="60" w:type="dxa"/>
              <w:right w:w="100" w:type="dxa"/>
            </w:tcMar>
          </w:tcPr>
          <w:p w14:paraId="3404D9B6" w14:textId="77777777" w:rsidR="00A332C2" w:rsidRDefault="00EC02C0">
            <w:pPr>
              <w:spacing w:before="20" w:after="20"/>
            </w:pPr>
            <w:r>
              <w:rPr>
                <w:sz w:val="17"/>
                <w:szCs w:val="17"/>
              </w:rPr>
              <w:t xml:space="preserve">Risk that current demand for data centre capacity (driven heavily by AI training and </w:t>
            </w:r>
            <w:r>
              <w:rPr>
                <w:sz w:val="17"/>
                <w:szCs w:val="17"/>
              </w:rPr>
              <w:lastRenderedPageBreak/>
              <w:t>inference) does not sustain, or that AI workload requirements shift in ways that reduce demand for current facility specifications</w:t>
            </w:r>
          </w:p>
        </w:tc>
        <w:tc>
          <w:tcPr>
            <w:tcW w:w="2411" w:type="dxa"/>
            <w:shd w:val="clear" w:color="auto" w:fill="EDF2F9"/>
            <w:tcMar>
              <w:top w:w="60" w:type="dxa"/>
              <w:left w:w="100" w:type="dxa"/>
              <w:bottom w:w="60" w:type="dxa"/>
              <w:right w:w="100" w:type="dxa"/>
            </w:tcMar>
          </w:tcPr>
          <w:p w14:paraId="3920D75C" w14:textId="77777777" w:rsidR="00A332C2" w:rsidRDefault="00EC02C0">
            <w:pPr>
              <w:spacing w:before="20" w:after="20"/>
            </w:pPr>
            <w:r>
              <w:rPr>
                <w:sz w:val="17"/>
                <w:szCs w:val="17"/>
              </w:rPr>
              <w:lastRenderedPageBreak/>
              <w:t xml:space="preserve">AI demand drivers; training vs inference mix; customer capex commitments; </w:t>
            </w:r>
            <w:r>
              <w:rPr>
                <w:sz w:val="17"/>
                <w:szCs w:val="17"/>
              </w:rPr>
              <w:lastRenderedPageBreak/>
              <w:t>hyperscaler capacity plans; risk of AI winter or demand correction</w:t>
            </w:r>
          </w:p>
        </w:tc>
      </w:tr>
      <w:tr w:rsidR="000756B1" w14:paraId="38BBECB4" w14:textId="77777777">
        <w:tc>
          <w:tcPr>
            <w:tcW w:w="2409" w:type="dxa"/>
            <w:shd w:val="clear" w:color="auto" w:fill="FFFFFF"/>
            <w:tcMar>
              <w:top w:w="60" w:type="dxa"/>
              <w:left w:w="100" w:type="dxa"/>
              <w:bottom w:w="60" w:type="dxa"/>
              <w:right w:w="100" w:type="dxa"/>
            </w:tcMar>
          </w:tcPr>
          <w:p w14:paraId="6AB35F6C" w14:textId="77777777" w:rsidR="00A332C2" w:rsidRDefault="00EC02C0">
            <w:pPr>
              <w:spacing w:before="20" w:after="20"/>
            </w:pPr>
            <w:r>
              <w:rPr>
                <w:sz w:val="17"/>
                <w:szCs w:val="17"/>
              </w:rPr>
              <w:lastRenderedPageBreak/>
              <w:t>RISK-DC-009</w:t>
            </w:r>
          </w:p>
        </w:tc>
        <w:tc>
          <w:tcPr>
            <w:tcW w:w="2409" w:type="dxa"/>
            <w:shd w:val="clear" w:color="auto" w:fill="FFFFFF"/>
            <w:tcMar>
              <w:top w:w="60" w:type="dxa"/>
              <w:left w:w="100" w:type="dxa"/>
              <w:bottom w:w="60" w:type="dxa"/>
              <w:right w:w="100" w:type="dxa"/>
            </w:tcMar>
          </w:tcPr>
          <w:p w14:paraId="7E60AC4A" w14:textId="77777777" w:rsidR="00A332C2" w:rsidRDefault="00EC02C0">
            <w:pPr>
              <w:spacing w:before="20" w:after="20"/>
            </w:pPr>
            <w:r>
              <w:rPr>
                <w:b/>
                <w:bCs/>
                <w:sz w:val="17"/>
                <w:szCs w:val="17"/>
              </w:rPr>
              <w:t>Uptime and SLA risk</w:t>
            </w:r>
          </w:p>
        </w:tc>
        <w:tc>
          <w:tcPr>
            <w:tcW w:w="2409" w:type="dxa"/>
            <w:shd w:val="clear" w:color="auto" w:fill="FFFFFF"/>
            <w:tcMar>
              <w:top w:w="60" w:type="dxa"/>
              <w:left w:w="100" w:type="dxa"/>
              <w:bottom w:w="60" w:type="dxa"/>
              <w:right w:w="100" w:type="dxa"/>
            </w:tcMar>
          </w:tcPr>
          <w:p w14:paraId="5DBE8EF6" w14:textId="77777777" w:rsidR="00A332C2" w:rsidRDefault="00EC02C0">
            <w:pPr>
              <w:spacing w:before="20" w:after="20"/>
            </w:pPr>
            <w:r>
              <w:rPr>
                <w:sz w:val="17"/>
                <w:szCs w:val="17"/>
              </w:rPr>
              <w:t>Data centres commit to high availability (typically 99.99%+ uptime). Failure to meet SLA triggers financial penalties and reputational damage. Causes include power failure, cooling failure, fire, human error, or natural disaster</w:t>
            </w:r>
          </w:p>
        </w:tc>
        <w:tc>
          <w:tcPr>
            <w:tcW w:w="2411" w:type="dxa"/>
            <w:shd w:val="clear" w:color="auto" w:fill="FFFFFF"/>
            <w:tcMar>
              <w:top w:w="60" w:type="dxa"/>
              <w:left w:w="100" w:type="dxa"/>
              <w:bottom w:w="60" w:type="dxa"/>
              <w:right w:w="100" w:type="dxa"/>
            </w:tcMar>
          </w:tcPr>
          <w:p w14:paraId="727F6BC6" w14:textId="77777777" w:rsidR="00A332C2" w:rsidRDefault="00EC02C0">
            <w:pPr>
              <w:spacing w:before="20" w:after="20"/>
            </w:pPr>
            <w:r>
              <w:rPr>
                <w:sz w:val="17"/>
                <w:szCs w:val="17"/>
              </w:rPr>
              <w:t>Tier classification; redundancy architecture (N+1, 2N, 2N+1); historical uptime; incident history; disaster recovery provisions</w:t>
            </w:r>
          </w:p>
        </w:tc>
      </w:tr>
    </w:tbl>
    <w:p w14:paraId="1B8C1008" w14:textId="77777777" w:rsidR="00A332C2" w:rsidRDefault="00A332C2">
      <w:pPr>
        <w:spacing w:after="120"/>
      </w:pPr>
    </w:p>
    <w:p w14:paraId="674FB81A" w14:textId="77777777" w:rsidR="00A332C2" w:rsidRDefault="00EC02C0">
      <w:pPr>
        <w:spacing w:before="200" w:after="100"/>
      </w:pPr>
      <w:r>
        <w:rPr>
          <w:b/>
          <w:bCs/>
          <w:color w:val="2E75B6"/>
          <w:sz w:val="22"/>
          <w:szCs w:val="22"/>
        </w:rPr>
        <w:t>7G: Telecommunications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03FC9BE" w14:textId="77777777">
        <w:tc>
          <w:tcPr>
            <w:tcW w:w="2409" w:type="dxa"/>
            <w:shd w:val="clear" w:color="auto" w:fill="1F3864"/>
            <w:tcMar>
              <w:top w:w="60" w:type="dxa"/>
              <w:left w:w="100" w:type="dxa"/>
              <w:bottom w:w="60" w:type="dxa"/>
              <w:right w:w="100" w:type="dxa"/>
            </w:tcMar>
          </w:tcPr>
          <w:p w14:paraId="7856BC4C"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32829D4E"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57D9902D"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507CFC31" w14:textId="77777777" w:rsidR="00A332C2" w:rsidRDefault="00EC02C0">
            <w:pPr>
              <w:spacing w:before="20" w:after="20"/>
            </w:pPr>
            <w:r>
              <w:rPr>
                <w:b/>
                <w:bCs/>
                <w:color w:val="FFFFFF"/>
                <w:sz w:val="17"/>
                <w:szCs w:val="17"/>
              </w:rPr>
              <w:t>Key Indicators</w:t>
            </w:r>
          </w:p>
        </w:tc>
      </w:tr>
      <w:tr w:rsidR="000756B1" w14:paraId="1A4F9C8C" w14:textId="77777777">
        <w:tc>
          <w:tcPr>
            <w:tcW w:w="2409" w:type="dxa"/>
            <w:shd w:val="clear" w:color="auto" w:fill="FFFFFF"/>
            <w:tcMar>
              <w:top w:w="60" w:type="dxa"/>
              <w:left w:w="100" w:type="dxa"/>
              <w:bottom w:w="60" w:type="dxa"/>
              <w:right w:w="100" w:type="dxa"/>
            </w:tcMar>
          </w:tcPr>
          <w:p w14:paraId="6E92BB5E" w14:textId="77777777" w:rsidR="00A332C2" w:rsidRDefault="00EC02C0">
            <w:pPr>
              <w:spacing w:before="20" w:after="20"/>
            </w:pPr>
            <w:r>
              <w:rPr>
                <w:sz w:val="17"/>
                <w:szCs w:val="17"/>
              </w:rPr>
              <w:t>RISK-TC-001</w:t>
            </w:r>
          </w:p>
        </w:tc>
        <w:tc>
          <w:tcPr>
            <w:tcW w:w="2409" w:type="dxa"/>
            <w:shd w:val="clear" w:color="auto" w:fill="FFFFFF"/>
            <w:tcMar>
              <w:top w:w="60" w:type="dxa"/>
              <w:left w:w="100" w:type="dxa"/>
              <w:bottom w:w="60" w:type="dxa"/>
              <w:right w:w="100" w:type="dxa"/>
            </w:tcMar>
          </w:tcPr>
          <w:p w14:paraId="0E2AEAAE" w14:textId="77777777" w:rsidR="00A332C2" w:rsidRDefault="00EC02C0">
            <w:pPr>
              <w:spacing w:before="20" w:after="20"/>
            </w:pPr>
            <w:r>
              <w:rPr>
                <w:b/>
                <w:bCs/>
                <w:sz w:val="17"/>
                <w:szCs w:val="17"/>
              </w:rPr>
              <w:t>Network technology obsolescence</w:t>
            </w:r>
          </w:p>
        </w:tc>
        <w:tc>
          <w:tcPr>
            <w:tcW w:w="2409" w:type="dxa"/>
            <w:shd w:val="clear" w:color="auto" w:fill="FFFFFF"/>
            <w:tcMar>
              <w:top w:w="60" w:type="dxa"/>
              <w:left w:w="100" w:type="dxa"/>
              <w:bottom w:w="60" w:type="dxa"/>
              <w:right w:w="100" w:type="dxa"/>
            </w:tcMar>
          </w:tcPr>
          <w:p w14:paraId="1F79CD7C" w14:textId="77777777" w:rsidR="00A332C2" w:rsidRDefault="00EC02C0">
            <w:pPr>
              <w:spacing w:before="20" w:after="20"/>
            </w:pPr>
            <w:r>
              <w:rPr>
                <w:sz w:val="17"/>
                <w:szCs w:val="17"/>
              </w:rPr>
              <w:t>Risk that the network technology becomes obsolete (e.g. copper replaced by fibre, 4G displaced by 5G, fixed-line disrupted by satellite). Particularly relevant for leveraged buyouts of legacy telco infrastructure</w:t>
            </w:r>
          </w:p>
        </w:tc>
        <w:tc>
          <w:tcPr>
            <w:tcW w:w="2411" w:type="dxa"/>
            <w:shd w:val="clear" w:color="auto" w:fill="FFFFFF"/>
            <w:tcMar>
              <w:top w:w="60" w:type="dxa"/>
              <w:left w:w="100" w:type="dxa"/>
              <w:bottom w:w="60" w:type="dxa"/>
              <w:right w:w="100" w:type="dxa"/>
            </w:tcMar>
          </w:tcPr>
          <w:p w14:paraId="1ECCD156" w14:textId="77777777" w:rsidR="00A332C2" w:rsidRDefault="00EC02C0">
            <w:pPr>
              <w:spacing w:before="20" w:after="20"/>
            </w:pPr>
            <w:r>
              <w:rPr>
                <w:sz w:val="17"/>
                <w:szCs w:val="17"/>
              </w:rPr>
              <w:t>Technology generation; upgrade pathway; competitive technology timeline; stranded asset exposure</w:t>
            </w:r>
          </w:p>
        </w:tc>
      </w:tr>
      <w:tr w:rsidR="000756B1" w14:paraId="4C46FF57" w14:textId="77777777">
        <w:tc>
          <w:tcPr>
            <w:tcW w:w="2409" w:type="dxa"/>
            <w:shd w:val="clear" w:color="auto" w:fill="EDF2F9"/>
            <w:tcMar>
              <w:top w:w="60" w:type="dxa"/>
              <w:left w:w="100" w:type="dxa"/>
              <w:bottom w:w="60" w:type="dxa"/>
              <w:right w:w="100" w:type="dxa"/>
            </w:tcMar>
          </w:tcPr>
          <w:p w14:paraId="147BB405" w14:textId="77777777" w:rsidR="00A332C2" w:rsidRDefault="00EC02C0">
            <w:pPr>
              <w:spacing w:before="20" w:after="20"/>
            </w:pPr>
            <w:r>
              <w:rPr>
                <w:sz w:val="17"/>
                <w:szCs w:val="17"/>
              </w:rPr>
              <w:t>RISK-TC-002</w:t>
            </w:r>
          </w:p>
        </w:tc>
        <w:tc>
          <w:tcPr>
            <w:tcW w:w="2409" w:type="dxa"/>
            <w:shd w:val="clear" w:color="auto" w:fill="EDF2F9"/>
            <w:tcMar>
              <w:top w:w="60" w:type="dxa"/>
              <w:left w:w="100" w:type="dxa"/>
              <w:bottom w:w="60" w:type="dxa"/>
              <w:right w:w="100" w:type="dxa"/>
            </w:tcMar>
          </w:tcPr>
          <w:p w14:paraId="68B5CE00" w14:textId="77777777" w:rsidR="00A332C2" w:rsidRDefault="00EC02C0">
            <w:pPr>
              <w:spacing w:before="20" w:after="20"/>
            </w:pPr>
            <w:r>
              <w:rPr>
                <w:b/>
                <w:bCs/>
                <w:sz w:val="17"/>
                <w:szCs w:val="17"/>
              </w:rPr>
              <w:t>Overbuild / competitive infrastructure</w:t>
            </w:r>
          </w:p>
        </w:tc>
        <w:tc>
          <w:tcPr>
            <w:tcW w:w="2409" w:type="dxa"/>
            <w:shd w:val="clear" w:color="auto" w:fill="EDF2F9"/>
            <w:tcMar>
              <w:top w:w="60" w:type="dxa"/>
              <w:left w:w="100" w:type="dxa"/>
              <w:bottom w:w="60" w:type="dxa"/>
              <w:right w:w="100" w:type="dxa"/>
            </w:tcMar>
          </w:tcPr>
          <w:p w14:paraId="21ACB9F5" w14:textId="77777777" w:rsidR="00A332C2" w:rsidRDefault="00EC02C0">
            <w:pPr>
              <w:spacing w:before="20" w:after="20"/>
            </w:pPr>
            <w:r>
              <w:rPr>
                <w:sz w:val="17"/>
                <w:szCs w:val="17"/>
              </w:rPr>
              <w:t>Risk that a competitor builds parallel infrastructure in the same geography, splitting the addressable market. Critical for fibre-to-the-premises (FTTP) where multiple networks in the same area may not be economically viable</w:t>
            </w:r>
          </w:p>
        </w:tc>
        <w:tc>
          <w:tcPr>
            <w:tcW w:w="2411" w:type="dxa"/>
            <w:shd w:val="clear" w:color="auto" w:fill="EDF2F9"/>
            <w:tcMar>
              <w:top w:w="60" w:type="dxa"/>
              <w:left w:w="100" w:type="dxa"/>
              <w:bottom w:w="60" w:type="dxa"/>
              <w:right w:w="100" w:type="dxa"/>
            </w:tcMar>
          </w:tcPr>
          <w:p w14:paraId="7A66AB51" w14:textId="77777777" w:rsidR="00A332C2" w:rsidRDefault="00EC02C0">
            <w:pPr>
              <w:spacing w:before="20" w:after="20"/>
            </w:pPr>
            <w:r>
              <w:rPr>
                <w:sz w:val="17"/>
                <w:szCs w:val="17"/>
              </w:rPr>
              <w:t>Competitor build plans; regulatory stance on overbuild; population density; take-up rates required for viability</w:t>
            </w:r>
          </w:p>
        </w:tc>
      </w:tr>
      <w:tr w:rsidR="000756B1" w14:paraId="5AE50D53" w14:textId="77777777">
        <w:tc>
          <w:tcPr>
            <w:tcW w:w="2409" w:type="dxa"/>
            <w:shd w:val="clear" w:color="auto" w:fill="FFFFFF"/>
            <w:tcMar>
              <w:top w:w="60" w:type="dxa"/>
              <w:left w:w="100" w:type="dxa"/>
              <w:bottom w:w="60" w:type="dxa"/>
              <w:right w:w="100" w:type="dxa"/>
            </w:tcMar>
          </w:tcPr>
          <w:p w14:paraId="275FEE2D" w14:textId="77777777" w:rsidR="00A332C2" w:rsidRDefault="00EC02C0">
            <w:pPr>
              <w:spacing w:before="20" w:after="20"/>
            </w:pPr>
            <w:r>
              <w:rPr>
                <w:sz w:val="17"/>
                <w:szCs w:val="17"/>
              </w:rPr>
              <w:t>RISK-TC-003</w:t>
            </w:r>
          </w:p>
        </w:tc>
        <w:tc>
          <w:tcPr>
            <w:tcW w:w="2409" w:type="dxa"/>
            <w:shd w:val="clear" w:color="auto" w:fill="FFFFFF"/>
            <w:tcMar>
              <w:top w:w="60" w:type="dxa"/>
              <w:left w:w="100" w:type="dxa"/>
              <w:bottom w:w="60" w:type="dxa"/>
              <w:right w:w="100" w:type="dxa"/>
            </w:tcMar>
          </w:tcPr>
          <w:p w14:paraId="2640F10B" w14:textId="77777777" w:rsidR="00A332C2" w:rsidRDefault="00EC02C0">
            <w:pPr>
              <w:spacing w:before="20" w:after="20"/>
            </w:pPr>
            <w:r>
              <w:rPr>
                <w:b/>
                <w:bCs/>
                <w:sz w:val="17"/>
                <w:szCs w:val="17"/>
              </w:rPr>
              <w:t>Take-up and penetration rate</w:t>
            </w:r>
          </w:p>
        </w:tc>
        <w:tc>
          <w:tcPr>
            <w:tcW w:w="2409" w:type="dxa"/>
            <w:shd w:val="clear" w:color="auto" w:fill="FFFFFF"/>
            <w:tcMar>
              <w:top w:w="60" w:type="dxa"/>
              <w:left w:w="100" w:type="dxa"/>
              <w:bottom w:w="60" w:type="dxa"/>
              <w:right w:w="100" w:type="dxa"/>
            </w:tcMar>
          </w:tcPr>
          <w:p w14:paraId="246BEB6B" w14:textId="77777777" w:rsidR="00A332C2" w:rsidRDefault="00EC02C0">
            <w:pPr>
              <w:spacing w:before="20" w:after="20"/>
            </w:pPr>
            <w:r>
              <w:rPr>
                <w:sz w:val="17"/>
                <w:szCs w:val="17"/>
              </w:rPr>
              <w:t>Risk that customer adoption is slower or lower than projected. Particularly relevant for greenfield fibre or mobile network builds</w:t>
            </w:r>
          </w:p>
        </w:tc>
        <w:tc>
          <w:tcPr>
            <w:tcW w:w="2411" w:type="dxa"/>
            <w:shd w:val="clear" w:color="auto" w:fill="FFFFFF"/>
            <w:tcMar>
              <w:top w:w="60" w:type="dxa"/>
              <w:left w:w="100" w:type="dxa"/>
              <w:bottom w:w="60" w:type="dxa"/>
              <w:right w:w="100" w:type="dxa"/>
            </w:tcMar>
          </w:tcPr>
          <w:p w14:paraId="5B333918" w14:textId="77777777" w:rsidR="00A332C2" w:rsidRDefault="00EC02C0">
            <w:pPr>
              <w:spacing w:before="20" w:after="20"/>
            </w:pPr>
            <w:r>
              <w:rPr>
                <w:sz w:val="17"/>
                <w:szCs w:val="17"/>
              </w:rPr>
              <w:t>Current vs projected take-up; comparable market data; marketing effectiveness; pricing competitiveness; switching barriers</w:t>
            </w:r>
          </w:p>
        </w:tc>
      </w:tr>
      <w:tr w:rsidR="000756B1" w14:paraId="62C7B7FE" w14:textId="77777777">
        <w:tc>
          <w:tcPr>
            <w:tcW w:w="2409" w:type="dxa"/>
            <w:shd w:val="clear" w:color="auto" w:fill="EDF2F9"/>
            <w:tcMar>
              <w:top w:w="60" w:type="dxa"/>
              <w:left w:w="100" w:type="dxa"/>
              <w:bottom w:w="60" w:type="dxa"/>
              <w:right w:w="100" w:type="dxa"/>
            </w:tcMar>
          </w:tcPr>
          <w:p w14:paraId="53BEF158" w14:textId="77777777" w:rsidR="00A332C2" w:rsidRDefault="00EC02C0">
            <w:pPr>
              <w:spacing w:before="20" w:after="20"/>
            </w:pPr>
            <w:r>
              <w:rPr>
                <w:sz w:val="17"/>
                <w:szCs w:val="17"/>
              </w:rPr>
              <w:t>RISK-TC-004</w:t>
            </w:r>
          </w:p>
        </w:tc>
        <w:tc>
          <w:tcPr>
            <w:tcW w:w="2409" w:type="dxa"/>
            <w:shd w:val="clear" w:color="auto" w:fill="EDF2F9"/>
            <w:tcMar>
              <w:top w:w="60" w:type="dxa"/>
              <w:left w:w="100" w:type="dxa"/>
              <w:bottom w:w="60" w:type="dxa"/>
              <w:right w:w="100" w:type="dxa"/>
            </w:tcMar>
          </w:tcPr>
          <w:p w14:paraId="5F3DACD6" w14:textId="77777777" w:rsidR="00A332C2" w:rsidRDefault="00EC02C0">
            <w:pPr>
              <w:spacing w:before="20" w:after="20"/>
            </w:pPr>
            <w:r>
              <w:rPr>
                <w:b/>
                <w:bCs/>
                <w:sz w:val="17"/>
                <w:szCs w:val="17"/>
              </w:rPr>
              <w:t>Churn and ARPU pressure</w:t>
            </w:r>
          </w:p>
        </w:tc>
        <w:tc>
          <w:tcPr>
            <w:tcW w:w="2409" w:type="dxa"/>
            <w:shd w:val="clear" w:color="auto" w:fill="EDF2F9"/>
            <w:tcMar>
              <w:top w:w="60" w:type="dxa"/>
              <w:left w:w="100" w:type="dxa"/>
              <w:bottom w:w="60" w:type="dxa"/>
              <w:right w:w="100" w:type="dxa"/>
            </w:tcMar>
          </w:tcPr>
          <w:p w14:paraId="5C1C6ED9" w14:textId="77777777" w:rsidR="00A332C2" w:rsidRDefault="00EC02C0">
            <w:pPr>
              <w:spacing w:before="20" w:after="20"/>
            </w:pPr>
            <w:r>
              <w:rPr>
                <w:sz w:val="17"/>
                <w:szCs w:val="17"/>
              </w:rPr>
              <w:t>Risk that customers leave (churn) or that average revenue per user declines due to competition or regulatory intervention</w:t>
            </w:r>
          </w:p>
        </w:tc>
        <w:tc>
          <w:tcPr>
            <w:tcW w:w="2411" w:type="dxa"/>
            <w:shd w:val="clear" w:color="auto" w:fill="EDF2F9"/>
            <w:tcMar>
              <w:top w:w="60" w:type="dxa"/>
              <w:left w:w="100" w:type="dxa"/>
              <w:bottom w:w="60" w:type="dxa"/>
              <w:right w:w="100" w:type="dxa"/>
            </w:tcMar>
          </w:tcPr>
          <w:p w14:paraId="49D56442" w14:textId="77777777" w:rsidR="00A332C2" w:rsidRDefault="00EC02C0">
            <w:pPr>
              <w:spacing w:before="20" w:after="20"/>
            </w:pPr>
            <w:r>
              <w:rPr>
                <w:sz w:val="17"/>
                <w:szCs w:val="17"/>
              </w:rPr>
              <w:t>Monthly churn rate; ARPU trend; customer lifetime value; pricing regulation; competitive intensity</w:t>
            </w:r>
          </w:p>
        </w:tc>
      </w:tr>
    </w:tbl>
    <w:p w14:paraId="6F610D2D" w14:textId="77777777" w:rsidR="00A332C2" w:rsidRDefault="00A332C2">
      <w:pPr>
        <w:spacing w:after="120"/>
      </w:pPr>
    </w:p>
    <w:p w14:paraId="79436D22" w14:textId="77777777" w:rsidR="00A332C2" w:rsidRDefault="00EC02C0">
      <w:pPr>
        <w:spacing w:before="200" w:after="100"/>
      </w:pPr>
      <w:r>
        <w:rPr>
          <w:b/>
          <w:bCs/>
          <w:color w:val="2E75B6"/>
          <w:sz w:val="22"/>
          <w:szCs w:val="22"/>
        </w:rPr>
        <w:t>7H: Rail — Franchised, Concession, and Open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5EDD2EF" w14:textId="77777777">
        <w:tc>
          <w:tcPr>
            <w:tcW w:w="2409" w:type="dxa"/>
            <w:shd w:val="clear" w:color="auto" w:fill="1F3864"/>
            <w:tcMar>
              <w:top w:w="60" w:type="dxa"/>
              <w:left w:w="100" w:type="dxa"/>
              <w:bottom w:w="60" w:type="dxa"/>
              <w:right w:w="100" w:type="dxa"/>
            </w:tcMar>
          </w:tcPr>
          <w:p w14:paraId="2ABE9FDF"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6E0804DA"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44AF0D0A"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0A941D91" w14:textId="77777777" w:rsidR="00A332C2" w:rsidRDefault="00EC02C0">
            <w:pPr>
              <w:spacing w:before="20" w:after="20"/>
            </w:pPr>
            <w:r>
              <w:rPr>
                <w:b/>
                <w:bCs/>
                <w:color w:val="FFFFFF"/>
                <w:sz w:val="17"/>
                <w:szCs w:val="17"/>
              </w:rPr>
              <w:t>Key Indicators</w:t>
            </w:r>
          </w:p>
        </w:tc>
      </w:tr>
      <w:tr w:rsidR="000756B1" w14:paraId="29BAEA25" w14:textId="77777777">
        <w:tc>
          <w:tcPr>
            <w:tcW w:w="2409" w:type="dxa"/>
            <w:shd w:val="clear" w:color="auto" w:fill="FFFFFF"/>
            <w:tcMar>
              <w:top w:w="60" w:type="dxa"/>
              <w:left w:w="100" w:type="dxa"/>
              <w:bottom w:w="60" w:type="dxa"/>
              <w:right w:w="100" w:type="dxa"/>
            </w:tcMar>
          </w:tcPr>
          <w:p w14:paraId="5BB69AB2" w14:textId="77777777" w:rsidR="00A332C2" w:rsidRDefault="00EC02C0">
            <w:pPr>
              <w:spacing w:before="20" w:after="20"/>
            </w:pPr>
            <w:r>
              <w:rPr>
                <w:sz w:val="17"/>
                <w:szCs w:val="17"/>
              </w:rPr>
              <w:t>RISK-RA-001</w:t>
            </w:r>
          </w:p>
        </w:tc>
        <w:tc>
          <w:tcPr>
            <w:tcW w:w="2409" w:type="dxa"/>
            <w:shd w:val="clear" w:color="auto" w:fill="FFFFFF"/>
            <w:tcMar>
              <w:top w:w="60" w:type="dxa"/>
              <w:left w:w="100" w:type="dxa"/>
              <w:bottom w:w="60" w:type="dxa"/>
              <w:right w:w="100" w:type="dxa"/>
            </w:tcMar>
          </w:tcPr>
          <w:p w14:paraId="07597E0D" w14:textId="77777777" w:rsidR="00A332C2" w:rsidRDefault="00EC02C0">
            <w:pPr>
              <w:spacing w:before="20" w:after="20"/>
            </w:pPr>
            <w:r>
              <w:rPr>
                <w:b/>
                <w:bCs/>
                <w:sz w:val="17"/>
                <w:szCs w:val="17"/>
              </w:rPr>
              <w:t>Franchise / concession reversion risk</w:t>
            </w:r>
          </w:p>
        </w:tc>
        <w:tc>
          <w:tcPr>
            <w:tcW w:w="2409" w:type="dxa"/>
            <w:shd w:val="clear" w:color="auto" w:fill="FFFFFF"/>
            <w:tcMar>
              <w:top w:w="60" w:type="dxa"/>
              <w:left w:w="100" w:type="dxa"/>
              <w:bottom w:w="60" w:type="dxa"/>
              <w:right w:w="100" w:type="dxa"/>
            </w:tcMar>
          </w:tcPr>
          <w:p w14:paraId="0F4574F8" w14:textId="77777777" w:rsidR="00A332C2" w:rsidRDefault="00EC02C0">
            <w:pPr>
              <w:spacing w:before="20" w:after="20"/>
            </w:pPr>
            <w:r>
              <w:rPr>
                <w:sz w:val="17"/>
                <w:szCs w:val="17"/>
              </w:rPr>
              <w:t>Risk that the franchise or concession is not renewed, terminated early, or taken into public ownership. In many markets, the trend is towards government-operated services (e.g. UK rail nationalisation)</w:t>
            </w:r>
          </w:p>
        </w:tc>
        <w:tc>
          <w:tcPr>
            <w:tcW w:w="2411" w:type="dxa"/>
            <w:shd w:val="clear" w:color="auto" w:fill="FFFFFF"/>
            <w:tcMar>
              <w:top w:w="60" w:type="dxa"/>
              <w:left w:w="100" w:type="dxa"/>
              <w:bottom w:w="60" w:type="dxa"/>
              <w:right w:w="100" w:type="dxa"/>
            </w:tcMar>
          </w:tcPr>
          <w:p w14:paraId="76A50311" w14:textId="77777777" w:rsidR="00A332C2" w:rsidRDefault="00EC02C0">
            <w:pPr>
              <w:spacing w:before="20" w:after="20"/>
            </w:pPr>
            <w:r>
              <w:rPr>
                <w:sz w:val="17"/>
                <w:szCs w:val="17"/>
              </w:rPr>
              <w:t>Concession term; renewal conditions; political direction on public ownership; termination compensation provisions</w:t>
            </w:r>
          </w:p>
        </w:tc>
      </w:tr>
      <w:tr w:rsidR="000756B1" w14:paraId="02E396DE" w14:textId="77777777">
        <w:tc>
          <w:tcPr>
            <w:tcW w:w="2409" w:type="dxa"/>
            <w:shd w:val="clear" w:color="auto" w:fill="EDF2F9"/>
            <w:tcMar>
              <w:top w:w="60" w:type="dxa"/>
              <w:left w:w="100" w:type="dxa"/>
              <w:bottom w:w="60" w:type="dxa"/>
              <w:right w:w="100" w:type="dxa"/>
            </w:tcMar>
          </w:tcPr>
          <w:p w14:paraId="72F9D878" w14:textId="77777777" w:rsidR="00A332C2" w:rsidRDefault="00EC02C0">
            <w:pPr>
              <w:spacing w:before="20" w:after="20"/>
            </w:pPr>
            <w:r>
              <w:rPr>
                <w:sz w:val="17"/>
                <w:szCs w:val="17"/>
              </w:rPr>
              <w:t>RISK-RA-002</w:t>
            </w:r>
          </w:p>
        </w:tc>
        <w:tc>
          <w:tcPr>
            <w:tcW w:w="2409" w:type="dxa"/>
            <w:shd w:val="clear" w:color="auto" w:fill="EDF2F9"/>
            <w:tcMar>
              <w:top w:w="60" w:type="dxa"/>
              <w:left w:w="100" w:type="dxa"/>
              <w:bottom w:w="60" w:type="dxa"/>
              <w:right w:w="100" w:type="dxa"/>
            </w:tcMar>
          </w:tcPr>
          <w:p w14:paraId="75F2573F" w14:textId="77777777" w:rsidR="00A332C2" w:rsidRDefault="00EC02C0">
            <w:pPr>
              <w:spacing w:before="20" w:after="20"/>
            </w:pPr>
            <w:r>
              <w:rPr>
                <w:b/>
                <w:bCs/>
                <w:sz w:val="17"/>
                <w:szCs w:val="17"/>
              </w:rPr>
              <w:t>Farebox / revenue risk</w:t>
            </w:r>
          </w:p>
        </w:tc>
        <w:tc>
          <w:tcPr>
            <w:tcW w:w="2409" w:type="dxa"/>
            <w:shd w:val="clear" w:color="auto" w:fill="EDF2F9"/>
            <w:tcMar>
              <w:top w:w="60" w:type="dxa"/>
              <w:left w:w="100" w:type="dxa"/>
              <w:bottom w:w="60" w:type="dxa"/>
              <w:right w:w="100" w:type="dxa"/>
            </w:tcMar>
          </w:tcPr>
          <w:p w14:paraId="6D09FC34" w14:textId="77777777" w:rsidR="00A332C2" w:rsidRDefault="00EC02C0">
            <w:pPr>
              <w:spacing w:before="20" w:after="20"/>
            </w:pPr>
            <w:r>
              <w:rPr>
                <w:sz w:val="17"/>
                <w:szCs w:val="17"/>
              </w:rPr>
              <w:t xml:space="preserve">Risk that passenger numbers or fare revenues fall below projections due to economic downturn, competition from other </w:t>
            </w:r>
            <w:r>
              <w:rPr>
                <w:sz w:val="17"/>
                <w:szCs w:val="17"/>
              </w:rPr>
              <w:lastRenderedPageBreak/>
              <w:t>modes, or behavioural change (e.g. remote working reducing commuter volumes)</w:t>
            </w:r>
          </w:p>
        </w:tc>
        <w:tc>
          <w:tcPr>
            <w:tcW w:w="2411" w:type="dxa"/>
            <w:shd w:val="clear" w:color="auto" w:fill="EDF2F9"/>
            <w:tcMar>
              <w:top w:w="60" w:type="dxa"/>
              <w:left w:w="100" w:type="dxa"/>
              <w:bottom w:w="60" w:type="dxa"/>
              <w:right w:w="100" w:type="dxa"/>
            </w:tcMar>
          </w:tcPr>
          <w:p w14:paraId="331D3B85" w14:textId="77777777" w:rsidR="00A332C2" w:rsidRDefault="00EC02C0">
            <w:pPr>
              <w:spacing w:before="20" w:after="20"/>
            </w:pPr>
            <w:r>
              <w:rPr>
                <w:sz w:val="17"/>
                <w:szCs w:val="17"/>
              </w:rPr>
              <w:lastRenderedPageBreak/>
              <w:t xml:space="preserve">Passenger volume trend; revenue per passenger km; season ticket vs leisure mix; elasticity to GDP; remote </w:t>
            </w:r>
            <w:r>
              <w:rPr>
                <w:sz w:val="17"/>
                <w:szCs w:val="17"/>
              </w:rPr>
              <w:lastRenderedPageBreak/>
              <w:t>working impact on commuter routes</w:t>
            </w:r>
          </w:p>
        </w:tc>
      </w:tr>
      <w:tr w:rsidR="000756B1" w14:paraId="03C9BDDE" w14:textId="77777777">
        <w:tc>
          <w:tcPr>
            <w:tcW w:w="2409" w:type="dxa"/>
            <w:shd w:val="clear" w:color="auto" w:fill="FFFFFF"/>
            <w:tcMar>
              <w:top w:w="60" w:type="dxa"/>
              <w:left w:w="100" w:type="dxa"/>
              <w:bottom w:w="60" w:type="dxa"/>
              <w:right w:w="100" w:type="dxa"/>
            </w:tcMar>
          </w:tcPr>
          <w:p w14:paraId="0EDD4ED4" w14:textId="77777777" w:rsidR="00A332C2" w:rsidRDefault="00EC02C0">
            <w:pPr>
              <w:spacing w:before="20" w:after="20"/>
            </w:pPr>
            <w:r>
              <w:rPr>
                <w:sz w:val="17"/>
                <w:szCs w:val="17"/>
              </w:rPr>
              <w:lastRenderedPageBreak/>
              <w:t>RISK-RA-003</w:t>
            </w:r>
          </w:p>
        </w:tc>
        <w:tc>
          <w:tcPr>
            <w:tcW w:w="2409" w:type="dxa"/>
            <w:shd w:val="clear" w:color="auto" w:fill="FFFFFF"/>
            <w:tcMar>
              <w:top w:w="60" w:type="dxa"/>
              <w:left w:w="100" w:type="dxa"/>
              <w:bottom w:w="60" w:type="dxa"/>
              <w:right w:w="100" w:type="dxa"/>
            </w:tcMar>
          </w:tcPr>
          <w:p w14:paraId="5B25CE57" w14:textId="77777777" w:rsidR="00A332C2" w:rsidRDefault="00EC02C0">
            <w:pPr>
              <w:spacing w:before="20" w:after="20"/>
            </w:pPr>
            <w:r>
              <w:rPr>
                <w:b/>
                <w:bCs/>
                <w:sz w:val="17"/>
                <w:szCs w:val="17"/>
              </w:rPr>
              <w:t>Track access charges</w:t>
            </w:r>
          </w:p>
        </w:tc>
        <w:tc>
          <w:tcPr>
            <w:tcW w:w="2409" w:type="dxa"/>
            <w:shd w:val="clear" w:color="auto" w:fill="FFFFFF"/>
            <w:tcMar>
              <w:top w:w="60" w:type="dxa"/>
              <w:left w:w="100" w:type="dxa"/>
              <w:bottom w:w="60" w:type="dxa"/>
              <w:right w:w="100" w:type="dxa"/>
            </w:tcMar>
          </w:tcPr>
          <w:p w14:paraId="5469C9B4" w14:textId="77777777" w:rsidR="00A332C2" w:rsidRDefault="00EC02C0">
            <w:pPr>
              <w:spacing w:before="20" w:after="20"/>
            </w:pPr>
            <w:r>
              <w:rPr>
                <w:sz w:val="17"/>
                <w:szCs w:val="17"/>
              </w:rPr>
              <w:t>Risk that the infrastructure manager (e.g. Network Rail) increases track access charges above the level assumed in the business case</w:t>
            </w:r>
          </w:p>
        </w:tc>
        <w:tc>
          <w:tcPr>
            <w:tcW w:w="2411" w:type="dxa"/>
            <w:shd w:val="clear" w:color="auto" w:fill="FFFFFF"/>
            <w:tcMar>
              <w:top w:w="60" w:type="dxa"/>
              <w:left w:w="100" w:type="dxa"/>
              <w:bottom w:w="60" w:type="dxa"/>
              <w:right w:w="100" w:type="dxa"/>
            </w:tcMar>
          </w:tcPr>
          <w:p w14:paraId="796BE005" w14:textId="77777777" w:rsidR="00A332C2" w:rsidRDefault="00EC02C0">
            <w:pPr>
              <w:spacing w:before="20" w:after="20"/>
            </w:pPr>
            <w:r>
              <w:rPr>
                <w:sz w:val="17"/>
                <w:szCs w:val="17"/>
              </w:rPr>
              <w:t>Track access charge regime; regulatory review cycle; fixed vs variable charge split; volume-based risk sharing</w:t>
            </w:r>
          </w:p>
        </w:tc>
      </w:tr>
      <w:tr w:rsidR="000756B1" w14:paraId="381BF5F9" w14:textId="77777777">
        <w:tc>
          <w:tcPr>
            <w:tcW w:w="2409" w:type="dxa"/>
            <w:shd w:val="clear" w:color="auto" w:fill="EDF2F9"/>
            <w:tcMar>
              <w:top w:w="60" w:type="dxa"/>
              <w:left w:w="100" w:type="dxa"/>
              <w:bottom w:w="60" w:type="dxa"/>
              <w:right w:w="100" w:type="dxa"/>
            </w:tcMar>
          </w:tcPr>
          <w:p w14:paraId="11C4E6FB" w14:textId="77777777" w:rsidR="00A332C2" w:rsidRDefault="00EC02C0">
            <w:pPr>
              <w:spacing w:before="20" w:after="20"/>
            </w:pPr>
            <w:r>
              <w:rPr>
                <w:sz w:val="17"/>
                <w:szCs w:val="17"/>
              </w:rPr>
              <w:t>RISK-RA-004</w:t>
            </w:r>
          </w:p>
        </w:tc>
        <w:tc>
          <w:tcPr>
            <w:tcW w:w="2409" w:type="dxa"/>
            <w:shd w:val="clear" w:color="auto" w:fill="EDF2F9"/>
            <w:tcMar>
              <w:top w:w="60" w:type="dxa"/>
              <w:left w:w="100" w:type="dxa"/>
              <w:bottom w:w="60" w:type="dxa"/>
              <w:right w:w="100" w:type="dxa"/>
            </w:tcMar>
          </w:tcPr>
          <w:p w14:paraId="49DDE195" w14:textId="77777777" w:rsidR="00A332C2" w:rsidRDefault="00EC02C0">
            <w:pPr>
              <w:spacing w:before="20" w:after="20"/>
            </w:pPr>
            <w:r>
              <w:rPr>
                <w:b/>
                <w:bCs/>
                <w:sz w:val="17"/>
                <w:szCs w:val="17"/>
              </w:rPr>
              <w:t>Subsidy dependency</w:t>
            </w:r>
          </w:p>
        </w:tc>
        <w:tc>
          <w:tcPr>
            <w:tcW w:w="2409" w:type="dxa"/>
            <w:shd w:val="clear" w:color="auto" w:fill="EDF2F9"/>
            <w:tcMar>
              <w:top w:w="60" w:type="dxa"/>
              <w:left w:w="100" w:type="dxa"/>
              <w:bottom w:w="60" w:type="dxa"/>
              <w:right w:w="100" w:type="dxa"/>
            </w:tcMar>
          </w:tcPr>
          <w:p w14:paraId="6023E605" w14:textId="77777777" w:rsidR="00A332C2" w:rsidRDefault="00EC02C0">
            <w:pPr>
              <w:spacing w:before="20" w:after="20"/>
            </w:pPr>
            <w:r>
              <w:rPr>
                <w:sz w:val="17"/>
                <w:szCs w:val="17"/>
              </w:rPr>
              <w:t>Risk that government subsidy or support payments are reduced. Many rail operations are loss-making at the farebox and depend on public subsidy</w:t>
            </w:r>
          </w:p>
        </w:tc>
        <w:tc>
          <w:tcPr>
            <w:tcW w:w="2411" w:type="dxa"/>
            <w:shd w:val="clear" w:color="auto" w:fill="EDF2F9"/>
            <w:tcMar>
              <w:top w:w="60" w:type="dxa"/>
              <w:left w:w="100" w:type="dxa"/>
              <w:bottom w:w="60" w:type="dxa"/>
              <w:right w:w="100" w:type="dxa"/>
            </w:tcMar>
          </w:tcPr>
          <w:p w14:paraId="5C3C464D" w14:textId="77777777" w:rsidR="00A332C2" w:rsidRDefault="00EC02C0">
            <w:pPr>
              <w:spacing w:before="20" w:after="20"/>
            </w:pPr>
            <w:r>
              <w:rPr>
                <w:sz w:val="17"/>
                <w:szCs w:val="17"/>
              </w:rPr>
              <w:t>Farebox recovery ratio; subsidy as % of total revenue; political commitment to subsidy; competitive tendering dynamics</w:t>
            </w:r>
          </w:p>
        </w:tc>
      </w:tr>
      <w:tr w:rsidR="000756B1" w14:paraId="6B3F55D5" w14:textId="77777777">
        <w:tc>
          <w:tcPr>
            <w:tcW w:w="2409" w:type="dxa"/>
            <w:shd w:val="clear" w:color="auto" w:fill="FFFFFF"/>
            <w:tcMar>
              <w:top w:w="60" w:type="dxa"/>
              <w:left w:w="100" w:type="dxa"/>
              <w:bottom w:w="60" w:type="dxa"/>
              <w:right w:w="100" w:type="dxa"/>
            </w:tcMar>
          </w:tcPr>
          <w:p w14:paraId="372DE510" w14:textId="77777777" w:rsidR="00A332C2" w:rsidRDefault="00EC02C0">
            <w:pPr>
              <w:spacing w:before="20" w:after="20"/>
            </w:pPr>
            <w:r>
              <w:rPr>
                <w:sz w:val="17"/>
                <w:szCs w:val="17"/>
              </w:rPr>
              <w:t>RISK-RA-005</w:t>
            </w:r>
          </w:p>
        </w:tc>
        <w:tc>
          <w:tcPr>
            <w:tcW w:w="2409" w:type="dxa"/>
            <w:shd w:val="clear" w:color="auto" w:fill="FFFFFF"/>
            <w:tcMar>
              <w:top w:w="60" w:type="dxa"/>
              <w:left w:w="100" w:type="dxa"/>
              <w:bottom w:w="60" w:type="dxa"/>
              <w:right w:w="100" w:type="dxa"/>
            </w:tcMar>
          </w:tcPr>
          <w:p w14:paraId="76B964CF" w14:textId="77777777" w:rsidR="00A332C2" w:rsidRDefault="00EC02C0">
            <w:pPr>
              <w:spacing w:before="20" w:after="20"/>
            </w:pPr>
            <w:r>
              <w:rPr>
                <w:b/>
                <w:bCs/>
                <w:sz w:val="17"/>
                <w:szCs w:val="17"/>
              </w:rPr>
              <w:t>Timetable and capacity allocation</w:t>
            </w:r>
          </w:p>
        </w:tc>
        <w:tc>
          <w:tcPr>
            <w:tcW w:w="2409" w:type="dxa"/>
            <w:shd w:val="clear" w:color="auto" w:fill="FFFFFF"/>
            <w:tcMar>
              <w:top w:w="60" w:type="dxa"/>
              <w:left w:w="100" w:type="dxa"/>
              <w:bottom w:w="60" w:type="dxa"/>
              <w:right w:w="100" w:type="dxa"/>
            </w:tcMar>
          </w:tcPr>
          <w:p w14:paraId="415D5CC6" w14:textId="77777777" w:rsidR="00A332C2" w:rsidRDefault="00EC02C0">
            <w:pPr>
              <w:spacing w:before="20" w:after="20"/>
            </w:pPr>
            <w:r>
              <w:rPr>
                <w:sz w:val="17"/>
                <w:szCs w:val="17"/>
              </w:rPr>
              <w:t>Risk that the operator cannot secure sufficient timetable paths, or that infrastructure constraints (signalling, capacity) limit service frequency</w:t>
            </w:r>
          </w:p>
        </w:tc>
        <w:tc>
          <w:tcPr>
            <w:tcW w:w="2411" w:type="dxa"/>
            <w:shd w:val="clear" w:color="auto" w:fill="FFFFFF"/>
            <w:tcMar>
              <w:top w:w="60" w:type="dxa"/>
              <w:left w:w="100" w:type="dxa"/>
              <w:bottom w:w="60" w:type="dxa"/>
              <w:right w:w="100" w:type="dxa"/>
            </w:tcMar>
          </w:tcPr>
          <w:p w14:paraId="35BCF045" w14:textId="77777777" w:rsidR="00A332C2" w:rsidRDefault="00EC02C0">
            <w:pPr>
              <w:spacing w:before="20" w:after="20"/>
            </w:pPr>
            <w:r>
              <w:rPr>
                <w:sz w:val="17"/>
                <w:szCs w:val="17"/>
              </w:rPr>
              <w:t>Path allocation process; infrastructure enhancement plans; competing operators on the same routes</w:t>
            </w:r>
          </w:p>
        </w:tc>
      </w:tr>
      <w:tr w:rsidR="000756B1" w14:paraId="02A9B1BB" w14:textId="77777777">
        <w:tc>
          <w:tcPr>
            <w:tcW w:w="2409" w:type="dxa"/>
            <w:shd w:val="clear" w:color="auto" w:fill="EDF2F9"/>
            <w:tcMar>
              <w:top w:w="60" w:type="dxa"/>
              <w:left w:w="100" w:type="dxa"/>
              <w:bottom w:w="60" w:type="dxa"/>
              <w:right w:w="100" w:type="dxa"/>
            </w:tcMar>
          </w:tcPr>
          <w:p w14:paraId="23278BBD" w14:textId="77777777" w:rsidR="00A332C2" w:rsidRDefault="00EC02C0">
            <w:pPr>
              <w:spacing w:before="20" w:after="20"/>
            </w:pPr>
            <w:r>
              <w:rPr>
                <w:sz w:val="17"/>
                <w:szCs w:val="17"/>
              </w:rPr>
              <w:t>RISK-RA-006</w:t>
            </w:r>
          </w:p>
        </w:tc>
        <w:tc>
          <w:tcPr>
            <w:tcW w:w="2409" w:type="dxa"/>
            <w:shd w:val="clear" w:color="auto" w:fill="EDF2F9"/>
            <w:tcMar>
              <w:top w:w="60" w:type="dxa"/>
              <w:left w:w="100" w:type="dxa"/>
              <w:bottom w:w="60" w:type="dxa"/>
              <w:right w:w="100" w:type="dxa"/>
            </w:tcMar>
          </w:tcPr>
          <w:p w14:paraId="3F289865" w14:textId="77777777" w:rsidR="00A332C2" w:rsidRDefault="00EC02C0">
            <w:pPr>
              <w:spacing w:before="20" w:after="20"/>
            </w:pPr>
            <w:r>
              <w:rPr>
                <w:b/>
                <w:bCs/>
                <w:sz w:val="17"/>
                <w:szCs w:val="17"/>
              </w:rPr>
              <w:t>Performance regime / penalties</w:t>
            </w:r>
          </w:p>
        </w:tc>
        <w:tc>
          <w:tcPr>
            <w:tcW w:w="2409" w:type="dxa"/>
            <w:shd w:val="clear" w:color="auto" w:fill="EDF2F9"/>
            <w:tcMar>
              <w:top w:w="60" w:type="dxa"/>
              <w:left w:w="100" w:type="dxa"/>
              <w:bottom w:w="60" w:type="dxa"/>
              <w:right w:w="100" w:type="dxa"/>
            </w:tcMar>
          </w:tcPr>
          <w:p w14:paraId="136B2027" w14:textId="77777777" w:rsidR="00A332C2" w:rsidRDefault="00EC02C0">
            <w:pPr>
              <w:spacing w:before="20" w:after="20"/>
            </w:pPr>
            <w:r>
              <w:rPr>
                <w:sz w:val="17"/>
                <w:szCs w:val="17"/>
              </w:rPr>
              <w:t>Risk of financial penalties for poor punctuality, cancellations, or service quality metrics. Performance regimes can be punitive, particularly in concession models</w:t>
            </w:r>
          </w:p>
        </w:tc>
        <w:tc>
          <w:tcPr>
            <w:tcW w:w="2411" w:type="dxa"/>
            <w:shd w:val="clear" w:color="auto" w:fill="EDF2F9"/>
            <w:tcMar>
              <w:top w:w="60" w:type="dxa"/>
              <w:left w:w="100" w:type="dxa"/>
              <w:bottom w:w="60" w:type="dxa"/>
              <w:right w:w="100" w:type="dxa"/>
            </w:tcMar>
          </w:tcPr>
          <w:p w14:paraId="0FBD3A42" w14:textId="77777777" w:rsidR="00A332C2" w:rsidRDefault="00EC02C0">
            <w:pPr>
              <w:spacing w:before="20" w:after="20"/>
            </w:pPr>
            <w:r>
              <w:rPr>
                <w:sz w:val="17"/>
                <w:szCs w:val="17"/>
              </w:rPr>
              <w:t>Performance metric thresholds; penalty regime severity; historical performance; infrastructure reliability (much delay is network-caused)</w:t>
            </w:r>
          </w:p>
        </w:tc>
      </w:tr>
    </w:tbl>
    <w:p w14:paraId="23524B1B" w14:textId="77777777" w:rsidR="00A332C2" w:rsidRDefault="00A332C2">
      <w:pPr>
        <w:spacing w:after="120"/>
      </w:pPr>
    </w:p>
    <w:p w14:paraId="2718155D" w14:textId="77777777" w:rsidR="00A332C2" w:rsidRDefault="00EC02C0">
      <w:pPr>
        <w:spacing w:before="200" w:after="100"/>
      </w:pPr>
      <w:r>
        <w:rPr>
          <w:b/>
          <w:bCs/>
          <w:color w:val="2E75B6"/>
          <w:sz w:val="22"/>
          <w:szCs w:val="22"/>
        </w:rPr>
        <w:t>7I: Rolling Stock Leasing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1CE013F" w14:textId="77777777">
        <w:tc>
          <w:tcPr>
            <w:tcW w:w="2409" w:type="dxa"/>
            <w:shd w:val="clear" w:color="auto" w:fill="1F3864"/>
            <w:tcMar>
              <w:top w:w="60" w:type="dxa"/>
              <w:left w:w="100" w:type="dxa"/>
              <w:bottom w:w="60" w:type="dxa"/>
              <w:right w:w="100" w:type="dxa"/>
            </w:tcMar>
          </w:tcPr>
          <w:p w14:paraId="61F8605B"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10957F85"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5249B97A"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715D64F2" w14:textId="77777777" w:rsidR="00A332C2" w:rsidRDefault="00EC02C0">
            <w:pPr>
              <w:spacing w:before="20" w:after="20"/>
            </w:pPr>
            <w:r>
              <w:rPr>
                <w:b/>
                <w:bCs/>
                <w:color w:val="FFFFFF"/>
                <w:sz w:val="17"/>
                <w:szCs w:val="17"/>
              </w:rPr>
              <w:t>Key Indicators</w:t>
            </w:r>
          </w:p>
        </w:tc>
      </w:tr>
      <w:tr w:rsidR="000756B1" w14:paraId="780BB36E" w14:textId="77777777">
        <w:tc>
          <w:tcPr>
            <w:tcW w:w="2409" w:type="dxa"/>
            <w:shd w:val="clear" w:color="auto" w:fill="FFFFFF"/>
            <w:tcMar>
              <w:top w:w="60" w:type="dxa"/>
              <w:left w:w="100" w:type="dxa"/>
              <w:bottom w:w="60" w:type="dxa"/>
              <w:right w:w="100" w:type="dxa"/>
            </w:tcMar>
          </w:tcPr>
          <w:p w14:paraId="58AA5D19" w14:textId="77777777" w:rsidR="00A332C2" w:rsidRDefault="00EC02C0">
            <w:pPr>
              <w:spacing w:before="20" w:after="20"/>
            </w:pPr>
            <w:r>
              <w:rPr>
                <w:sz w:val="17"/>
                <w:szCs w:val="17"/>
              </w:rPr>
              <w:t>RISK-RS-001</w:t>
            </w:r>
          </w:p>
        </w:tc>
        <w:tc>
          <w:tcPr>
            <w:tcW w:w="2409" w:type="dxa"/>
            <w:shd w:val="clear" w:color="auto" w:fill="FFFFFF"/>
            <w:tcMar>
              <w:top w:w="60" w:type="dxa"/>
              <w:left w:w="100" w:type="dxa"/>
              <w:bottom w:w="60" w:type="dxa"/>
              <w:right w:w="100" w:type="dxa"/>
            </w:tcMar>
          </w:tcPr>
          <w:p w14:paraId="1AC25C74" w14:textId="77777777" w:rsidR="00A332C2" w:rsidRDefault="00EC02C0">
            <w:pPr>
              <w:spacing w:before="20" w:after="20"/>
            </w:pPr>
            <w:r>
              <w:rPr>
                <w:b/>
                <w:bCs/>
                <w:sz w:val="17"/>
                <w:szCs w:val="17"/>
              </w:rPr>
              <w:t>Residual value / re-leasing risk</w:t>
            </w:r>
          </w:p>
        </w:tc>
        <w:tc>
          <w:tcPr>
            <w:tcW w:w="2409" w:type="dxa"/>
            <w:shd w:val="clear" w:color="auto" w:fill="FFFFFF"/>
            <w:tcMar>
              <w:top w:w="60" w:type="dxa"/>
              <w:left w:w="100" w:type="dxa"/>
              <w:bottom w:w="60" w:type="dxa"/>
              <w:right w:w="100" w:type="dxa"/>
            </w:tcMar>
          </w:tcPr>
          <w:p w14:paraId="2D6195D9" w14:textId="77777777" w:rsidR="00A332C2" w:rsidRDefault="00EC02C0">
            <w:pPr>
              <w:spacing w:before="20" w:after="20"/>
            </w:pPr>
            <w:r>
              <w:rPr>
                <w:sz w:val="17"/>
                <w:szCs w:val="17"/>
              </w:rPr>
              <w:t>Risk that at lease expiry the rolling stock cannot be re-leased or sold at the value assumed. The fundamental credit question for a ROSCO or rolling stock lease. Highly dependent on fleet standardisation vs bespoke design</w:t>
            </w:r>
          </w:p>
        </w:tc>
        <w:tc>
          <w:tcPr>
            <w:tcW w:w="2411" w:type="dxa"/>
            <w:shd w:val="clear" w:color="auto" w:fill="FFFFFF"/>
            <w:tcMar>
              <w:top w:w="60" w:type="dxa"/>
              <w:left w:w="100" w:type="dxa"/>
              <w:bottom w:w="60" w:type="dxa"/>
              <w:right w:w="100" w:type="dxa"/>
            </w:tcMar>
          </w:tcPr>
          <w:p w14:paraId="13BE7928" w14:textId="77777777" w:rsidR="00A332C2" w:rsidRDefault="00EC02C0">
            <w:pPr>
              <w:spacing w:before="20" w:after="20"/>
            </w:pPr>
            <w:r>
              <w:rPr>
                <w:sz w:val="17"/>
                <w:szCs w:val="17"/>
              </w:rPr>
              <w:t>Fleet versatility (can it operate on multiple routes/networks?); gauge compatibility; platform commonality; number of potential operators; secondhand market depth</w:t>
            </w:r>
          </w:p>
        </w:tc>
      </w:tr>
      <w:tr w:rsidR="000756B1" w14:paraId="43B63464" w14:textId="77777777">
        <w:tc>
          <w:tcPr>
            <w:tcW w:w="2409" w:type="dxa"/>
            <w:shd w:val="clear" w:color="auto" w:fill="EDF2F9"/>
            <w:tcMar>
              <w:top w:w="60" w:type="dxa"/>
              <w:left w:w="100" w:type="dxa"/>
              <w:bottom w:w="60" w:type="dxa"/>
              <w:right w:w="100" w:type="dxa"/>
            </w:tcMar>
          </w:tcPr>
          <w:p w14:paraId="1E0ECA6F" w14:textId="77777777" w:rsidR="00A332C2" w:rsidRDefault="00EC02C0">
            <w:pPr>
              <w:spacing w:before="20" w:after="20"/>
            </w:pPr>
            <w:r>
              <w:rPr>
                <w:sz w:val="17"/>
                <w:szCs w:val="17"/>
              </w:rPr>
              <w:t>RISK-RS-002</w:t>
            </w:r>
          </w:p>
        </w:tc>
        <w:tc>
          <w:tcPr>
            <w:tcW w:w="2409" w:type="dxa"/>
            <w:shd w:val="clear" w:color="auto" w:fill="EDF2F9"/>
            <w:tcMar>
              <w:top w:w="60" w:type="dxa"/>
              <w:left w:w="100" w:type="dxa"/>
              <w:bottom w:w="60" w:type="dxa"/>
              <w:right w:w="100" w:type="dxa"/>
            </w:tcMar>
          </w:tcPr>
          <w:p w14:paraId="3878D852" w14:textId="77777777" w:rsidR="00A332C2" w:rsidRDefault="00EC02C0">
            <w:pPr>
              <w:spacing w:before="20" w:after="20"/>
            </w:pPr>
            <w:r>
              <w:rPr>
                <w:b/>
                <w:bCs/>
                <w:sz w:val="17"/>
                <w:szCs w:val="17"/>
              </w:rPr>
              <w:t>Single fleet / single operator risk</w:t>
            </w:r>
          </w:p>
        </w:tc>
        <w:tc>
          <w:tcPr>
            <w:tcW w:w="2409" w:type="dxa"/>
            <w:shd w:val="clear" w:color="auto" w:fill="EDF2F9"/>
            <w:tcMar>
              <w:top w:w="60" w:type="dxa"/>
              <w:left w:w="100" w:type="dxa"/>
              <w:bottom w:w="60" w:type="dxa"/>
              <w:right w:w="100" w:type="dxa"/>
            </w:tcMar>
          </w:tcPr>
          <w:p w14:paraId="0F0F8D05" w14:textId="77777777" w:rsidR="00A332C2" w:rsidRDefault="00EC02C0">
            <w:pPr>
              <w:spacing w:before="20" w:after="20"/>
            </w:pPr>
            <w:r>
              <w:rPr>
                <w:sz w:val="17"/>
                <w:szCs w:val="17"/>
              </w:rPr>
              <w:t>Where the entire fleet is leased to a single operator on a single route (e.g. a bespoke train built for HS2 or a specific metro system). If the operator fails or the concession ends, the fleet may have no alternative use. This is the extreme version of residual value risk</w:t>
            </w:r>
          </w:p>
        </w:tc>
        <w:tc>
          <w:tcPr>
            <w:tcW w:w="2411" w:type="dxa"/>
            <w:shd w:val="clear" w:color="auto" w:fill="EDF2F9"/>
            <w:tcMar>
              <w:top w:w="60" w:type="dxa"/>
              <w:left w:w="100" w:type="dxa"/>
              <w:bottom w:w="60" w:type="dxa"/>
              <w:right w:w="100" w:type="dxa"/>
            </w:tcMar>
          </w:tcPr>
          <w:p w14:paraId="62A1BA60" w14:textId="77777777" w:rsidR="00A332C2" w:rsidRDefault="00EC02C0">
            <w:pPr>
              <w:spacing w:before="20" w:after="20"/>
            </w:pPr>
            <w:r>
              <w:rPr>
                <w:sz w:val="17"/>
                <w:szCs w:val="17"/>
              </w:rPr>
              <w:t>Number of operators capable of using the fleet; route specificity; re-deployment cost; alternative use scenarios; government guarantee or underwrite</w:t>
            </w:r>
          </w:p>
        </w:tc>
      </w:tr>
      <w:tr w:rsidR="000756B1" w14:paraId="1021D866" w14:textId="77777777">
        <w:tc>
          <w:tcPr>
            <w:tcW w:w="2409" w:type="dxa"/>
            <w:shd w:val="clear" w:color="auto" w:fill="FFFFFF"/>
            <w:tcMar>
              <w:top w:w="60" w:type="dxa"/>
              <w:left w:w="100" w:type="dxa"/>
              <w:bottom w:w="60" w:type="dxa"/>
              <w:right w:w="100" w:type="dxa"/>
            </w:tcMar>
          </w:tcPr>
          <w:p w14:paraId="21A2F635" w14:textId="77777777" w:rsidR="00A332C2" w:rsidRDefault="00EC02C0">
            <w:pPr>
              <w:spacing w:before="20" w:after="20"/>
            </w:pPr>
            <w:r>
              <w:rPr>
                <w:sz w:val="17"/>
                <w:szCs w:val="17"/>
              </w:rPr>
              <w:t>RISK-RS-003</w:t>
            </w:r>
          </w:p>
        </w:tc>
        <w:tc>
          <w:tcPr>
            <w:tcW w:w="2409" w:type="dxa"/>
            <w:shd w:val="clear" w:color="auto" w:fill="FFFFFF"/>
            <w:tcMar>
              <w:top w:w="60" w:type="dxa"/>
              <w:left w:w="100" w:type="dxa"/>
              <w:bottom w:w="60" w:type="dxa"/>
              <w:right w:w="100" w:type="dxa"/>
            </w:tcMar>
          </w:tcPr>
          <w:p w14:paraId="03CC1744" w14:textId="77777777" w:rsidR="00A332C2" w:rsidRDefault="00EC02C0">
            <w:pPr>
              <w:spacing w:before="20" w:after="20"/>
            </w:pPr>
            <w:r>
              <w:rPr>
                <w:b/>
                <w:bCs/>
                <w:sz w:val="17"/>
                <w:szCs w:val="17"/>
              </w:rPr>
              <w:t>Technological obsolescence</w:t>
            </w:r>
          </w:p>
        </w:tc>
        <w:tc>
          <w:tcPr>
            <w:tcW w:w="2409" w:type="dxa"/>
            <w:shd w:val="clear" w:color="auto" w:fill="FFFFFF"/>
            <w:tcMar>
              <w:top w:w="60" w:type="dxa"/>
              <w:left w:w="100" w:type="dxa"/>
              <w:bottom w:w="60" w:type="dxa"/>
              <w:right w:w="100" w:type="dxa"/>
            </w:tcMar>
          </w:tcPr>
          <w:p w14:paraId="47A52E2C" w14:textId="77777777" w:rsidR="00A332C2" w:rsidRDefault="00EC02C0">
            <w:pPr>
              <w:spacing w:before="20" w:after="20"/>
            </w:pPr>
            <w:r>
              <w:rPr>
                <w:sz w:val="17"/>
                <w:szCs w:val="17"/>
              </w:rPr>
              <w:t>Risk that the rolling stock technology becomes obsolete before the end of the asset's economic life. Diesel rolling stock faces particular risk from electrification mandates; battery and hydrogen trains may displace conventional fleets</w:t>
            </w:r>
          </w:p>
        </w:tc>
        <w:tc>
          <w:tcPr>
            <w:tcW w:w="2411" w:type="dxa"/>
            <w:shd w:val="clear" w:color="auto" w:fill="FFFFFF"/>
            <w:tcMar>
              <w:top w:w="60" w:type="dxa"/>
              <w:left w:w="100" w:type="dxa"/>
              <w:bottom w:w="60" w:type="dxa"/>
              <w:right w:w="100" w:type="dxa"/>
            </w:tcMar>
          </w:tcPr>
          <w:p w14:paraId="26E916BE" w14:textId="77777777" w:rsidR="00A332C2" w:rsidRDefault="00EC02C0">
            <w:pPr>
              <w:spacing w:before="20" w:after="20"/>
            </w:pPr>
            <w:r>
              <w:rPr>
                <w:sz w:val="17"/>
                <w:szCs w:val="17"/>
              </w:rPr>
              <w:t>Traction type (diesel, electric, bi-mode, battery, hydrogen); electrification programme timeline; emission standards; mid-life refurbishment optionality</w:t>
            </w:r>
          </w:p>
        </w:tc>
      </w:tr>
      <w:tr w:rsidR="000756B1" w14:paraId="6DFFF192" w14:textId="77777777">
        <w:tc>
          <w:tcPr>
            <w:tcW w:w="2409" w:type="dxa"/>
            <w:shd w:val="clear" w:color="auto" w:fill="EDF2F9"/>
            <w:tcMar>
              <w:top w:w="60" w:type="dxa"/>
              <w:left w:w="100" w:type="dxa"/>
              <w:bottom w:w="60" w:type="dxa"/>
              <w:right w:w="100" w:type="dxa"/>
            </w:tcMar>
          </w:tcPr>
          <w:p w14:paraId="24024979" w14:textId="77777777" w:rsidR="00A332C2" w:rsidRDefault="00EC02C0">
            <w:pPr>
              <w:spacing w:before="20" w:after="20"/>
            </w:pPr>
            <w:r>
              <w:rPr>
                <w:sz w:val="17"/>
                <w:szCs w:val="17"/>
              </w:rPr>
              <w:t>RISK-RS-004</w:t>
            </w:r>
          </w:p>
        </w:tc>
        <w:tc>
          <w:tcPr>
            <w:tcW w:w="2409" w:type="dxa"/>
            <w:shd w:val="clear" w:color="auto" w:fill="EDF2F9"/>
            <w:tcMar>
              <w:top w:w="60" w:type="dxa"/>
              <w:left w:w="100" w:type="dxa"/>
              <w:bottom w:w="60" w:type="dxa"/>
              <w:right w:w="100" w:type="dxa"/>
            </w:tcMar>
          </w:tcPr>
          <w:p w14:paraId="06C96C7F" w14:textId="77777777" w:rsidR="00A332C2" w:rsidRDefault="00EC02C0">
            <w:pPr>
              <w:spacing w:before="20" w:after="20"/>
            </w:pPr>
            <w:r>
              <w:rPr>
                <w:b/>
                <w:bCs/>
                <w:sz w:val="17"/>
                <w:szCs w:val="17"/>
              </w:rPr>
              <w:t>Heavy maintenance cost escalation</w:t>
            </w:r>
          </w:p>
        </w:tc>
        <w:tc>
          <w:tcPr>
            <w:tcW w:w="2409" w:type="dxa"/>
            <w:shd w:val="clear" w:color="auto" w:fill="EDF2F9"/>
            <w:tcMar>
              <w:top w:w="60" w:type="dxa"/>
              <w:left w:w="100" w:type="dxa"/>
              <w:bottom w:w="60" w:type="dxa"/>
              <w:right w:w="100" w:type="dxa"/>
            </w:tcMar>
          </w:tcPr>
          <w:p w14:paraId="7853E6D3" w14:textId="77777777" w:rsidR="00A332C2" w:rsidRDefault="00EC02C0">
            <w:pPr>
              <w:spacing w:before="20" w:after="20"/>
            </w:pPr>
            <w:r>
              <w:rPr>
                <w:sz w:val="17"/>
                <w:szCs w:val="17"/>
              </w:rPr>
              <w:t xml:space="preserve">Rolling stock requires periodic heavy maintenance (overhaul, mid-life </w:t>
            </w:r>
            <w:r>
              <w:rPr>
                <w:sz w:val="17"/>
                <w:szCs w:val="17"/>
              </w:rPr>
              <w:lastRenderedPageBreak/>
              <w:t>refurbishment) at significant cost. Risk that these costs exceed the reserves or that specialist maintenance capability is not available</w:t>
            </w:r>
          </w:p>
        </w:tc>
        <w:tc>
          <w:tcPr>
            <w:tcW w:w="2411" w:type="dxa"/>
            <w:shd w:val="clear" w:color="auto" w:fill="EDF2F9"/>
            <w:tcMar>
              <w:top w:w="60" w:type="dxa"/>
              <w:left w:w="100" w:type="dxa"/>
              <w:bottom w:w="60" w:type="dxa"/>
              <w:right w:w="100" w:type="dxa"/>
            </w:tcMar>
          </w:tcPr>
          <w:p w14:paraId="45CB30AD" w14:textId="77777777" w:rsidR="00A332C2" w:rsidRDefault="00EC02C0">
            <w:pPr>
              <w:spacing w:before="20" w:after="20"/>
            </w:pPr>
            <w:r>
              <w:rPr>
                <w:sz w:val="17"/>
                <w:szCs w:val="17"/>
              </w:rPr>
              <w:lastRenderedPageBreak/>
              <w:t xml:space="preserve">Maintenance plan; OEM support agreement; independent maintenance </w:t>
            </w:r>
            <w:r>
              <w:rPr>
                <w:sz w:val="17"/>
                <w:szCs w:val="17"/>
              </w:rPr>
              <w:lastRenderedPageBreak/>
              <w:t>capability; component obsolescence; reserve adequacy</w:t>
            </w:r>
          </w:p>
        </w:tc>
      </w:tr>
      <w:tr w:rsidR="000756B1" w14:paraId="45179D22" w14:textId="77777777">
        <w:tc>
          <w:tcPr>
            <w:tcW w:w="2409" w:type="dxa"/>
            <w:shd w:val="clear" w:color="auto" w:fill="FFFFFF"/>
            <w:tcMar>
              <w:top w:w="60" w:type="dxa"/>
              <w:left w:w="100" w:type="dxa"/>
              <w:bottom w:w="60" w:type="dxa"/>
              <w:right w:w="100" w:type="dxa"/>
            </w:tcMar>
          </w:tcPr>
          <w:p w14:paraId="58EA4BFD" w14:textId="77777777" w:rsidR="00A332C2" w:rsidRDefault="00EC02C0">
            <w:pPr>
              <w:spacing w:before="20" w:after="20"/>
            </w:pPr>
            <w:r>
              <w:rPr>
                <w:sz w:val="17"/>
                <w:szCs w:val="17"/>
              </w:rPr>
              <w:lastRenderedPageBreak/>
              <w:t>RISK-RS-005</w:t>
            </w:r>
          </w:p>
        </w:tc>
        <w:tc>
          <w:tcPr>
            <w:tcW w:w="2409" w:type="dxa"/>
            <w:shd w:val="clear" w:color="auto" w:fill="FFFFFF"/>
            <w:tcMar>
              <w:top w:w="60" w:type="dxa"/>
              <w:left w:w="100" w:type="dxa"/>
              <w:bottom w:w="60" w:type="dxa"/>
              <w:right w:w="100" w:type="dxa"/>
            </w:tcMar>
          </w:tcPr>
          <w:p w14:paraId="2F720200" w14:textId="77777777" w:rsidR="00A332C2" w:rsidRDefault="00EC02C0">
            <w:pPr>
              <w:spacing w:before="20" w:after="20"/>
            </w:pPr>
            <w:r>
              <w:rPr>
                <w:b/>
                <w:bCs/>
                <w:sz w:val="17"/>
                <w:szCs w:val="17"/>
              </w:rPr>
              <w:t>Availability guarantee</w:t>
            </w:r>
          </w:p>
        </w:tc>
        <w:tc>
          <w:tcPr>
            <w:tcW w:w="2409" w:type="dxa"/>
            <w:shd w:val="clear" w:color="auto" w:fill="FFFFFF"/>
            <w:tcMar>
              <w:top w:w="60" w:type="dxa"/>
              <w:left w:w="100" w:type="dxa"/>
              <w:bottom w:w="60" w:type="dxa"/>
              <w:right w:w="100" w:type="dxa"/>
            </w:tcMar>
          </w:tcPr>
          <w:p w14:paraId="43C392B7" w14:textId="77777777" w:rsidR="00A332C2" w:rsidRDefault="00EC02C0">
            <w:pPr>
              <w:spacing w:before="20" w:after="20"/>
            </w:pPr>
            <w:r>
              <w:rPr>
                <w:sz w:val="17"/>
                <w:szCs w:val="17"/>
              </w:rPr>
              <w:t>In availability-based leases, the lessor or maintainer guarantees fleet availability (e.g. 85–95% of fleet available for service daily). Failure to meet availability triggers financial penalties</w:t>
            </w:r>
          </w:p>
        </w:tc>
        <w:tc>
          <w:tcPr>
            <w:tcW w:w="2411" w:type="dxa"/>
            <w:shd w:val="clear" w:color="auto" w:fill="FFFFFF"/>
            <w:tcMar>
              <w:top w:w="60" w:type="dxa"/>
              <w:left w:w="100" w:type="dxa"/>
              <w:bottom w:w="60" w:type="dxa"/>
              <w:right w:w="100" w:type="dxa"/>
            </w:tcMar>
          </w:tcPr>
          <w:p w14:paraId="40E052B8" w14:textId="77777777" w:rsidR="00A332C2" w:rsidRDefault="00EC02C0">
            <w:pPr>
              <w:spacing w:before="20" w:after="20"/>
            </w:pPr>
            <w:r>
              <w:rPr>
                <w:sz w:val="17"/>
                <w:szCs w:val="17"/>
              </w:rPr>
              <w:t>Availability target; historical achievement; penalty regime; spare fleet ratio; component supply chain</w:t>
            </w:r>
          </w:p>
        </w:tc>
      </w:tr>
      <w:tr w:rsidR="000756B1" w14:paraId="6D14EBAB" w14:textId="77777777">
        <w:tc>
          <w:tcPr>
            <w:tcW w:w="2409" w:type="dxa"/>
            <w:shd w:val="clear" w:color="auto" w:fill="EDF2F9"/>
            <w:tcMar>
              <w:top w:w="60" w:type="dxa"/>
              <w:left w:w="100" w:type="dxa"/>
              <w:bottom w:w="60" w:type="dxa"/>
              <w:right w:w="100" w:type="dxa"/>
            </w:tcMar>
          </w:tcPr>
          <w:p w14:paraId="313B63C2" w14:textId="77777777" w:rsidR="00A332C2" w:rsidRDefault="00EC02C0">
            <w:pPr>
              <w:spacing w:before="20" w:after="20"/>
            </w:pPr>
            <w:r>
              <w:rPr>
                <w:sz w:val="17"/>
                <w:szCs w:val="17"/>
              </w:rPr>
              <w:t>RISK-RS-006</w:t>
            </w:r>
          </w:p>
        </w:tc>
        <w:tc>
          <w:tcPr>
            <w:tcW w:w="2409" w:type="dxa"/>
            <w:shd w:val="clear" w:color="auto" w:fill="EDF2F9"/>
            <w:tcMar>
              <w:top w:w="60" w:type="dxa"/>
              <w:left w:w="100" w:type="dxa"/>
              <w:bottom w:w="60" w:type="dxa"/>
              <w:right w:w="100" w:type="dxa"/>
            </w:tcMar>
          </w:tcPr>
          <w:p w14:paraId="4E6EE3C4" w14:textId="77777777" w:rsidR="00A332C2" w:rsidRDefault="00EC02C0">
            <w:pPr>
              <w:spacing w:before="20" w:after="20"/>
            </w:pPr>
            <w:r>
              <w:rPr>
                <w:b/>
                <w:bCs/>
                <w:sz w:val="17"/>
                <w:szCs w:val="17"/>
              </w:rPr>
              <w:t>Regulatory / safety compliance</w:t>
            </w:r>
          </w:p>
        </w:tc>
        <w:tc>
          <w:tcPr>
            <w:tcW w:w="2409" w:type="dxa"/>
            <w:shd w:val="clear" w:color="auto" w:fill="EDF2F9"/>
            <w:tcMar>
              <w:top w:w="60" w:type="dxa"/>
              <w:left w:w="100" w:type="dxa"/>
              <w:bottom w:w="60" w:type="dxa"/>
              <w:right w:w="100" w:type="dxa"/>
            </w:tcMar>
          </w:tcPr>
          <w:p w14:paraId="0F24AB53" w14:textId="77777777" w:rsidR="00A332C2" w:rsidRDefault="00EC02C0">
            <w:pPr>
              <w:spacing w:before="20" w:after="20"/>
            </w:pPr>
            <w:r>
              <w:rPr>
                <w:sz w:val="17"/>
                <w:szCs w:val="17"/>
              </w:rPr>
              <w:t>Risk that new safety regulations require costly modifications to the fleet. Examples: installation of ETCS/ERTMS signalling, disability access upgrades, fire safety standards, crashworthiness requirements</w:t>
            </w:r>
          </w:p>
        </w:tc>
        <w:tc>
          <w:tcPr>
            <w:tcW w:w="2411" w:type="dxa"/>
            <w:shd w:val="clear" w:color="auto" w:fill="EDF2F9"/>
            <w:tcMar>
              <w:top w:w="60" w:type="dxa"/>
              <w:left w:w="100" w:type="dxa"/>
              <w:bottom w:w="60" w:type="dxa"/>
              <w:right w:w="100" w:type="dxa"/>
            </w:tcMar>
          </w:tcPr>
          <w:p w14:paraId="0CCD4FD2" w14:textId="77777777" w:rsidR="00A332C2" w:rsidRDefault="00EC02C0">
            <w:pPr>
              <w:spacing w:before="20" w:after="20"/>
            </w:pPr>
            <w:r>
              <w:rPr>
                <w:sz w:val="17"/>
                <w:szCs w:val="17"/>
              </w:rPr>
              <w:t>Regulatory change pipeline; cost of known upcoming modifications; fleet age vs regulatory expectations; compliance deadline</w:t>
            </w:r>
          </w:p>
        </w:tc>
      </w:tr>
    </w:tbl>
    <w:p w14:paraId="18B6870B" w14:textId="77777777" w:rsidR="00A332C2" w:rsidRDefault="00A332C2">
      <w:pPr>
        <w:spacing w:after="120"/>
      </w:pPr>
    </w:p>
    <w:p w14:paraId="2D67746F" w14:textId="77777777" w:rsidR="00A332C2" w:rsidRDefault="00EC02C0">
      <w:pPr>
        <w:spacing w:before="200" w:after="100"/>
      </w:pPr>
      <w:r>
        <w:rPr>
          <w:b/>
          <w:bCs/>
          <w:color w:val="2E75B6"/>
          <w:sz w:val="22"/>
          <w:szCs w:val="22"/>
        </w:rPr>
        <w:t>7J: Ports — Landlord and Operating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C156FA2" w14:textId="77777777">
        <w:tc>
          <w:tcPr>
            <w:tcW w:w="2409" w:type="dxa"/>
            <w:shd w:val="clear" w:color="auto" w:fill="1F3864"/>
            <w:tcMar>
              <w:top w:w="60" w:type="dxa"/>
              <w:left w:w="100" w:type="dxa"/>
              <w:bottom w:w="60" w:type="dxa"/>
              <w:right w:w="100" w:type="dxa"/>
            </w:tcMar>
          </w:tcPr>
          <w:p w14:paraId="74EA8C14"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650CDF96"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39EA754E"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72A2F5D1" w14:textId="77777777" w:rsidR="00A332C2" w:rsidRDefault="00EC02C0">
            <w:pPr>
              <w:spacing w:before="20" w:after="20"/>
            </w:pPr>
            <w:r>
              <w:rPr>
                <w:b/>
                <w:bCs/>
                <w:color w:val="FFFFFF"/>
                <w:sz w:val="17"/>
                <w:szCs w:val="17"/>
              </w:rPr>
              <w:t>Key Indicators</w:t>
            </w:r>
          </w:p>
        </w:tc>
      </w:tr>
      <w:tr w:rsidR="000756B1" w14:paraId="288D5D1B" w14:textId="77777777">
        <w:tc>
          <w:tcPr>
            <w:tcW w:w="2409" w:type="dxa"/>
            <w:shd w:val="clear" w:color="auto" w:fill="FFFFFF"/>
            <w:tcMar>
              <w:top w:w="60" w:type="dxa"/>
              <w:left w:w="100" w:type="dxa"/>
              <w:bottom w:w="60" w:type="dxa"/>
              <w:right w:w="100" w:type="dxa"/>
            </w:tcMar>
          </w:tcPr>
          <w:p w14:paraId="2A47A972" w14:textId="77777777" w:rsidR="00A332C2" w:rsidRDefault="00EC02C0">
            <w:pPr>
              <w:spacing w:before="20" w:after="20"/>
            </w:pPr>
            <w:r>
              <w:rPr>
                <w:sz w:val="17"/>
                <w:szCs w:val="17"/>
              </w:rPr>
              <w:t>RISK-PT-001</w:t>
            </w:r>
          </w:p>
        </w:tc>
        <w:tc>
          <w:tcPr>
            <w:tcW w:w="2409" w:type="dxa"/>
            <w:shd w:val="clear" w:color="auto" w:fill="FFFFFF"/>
            <w:tcMar>
              <w:top w:w="60" w:type="dxa"/>
              <w:left w:w="100" w:type="dxa"/>
              <w:bottom w:w="60" w:type="dxa"/>
              <w:right w:w="100" w:type="dxa"/>
            </w:tcMar>
          </w:tcPr>
          <w:p w14:paraId="1A3C31A4" w14:textId="77777777" w:rsidR="00A332C2" w:rsidRDefault="00EC02C0">
            <w:pPr>
              <w:spacing w:before="20" w:after="20"/>
            </w:pPr>
            <w:r>
              <w:rPr>
                <w:b/>
                <w:bCs/>
                <w:sz w:val="17"/>
                <w:szCs w:val="17"/>
              </w:rPr>
              <w:t>Cargo volume / throughput risk</w:t>
            </w:r>
          </w:p>
        </w:tc>
        <w:tc>
          <w:tcPr>
            <w:tcW w:w="2409" w:type="dxa"/>
            <w:shd w:val="clear" w:color="auto" w:fill="FFFFFF"/>
            <w:tcMar>
              <w:top w:w="60" w:type="dxa"/>
              <w:left w:w="100" w:type="dxa"/>
              <w:bottom w:w="60" w:type="dxa"/>
              <w:right w:w="100" w:type="dxa"/>
            </w:tcMar>
          </w:tcPr>
          <w:p w14:paraId="12490F09" w14:textId="77777777" w:rsidR="00A332C2" w:rsidRDefault="00EC02C0">
            <w:pPr>
              <w:spacing w:before="20" w:after="20"/>
            </w:pPr>
            <w:r>
              <w:rPr>
                <w:sz w:val="17"/>
                <w:szCs w:val="17"/>
              </w:rPr>
              <w:t>Risk that cargo volumes (TEUs for container, tonnes for bulk) fall below projections due to trade patterns, supply chain restructuring, near-shoring, or economic downturn</w:t>
            </w:r>
          </w:p>
        </w:tc>
        <w:tc>
          <w:tcPr>
            <w:tcW w:w="2411" w:type="dxa"/>
            <w:shd w:val="clear" w:color="auto" w:fill="FFFFFF"/>
            <w:tcMar>
              <w:top w:w="60" w:type="dxa"/>
              <w:left w:w="100" w:type="dxa"/>
              <w:bottom w:w="60" w:type="dxa"/>
              <w:right w:w="100" w:type="dxa"/>
            </w:tcMar>
          </w:tcPr>
          <w:p w14:paraId="17D2976D" w14:textId="77777777" w:rsidR="00A332C2" w:rsidRDefault="00EC02C0">
            <w:pPr>
              <w:spacing w:before="20" w:after="20"/>
            </w:pPr>
            <w:r>
              <w:rPr>
                <w:sz w:val="17"/>
                <w:szCs w:val="17"/>
              </w:rPr>
              <w:t>Volume trend by cargo type; trade route dependency; hinterland GDP; market share vs competing ports</w:t>
            </w:r>
          </w:p>
        </w:tc>
      </w:tr>
      <w:tr w:rsidR="000756B1" w14:paraId="0A0AA6B0" w14:textId="77777777">
        <w:tc>
          <w:tcPr>
            <w:tcW w:w="2409" w:type="dxa"/>
            <w:shd w:val="clear" w:color="auto" w:fill="EDF2F9"/>
            <w:tcMar>
              <w:top w:w="60" w:type="dxa"/>
              <w:left w:w="100" w:type="dxa"/>
              <w:bottom w:w="60" w:type="dxa"/>
              <w:right w:w="100" w:type="dxa"/>
            </w:tcMar>
          </w:tcPr>
          <w:p w14:paraId="1BD6924A" w14:textId="77777777" w:rsidR="00A332C2" w:rsidRDefault="00EC02C0">
            <w:pPr>
              <w:spacing w:before="20" w:after="20"/>
            </w:pPr>
            <w:r>
              <w:rPr>
                <w:sz w:val="17"/>
                <w:szCs w:val="17"/>
              </w:rPr>
              <w:t>RISK-PT-002</w:t>
            </w:r>
          </w:p>
        </w:tc>
        <w:tc>
          <w:tcPr>
            <w:tcW w:w="2409" w:type="dxa"/>
            <w:shd w:val="clear" w:color="auto" w:fill="EDF2F9"/>
            <w:tcMar>
              <w:top w:w="60" w:type="dxa"/>
              <w:left w:w="100" w:type="dxa"/>
              <w:bottom w:w="60" w:type="dxa"/>
              <w:right w:w="100" w:type="dxa"/>
            </w:tcMar>
          </w:tcPr>
          <w:p w14:paraId="11B6F268" w14:textId="77777777" w:rsidR="00A332C2" w:rsidRDefault="00EC02C0">
            <w:pPr>
              <w:spacing w:before="20" w:after="20"/>
            </w:pPr>
            <w:r>
              <w:rPr>
                <w:b/>
                <w:bCs/>
                <w:sz w:val="17"/>
                <w:szCs w:val="17"/>
              </w:rPr>
              <w:t>Competition from neighbouring ports</w:t>
            </w:r>
          </w:p>
        </w:tc>
        <w:tc>
          <w:tcPr>
            <w:tcW w:w="2409" w:type="dxa"/>
            <w:shd w:val="clear" w:color="auto" w:fill="EDF2F9"/>
            <w:tcMar>
              <w:top w:w="60" w:type="dxa"/>
              <w:left w:w="100" w:type="dxa"/>
              <w:bottom w:w="60" w:type="dxa"/>
              <w:right w:w="100" w:type="dxa"/>
            </w:tcMar>
          </w:tcPr>
          <w:p w14:paraId="327E4B3C" w14:textId="77777777" w:rsidR="00A332C2" w:rsidRDefault="00EC02C0">
            <w:pPr>
              <w:spacing w:before="20" w:after="20"/>
            </w:pPr>
            <w:r>
              <w:rPr>
                <w:sz w:val="17"/>
                <w:szCs w:val="17"/>
              </w:rPr>
              <w:t>Risk that cargo shifts to competing ports offering better facilities, lower costs, shorter transit times, or better hinterland connections</w:t>
            </w:r>
          </w:p>
        </w:tc>
        <w:tc>
          <w:tcPr>
            <w:tcW w:w="2411" w:type="dxa"/>
            <w:shd w:val="clear" w:color="auto" w:fill="EDF2F9"/>
            <w:tcMar>
              <w:top w:w="60" w:type="dxa"/>
              <w:left w:w="100" w:type="dxa"/>
              <w:bottom w:w="60" w:type="dxa"/>
              <w:right w:w="100" w:type="dxa"/>
            </w:tcMar>
          </w:tcPr>
          <w:p w14:paraId="32191344" w14:textId="77777777" w:rsidR="00A332C2" w:rsidRDefault="00EC02C0">
            <w:pPr>
              <w:spacing w:before="20" w:after="20"/>
            </w:pPr>
            <w:r>
              <w:rPr>
                <w:sz w:val="17"/>
                <w:szCs w:val="17"/>
              </w:rPr>
              <w:t>Competitive port capacity; relative cost position; hinterland connectivity (road, rail, barge); draught and vessel size capability</w:t>
            </w:r>
          </w:p>
        </w:tc>
      </w:tr>
      <w:tr w:rsidR="000756B1" w14:paraId="5D8C76DE" w14:textId="77777777">
        <w:tc>
          <w:tcPr>
            <w:tcW w:w="2409" w:type="dxa"/>
            <w:shd w:val="clear" w:color="auto" w:fill="FFFFFF"/>
            <w:tcMar>
              <w:top w:w="60" w:type="dxa"/>
              <w:left w:w="100" w:type="dxa"/>
              <w:bottom w:w="60" w:type="dxa"/>
              <w:right w:w="100" w:type="dxa"/>
            </w:tcMar>
          </w:tcPr>
          <w:p w14:paraId="617A0CC6" w14:textId="77777777" w:rsidR="00A332C2" w:rsidRDefault="00EC02C0">
            <w:pPr>
              <w:spacing w:before="20" w:after="20"/>
            </w:pPr>
            <w:r>
              <w:rPr>
                <w:sz w:val="17"/>
                <w:szCs w:val="17"/>
              </w:rPr>
              <w:t>RISK-PT-003</w:t>
            </w:r>
          </w:p>
        </w:tc>
        <w:tc>
          <w:tcPr>
            <w:tcW w:w="2409" w:type="dxa"/>
            <w:shd w:val="clear" w:color="auto" w:fill="FFFFFF"/>
            <w:tcMar>
              <w:top w:w="60" w:type="dxa"/>
              <w:left w:w="100" w:type="dxa"/>
              <w:bottom w:w="60" w:type="dxa"/>
              <w:right w:w="100" w:type="dxa"/>
            </w:tcMar>
          </w:tcPr>
          <w:p w14:paraId="2248EBA9" w14:textId="77777777" w:rsidR="00A332C2" w:rsidRDefault="00EC02C0">
            <w:pPr>
              <w:spacing w:before="20" w:after="20"/>
            </w:pPr>
            <w:r>
              <w:rPr>
                <w:b/>
                <w:bCs/>
                <w:sz w:val="17"/>
                <w:szCs w:val="17"/>
              </w:rPr>
              <w:t>Shipping line concentration</w:t>
            </w:r>
          </w:p>
        </w:tc>
        <w:tc>
          <w:tcPr>
            <w:tcW w:w="2409" w:type="dxa"/>
            <w:shd w:val="clear" w:color="auto" w:fill="FFFFFF"/>
            <w:tcMar>
              <w:top w:w="60" w:type="dxa"/>
              <w:left w:w="100" w:type="dxa"/>
              <w:bottom w:w="60" w:type="dxa"/>
              <w:right w:w="100" w:type="dxa"/>
            </w:tcMar>
          </w:tcPr>
          <w:p w14:paraId="6285832A" w14:textId="77777777" w:rsidR="00A332C2" w:rsidRDefault="00EC02C0">
            <w:pPr>
              <w:spacing w:before="20" w:after="20"/>
            </w:pPr>
            <w:r>
              <w:rPr>
                <w:sz w:val="17"/>
                <w:szCs w:val="17"/>
              </w:rPr>
              <w:t>Risk that the port is dependent on a small number of shipping lines or alliances. Shipping line consolidation has increased concentration. Loss of a major calling could significantly reduce volumes</w:t>
            </w:r>
          </w:p>
        </w:tc>
        <w:tc>
          <w:tcPr>
            <w:tcW w:w="2411" w:type="dxa"/>
            <w:shd w:val="clear" w:color="auto" w:fill="FFFFFF"/>
            <w:tcMar>
              <w:top w:w="60" w:type="dxa"/>
              <w:left w:w="100" w:type="dxa"/>
              <w:bottom w:w="60" w:type="dxa"/>
              <w:right w:w="100" w:type="dxa"/>
            </w:tcMar>
          </w:tcPr>
          <w:p w14:paraId="3705DB1E" w14:textId="77777777" w:rsidR="00A332C2" w:rsidRDefault="00EC02C0">
            <w:pPr>
              <w:spacing w:before="20" w:after="20"/>
            </w:pPr>
            <w:r>
              <w:rPr>
                <w:sz w:val="17"/>
                <w:szCs w:val="17"/>
              </w:rPr>
              <w:t>Top 3 shipping lines as % of volume; alliance structure; contract term; alternative port options for those lines</w:t>
            </w:r>
          </w:p>
        </w:tc>
      </w:tr>
      <w:tr w:rsidR="000756B1" w14:paraId="07D729C1" w14:textId="77777777">
        <w:tc>
          <w:tcPr>
            <w:tcW w:w="2409" w:type="dxa"/>
            <w:shd w:val="clear" w:color="auto" w:fill="EDF2F9"/>
            <w:tcMar>
              <w:top w:w="60" w:type="dxa"/>
              <w:left w:w="100" w:type="dxa"/>
              <w:bottom w:w="60" w:type="dxa"/>
              <w:right w:w="100" w:type="dxa"/>
            </w:tcMar>
          </w:tcPr>
          <w:p w14:paraId="6EB9F03C" w14:textId="77777777" w:rsidR="00A332C2" w:rsidRDefault="00EC02C0">
            <w:pPr>
              <w:spacing w:before="20" w:after="20"/>
            </w:pPr>
            <w:r>
              <w:rPr>
                <w:sz w:val="17"/>
                <w:szCs w:val="17"/>
              </w:rPr>
              <w:t>RISK-PT-004</w:t>
            </w:r>
          </w:p>
        </w:tc>
        <w:tc>
          <w:tcPr>
            <w:tcW w:w="2409" w:type="dxa"/>
            <w:shd w:val="clear" w:color="auto" w:fill="EDF2F9"/>
            <w:tcMar>
              <w:top w:w="60" w:type="dxa"/>
              <w:left w:w="100" w:type="dxa"/>
              <w:bottom w:w="60" w:type="dxa"/>
              <w:right w:w="100" w:type="dxa"/>
            </w:tcMar>
          </w:tcPr>
          <w:p w14:paraId="6E42241B" w14:textId="77777777" w:rsidR="00A332C2" w:rsidRDefault="00EC02C0">
            <w:pPr>
              <w:spacing w:before="20" w:after="20"/>
            </w:pPr>
            <w:r>
              <w:rPr>
                <w:b/>
                <w:bCs/>
                <w:sz w:val="17"/>
                <w:szCs w:val="17"/>
              </w:rPr>
              <w:t>Vessel size / infrastructure adequacy</w:t>
            </w:r>
          </w:p>
        </w:tc>
        <w:tc>
          <w:tcPr>
            <w:tcW w:w="2409" w:type="dxa"/>
            <w:shd w:val="clear" w:color="auto" w:fill="EDF2F9"/>
            <w:tcMar>
              <w:top w:w="60" w:type="dxa"/>
              <w:left w:w="100" w:type="dxa"/>
              <w:bottom w:w="60" w:type="dxa"/>
              <w:right w:w="100" w:type="dxa"/>
            </w:tcMar>
          </w:tcPr>
          <w:p w14:paraId="7A7018D1" w14:textId="77777777" w:rsidR="00A332C2" w:rsidRDefault="00EC02C0">
            <w:pPr>
              <w:spacing w:before="20" w:after="20"/>
            </w:pPr>
            <w:r>
              <w:rPr>
                <w:sz w:val="17"/>
                <w:szCs w:val="17"/>
              </w:rPr>
              <w:t>Risk that the port cannot accommodate increasingly large vessels (container ships now exceed 24,000 TEU). Channel depth, quay length, crane reach, and berth capacity may become constraints</w:t>
            </w:r>
          </w:p>
        </w:tc>
        <w:tc>
          <w:tcPr>
            <w:tcW w:w="2411" w:type="dxa"/>
            <w:shd w:val="clear" w:color="auto" w:fill="EDF2F9"/>
            <w:tcMar>
              <w:top w:w="60" w:type="dxa"/>
              <w:left w:w="100" w:type="dxa"/>
              <w:bottom w:w="60" w:type="dxa"/>
              <w:right w:w="100" w:type="dxa"/>
            </w:tcMar>
          </w:tcPr>
          <w:p w14:paraId="3974F141" w14:textId="77777777" w:rsidR="00A332C2" w:rsidRDefault="00EC02C0">
            <w:pPr>
              <w:spacing w:before="20" w:after="20"/>
            </w:pPr>
            <w:r>
              <w:rPr>
                <w:sz w:val="17"/>
                <w:szCs w:val="17"/>
              </w:rPr>
              <w:t>Maximum vessel size accommodated; channel depth and maintenance dredging; crane specifications; planned infrastructure investment</w:t>
            </w:r>
          </w:p>
        </w:tc>
      </w:tr>
      <w:tr w:rsidR="000756B1" w14:paraId="3D2D7C41" w14:textId="77777777">
        <w:tc>
          <w:tcPr>
            <w:tcW w:w="2409" w:type="dxa"/>
            <w:shd w:val="clear" w:color="auto" w:fill="FFFFFF"/>
            <w:tcMar>
              <w:top w:w="60" w:type="dxa"/>
              <w:left w:w="100" w:type="dxa"/>
              <w:bottom w:w="60" w:type="dxa"/>
              <w:right w:w="100" w:type="dxa"/>
            </w:tcMar>
          </w:tcPr>
          <w:p w14:paraId="0B8469F5" w14:textId="77777777" w:rsidR="00A332C2" w:rsidRDefault="00EC02C0">
            <w:pPr>
              <w:spacing w:before="20" w:after="20"/>
            </w:pPr>
            <w:r>
              <w:rPr>
                <w:sz w:val="17"/>
                <w:szCs w:val="17"/>
              </w:rPr>
              <w:t>RISK-PT-005</w:t>
            </w:r>
          </w:p>
        </w:tc>
        <w:tc>
          <w:tcPr>
            <w:tcW w:w="2409" w:type="dxa"/>
            <w:shd w:val="clear" w:color="auto" w:fill="FFFFFF"/>
            <w:tcMar>
              <w:top w:w="60" w:type="dxa"/>
              <w:left w:w="100" w:type="dxa"/>
              <w:bottom w:w="60" w:type="dxa"/>
              <w:right w:w="100" w:type="dxa"/>
            </w:tcMar>
          </w:tcPr>
          <w:p w14:paraId="71E19CD0" w14:textId="77777777" w:rsidR="00A332C2" w:rsidRDefault="00EC02C0">
            <w:pPr>
              <w:spacing w:before="20" w:after="20"/>
            </w:pPr>
            <w:r>
              <w:rPr>
                <w:b/>
                <w:bCs/>
                <w:sz w:val="17"/>
                <w:szCs w:val="17"/>
              </w:rPr>
              <w:t>Landlord port — tenant credit and lease risk</w:t>
            </w:r>
          </w:p>
        </w:tc>
        <w:tc>
          <w:tcPr>
            <w:tcW w:w="2409" w:type="dxa"/>
            <w:shd w:val="clear" w:color="auto" w:fill="FFFFFF"/>
            <w:tcMar>
              <w:top w:w="60" w:type="dxa"/>
              <w:left w:w="100" w:type="dxa"/>
              <w:bottom w:w="60" w:type="dxa"/>
              <w:right w:w="100" w:type="dxa"/>
            </w:tcMar>
          </w:tcPr>
          <w:p w14:paraId="7749DC55" w14:textId="77777777" w:rsidR="00A332C2" w:rsidRDefault="00EC02C0">
            <w:pPr>
              <w:spacing w:before="20" w:after="20"/>
            </w:pPr>
            <w:r>
              <w:rPr>
                <w:sz w:val="17"/>
                <w:szCs w:val="17"/>
              </w:rPr>
              <w:t>For landlord ports that lease land and quays to terminal operators: risk that tenants default, fail to develop, or do not renew. Similar to real estate landlord risk but with specialised assets</w:t>
            </w:r>
          </w:p>
        </w:tc>
        <w:tc>
          <w:tcPr>
            <w:tcW w:w="2411" w:type="dxa"/>
            <w:shd w:val="clear" w:color="auto" w:fill="FFFFFF"/>
            <w:tcMar>
              <w:top w:w="60" w:type="dxa"/>
              <w:left w:w="100" w:type="dxa"/>
              <w:bottom w:w="60" w:type="dxa"/>
              <w:right w:w="100" w:type="dxa"/>
            </w:tcMar>
          </w:tcPr>
          <w:p w14:paraId="6796A3FC" w14:textId="77777777" w:rsidR="00A332C2" w:rsidRDefault="00EC02C0">
            <w:pPr>
              <w:spacing w:before="20" w:after="20"/>
            </w:pPr>
            <w:r>
              <w:rPr>
                <w:sz w:val="17"/>
                <w:szCs w:val="17"/>
              </w:rPr>
              <w:t>Tenant credit quality; lease term; development conditions; alternative operator market; minimum throughput commitments</w:t>
            </w:r>
          </w:p>
        </w:tc>
      </w:tr>
      <w:tr w:rsidR="000756B1" w14:paraId="6E33287B" w14:textId="77777777">
        <w:tc>
          <w:tcPr>
            <w:tcW w:w="2409" w:type="dxa"/>
            <w:shd w:val="clear" w:color="auto" w:fill="EDF2F9"/>
            <w:tcMar>
              <w:top w:w="60" w:type="dxa"/>
              <w:left w:w="100" w:type="dxa"/>
              <w:bottom w:w="60" w:type="dxa"/>
              <w:right w:w="100" w:type="dxa"/>
            </w:tcMar>
          </w:tcPr>
          <w:p w14:paraId="2AED8EAB" w14:textId="77777777" w:rsidR="00A332C2" w:rsidRDefault="00EC02C0">
            <w:pPr>
              <w:spacing w:before="20" w:after="20"/>
            </w:pPr>
            <w:r>
              <w:rPr>
                <w:sz w:val="17"/>
                <w:szCs w:val="17"/>
              </w:rPr>
              <w:t>RISK-PT-006</w:t>
            </w:r>
          </w:p>
        </w:tc>
        <w:tc>
          <w:tcPr>
            <w:tcW w:w="2409" w:type="dxa"/>
            <w:shd w:val="clear" w:color="auto" w:fill="EDF2F9"/>
            <w:tcMar>
              <w:top w:w="60" w:type="dxa"/>
              <w:left w:w="100" w:type="dxa"/>
              <w:bottom w:w="60" w:type="dxa"/>
              <w:right w:w="100" w:type="dxa"/>
            </w:tcMar>
          </w:tcPr>
          <w:p w14:paraId="76870D1C" w14:textId="77777777" w:rsidR="00A332C2" w:rsidRDefault="00EC02C0">
            <w:pPr>
              <w:spacing w:before="20" w:after="20"/>
            </w:pPr>
            <w:r>
              <w:rPr>
                <w:b/>
                <w:bCs/>
                <w:sz w:val="17"/>
                <w:szCs w:val="17"/>
              </w:rPr>
              <w:t>Dredging and maritime access</w:t>
            </w:r>
          </w:p>
        </w:tc>
        <w:tc>
          <w:tcPr>
            <w:tcW w:w="2409" w:type="dxa"/>
            <w:shd w:val="clear" w:color="auto" w:fill="EDF2F9"/>
            <w:tcMar>
              <w:top w:w="60" w:type="dxa"/>
              <w:left w:w="100" w:type="dxa"/>
              <w:bottom w:w="60" w:type="dxa"/>
              <w:right w:w="100" w:type="dxa"/>
            </w:tcMar>
          </w:tcPr>
          <w:p w14:paraId="360EE6F4" w14:textId="77777777" w:rsidR="00A332C2" w:rsidRDefault="00EC02C0">
            <w:pPr>
              <w:spacing w:before="20" w:after="20"/>
            </w:pPr>
            <w:r>
              <w:rPr>
                <w:sz w:val="17"/>
                <w:szCs w:val="17"/>
              </w:rPr>
              <w:t xml:space="preserve">Risk that channel depth is reduced by sedimentation, requiring increased dredging expenditure, or that maritime </w:t>
            </w:r>
            <w:r>
              <w:rPr>
                <w:sz w:val="17"/>
                <w:szCs w:val="17"/>
              </w:rPr>
              <w:lastRenderedPageBreak/>
              <w:t>access is constrained by tidal windows, bridge clearances, or navigational restrictions</w:t>
            </w:r>
          </w:p>
        </w:tc>
        <w:tc>
          <w:tcPr>
            <w:tcW w:w="2411" w:type="dxa"/>
            <w:shd w:val="clear" w:color="auto" w:fill="EDF2F9"/>
            <w:tcMar>
              <w:top w:w="60" w:type="dxa"/>
              <w:left w:w="100" w:type="dxa"/>
              <w:bottom w:w="60" w:type="dxa"/>
              <w:right w:w="100" w:type="dxa"/>
            </w:tcMar>
          </w:tcPr>
          <w:p w14:paraId="74BEFB2D" w14:textId="77777777" w:rsidR="00A332C2" w:rsidRDefault="00EC02C0">
            <w:pPr>
              <w:spacing w:before="20" w:after="20"/>
            </w:pPr>
            <w:r>
              <w:rPr>
                <w:sz w:val="17"/>
                <w:szCs w:val="17"/>
              </w:rPr>
              <w:lastRenderedPageBreak/>
              <w:t xml:space="preserve">Dredging cost and frequency; sedimentation rate; capital dredging </w:t>
            </w:r>
            <w:r>
              <w:rPr>
                <w:sz w:val="17"/>
                <w:szCs w:val="17"/>
              </w:rPr>
              <w:lastRenderedPageBreak/>
              <w:t>requirements; environmental permits for dredging</w:t>
            </w:r>
          </w:p>
        </w:tc>
      </w:tr>
      <w:tr w:rsidR="000756B1" w14:paraId="42F0B097" w14:textId="77777777">
        <w:tc>
          <w:tcPr>
            <w:tcW w:w="2409" w:type="dxa"/>
            <w:shd w:val="clear" w:color="auto" w:fill="FFFFFF"/>
            <w:tcMar>
              <w:top w:w="60" w:type="dxa"/>
              <w:left w:w="100" w:type="dxa"/>
              <w:bottom w:w="60" w:type="dxa"/>
              <w:right w:w="100" w:type="dxa"/>
            </w:tcMar>
          </w:tcPr>
          <w:p w14:paraId="49E458A9" w14:textId="77777777" w:rsidR="00A332C2" w:rsidRDefault="00EC02C0">
            <w:pPr>
              <w:spacing w:before="20" w:after="20"/>
            </w:pPr>
            <w:r>
              <w:rPr>
                <w:sz w:val="17"/>
                <w:szCs w:val="17"/>
              </w:rPr>
              <w:lastRenderedPageBreak/>
              <w:t>RISK-PT-007</w:t>
            </w:r>
          </w:p>
        </w:tc>
        <w:tc>
          <w:tcPr>
            <w:tcW w:w="2409" w:type="dxa"/>
            <w:shd w:val="clear" w:color="auto" w:fill="FFFFFF"/>
            <w:tcMar>
              <w:top w:w="60" w:type="dxa"/>
              <w:left w:w="100" w:type="dxa"/>
              <w:bottom w:w="60" w:type="dxa"/>
              <w:right w:w="100" w:type="dxa"/>
            </w:tcMar>
          </w:tcPr>
          <w:p w14:paraId="582A350B" w14:textId="77777777" w:rsidR="00A332C2" w:rsidRDefault="00EC02C0">
            <w:pPr>
              <w:spacing w:before="20" w:after="20"/>
            </w:pPr>
            <w:r>
              <w:rPr>
                <w:b/>
                <w:bCs/>
                <w:sz w:val="17"/>
                <w:szCs w:val="17"/>
              </w:rPr>
              <w:t>Environmental and decarbonisation</w:t>
            </w:r>
          </w:p>
        </w:tc>
        <w:tc>
          <w:tcPr>
            <w:tcW w:w="2409" w:type="dxa"/>
            <w:shd w:val="clear" w:color="auto" w:fill="FFFFFF"/>
            <w:tcMar>
              <w:top w:w="60" w:type="dxa"/>
              <w:left w:w="100" w:type="dxa"/>
              <w:bottom w:w="60" w:type="dxa"/>
              <w:right w:w="100" w:type="dxa"/>
            </w:tcMar>
          </w:tcPr>
          <w:p w14:paraId="6641C52E" w14:textId="77777777" w:rsidR="00A332C2" w:rsidRDefault="00EC02C0">
            <w:pPr>
              <w:spacing w:before="20" w:after="20"/>
            </w:pPr>
            <w:r>
              <w:rPr>
                <w:sz w:val="17"/>
                <w:szCs w:val="17"/>
              </w:rPr>
              <w:t>Ports face pressure to reduce emissions (shore power for vessels, electrification of equipment, zero-emission zones). Environmental restrictions on dredge disposal, habitat protection, and air quality are tightening</w:t>
            </w:r>
          </w:p>
        </w:tc>
        <w:tc>
          <w:tcPr>
            <w:tcW w:w="2411" w:type="dxa"/>
            <w:shd w:val="clear" w:color="auto" w:fill="FFFFFF"/>
            <w:tcMar>
              <w:top w:w="60" w:type="dxa"/>
              <w:left w:w="100" w:type="dxa"/>
              <w:bottom w:w="60" w:type="dxa"/>
              <w:right w:w="100" w:type="dxa"/>
            </w:tcMar>
          </w:tcPr>
          <w:p w14:paraId="04365BEB" w14:textId="77777777" w:rsidR="00A332C2" w:rsidRDefault="00EC02C0">
            <w:pPr>
              <w:spacing w:before="20" w:after="20"/>
            </w:pPr>
            <w:r>
              <w:rPr>
                <w:sz w:val="17"/>
                <w:szCs w:val="17"/>
              </w:rPr>
              <w:t>Shore power investment; equipment electrification plan; emission zone regulations; environmental permits; carbon cost exposure</w:t>
            </w:r>
          </w:p>
        </w:tc>
      </w:tr>
    </w:tbl>
    <w:p w14:paraId="6BC95B8A" w14:textId="77777777" w:rsidR="00A332C2" w:rsidRDefault="00A332C2">
      <w:pPr>
        <w:spacing w:after="120"/>
      </w:pPr>
    </w:p>
    <w:p w14:paraId="26C9A2D0" w14:textId="77777777" w:rsidR="00A332C2" w:rsidRDefault="00EC02C0">
      <w:pPr>
        <w:spacing w:before="200" w:after="100"/>
      </w:pPr>
      <w:r>
        <w:rPr>
          <w:b/>
          <w:bCs/>
          <w:color w:val="2E75B6"/>
          <w:sz w:val="22"/>
          <w:szCs w:val="22"/>
        </w:rPr>
        <w:t>7K: Airports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CFF959A" w14:textId="77777777">
        <w:tc>
          <w:tcPr>
            <w:tcW w:w="2409" w:type="dxa"/>
            <w:shd w:val="clear" w:color="auto" w:fill="1F3864"/>
            <w:tcMar>
              <w:top w:w="60" w:type="dxa"/>
              <w:left w:w="100" w:type="dxa"/>
              <w:bottom w:w="60" w:type="dxa"/>
              <w:right w:w="100" w:type="dxa"/>
            </w:tcMar>
          </w:tcPr>
          <w:p w14:paraId="2077CBC6"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2ED125F9"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28AAA065"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34D7FB7D" w14:textId="77777777" w:rsidR="00A332C2" w:rsidRDefault="00EC02C0">
            <w:pPr>
              <w:spacing w:before="20" w:after="20"/>
            </w:pPr>
            <w:r>
              <w:rPr>
                <w:b/>
                <w:bCs/>
                <w:color w:val="FFFFFF"/>
                <w:sz w:val="17"/>
                <w:szCs w:val="17"/>
              </w:rPr>
              <w:t>Key Indicators</w:t>
            </w:r>
          </w:p>
        </w:tc>
      </w:tr>
      <w:tr w:rsidR="000756B1" w14:paraId="1D7D61E9" w14:textId="77777777">
        <w:tc>
          <w:tcPr>
            <w:tcW w:w="2409" w:type="dxa"/>
            <w:shd w:val="clear" w:color="auto" w:fill="FFFFFF"/>
            <w:tcMar>
              <w:top w:w="60" w:type="dxa"/>
              <w:left w:w="100" w:type="dxa"/>
              <w:bottom w:w="60" w:type="dxa"/>
              <w:right w:w="100" w:type="dxa"/>
            </w:tcMar>
          </w:tcPr>
          <w:p w14:paraId="5ABEF1DF" w14:textId="77777777" w:rsidR="00A332C2" w:rsidRDefault="00EC02C0">
            <w:pPr>
              <w:spacing w:before="20" w:after="20"/>
            </w:pPr>
            <w:r>
              <w:rPr>
                <w:sz w:val="17"/>
                <w:szCs w:val="17"/>
              </w:rPr>
              <w:t>RISK-AP-001</w:t>
            </w:r>
          </w:p>
        </w:tc>
        <w:tc>
          <w:tcPr>
            <w:tcW w:w="2409" w:type="dxa"/>
            <w:shd w:val="clear" w:color="auto" w:fill="FFFFFF"/>
            <w:tcMar>
              <w:top w:w="60" w:type="dxa"/>
              <w:left w:w="100" w:type="dxa"/>
              <w:bottom w:w="60" w:type="dxa"/>
              <w:right w:w="100" w:type="dxa"/>
            </w:tcMar>
          </w:tcPr>
          <w:p w14:paraId="6A51E0D6" w14:textId="77777777" w:rsidR="00A332C2" w:rsidRDefault="00EC02C0">
            <w:pPr>
              <w:spacing w:before="20" w:after="20"/>
            </w:pPr>
            <w:r>
              <w:rPr>
                <w:b/>
                <w:bCs/>
                <w:sz w:val="17"/>
                <w:szCs w:val="17"/>
              </w:rPr>
              <w:t>Passenger volume risk</w:t>
            </w:r>
          </w:p>
        </w:tc>
        <w:tc>
          <w:tcPr>
            <w:tcW w:w="2409" w:type="dxa"/>
            <w:shd w:val="clear" w:color="auto" w:fill="FFFFFF"/>
            <w:tcMar>
              <w:top w:w="60" w:type="dxa"/>
              <w:left w:w="100" w:type="dxa"/>
              <w:bottom w:w="60" w:type="dxa"/>
              <w:right w:w="100" w:type="dxa"/>
            </w:tcMar>
          </w:tcPr>
          <w:p w14:paraId="622B5000" w14:textId="77777777" w:rsidR="00A332C2" w:rsidRDefault="00EC02C0">
            <w:pPr>
              <w:spacing w:before="20" w:after="20"/>
            </w:pPr>
            <w:r>
              <w:rPr>
                <w:sz w:val="17"/>
                <w:szCs w:val="17"/>
              </w:rPr>
              <w:t>Risk that passenger numbers fall below projections. Airports are highly exposed to economic cycles, pandemics, and competition from other airports and modes. Recovery from COVID demonstrated the vulnerability of the revenue model</w:t>
            </w:r>
          </w:p>
        </w:tc>
        <w:tc>
          <w:tcPr>
            <w:tcW w:w="2411" w:type="dxa"/>
            <w:shd w:val="clear" w:color="auto" w:fill="FFFFFF"/>
            <w:tcMar>
              <w:top w:w="60" w:type="dxa"/>
              <w:left w:w="100" w:type="dxa"/>
              <w:bottom w:w="60" w:type="dxa"/>
              <w:right w:w="100" w:type="dxa"/>
            </w:tcMar>
          </w:tcPr>
          <w:p w14:paraId="32A8FD2C" w14:textId="77777777" w:rsidR="00A332C2" w:rsidRDefault="00EC02C0">
            <w:pPr>
              <w:spacing w:before="20" w:after="20"/>
            </w:pPr>
            <w:r>
              <w:rPr>
                <w:sz w:val="17"/>
                <w:szCs w:val="17"/>
              </w:rPr>
              <w:t>Passenger volume trend; domestic vs international mix; leisure vs business mix; airline route network diversity; catchment area demographics</w:t>
            </w:r>
          </w:p>
        </w:tc>
      </w:tr>
      <w:tr w:rsidR="000756B1" w14:paraId="23F42508" w14:textId="77777777">
        <w:tc>
          <w:tcPr>
            <w:tcW w:w="2409" w:type="dxa"/>
            <w:shd w:val="clear" w:color="auto" w:fill="EDF2F9"/>
            <w:tcMar>
              <w:top w:w="60" w:type="dxa"/>
              <w:left w:w="100" w:type="dxa"/>
              <w:bottom w:w="60" w:type="dxa"/>
              <w:right w:w="100" w:type="dxa"/>
            </w:tcMar>
          </w:tcPr>
          <w:p w14:paraId="1E77997A" w14:textId="77777777" w:rsidR="00A332C2" w:rsidRDefault="00EC02C0">
            <w:pPr>
              <w:spacing w:before="20" w:after="20"/>
            </w:pPr>
            <w:r>
              <w:rPr>
                <w:sz w:val="17"/>
                <w:szCs w:val="17"/>
              </w:rPr>
              <w:t>RISK-AP-002</w:t>
            </w:r>
          </w:p>
        </w:tc>
        <w:tc>
          <w:tcPr>
            <w:tcW w:w="2409" w:type="dxa"/>
            <w:shd w:val="clear" w:color="auto" w:fill="EDF2F9"/>
            <w:tcMar>
              <w:top w:w="60" w:type="dxa"/>
              <w:left w:w="100" w:type="dxa"/>
              <w:bottom w:w="60" w:type="dxa"/>
              <w:right w:w="100" w:type="dxa"/>
            </w:tcMar>
          </w:tcPr>
          <w:p w14:paraId="6D47991C" w14:textId="77777777" w:rsidR="00A332C2" w:rsidRDefault="00EC02C0">
            <w:pPr>
              <w:spacing w:before="20" w:after="20"/>
            </w:pPr>
            <w:r>
              <w:rPr>
                <w:b/>
                <w:bCs/>
                <w:sz w:val="17"/>
                <w:szCs w:val="17"/>
              </w:rPr>
              <w:t>Airline concentration and carrier dependency</w:t>
            </w:r>
          </w:p>
        </w:tc>
        <w:tc>
          <w:tcPr>
            <w:tcW w:w="2409" w:type="dxa"/>
            <w:shd w:val="clear" w:color="auto" w:fill="EDF2F9"/>
            <w:tcMar>
              <w:top w:w="60" w:type="dxa"/>
              <w:left w:w="100" w:type="dxa"/>
              <w:bottom w:w="60" w:type="dxa"/>
              <w:right w:w="100" w:type="dxa"/>
            </w:tcMar>
          </w:tcPr>
          <w:p w14:paraId="6EC9C56C" w14:textId="77777777" w:rsidR="00A332C2" w:rsidRDefault="00EC02C0">
            <w:pPr>
              <w:spacing w:before="20" w:after="20"/>
            </w:pPr>
            <w:r>
              <w:rPr>
                <w:sz w:val="17"/>
                <w:szCs w:val="17"/>
              </w:rPr>
              <w:t>Risk that the airport is dependent on a small number of airlines. If a dominant airline fails, reduces capacity, or moves to a competitor airport, volumes can collapse rapidly. Particular risk exists with low-cost carrier (LCC) dependency: many regional airports have built their traffic base by attracting an LCC with low landing charges and incentives. Once the LCC has driven volume growth, the airport attempts to increase aeronautical charges — at which point the LCC threatens to reduce or withdraw services, knowing the airport has no alternative source of equivalent volume. This creates a structural imbalance of negotiating power. Airports with diversified airline bases across multiple carriers and both LCC and full-service segments are significantly more resilient</w:t>
            </w:r>
          </w:p>
        </w:tc>
        <w:tc>
          <w:tcPr>
            <w:tcW w:w="2411" w:type="dxa"/>
            <w:shd w:val="clear" w:color="auto" w:fill="EDF2F9"/>
            <w:tcMar>
              <w:top w:w="60" w:type="dxa"/>
              <w:left w:w="100" w:type="dxa"/>
              <w:bottom w:w="60" w:type="dxa"/>
              <w:right w:w="100" w:type="dxa"/>
            </w:tcMar>
          </w:tcPr>
          <w:p w14:paraId="4DA7C2FC" w14:textId="77777777" w:rsidR="00A332C2" w:rsidRDefault="00EC02C0">
            <w:pPr>
              <w:spacing w:before="20" w:after="20"/>
            </w:pPr>
            <w:r>
              <w:rPr>
                <w:sz w:val="17"/>
                <w:szCs w:val="17"/>
              </w:rPr>
              <w:t>Largest airline as % of passengers; LCC vs full-service mix; number of airlines operating; base airline commitment and contract term; history of carrier disputes; route diversity; alternative carrier options; airport's pricing power relative to competing airports</w:t>
            </w:r>
          </w:p>
        </w:tc>
      </w:tr>
      <w:tr w:rsidR="000756B1" w14:paraId="15ACCC80" w14:textId="77777777">
        <w:tc>
          <w:tcPr>
            <w:tcW w:w="2409" w:type="dxa"/>
            <w:shd w:val="clear" w:color="auto" w:fill="FFFFFF"/>
            <w:tcMar>
              <w:top w:w="60" w:type="dxa"/>
              <w:left w:w="100" w:type="dxa"/>
              <w:bottom w:w="60" w:type="dxa"/>
              <w:right w:w="100" w:type="dxa"/>
            </w:tcMar>
          </w:tcPr>
          <w:p w14:paraId="108A44F8" w14:textId="77777777" w:rsidR="00A332C2" w:rsidRDefault="00EC02C0">
            <w:pPr>
              <w:spacing w:before="20" w:after="20"/>
            </w:pPr>
            <w:r>
              <w:rPr>
                <w:sz w:val="17"/>
                <w:szCs w:val="17"/>
              </w:rPr>
              <w:t>RISK-AP-003</w:t>
            </w:r>
          </w:p>
        </w:tc>
        <w:tc>
          <w:tcPr>
            <w:tcW w:w="2409" w:type="dxa"/>
            <w:shd w:val="clear" w:color="auto" w:fill="FFFFFF"/>
            <w:tcMar>
              <w:top w:w="60" w:type="dxa"/>
              <w:left w:w="100" w:type="dxa"/>
              <w:bottom w:w="60" w:type="dxa"/>
              <w:right w:w="100" w:type="dxa"/>
            </w:tcMar>
          </w:tcPr>
          <w:p w14:paraId="23848E93" w14:textId="77777777" w:rsidR="00A332C2" w:rsidRDefault="00EC02C0">
            <w:pPr>
              <w:spacing w:before="20" w:after="20"/>
            </w:pPr>
            <w:r>
              <w:rPr>
                <w:b/>
                <w:bCs/>
                <w:sz w:val="17"/>
                <w:szCs w:val="17"/>
              </w:rPr>
              <w:t>Aeronautical vs commercial revenue mix</w:t>
            </w:r>
          </w:p>
        </w:tc>
        <w:tc>
          <w:tcPr>
            <w:tcW w:w="2409" w:type="dxa"/>
            <w:shd w:val="clear" w:color="auto" w:fill="FFFFFF"/>
            <w:tcMar>
              <w:top w:w="60" w:type="dxa"/>
              <w:left w:w="100" w:type="dxa"/>
              <w:bottom w:w="60" w:type="dxa"/>
              <w:right w:w="100" w:type="dxa"/>
            </w:tcMar>
          </w:tcPr>
          <w:p w14:paraId="2F5E64E3" w14:textId="77777777" w:rsidR="00A332C2" w:rsidRDefault="00EC02C0">
            <w:pPr>
              <w:spacing w:before="20" w:after="20"/>
            </w:pPr>
            <w:r>
              <w:rPr>
                <w:sz w:val="17"/>
                <w:szCs w:val="17"/>
              </w:rPr>
              <w:t>Airports earn from both aeronautical charges (landing fees, passenger charges) and commercial activities (retail, car parking, property). Aeronautical charges may be regulated; commercial revenue is discretionary and volume-dependent</w:t>
            </w:r>
          </w:p>
        </w:tc>
        <w:tc>
          <w:tcPr>
            <w:tcW w:w="2411" w:type="dxa"/>
            <w:shd w:val="clear" w:color="auto" w:fill="FFFFFF"/>
            <w:tcMar>
              <w:top w:w="60" w:type="dxa"/>
              <w:left w:w="100" w:type="dxa"/>
              <w:bottom w:w="60" w:type="dxa"/>
              <w:right w:w="100" w:type="dxa"/>
            </w:tcMar>
          </w:tcPr>
          <w:p w14:paraId="535116E1" w14:textId="77777777" w:rsidR="00A332C2" w:rsidRDefault="00EC02C0">
            <w:pPr>
              <w:spacing w:before="20" w:after="20"/>
            </w:pPr>
            <w:r>
              <w:rPr>
                <w:sz w:val="17"/>
                <w:szCs w:val="17"/>
              </w:rPr>
              <w:t>Commercial revenue as % of total; revenue per passenger; retail spend per passenger trend; car parking yield; regulatory treatment of aeronautical charges</w:t>
            </w:r>
          </w:p>
        </w:tc>
      </w:tr>
      <w:tr w:rsidR="000756B1" w14:paraId="7BC8B940" w14:textId="77777777">
        <w:tc>
          <w:tcPr>
            <w:tcW w:w="2409" w:type="dxa"/>
            <w:shd w:val="clear" w:color="auto" w:fill="EDF2F9"/>
            <w:tcMar>
              <w:top w:w="60" w:type="dxa"/>
              <w:left w:w="100" w:type="dxa"/>
              <w:bottom w:w="60" w:type="dxa"/>
              <w:right w:w="100" w:type="dxa"/>
            </w:tcMar>
          </w:tcPr>
          <w:p w14:paraId="183F3E23" w14:textId="77777777" w:rsidR="00A332C2" w:rsidRDefault="00EC02C0">
            <w:pPr>
              <w:spacing w:before="20" w:after="20"/>
            </w:pPr>
            <w:r>
              <w:rPr>
                <w:sz w:val="17"/>
                <w:szCs w:val="17"/>
              </w:rPr>
              <w:lastRenderedPageBreak/>
              <w:t>RISK-AP-004</w:t>
            </w:r>
          </w:p>
        </w:tc>
        <w:tc>
          <w:tcPr>
            <w:tcW w:w="2409" w:type="dxa"/>
            <w:shd w:val="clear" w:color="auto" w:fill="EDF2F9"/>
            <w:tcMar>
              <w:top w:w="60" w:type="dxa"/>
              <w:left w:w="100" w:type="dxa"/>
              <w:bottom w:w="60" w:type="dxa"/>
              <w:right w:w="100" w:type="dxa"/>
            </w:tcMar>
          </w:tcPr>
          <w:p w14:paraId="4D3F7CE9" w14:textId="77777777" w:rsidR="00A332C2" w:rsidRDefault="00EC02C0">
            <w:pPr>
              <w:spacing w:before="20" w:after="20"/>
            </w:pPr>
            <w:r>
              <w:rPr>
                <w:b/>
                <w:bCs/>
                <w:sz w:val="17"/>
                <w:szCs w:val="17"/>
              </w:rPr>
              <w:t>Capacity constraint / expansion risk</w:t>
            </w:r>
          </w:p>
        </w:tc>
        <w:tc>
          <w:tcPr>
            <w:tcW w:w="2409" w:type="dxa"/>
            <w:shd w:val="clear" w:color="auto" w:fill="EDF2F9"/>
            <w:tcMar>
              <w:top w:w="60" w:type="dxa"/>
              <w:left w:w="100" w:type="dxa"/>
              <w:bottom w:w="60" w:type="dxa"/>
              <w:right w:w="100" w:type="dxa"/>
            </w:tcMar>
          </w:tcPr>
          <w:p w14:paraId="17A7D954" w14:textId="77777777" w:rsidR="00A332C2" w:rsidRDefault="00EC02C0">
            <w:pPr>
              <w:spacing w:before="20" w:after="20"/>
            </w:pPr>
            <w:r>
              <w:rPr>
                <w:sz w:val="17"/>
                <w:szCs w:val="17"/>
              </w:rPr>
              <w:t>Risk that the airport cannot grow due to runway, terminal, or airspace constraints, or that a major expansion programme runs over budget and timeline</w:t>
            </w:r>
          </w:p>
        </w:tc>
        <w:tc>
          <w:tcPr>
            <w:tcW w:w="2411" w:type="dxa"/>
            <w:shd w:val="clear" w:color="auto" w:fill="EDF2F9"/>
            <w:tcMar>
              <w:top w:w="60" w:type="dxa"/>
              <w:left w:w="100" w:type="dxa"/>
              <w:bottom w:w="60" w:type="dxa"/>
              <w:right w:w="100" w:type="dxa"/>
            </w:tcMar>
          </w:tcPr>
          <w:p w14:paraId="1D492776" w14:textId="77777777" w:rsidR="00A332C2" w:rsidRDefault="00EC02C0">
            <w:pPr>
              <w:spacing w:before="20" w:after="20"/>
            </w:pPr>
            <w:r>
              <w:rPr>
                <w:sz w:val="17"/>
                <w:szCs w:val="17"/>
              </w:rPr>
              <w:t>Current capacity utilisation; expansion plan status; planning consent; capital programme cost and timeline; financing of expansion</w:t>
            </w:r>
          </w:p>
        </w:tc>
      </w:tr>
      <w:tr w:rsidR="000756B1" w14:paraId="31A9B565" w14:textId="77777777">
        <w:tc>
          <w:tcPr>
            <w:tcW w:w="2409" w:type="dxa"/>
            <w:shd w:val="clear" w:color="auto" w:fill="FFFFFF"/>
            <w:tcMar>
              <w:top w:w="60" w:type="dxa"/>
              <w:left w:w="100" w:type="dxa"/>
              <w:bottom w:w="60" w:type="dxa"/>
              <w:right w:w="100" w:type="dxa"/>
            </w:tcMar>
          </w:tcPr>
          <w:p w14:paraId="12B625F4" w14:textId="77777777" w:rsidR="00A332C2" w:rsidRDefault="00EC02C0">
            <w:pPr>
              <w:spacing w:before="20" w:after="20"/>
            </w:pPr>
            <w:r>
              <w:rPr>
                <w:sz w:val="17"/>
                <w:szCs w:val="17"/>
              </w:rPr>
              <w:t>RISK-AP-005</w:t>
            </w:r>
          </w:p>
        </w:tc>
        <w:tc>
          <w:tcPr>
            <w:tcW w:w="2409" w:type="dxa"/>
            <w:shd w:val="clear" w:color="auto" w:fill="FFFFFF"/>
            <w:tcMar>
              <w:top w:w="60" w:type="dxa"/>
              <w:left w:w="100" w:type="dxa"/>
              <w:bottom w:w="60" w:type="dxa"/>
              <w:right w:w="100" w:type="dxa"/>
            </w:tcMar>
          </w:tcPr>
          <w:p w14:paraId="70DAAD79" w14:textId="77777777" w:rsidR="00A332C2" w:rsidRDefault="00EC02C0">
            <w:pPr>
              <w:spacing w:before="20" w:after="20"/>
            </w:pPr>
            <w:r>
              <w:rPr>
                <w:b/>
                <w:bCs/>
                <w:sz w:val="17"/>
                <w:szCs w:val="17"/>
              </w:rPr>
              <w:t>Competition from other airports</w:t>
            </w:r>
          </w:p>
        </w:tc>
        <w:tc>
          <w:tcPr>
            <w:tcW w:w="2409" w:type="dxa"/>
            <w:shd w:val="clear" w:color="auto" w:fill="FFFFFF"/>
            <w:tcMar>
              <w:top w:w="60" w:type="dxa"/>
              <w:left w:w="100" w:type="dxa"/>
              <w:bottom w:w="60" w:type="dxa"/>
              <w:right w:w="100" w:type="dxa"/>
            </w:tcMar>
          </w:tcPr>
          <w:p w14:paraId="103DDEC4" w14:textId="77777777" w:rsidR="00A332C2" w:rsidRDefault="00EC02C0">
            <w:pPr>
              <w:spacing w:before="20" w:after="20"/>
            </w:pPr>
            <w:r>
              <w:rPr>
                <w:sz w:val="17"/>
                <w:szCs w:val="17"/>
              </w:rPr>
              <w:t>Risk that a competing airport captures market share through lower charges, better connectivity, expansion, or airline incentives. Particularly relevant where catchment areas overlap</w:t>
            </w:r>
          </w:p>
        </w:tc>
        <w:tc>
          <w:tcPr>
            <w:tcW w:w="2411" w:type="dxa"/>
            <w:shd w:val="clear" w:color="auto" w:fill="FFFFFF"/>
            <w:tcMar>
              <w:top w:w="60" w:type="dxa"/>
              <w:left w:w="100" w:type="dxa"/>
              <w:bottom w:w="60" w:type="dxa"/>
              <w:right w:w="100" w:type="dxa"/>
            </w:tcMar>
          </w:tcPr>
          <w:p w14:paraId="3097B695" w14:textId="77777777" w:rsidR="00A332C2" w:rsidRDefault="00EC02C0">
            <w:pPr>
              <w:spacing w:before="20" w:after="20"/>
            </w:pPr>
            <w:r>
              <w:rPr>
                <w:sz w:val="17"/>
                <w:szCs w:val="17"/>
              </w:rPr>
              <w:t>Competing airports within catchment; relative charges; surface access quality; airline incentive programmes</w:t>
            </w:r>
          </w:p>
        </w:tc>
      </w:tr>
      <w:tr w:rsidR="000756B1" w14:paraId="6BAE68F4" w14:textId="77777777">
        <w:tc>
          <w:tcPr>
            <w:tcW w:w="2409" w:type="dxa"/>
            <w:shd w:val="clear" w:color="auto" w:fill="EDF2F9"/>
            <w:tcMar>
              <w:top w:w="60" w:type="dxa"/>
              <w:left w:w="100" w:type="dxa"/>
              <w:bottom w:w="60" w:type="dxa"/>
              <w:right w:w="100" w:type="dxa"/>
            </w:tcMar>
          </w:tcPr>
          <w:p w14:paraId="206B6E8E" w14:textId="77777777" w:rsidR="00A332C2" w:rsidRDefault="00EC02C0">
            <w:pPr>
              <w:spacing w:before="20" w:after="20"/>
            </w:pPr>
            <w:r>
              <w:rPr>
                <w:sz w:val="17"/>
                <w:szCs w:val="17"/>
              </w:rPr>
              <w:t>RISK-AP-006</w:t>
            </w:r>
          </w:p>
        </w:tc>
        <w:tc>
          <w:tcPr>
            <w:tcW w:w="2409" w:type="dxa"/>
            <w:shd w:val="clear" w:color="auto" w:fill="EDF2F9"/>
            <w:tcMar>
              <w:top w:w="60" w:type="dxa"/>
              <w:left w:w="100" w:type="dxa"/>
              <w:bottom w:w="60" w:type="dxa"/>
              <w:right w:w="100" w:type="dxa"/>
            </w:tcMar>
          </w:tcPr>
          <w:p w14:paraId="547D0152" w14:textId="77777777" w:rsidR="00A332C2" w:rsidRDefault="00EC02C0">
            <w:pPr>
              <w:spacing w:before="20" w:after="20"/>
            </w:pPr>
            <w:r>
              <w:rPr>
                <w:b/>
                <w:bCs/>
                <w:sz w:val="17"/>
                <w:szCs w:val="17"/>
              </w:rPr>
              <w:t>Noise, environment, and night flight restrictions</w:t>
            </w:r>
          </w:p>
        </w:tc>
        <w:tc>
          <w:tcPr>
            <w:tcW w:w="2409" w:type="dxa"/>
            <w:shd w:val="clear" w:color="auto" w:fill="EDF2F9"/>
            <w:tcMar>
              <w:top w:w="60" w:type="dxa"/>
              <w:left w:w="100" w:type="dxa"/>
              <w:bottom w:w="60" w:type="dxa"/>
              <w:right w:w="100" w:type="dxa"/>
            </w:tcMar>
          </w:tcPr>
          <w:p w14:paraId="5AA8886B" w14:textId="77777777" w:rsidR="00A332C2" w:rsidRDefault="00EC02C0">
            <w:pPr>
              <w:spacing w:before="20" w:after="20"/>
            </w:pPr>
            <w:r>
              <w:rPr>
                <w:sz w:val="17"/>
                <w:szCs w:val="17"/>
              </w:rPr>
              <w:t>Risk that environmental restrictions limit airport operations: night flight bans, noise quotas, emission caps, or expansion constraints. Community opposition and judicial review are common</w:t>
            </w:r>
          </w:p>
        </w:tc>
        <w:tc>
          <w:tcPr>
            <w:tcW w:w="2411" w:type="dxa"/>
            <w:shd w:val="clear" w:color="auto" w:fill="EDF2F9"/>
            <w:tcMar>
              <w:top w:w="60" w:type="dxa"/>
              <w:left w:w="100" w:type="dxa"/>
              <w:bottom w:w="60" w:type="dxa"/>
              <w:right w:w="100" w:type="dxa"/>
            </w:tcMar>
          </w:tcPr>
          <w:p w14:paraId="0E8664B7" w14:textId="77777777" w:rsidR="00A332C2" w:rsidRDefault="00EC02C0">
            <w:pPr>
              <w:spacing w:before="20" w:after="20"/>
            </w:pPr>
            <w:r>
              <w:rPr>
                <w:sz w:val="17"/>
                <w:szCs w:val="17"/>
              </w:rPr>
              <w:t>Current noise restrictions; night flight regime; emission caps; community engagement; judicial review history; political environment</w:t>
            </w:r>
          </w:p>
        </w:tc>
      </w:tr>
      <w:tr w:rsidR="000756B1" w14:paraId="3A0A78E6" w14:textId="77777777">
        <w:tc>
          <w:tcPr>
            <w:tcW w:w="2409" w:type="dxa"/>
            <w:shd w:val="clear" w:color="auto" w:fill="FFFFFF"/>
            <w:tcMar>
              <w:top w:w="60" w:type="dxa"/>
              <w:left w:w="100" w:type="dxa"/>
              <w:bottom w:w="60" w:type="dxa"/>
              <w:right w:w="100" w:type="dxa"/>
            </w:tcMar>
          </w:tcPr>
          <w:p w14:paraId="27A91BD6" w14:textId="77777777" w:rsidR="00A332C2" w:rsidRDefault="00EC02C0">
            <w:pPr>
              <w:spacing w:before="20" w:after="20"/>
            </w:pPr>
            <w:r>
              <w:rPr>
                <w:sz w:val="17"/>
                <w:szCs w:val="17"/>
              </w:rPr>
              <w:t>RISK-AP-007</w:t>
            </w:r>
          </w:p>
        </w:tc>
        <w:tc>
          <w:tcPr>
            <w:tcW w:w="2409" w:type="dxa"/>
            <w:shd w:val="clear" w:color="auto" w:fill="FFFFFF"/>
            <w:tcMar>
              <w:top w:w="60" w:type="dxa"/>
              <w:left w:w="100" w:type="dxa"/>
              <w:bottom w:w="60" w:type="dxa"/>
              <w:right w:w="100" w:type="dxa"/>
            </w:tcMar>
          </w:tcPr>
          <w:p w14:paraId="1D9D9784" w14:textId="77777777" w:rsidR="00A332C2" w:rsidRDefault="00EC02C0">
            <w:pPr>
              <w:spacing w:before="20" w:after="20"/>
            </w:pPr>
            <w:r>
              <w:rPr>
                <w:b/>
                <w:bCs/>
                <w:sz w:val="17"/>
                <w:szCs w:val="17"/>
              </w:rPr>
              <w:t>Ground transport access</w:t>
            </w:r>
          </w:p>
        </w:tc>
        <w:tc>
          <w:tcPr>
            <w:tcW w:w="2409" w:type="dxa"/>
            <w:shd w:val="clear" w:color="auto" w:fill="FFFFFF"/>
            <w:tcMar>
              <w:top w:w="60" w:type="dxa"/>
              <w:left w:w="100" w:type="dxa"/>
              <w:bottom w:w="60" w:type="dxa"/>
              <w:right w:w="100" w:type="dxa"/>
            </w:tcMar>
          </w:tcPr>
          <w:p w14:paraId="41CA7453" w14:textId="77777777" w:rsidR="00A332C2" w:rsidRDefault="00EC02C0">
            <w:pPr>
              <w:spacing w:before="20" w:after="20"/>
            </w:pPr>
            <w:r>
              <w:rPr>
                <w:sz w:val="17"/>
                <w:szCs w:val="17"/>
              </w:rPr>
              <w:t>Risk that poor surface access (road congestion, inadequate public transport) limits the airport's catchment area or competitiveness</w:t>
            </w:r>
          </w:p>
        </w:tc>
        <w:tc>
          <w:tcPr>
            <w:tcW w:w="2411" w:type="dxa"/>
            <w:shd w:val="clear" w:color="auto" w:fill="FFFFFF"/>
            <w:tcMar>
              <w:top w:w="60" w:type="dxa"/>
              <w:left w:w="100" w:type="dxa"/>
              <w:bottom w:w="60" w:type="dxa"/>
              <w:right w:w="100" w:type="dxa"/>
            </w:tcMar>
          </w:tcPr>
          <w:p w14:paraId="0EDD7809" w14:textId="77777777" w:rsidR="00A332C2" w:rsidRDefault="00EC02C0">
            <w:pPr>
              <w:spacing w:before="20" w:after="20"/>
            </w:pPr>
            <w:r>
              <w:rPr>
                <w:sz w:val="17"/>
                <w:szCs w:val="17"/>
              </w:rPr>
              <w:t>Rail link availability; road access capacity; public transport mode share; planned transport investment</w:t>
            </w:r>
          </w:p>
        </w:tc>
      </w:tr>
    </w:tbl>
    <w:p w14:paraId="3B41DCA7" w14:textId="77777777" w:rsidR="00A332C2" w:rsidRDefault="00A332C2">
      <w:pPr>
        <w:spacing w:after="120"/>
      </w:pPr>
    </w:p>
    <w:p w14:paraId="68BACCBB" w14:textId="77777777" w:rsidR="00A332C2" w:rsidRDefault="00EC02C0">
      <w:pPr>
        <w:spacing w:before="200" w:after="100"/>
      </w:pPr>
      <w:r>
        <w:rPr>
          <w:b/>
          <w:bCs/>
          <w:color w:val="2E75B6"/>
          <w:sz w:val="22"/>
          <w:szCs w:val="22"/>
        </w:rPr>
        <w:t>7L: Roads — Availability and Toll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32E9B60" w14:textId="77777777">
        <w:tc>
          <w:tcPr>
            <w:tcW w:w="2409" w:type="dxa"/>
            <w:shd w:val="clear" w:color="auto" w:fill="1F3864"/>
            <w:tcMar>
              <w:top w:w="60" w:type="dxa"/>
              <w:left w:w="100" w:type="dxa"/>
              <w:bottom w:w="60" w:type="dxa"/>
              <w:right w:w="100" w:type="dxa"/>
            </w:tcMar>
          </w:tcPr>
          <w:p w14:paraId="614D0882"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634C569D"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02A3BAC0"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5E4018F0" w14:textId="77777777" w:rsidR="00A332C2" w:rsidRDefault="00EC02C0">
            <w:pPr>
              <w:spacing w:before="20" w:after="20"/>
            </w:pPr>
            <w:r>
              <w:rPr>
                <w:b/>
                <w:bCs/>
                <w:color w:val="FFFFFF"/>
                <w:sz w:val="17"/>
                <w:szCs w:val="17"/>
              </w:rPr>
              <w:t>Key Indicators</w:t>
            </w:r>
          </w:p>
        </w:tc>
      </w:tr>
      <w:tr w:rsidR="000756B1" w14:paraId="5D5D4D3E" w14:textId="77777777">
        <w:tc>
          <w:tcPr>
            <w:tcW w:w="2409" w:type="dxa"/>
            <w:shd w:val="clear" w:color="auto" w:fill="FFFFFF"/>
            <w:tcMar>
              <w:top w:w="60" w:type="dxa"/>
              <w:left w:w="100" w:type="dxa"/>
              <w:bottom w:w="60" w:type="dxa"/>
              <w:right w:w="100" w:type="dxa"/>
            </w:tcMar>
          </w:tcPr>
          <w:p w14:paraId="7502F868" w14:textId="77777777" w:rsidR="00A332C2" w:rsidRDefault="00EC02C0">
            <w:pPr>
              <w:spacing w:before="20" w:after="20"/>
            </w:pPr>
            <w:r>
              <w:rPr>
                <w:sz w:val="17"/>
                <w:szCs w:val="17"/>
              </w:rPr>
              <w:t>RISK-RD-001</w:t>
            </w:r>
          </w:p>
        </w:tc>
        <w:tc>
          <w:tcPr>
            <w:tcW w:w="2409" w:type="dxa"/>
            <w:shd w:val="clear" w:color="auto" w:fill="FFFFFF"/>
            <w:tcMar>
              <w:top w:w="60" w:type="dxa"/>
              <w:left w:w="100" w:type="dxa"/>
              <w:bottom w:w="60" w:type="dxa"/>
              <w:right w:w="100" w:type="dxa"/>
            </w:tcMar>
          </w:tcPr>
          <w:p w14:paraId="0E009124" w14:textId="77777777" w:rsidR="00A332C2" w:rsidRDefault="00EC02C0">
            <w:pPr>
              <w:spacing w:before="20" w:after="20"/>
            </w:pPr>
            <w:r>
              <w:rPr>
                <w:b/>
                <w:bCs/>
                <w:sz w:val="17"/>
                <w:szCs w:val="17"/>
              </w:rPr>
              <w:t>Traffic volume risk (toll roads)</w:t>
            </w:r>
          </w:p>
        </w:tc>
        <w:tc>
          <w:tcPr>
            <w:tcW w:w="2409" w:type="dxa"/>
            <w:shd w:val="clear" w:color="auto" w:fill="FFFFFF"/>
            <w:tcMar>
              <w:top w:w="60" w:type="dxa"/>
              <w:left w:w="100" w:type="dxa"/>
              <w:bottom w:w="60" w:type="dxa"/>
              <w:right w:w="100" w:type="dxa"/>
            </w:tcMar>
          </w:tcPr>
          <w:p w14:paraId="46CCC029" w14:textId="77777777" w:rsidR="00A332C2" w:rsidRDefault="00EC02C0">
            <w:pPr>
              <w:spacing w:before="20" w:after="20"/>
            </w:pPr>
            <w:r>
              <w:rPr>
                <w:sz w:val="17"/>
                <w:szCs w:val="17"/>
              </w:rPr>
              <w:t>For toll roads: risk that traffic volumes fall below projections. Traffic risk is the principal credit risk and has historically been the most common cause of project finance distress in the roads sector. Forecasting errors of 20–40% are not uncommon in the first years of operation</w:t>
            </w:r>
          </w:p>
        </w:tc>
        <w:tc>
          <w:tcPr>
            <w:tcW w:w="2411" w:type="dxa"/>
            <w:shd w:val="clear" w:color="auto" w:fill="FFFFFF"/>
            <w:tcMar>
              <w:top w:w="60" w:type="dxa"/>
              <w:left w:w="100" w:type="dxa"/>
              <w:bottom w:w="60" w:type="dxa"/>
              <w:right w:w="100" w:type="dxa"/>
            </w:tcMar>
          </w:tcPr>
          <w:p w14:paraId="37F4B392" w14:textId="77777777" w:rsidR="00A332C2" w:rsidRDefault="00EC02C0">
            <w:pPr>
              <w:spacing w:before="20" w:after="20"/>
            </w:pPr>
            <w:r>
              <w:rPr>
                <w:sz w:val="17"/>
                <w:szCs w:val="17"/>
              </w:rPr>
              <w:t>Independent traffic study quality; ramp-up assumptions; competition from free alternatives; toll elasticity; GDP sensitivity; truck vs car mix</w:t>
            </w:r>
          </w:p>
        </w:tc>
      </w:tr>
      <w:tr w:rsidR="000756B1" w14:paraId="630D771D" w14:textId="77777777">
        <w:tc>
          <w:tcPr>
            <w:tcW w:w="2409" w:type="dxa"/>
            <w:shd w:val="clear" w:color="auto" w:fill="EDF2F9"/>
            <w:tcMar>
              <w:top w:w="60" w:type="dxa"/>
              <w:left w:w="100" w:type="dxa"/>
              <w:bottom w:w="60" w:type="dxa"/>
              <w:right w:w="100" w:type="dxa"/>
            </w:tcMar>
          </w:tcPr>
          <w:p w14:paraId="411778C6" w14:textId="77777777" w:rsidR="00A332C2" w:rsidRDefault="00EC02C0">
            <w:pPr>
              <w:spacing w:before="20" w:after="20"/>
            </w:pPr>
            <w:r>
              <w:rPr>
                <w:sz w:val="17"/>
                <w:szCs w:val="17"/>
              </w:rPr>
              <w:t>RISK-RD-002</w:t>
            </w:r>
          </w:p>
        </w:tc>
        <w:tc>
          <w:tcPr>
            <w:tcW w:w="2409" w:type="dxa"/>
            <w:shd w:val="clear" w:color="auto" w:fill="EDF2F9"/>
            <w:tcMar>
              <w:top w:w="60" w:type="dxa"/>
              <w:left w:w="100" w:type="dxa"/>
              <w:bottom w:w="60" w:type="dxa"/>
              <w:right w:w="100" w:type="dxa"/>
            </w:tcMar>
          </w:tcPr>
          <w:p w14:paraId="3C81270F" w14:textId="77777777" w:rsidR="00A332C2" w:rsidRDefault="00EC02C0">
            <w:pPr>
              <w:spacing w:before="20" w:after="20"/>
            </w:pPr>
            <w:r>
              <w:rPr>
                <w:b/>
                <w:bCs/>
                <w:sz w:val="17"/>
                <w:szCs w:val="17"/>
              </w:rPr>
              <w:t>Toll rate / escalation risk</w:t>
            </w:r>
          </w:p>
        </w:tc>
        <w:tc>
          <w:tcPr>
            <w:tcW w:w="2409" w:type="dxa"/>
            <w:shd w:val="clear" w:color="auto" w:fill="EDF2F9"/>
            <w:tcMar>
              <w:top w:w="60" w:type="dxa"/>
              <w:left w:w="100" w:type="dxa"/>
              <w:bottom w:w="60" w:type="dxa"/>
              <w:right w:w="100" w:type="dxa"/>
            </w:tcMar>
          </w:tcPr>
          <w:p w14:paraId="41C45034" w14:textId="77777777" w:rsidR="00A332C2" w:rsidRDefault="00EC02C0">
            <w:pPr>
              <w:spacing w:before="20" w:after="20"/>
            </w:pPr>
            <w:r>
              <w:rPr>
                <w:sz w:val="17"/>
                <w:szCs w:val="17"/>
              </w:rPr>
              <w:t>Risk that the concessionaire cannot increase toll rates as planned, due to political intervention, regulatory cap, or public resistance. Toll roads are politically sensitive — governments have historically frozen or reduced tolls</w:t>
            </w:r>
          </w:p>
        </w:tc>
        <w:tc>
          <w:tcPr>
            <w:tcW w:w="2411" w:type="dxa"/>
            <w:shd w:val="clear" w:color="auto" w:fill="EDF2F9"/>
            <w:tcMar>
              <w:top w:w="60" w:type="dxa"/>
              <w:left w:w="100" w:type="dxa"/>
              <w:bottom w:w="60" w:type="dxa"/>
              <w:right w:w="100" w:type="dxa"/>
            </w:tcMar>
          </w:tcPr>
          <w:p w14:paraId="2345A7FE" w14:textId="77777777" w:rsidR="00A332C2" w:rsidRDefault="00EC02C0">
            <w:pPr>
              <w:spacing w:before="20" w:after="20"/>
            </w:pPr>
            <w:r>
              <w:rPr>
                <w:sz w:val="17"/>
                <w:szCs w:val="17"/>
              </w:rPr>
              <w:t>Toll escalation mechanism (CPI, fixed, regulatory); political environment; concession agreement protection; history of government intervention in toll setting</w:t>
            </w:r>
          </w:p>
        </w:tc>
      </w:tr>
      <w:tr w:rsidR="000756B1" w14:paraId="7F2AD6E9" w14:textId="77777777">
        <w:tc>
          <w:tcPr>
            <w:tcW w:w="2409" w:type="dxa"/>
            <w:shd w:val="clear" w:color="auto" w:fill="FFFFFF"/>
            <w:tcMar>
              <w:top w:w="60" w:type="dxa"/>
              <w:left w:w="100" w:type="dxa"/>
              <w:bottom w:w="60" w:type="dxa"/>
              <w:right w:w="100" w:type="dxa"/>
            </w:tcMar>
          </w:tcPr>
          <w:p w14:paraId="41C03149" w14:textId="77777777" w:rsidR="00A332C2" w:rsidRDefault="00EC02C0">
            <w:pPr>
              <w:spacing w:before="20" w:after="20"/>
            </w:pPr>
            <w:r>
              <w:rPr>
                <w:sz w:val="17"/>
                <w:szCs w:val="17"/>
              </w:rPr>
              <w:t>RISK-RD-003</w:t>
            </w:r>
          </w:p>
        </w:tc>
        <w:tc>
          <w:tcPr>
            <w:tcW w:w="2409" w:type="dxa"/>
            <w:shd w:val="clear" w:color="auto" w:fill="FFFFFF"/>
            <w:tcMar>
              <w:top w:w="60" w:type="dxa"/>
              <w:left w:w="100" w:type="dxa"/>
              <w:bottom w:w="60" w:type="dxa"/>
              <w:right w:w="100" w:type="dxa"/>
            </w:tcMar>
          </w:tcPr>
          <w:p w14:paraId="052F98C9" w14:textId="77777777" w:rsidR="00A332C2" w:rsidRDefault="00EC02C0">
            <w:pPr>
              <w:spacing w:before="20" w:after="20"/>
            </w:pPr>
            <w:r>
              <w:rPr>
                <w:b/>
                <w:bCs/>
                <w:sz w:val="17"/>
                <w:szCs w:val="17"/>
              </w:rPr>
              <w:t>Availability payment mechanism</w:t>
            </w:r>
          </w:p>
        </w:tc>
        <w:tc>
          <w:tcPr>
            <w:tcW w:w="2409" w:type="dxa"/>
            <w:shd w:val="clear" w:color="auto" w:fill="FFFFFF"/>
            <w:tcMar>
              <w:top w:w="60" w:type="dxa"/>
              <w:left w:w="100" w:type="dxa"/>
              <w:bottom w:w="60" w:type="dxa"/>
              <w:right w:w="100" w:type="dxa"/>
            </w:tcMar>
          </w:tcPr>
          <w:p w14:paraId="0E0513A4" w14:textId="77777777" w:rsidR="00A332C2" w:rsidRDefault="00EC02C0">
            <w:pPr>
              <w:spacing w:before="20" w:after="20"/>
            </w:pPr>
            <w:r>
              <w:rPr>
                <w:sz w:val="17"/>
                <w:szCs w:val="17"/>
              </w:rPr>
              <w:t>For availability-based roads (shadow toll or PFI): risk related to the payment mechanism. Revenue depends on the road meeting availability and quality standards rather than traffic volume. Deductions for lane closures, surface defects, or safety failures</w:t>
            </w:r>
          </w:p>
        </w:tc>
        <w:tc>
          <w:tcPr>
            <w:tcW w:w="2411" w:type="dxa"/>
            <w:shd w:val="clear" w:color="auto" w:fill="FFFFFF"/>
            <w:tcMar>
              <w:top w:w="60" w:type="dxa"/>
              <w:left w:w="100" w:type="dxa"/>
              <w:bottom w:w="60" w:type="dxa"/>
              <w:right w:w="100" w:type="dxa"/>
            </w:tcMar>
          </w:tcPr>
          <w:p w14:paraId="73CF2C07" w14:textId="77777777" w:rsidR="00A332C2" w:rsidRDefault="00EC02C0">
            <w:pPr>
              <w:spacing w:before="20" w:after="20"/>
            </w:pPr>
            <w:r>
              <w:rPr>
                <w:sz w:val="17"/>
                <w:szCs w:val="17"/>
              </w:rPr>
              <w:t>Payment mechanism structure; deduction regime severity; historical deduction experience; maintenance strategy to minimise deductions</w:t>
            </w:r>
          </w:p>
        </w:tc>
      </w:tr>
      <w:tr w:rsidR="000756B1" w14:paraId="3C0831F6" w14:textId="77777777">
        <w:tc>
          <w:tcPr>
            <w:tcW w:w="2409" w:type="dxa"/>
            <w:shd w:val="clear" w:color="auto" w:fill="EDF2F9"/>
            <w:tcMar>
              <w:top w:w="60" w:type="dxa"/>
              <w:left w:w="100" w:type="dxa"/>
              <w:bottom w:w="60" w:type="dxa"/>
              <w:right w:w="100" w:type="dxa"/>
            </w:tcMar>
          </w:tcPr>
          <w:p w14:paraId="3984E0E5" w14:textId="77777777" w:rsidR="00A332C2" w:rsidRDefault="00EC02C0">
            <w:pPr>
              <w:spacing w:before="20" w:after="20"/>
            </w:pPr>
            <w:r>
              <w:rPr>
                <w:sz w:val="17"/>
                <w:szCs w:val="17"/>
              </w:rPr>
              <w:t>RISK-RD-004</w:t>
            </w:r>
          </w:p>
        </w:tc>
        <w:tc>
          <w:tcPr>
            <w:tcW w:w="2409" w:type="dxa"/>
            <w:shd w:val="clear" w:color="auto" w:fill="EDF2F9"/>
            <w:tcMar>
              <w:top w:w="60" w:type="dxa"/>
              <w:left w:w="100" w:type="dxa"/>
              <w:bottom w:w="60" w:type="dxa"/>
              <w:right w:w="100" w:type="dxa"/>
            </w:tcMar>
          </w:tcPr>
          <w:p w14:paraId="39B47C58" w14:textId="77777777" w:rsidR="00A332C2" w:rsidRDefault="00EC02C0">
            <w:pPr>
              <w:spacing w:before="20" w:after="20"/>
            </w:pPr>
            <w:r>
              <w:rPr>
                <w:b/>
                <w:bCs/>
                <w:sz w:val="17"/>
                <w:szCs w:val="17"/>
              </w:rPr>
              <w:t>Pavement lifecycle cost</w:t>
            </w:r>
          </w:p>
        </w:tc>
        <w:tc>
          <w:tcPr>
            <w:tcW w:w="2409" w:type="dxa"/>
            <w:shd w:val="clear" w:color="auto" w:fill="EDF2F9"/>
            <w:tcMar>
              <w:top w:w="60" w:type="dxa"/>
              <w:left w:w="100" w:type="dxa"/>
              <w:bottom w:w="60" w:type="dxa"/>
              <w:right w:w="100" w:type="dxa"/>
            </w:tcMar>
          </w:tcPr>
          <w:p w14:paraId="5C131CED" w14:textId="77777777" w:rsidR="00A332C2" w:rsidRDefault="00EC02C0">
            <w:pPr>
              <w:spacing w:before="20" w:after="20"/>
            </w:pPr>
            <w:r>
              <w:rPr>
                <w:sz w:val="17"/>
                <w:szCs w:val="17"/>
              </w:rPr>
              <w:t xml:space="preserve">Risk that road surface maintenance (resurfacing, reconstruction) costs exceed provisions. Pavement deterioration depends on traffic loading (especially </w:t>
            </w:r>
            <w:r>
              <w:rPr>
                <w:sz w:val="17"/>
                <w:szCs w:val="17"/>
              </w:rPr>
              <w:lastRenderedPageBreak/>
              <w:t>heavy vehicles), climate, subgrade conditions, and initial construction quality</w:t>
            </w:r>
          </w:p>
        </w:tc>
        <w:tc>
          <w:tcPr>
            <w:tcW w:w="2411" w:type="dxa"/>
            <w:shd w:val="clear" w:color="auto" w:fill="EDF2F9"/>
            <w:tcMar>
              <w:top w:w="60" w:type="dxa"/>
              <w:left w:w="100" w:type="dxa"/>
              <w:bottom w:w="60" w:type="dxa"/>
              <w:right w:w="100" w:type="dxa"/>
            </w:tcMar>
          </w:tcPr>
          <w:p w14:paraId="64498B95" w14:textId="77777777" w:rsidR="00A332C2" w:rsidRDefault="00EC02C0">
            <w:pPr>
              <w:spacing w:before="20" w:after="20"/>
            </w:pPr>
            <w:r>
              <w:rPr>
                <w:sz w:val="17"/>
                <w:szCs w:val="17"/>
              </w:rPr>
              <w:lastRenderedPageBreak/>
              <w:t>Pavement design life; heavy vehicle proportion; climate conditions; independent lifecycle cost assessment; reserve adequacy; maintenance track record</w:t>
            </w:r>
          </w:p>
        </w:tc>
      </w:tr>
      <w:tr w:rsidR="000756B1" w14:paraId="186E7382" w14:textId="77777777">
        <w:tc>
          <w:tcPr>
            <w:tcW w:w="2409" w:type="dxa"/>
            <w:shd w:val="clear" w:color="auto" w:fill="FFFFFF"/>
            <w:tcMar>
              <w:top w:w="60" w:type="dxa"/>
              <w:left w:w="100" w:type="dxa"/>
              <w:bottom w:w="60" w:type="dxa"/>
              <w:right w:w="100" w:type="dxa"/>
            </w:tcMar>
          </w:tcPr>
          <w:p w14:paraId="728523E7" w14:textId="77777777" w:rsidR="00A332C2" w:rsidRDefault="00EC02C0">
            <w:pPr>
              <w:spacing w:before="20" w:after="20"/>
            </w:pPr>
            <w:r>
              <w:rPr>
                <w:sz w:val="17"/>
                <w:szCs w:val="17"/>
              </w:rPr>
              <w:t>RISK-RD-005</w:t>
            </w:r>
          </w:p>
        </w:tc>
        <w:tc>
          <w:tcPr>
            <w:tcW w:w="2409" w:type="dxa"/>
            <w:shd w:val="clear" w:color="auto" w:fill="FFFFFF"/>
            <w:tcMar>
              <w:top w:w="60" w:type="dxa"/>
              <w:left w:w="100" w:type="dxa"/>
              <w:bottom w:w="60" w:type="dxa"/>
              <w:right w:w="100" w:type="dxa"/>
            </w:tcMar>
          </w:tcPr>
          <w:p w14:paraId="78BF51D2" w14:textId="77777777" w:rsidR="00A332C2" w:rsidRDefault="00EC02C0">
            <w:pPr>
              <w:spacing w:before="20" w:after="20"/>
            </w:pPr>
            <w:r>
              <w:rPr>
                <w:b/>
                <w:bCs/>
                <w:sz w:val="17"/>
                <w:szCs w:val="17"/>
              </w:rPr>
              <w:t>Competing route risk</w:t>
            </w:r>
          </w:p>
        </w:tc>
        <w:tc>
          <w:tcPr>
            <w:tcW w:w="2409" w:type="dxa"/>
            <w:shd w:val="clear" w:color="auto" w:fill="FFFFFF"/>
            <w:tcMar>
              <w:top w:w="60" w:type="dxa"/>
              <w:left w:w="100" w:type="dxa"/>
              <w:bottom w:w="60" w:type="dxa"/>
              <w:right w:w="100" w:type="dxa"/>
            </w:tcMar>
          </w:tcPr>
          <w:p w14:paraId="5EB2DDB3" w14:textId="77777777" w:rsidR="00A332C2" w:rsidRDefault="00EC02C0">
            <w:pPr>
              <w:spacing w:before="20" w:after="20"/>
            </w:pPr>
            <w:r>
              <w:rPr>
                <w:sz w:val="17"/>
                <w:szCs w:val="17"/>
              </w:rPr>
              <w:t>Risk that a new road, bypass, or alternative route diverts traffic. Particularly relevant for toll roads where free alternatives reduce willingness to pay</w:t>
            </w:r>
          </w:p>
        </w:tc>
        <w:tc>
          <w:tcPr>
            <w:tcW w:w="2411" w:type="dxa"/>
            <w:shd w:val="clear" w:color="auto" w:fill="FFFFFF"/>
            <w:tcMar>
              <w:top w:w="60" w:type="dxa"/>
              <w:left w:w="100" w:type="dxa"/>
              <w:bottom w:w="60" w:type="dxa"/>
              <w:right w:w="100" w:type="dxa"/>
            </w:tcMar>
          </w:tcPr>
          <w:p w14:paraId="0EEFF1F9" w14:textId="77777777" w:rsidR="00A332C2" w:rsidRDefault="00EC02C0">
            <w:pPr>
              <w:spacing w:before="20" w:after="20"/>
            </w:pPr>
            <w:r>
              <w:rPr>
                <w:sz w:val="17"/>
                <w:szCs w:val="17"/>
              </w:rPr>
              <w:t>Planned infrastructure in corridor; alternative route capacity; time saving vs toll cost trade-off</w:t>
            </w:r>
          </w:p>
        </w:tc>
      </w:tr>
      <w:tr w:rsidR="000756B1" w14:paraId="477BFBD3" w14:textId="77777777">
        <w:tc>
          <w:tcPr>
            <w:tcW w:w="2409" w:type="dxa"/>
            <w:shd w:val="clear" w:color="auto" w:fill="EDF2F9"/>
            <w:tcMar>
              <w:top w:w="60" w:type="dxa"/>
              <w:left w:w="100" w:type="dxa"/>
              <w:bottom w:w="60" w:type="dxa"/>
              <w:right w:w="100" w:type="dxa"/>
            </w:tcMar>
          </w:tcPr>
          <w:p w14:paraId="1915FBDE" w14:textId="77777777" w:rsidR="00A332C2" w:rsidRDefault="00EC02C0">
            <w:pPr>
              <w:spacing w:before="20" w:after="20"/>
            </w:pPr>
            <w:r>
              <w:rPr>
                <w:sz w:val="17"/>
                <w:szCs w:val="17"/>
              </w:rPr>
              <w:t>RISK-RD-006</w:t>
            </w:r>
          </w:p>
        </w:tc>
        <w:tc>
          <w:tcPr>
            <w:tcW w:w="2409" w:type="dxa"/>
            <w:shd w:val="clear" w:color="auto" w:fill="EDF2F9"/>
            <w:tcMar>
              <w:top w:w="60" w:type="dxa"/>
              <w:left w:w="100" w:type="dxa"/>
              <w:bottom w:w="60" w:type="dxa"/>
              <w:right w:w="100" w:type="dxa"/>
            </w:tcMar>
          </w:tcPr>
          <w:p w14:paraId="7B6C2E64" w14:textId="77777777" w:rsidR="00A332C2" w:rsidRDefault="00EC02C0">
            <w:pPr>
              <w:spacing w:before="20" w:after="20"/>
            </w:pPr>
            <w:r>
              <w:rPr>
                <w:b/>
                <w:bCs/>
                <w:sz w:val="17"/>
                <w:szCs w:val="17"/>
              </w:rPr>
              <w:t>Winter maintenance / weather</w:t>
            </w:r>
          </w:p>
        </w:tc>
        <w:tc>
          <w:tcPr>
            <w:tcW w:w="2409" w:type="dxa"/>
            <w:shd w:val="clear" w:color="auto" w:fill="EDF2F9"/>
            <w:tcMar>
              <w:top w:w="60" w:type="dxa"/>
              <w:left w:w="100" w:type="dxa"/>
              <w:bottom w:w="60" w:type="dxa"/>
              <w:right w:w="100" w:type="dxa"/>
            </w:tcMar>
          </w:tcPr>
          <w:p w14:paraId="003C9BC2" w14:textId="77777777" w:rsidR="00A332C2" w:rsidRDefault="00EC02C0">
            <w:pPr>
              <w:spacing w:before="20" w:after="20"/>
            </w:pPr>
            <w:r>
              <w:rPr>
                <w:sz w:val="17"/>
                <w:szCs w:val="17"/>
              </w:rPr>
              <w:t>Risk that severe weather increases maintenance costs (snow clearance, salt damage, flood repair) or reduces availability and traffic volumes</w:t>
            </w:r>
          </w:p>
        </w:tc>
        <w:tc>
          <w:tcPr>
            <w:tcW w:w="2411" w:type="dxa"/>
            <w:shd w:val="clear" w:color="auto" w:fill="EDF2F9"/>
            <w:tcMar>
              <w:top w:w="60" w:type="dxa"/>
              <w:left w:w="100" w:type="dxa"/>
              <w:bottom w:w="60" w:type="dxa"/>
              <w:right w:w="100" w:type="dxa"/>
            </w:tcMar>
          </w:tcPr>
          <w:p w14:paraId="30300478" w14:textId="77777777" w:rsidR="00A332C2" w:rsidRDefault="00EC02C0">
            <w:pPr>
              <w:spacing w:before="20" w:after="20"/>
            </w:pPr>
            <w:r>
              <w:rPr>
                <w:sz w:val="17"/>
                <w:szCs w:val="17"/>
              </w:rPr>
              <w:t>Climate exposure; winter maintenance provisions; flood risk assessment; insurance coverage</w:t>
            </w:r>
          </w:p>
        </w:tc>
      </w:tr>
    </w:tbl>
    <w:p w14:paraId="4C9632E4" w14:textId="77777777" w:rsidR="00A332C2" w:rsidRDefault="00A332C2">
      <w:pPr>
        <w:spacing w:after="120"/>
      </w:pPr>
    </w:p>
    <w:p w14:paraId="392B3EED" w14:textId="77777777" w:rsidR="00A332C2" w:rsidRDefault="00EC02C0">
      <w:pPr>
        <w:spacing w:before="200" w:after="100"/>
      </w:pPr>
      <w:r>
        <w:rPr>
          <w:b/>
          <w:bCs/>
          <w:color w:val="2E75B6"/>
          <w:sz w:val="22"/>
          <w:szCs w:val="22"/>
        </w:rPr>
        <w:t>7M: Gas Utilities and Distribution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014883C0" w14:textId="77777777">
        <w:tc>
          <w:tcPr>
            <w:tcW w:w="2409" w:type="dxa"/>
            <w:shd w:val="clear" w:color="auto" w:fill="1F3864"/>
            <w:tcMar>
              <w:top w:w="60" w:type="dxa"/>
              <w:left w:w="100" w:type="dxa"/>
              <w:bottom w:w="60" w:type="dxa"/>
              <w:right w:w="100" w:type="dxa"/>
            </w:tcMar>
          </w:tcPr>
          <w:p w14:paraId="4B19EBBB"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3C753269"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771BB8F0"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7D92C45F" w14:textId="77777777" w:rsidR="00A332C2" w:rsidRDefault="00EC02C0">
            <w:pPr>
              <w:spacing w:before="20" w:after="20"/>
            </w:pPr>
            <w:r>
              <w:rPr>
                <w:b/>
                <w:bCs/>
                <w:color w:val="FFFFFF"/>
                <w:sz w:val="17"/>
                <w:szCs w:val="17"/>
              </w:rPr>
              <w:t>Key Indicators</w:t>
            </w:r>
          </w:p>
        </w:tc>
      </w:tr>
      <w:tr w:rsidR="000756B1" w14:paraId="6B06F89E" w14:textId="77777777">
        <w:tc>
          <w:tcPr>
            <w:tcW w:w="2409" w:type="dxa"/>
            <w:shd w:val="clear" w:color="auto" w:fill="FFFFFF"/>
            <w:tcMar>
              <w:top w:w="60" w:type="dxa"/>
              <w:left w:w="100" w:type="dxa"/>
              <w:bottom w:w="60" w:type="dxa"/>
              <w:right w:w="100" w:type="dxa"/>
            </w:tcMar>
          </w:tcPr>
          <w:p w14:paraId="2E63688A" w14:textId="77777777" w:rsidR="00A332C2" w:rsidRDefault="00EC02C0">
            <w:pPr>
              <w:spacing w:before="20" w:after="20"/>
            </w:pPr>
            <w:r>
              <w:rPr>
                <w:sz w:val="17"/>
                <w:szCs w:val="17"/>
              </w:rPr>
              <w:t>RISK-GU-001</w:t>
            </w:r>
          </w:p>
        </w:tc>
        <w:tc>
          <w:tcPr>
            <w:tcW w:w="2409" w:type="dxa"/>
            <w:shd w:val="clear" w:color="auto" w:fill="FFFFFF"/>
            <w:tcMar>
              <w:top w:w="60" w:type="dxa"/>
              <w:left w:w="100" w:type="dxa"/>
              <w:bottom w:w="60" w:type="dxa"/>
              <w:right w:w="100" w:type="dxa"/>
            </w:tcMar>
          </w:tcPr>
          <w:p w14:paraId="36AE3A9F" w14:textId="77777777" w:rsidR="00A332C2" w:rsidRDefault="00EC02C0">
            <w:pPr>
              <w:spacing w:before="20" w:after="20"/>
            </w:pPr>
            <w:r>
              <w:rPr>
                <w:b/>
                <w:bCs/>
                <w:sz w:val="17"/>
                <w:szCs w:val="17"/>
              </w:rPr>
              <w:t>Demand decline from electrification</w:t>
            </w:r>
          </w:p>
        </w:tc>
        <w:tc>
          <w:tcPr>
            <w:tcW w:w="2409" w:type="dxa"/>
            <w:shd w:val="clear" w:color="auto" w:fill="FFFFFF"/>
            <w:tcMar>
              <w:top w:w="60" w:type="dxa"/>
              <w:left w:w="100" w:type="dxa"/>
              <w:bottom w:w="60" w:type="dxa"/>
              <w:right w:w="100" w:type="dxa"/>
            </w:tcMar>
          </w:tcPr>
          <w:p w14:paraId="550BB0FD" w14:textId="77777777" w:rsidR="00A332C2" w:rsidRDefault="00EC02C0">
            <w:pPr>
              <w:spacing w:before="20" w:after="20"/>
            </w:pPr>
            <w:r>
              <w:rPr>
                <w:sz w:val="17"/>
                <w:szCs w:val="17"/>
              </w:rPr>
              <w:t>Risk that gas demand declines as heating and cooking shift to electric alternatives (heat pumps, induction). This is the existential long-term risk for gas distribution networks — a progressively stranding asset</w:t>
            </w:r>
          </w:p>
        </w:tc>
        <w:tc>
          <w:tcPr>
            <w:tcW w:w="2411" w:type="dxa"/>
            <w:shd w:val="clear" w:color="auto" w:fill="FFFFFF"/>
            <w:tcMar>
              <w:top w:w="60" w:type="dxa"/>
              <w:left w:w="100" w:type="dxa"/>
              <w:bottom w:w="60" w:type="dxa"/>
              <w:right w:w="100" w:type="dxa"/>
            </w:tcMar>
          </w:tcPr>
          <w:p w14:paraId="3C91C1D6" w14:textId="77777777" w:rsidR="00A332C2" w:rsidRDefault="00EC02C0">
            <w:pPr>
              <w:spacing w:before="20" w:after="20"/>
            </w:pPr>
            <w:r>
              <w:rPr>
                <w:sz w:val="17"/>
                <w:szCs w:val="17"/>
              </w:rPr>
              <w:t>Government heat decarbonisation policy; heat pump installation rates; hydrogen conversion plans; customer disconnection trajectory; regulatory approach to managing decline</w:t>
            </w:r>
          </w:p>
        </w:tc>
      </w:tr>
      <w:tr w:rsidR="000756B1" w14:paraId="1C56F1E8" w14:textId="77777777">
        <w:tc>
          <w:tcPr>
            <w:tcW w:w="2409" w:type="dxa"/>
            <w:shd w:val="clear" w:color="auto" w:fill="EDF2F9"/>
            <w:tcMar>
              <w:top w:w="60" w:type="dxa"/>
              <w:left w:w="100" w:type="dxa"/>
              <w:bottom w:w="60" w:type="dxa"/>
              <w:right w:w="100" w:type="dxa"/>
            </w:tcMar>
          </w:tcPr>
          <w:p w14:paraId="4DE53211" w14:textId="77777777" w:rsidR="00A332C2" w:rsidRDefault="00EC02C0">
            <w:pPr>
              <w:spacing w:before="20" w:after="20"/>
            </w:pPr>
            <w:r>
              <w:rPr>
                <w:sz w:val="17"/>
                <w:szCs w:val="17"/>
              </w:rPr>
              <w:t>RISK-GU-002</w:t>
            </w:r>
          </w:p>
        </w:tc>
        <w:tc>
          <w:tcPr>
            <w:tcW w:w="2409" w:type="dxa"/>
            <w:shd w:val="clear" w:color="auto" w:fill="EDF2F9"/>
            <w:tcMar>
              <w:top w:w="60" w:type="dxa"/>
              <w:left w:w="100" w:type="dxa"/>
              <w:bottom w:w="60" w:type="dxa"/>
              <w:right w:w="100" w:type="dxa"/>
            </w:tcMar>
          </w:tcPr>
          <w:p w14:paraId="6CBEA478" w14:textId="77777777" w:rsidR="00A332C2" w:rsidRDefault="00EC02C0">
            <w:pPr>
              <w:spacing w:before="20" w:after="20"/>
            </w:pPr>
            <w:r>
              <w:rPr>
                <w:b/>
                <w:bCs/>
                <w:sz w:val="17"/>
                <w:szCs w:val="17"/>
              </w:rPr>
              <w:t>RAB / regulatory price review risk</w:t>
            </w:r>
          </w:p>
        </w:tc>
        <w:tc>
          <w:tcPr>
            <w:tcW w:w="2409" w:type="dxa"/>
            <w:shd w:val="clear" w:color="auto" w:fill="EDF2F9"/>
            <w:tcMar>
              <w:top w:w="60" w:type="dxa"/>
              <w:left w:w="100" w:type="dxa"/>
              <w:bottom w:w="60" w:type="dxa"/>
              <w:right w:w="100" w:type="dxa"/>
            </w:tcMar>
          </w:tcPr>
          <w:p w14:paraId="68B877D1" w14:textId="77777777" w:rsidR="00A332C2" w:rsidRDefault="00EC02C0">
            <w:pPr>
              <w:spacing w:before="20" w:after="20"/>
            </w:pPr>
            <w:r>
              <w:rPr>
                <w:sz w:val="17"/>
                <w:szCs w:val="17"/>
              </w:rPr>
              <w:t>Risk that the regulator reduces allowed returns, challenges the asset base, or imposes onerous efficiency targets at price review</w:t>
            </w:r>
          </w:p>
        </w:tc>
        <w:tc>
          <w:tcPr>
            <w:tcW w:w="2411" w:type="dxa"/>
            <w:shd w:val="clear" w:color="auto" w:fill="EDF2F9"/>
            <w:tcMar>
              <w:top w:w="60" w:type="dxa"/>
              <w:left w:w="100" w:type="dxa"/>
              <w:bottom w:w="60" w:type="dxa"/>
              <w:right w:w="100" w:type="dxa"/>
            </w:tcMar>
          </w:tcPr>
          <w:p w14:paraId="07D9803F" w14:textId="77777777" w:rsidR="00A332C2" w:rsidRDefault="00EC02C0">
            <w:pPr>
              <w:spacing w:before="20" w:after="20"/>
            </w:pPr>
            <w:r>
              <w:rPr>
                <w:sz w:val="17"/>
                <w:szCs w:val="17"/>
              </w:rPr>
              <w:t>Regulatory framework (RIIO in UK); price review cycle; allowed return trend; totex performance; regulatory relationship</w:t>
            </w:r>
          </w:p>
        </w:tc>
      </w:tr>
      <w:tr w:rsidR="000756B1" w14:paraId="4A054CD3" w14:textId="77777777">
        <w:tc>
          <w:tcPr>
            <w:tcW w:w="2409" w:type="dxa"/>
            <w:shd w:val="clear" w:color="auto" w:fill="FFFFFF"/>
            <w:tcMar>
              <w:top w:w="60" w:type="dxa"/>
              <w:left w:w="100" w:type="dxa"/>
              <w:bottom w:w="60" w:type="dxa"/>
              <w:right w:w="100" w:type="dxa"/>
            </w:tcMar>
          </w:tcPr>
          <w:p w14:paraId="76259396" w14:textId="77777777" w:rsidR="00A332C2" w:rsidRDefault="00EC02C0">
            <w:pPr>
              <w:spacing w:before="20" w:after="20"/>
            </w:pPr>
            <w:r>
              <w:rPr>
                <w:sz w:val="17"/>
                <w:szCs w:val="17"/>
              </w:rPr>
              <w:t>RISK-GU-003</w:t>
            </w:r>
          </w:p>
        </w:tc>
        <w:tc>
          <w:tcPr>
            <w:tcW w:w="2409" w:type="dxa"/>
            <w:shd w:val="clear" w:color="auto" w:fill="FFFFFF"/>
            <w:tcMar>
              <w:top w:w="60" w:type="dxa"/>
              <w:left w:w="100" w:type="dxa"/>
              <w:bottom w:w="60" w:type="dxa"/>
              <w:right w:w="100" w:type="dxa"/>
            </w:tcMar>
          </w:tcPr>
          <w:p w14:paraId="1A9BE25F" w14:textId="77777777" w:rsidR="00A332C2" w:rsidRDefault="00EC02C0">
            <w:pPr>
              <w:spacing w:before="20" w:after="20"/>
            </w:pPr>
            <w:r>
              <w:rPr>
                <w:b/>
                <w:bCs/>
                <w:sz w:val="17"/>
                <w:szCs w:val="17"/>
              </w:rPr>
              <w:t>Hydrogen conversion feasibility</w:t>
            </w:r>
          </w:p>
        </w:tc>
        <w:tc>
          <w:tcPr>
            <w:tcW w:w="2409" w:type="dxa"/>
            <w:shd w:val="clear" w:color="auto" w:fill="FFFFFF"/>
            <w:tcMar>
              <w:top w:w="60" w:type="dxa"/>
              <w:left w:w="100" w:type="dxa"/>
              <w:bottom w:w="60" w:type="dxa"/>
              <w:right w:w="100" w:type="dxa"/>
            </w:tcMar>
          </w:tcPr>
          <w:p w14:paraId="69481A2B" w14:textId="77777777" w:rsidR="00A332C2" w:rsidRDefault="00EC02C0">
            <w:pPr>
              <w:spacing w:before="20" w:after="20"/>
            </w:pPr>
            <w:r>
              <w:rPr>
                <w:sz w:val="17"/>
                <w:szCs w:val="17"/>
              </w:rPr>
              <w:t>Risk that the plan to convert gas networks to carry hydrogen proves technically unfeasible, uneconomic, or is not supported by government policy. Hydrogen may not flow at the same rate, requires different materials, and end-user appliances must be replaced</w:t>
            </w:r>
          </w:p>
        </w:tc>
        <w:tc>
          <w:tcPr>
            <w:tcW w:w="2411" w:type="dxa"/>
            <w:shd w:val="clear" w:color="auto" w:fill="FFFFFF"/>
            <w:tcMar>
              <w:top w:w="60" w:type="dxa"/>
              <w:left w:w="100" w:type="dxa"/>
              <w:bottom w:w="60" w:type="dxa"/>
              <w:right w:w="100" w:type="dxa"/>
            </w:tcMar>
          </w:tcPr>
          <w:p w14:paraId="0E20E4A7" w14:textId="77777777" w:rsidR="00A332C2" w:rsidRDefault="00EC02C0">
            <w:pPr>
              <w:spacing w:before="20" w:after="20"/>
            </w:pPr>
            <w:r>
              <w:rPr>
                <w:sz w:val="17"/>
                <w:szCs w:val="17"/>
              </w:rPr>
              <w:t>Government hydrogen strategy; conversion trial results; pipeline material compatibility; customer appliance conversion cost and logistics; blending limits</w:t>
            </w:r>
          </w:p>
        </w:tc>
      </w:tr>
      <w:tr w:rsidR="000756B1" w14:paraId="4F5ED751" w14:textId="77777777">
        <w:tc>
          <w:tcPr>
            <w:tcW w:w="2409" w:type="dxa"/>
            <w:shd w:val="clear" w:color="auto" w:fill="EDF2F9"/>
            <w:tcMar>
              <w:top w:w="60" w:type="dxa"/>
              <w:left w:w="100" w:type="dxa"/>
              <w:bottom w:w="60" w:type="dxa"/>
              <w:right w:w="100" w:type="dxa"/>
            </w:tcMar>
          </w:tcPr>
          <w:p w14:paraId="0C4DC158" w14:textId="77777777" w:rsidR="00A332C2" w:rsidRDefault="00EC02C0">
            <w:pPr>
              <w:spacing w:before="20" w:after="20"/>
            </w:pPr>
            <w:r>
              <w:rPr>
                <w:sz w:val="17"/>
                <w:szCs w:val="17"/>
              </w:rPr>
              <w:t>RISK-GU-004</w:t>
            </w:r>
          </w:p>
        </w:tc>
        <w:tc>
          <w:tcPr>
            <w:tcW w:w="2409" w:type="dxa"/>
            <w:shd w:val="clear" w:color="auto" w:fill="EDF2F9"/>
            <w:tcMar>
              <w:top w:w="60" w:type="dxa"/>
              <w:left w:w="100" w:type="dxa"/>
              <w:bottom w:w="60" w:type="dxa"/>
              <w:right w:w="100" w:type="dxa"/>
            </w:tcMar>
          </w:tcPr>
          <w:p w14:paraId="1DFEF8F4" w14:textId="77777777" w:rsidR="00A332C2" w:rsidRDefault="00EC02C0">
            <w:pPr>
              <w:spacing w:before="20" w:after="20"/>
            </w:pPr>
            <w:r>
              <w:rPr>
                <w:b/>
                <w:bCs/>
                <w:sz w:val="17"/>
                <w:szCs w:val="17"/>
              </w:rPr>
              <w:t>Leakage and safety</w:t>
            </w:r>
          </w:p>
        </w:tc>
        <w:tc>
          <w:tcPr>
            <w:tcW w:w="2409" w:type="dxa"/>
            <w:shd w:val="clear" w:color="auto" w:fill="EDF2F9"/>
            <w:tcMar>
              <w:top w:w="60" w:type="dxa"/>
              <w:left w:w="100" w:type="dxa"/>
              <w:bottom w:w="60" w:type="dxa"/>
              <w:right w:w="100" w:type="dxa"/>
            </w:tcMar>
          </w:tcPr>
          <w:p w14:paraId="59A17404" w14:textId="77777777" w:rsidR="00A332C2" w:rsidRDefault="00EC02C0">
            <w:pPr>
              <w:spacing w:before="20" w:after="20"/>
            </w:pPr>
            <w:r>
              <w:rPr>
                <w:sz w:val="17"/>
                <w:szCs w:val="17"/>
              </w:rPr>
              <w:t>Risk from gas leaks, explosions, or safety incidents. Gas distribution carries inherent safety risk, and the consequences of a major incident can be severe (liability, regulatory penalty, licence risk)</w:t>
            </w:r>
          </w:p>
        </w:tc>
        <w:tc>
          <w:tcPr>
            <w:tcW w:w="2411" w:type="dxa"/>
            <w:shd w:val="clear" w:color="auto" w:fill="EDF2F9"/>
            <w:tcMar>
              <w:top w:w="60" w:type="dxa"/>
              <w:left w:w="100" w:type="dxa"/>
              <w:bottom w:w="60" w:type="dxa"/>
              <w:right w:w="100" w:type="dxa"/>
            </w:tcMar>
          </w:tcPr>
          <w:p w14:paraId="21ECB351" w14:textId="77777777" w:rsidR="00A332C2" w:rsidRDefault="00EC02C0">
            <w:pPr>
              <w:spacing w:before="20" w:after="20"/>
            </w:pPr>
            <w:r>
              <w:rPr>
                <w:sz w:val="17"/>
                <w:szCs w:val="17"/>
              </w:rPr>
              <w:t>Leak rate; mains replacement programme progress; incident history; HSE compliance record; iron mains vs PE mains proportion</w:t>
            </w:r>
          </w:p>
        </w:tc>
      </w:tr>
      <w:tr w:rsidR="000756B1" w14:paraId="673B6243" w14:textId="77777777">
        <w:tc>
          <w:tcPr>
            <w:tcW w:w="2409" w:type="dxa"/>
            <w:shd w:val="clear" w:color="auto" w:fill="FFFFFF"/>
            <w:tcMar>
              <w:top w:w="60" w:type="dxa"/>
              <w:left w:w="100" w:type="dxa"/>
              <w:bottom w:w="60" w:type="dxa"/>
              <w:right w:w="100" w:type="dxa"/>
            </w:tcMar>
          </w:tcPr>
          <w:p w14:paraId="171D68DF" w14:textId="77777777" w:rsidR="00A332C2" w:rsidRDefault="00EC02C0">
            <w:pPr>
              <w:spacing w:before="20" w:after="20"/>
            </w:pPr>
            <w:r>
              <w:rPr>
                <w:sz w:val="17"/>
                <w:szCs w:val="17"/>
              </w:rPr>
              <w:t>RISK-GU-005</w:t>
            </w:r>
          </w:p>
        </w:tc>
        <w:tc>
          <w:tcPr>
            <w:tcW w:w="2409" w:type="dxa"/>
            <w:shd w:val="clear" w:color="auto" w:fill="FFFFFF"/>
            <w:tcMar>
              <w:top w:w="60" w:type="dxa"/>
              <w:left w:w="100" w:type="dxa"/>
              <w:bottom w:w="60" w:type="dxa"/>
              <w:right w:w="100" w:type="dxa"/>
            </w:tcMar>
          </w:tcPr>
          <w:p w14:paraId="5E4CF3E6" w14:textId="77777777" w:rsidR="00A332C2" w:rsidRDefault="00EC02C0">
            <w:pPr>
              <w:spacing w:before="20" w:after="20"/>
            </w:pPr>
            <w:r>
              <w:rPr>
                <w:b/>
                <w:bCs/>
                <w:sz w:val="17"/>
                <w:szCs w:val="17"/>
              </w:rPr>
              <w:t>Decommissioning and stranding</w:t>
            </w:r>
          </w:p>
        </w:tc>
        <w:tc>
          <w:tcPr>
            <w:tcW w:w="2409" w:type="dxa"/>
            <w:shd w:val="clear" w:color="auto" w:fill="FFFFFF"/>
            <w:tcMar>
              <w:top w:w="60" w:type="dxa"/>
              <w:left w:w="100" w:type="dxa"/>
              <w:bottom w:w="60" w:type="dxa"/>
              <w:right w:w="100" w:type="dxa"/>
            </w:tcMar>
          </w:tcPr>
          <w:p w14:paraId="4935A3EF" w14:textId="77777777" w:rsidR="00A332C2" w:rsidRDefault="00EC02C0">
            <w:pPr>
              <w:spacing w:before="20" w:after="20"/>
            </w:pPr>
            <w:r>
              <w:rPr>
                <w:sz w:val="17"/>
                <w:szCs w:val="17"/>
              </w:rPr>
              <w:t>If gas networks are progressively decommissioned rather than converted to hydrogen, the question is who bears the cost. Regulatory frameworks may not fully compensate shareholders for stranded assets</w:t>
            </w:r>
          </w:p>
        </w:tc>
        <w:tc>
          <w:tcPr>
            <w:tcW w:w="2411" w:type="dxa"/>
            <w:shd w:val="clear" w:color="auto" w:fill="FFFFFF"/>
            <w:tcMar>
              <w:top w:w="60" w:type="dxa"/>
              <w:left w:w="100" w:type="dxa"/>
              <w:bottom w:w="60" w:type="dxa"/>
              <w:right w:w="100" w:type="dxa"/>
            </w:tcMar>
          </w:tcPr>
          <w:p w14:paraId="29DED873" w14:textId="77777777" w:rsidR="00A332C2" w:rsidRDefault="00EC02C0">
            <w:pPr>
              <w:spacing w:before="20" w:after="20"/>
            </w:pPr>
            <w:r>
              <w:rPr>
                <w:sz w:val="17"/>
                <w:szCs w:val="17"/>
              </w:rPr>
              <w:t>Regulatory approach to stranding; decommissioning cost estimates; economic interest test; remaining useful life</w:t>
            </w:r>
          </w:p>
        </w:tc>
      </w:tr>
    </w:tbl>
    <w:p w14:paraId="766F5CCC" w14:textId="77777777" w:rsidR="00A332C2" w:rsidRDefault="00A332C2">
      <w:pPr>
        <w:spacing w:after="120"/>
      </w:pPr>
    </w:p>
    <w:p w14:paraId="2947EAFB" w14:textId="77777777" w:rsidR="00A332C2" w:rsidRDefault="00EC02C0">
      <w:pPr>
        <w:spacing w:before="200" w:after="100"/>
      </w:pPr>
      <w:r>
        <w:rPr>
          <w:b/>
          <w:bCs/>
          <w:color w:val="2E75B6"/>
          <w:sz w:val="22"/>
          <w:szCs w:val="22"/>
        </w:rPr>
        <w:t>7N: Electricity Utilities — Transmission and Distribution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E52B88F" w14:textId="77777777">
        <w:tc>
          <w:tcPr>
            <w:tcW w:w="2409" w:type="dxa"/>
            <w:shd w:val="clear" w:color="auto" w:fill="1F3864"/>
            <w:tcMar>
              <w:top w:w="60" w:type="dxa"/>
              <w:left w:w="100" w:type="dxa"/>
              <w:bottom w:w="60" w:type="dxa"/>
              <w:right w:w="100" w:type="dxa"/>
            </w:tcMar>
          </w:tcPr>
          <w:p w14:paraId="470E762D" w14:textId="77777777" w:rsidR="00A332C2" w:rsidRDefault="00EC02C0">
            <w:pPr>
              <w:spacing w:before="20" w:after="20"/>
            </w:pPr>
            <w:r>
              <w:rPr>
                <w:b/>
                <w:bCs/>
                <w:color w:val="FFFFFF"/>
                <w:sz w:val="17"/>
                <w:szCs w:val="17"/>
              </w:rPr>
              <w:lastRenderedPageBreak/>
              <w:t>ID</w:t>
            </w:r>
          </w:p>
        </w:tc>
        <w:tc>
          <w:tcPr>
            <w:tcW w:w="2409" w:type="dxa"/>
            <w:shd w:val="clear" w:color="auto" w:fill="1F3864"/>
            <w:tcMar>
              <w:top w:w="60" w:type="dxa"/>
              <w:left w:w="100" w:type="dxa"/>
              <w:bottom w:w="60" w:type="dxa"/>
              <w:right w:w="100" w:type="dxa"/>
            </w:tcMar>
          </w:tcPr>
          <w:p w14:paraId="10D871C5"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5A9148BD"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12A06104" w14:textId="77777777" w:rsidR="00A332C2" w:rsidRDefault="00EC02C0">
            <w:pPr>
              <w:spacing w:before="20" w:after="20"/>
            </w:pPr>
            <w:r>
              <w:rPr>
                <w:b/>
                <w:bCs/>
                <w:color w:val="FFFFFF"/>
                <w:sz w:val="17"/>
                <w:szCs w:val="17"/>
              </w:rPr>
              <w:t>Key Indicators</w:t>
            </w:r>
          </w:p>
        </w:tc>
      </w:tr>
      <w:tr w:rsidR="000756B1" w14:paraId="774C4A88" w14:textId="77777777">
        <w:tc>
          <w:tcPr>
            <w:tcW w:w="2409" w:type="dxa"/>
            <w:shd w:val="clear" w:color="auto" w:fill="FFFFFF"/>
            <w:tcMar>
              <w:top w:w="60" w:type="dxa"/>
              <w:left w:w="100" w:type="dxa"/>
              <w:bottom w:w="60" w:type="dxa"/>
              <w:right w:w="100" w:type="dxa"/>
            </w:tcMar>
          </w:tcPr>
          <w:p w14:paraId="4F88791D" w14:textId="77777777" w:rsidR="00A332C2" w:rsidRDefault="00EC02C0">
            <w:pPr>
              <w:spacing w:before="20" w:after="20"/>
            </w:pPr>
            <w:r>
              <w:rPr>
                <w:sz w:val="17"/>
                <w:szCs w:val="17"/>
              </w:rPr>
              <w:t>RISK-EU-001</w:t>
            </w:r>
          </w:p>
        </w:tc>
        <w:tc>
          <w:tcPr>
            <w:tcW w:w="2409" w:type="dxa"/>
            <w:shd w:val="clear" w:color="auto" w:fill="FFFFFF"/>
            <w:tcMar>
              <w:top w:w="60" w:type="dxa"/>
              <w:left w:w="100" w:type="dxa"/>
              <w:bottom w:w="60" w:type="dxa"/>
              <w:right w:w="100" w:type="dxa"/>
            </w:tcMar>
          </w:tcPr>
          <w:p w14:paraId="419B33F6" w14:textId="77777777" w:rsidR="00A332C2" w:rsidRDefault="00EC02C0">
            <w:pPr>
              <w:spacing w:before="20" w:after="20"/>
            </w:pPr>
            <w:r>
              <w:rPr>
                <w:b/>
                <w:bCs/>
                <w:sz w:val="17"/>
                <w:szCs w:val="17"/>
              </w:rPr>
              <w:t>RAB / regulatory price review risk</w:t>
            </w:r>
          </w:p>
        </w:tc>
        <w:tc>
          <w:tcPr>
            <w:tcW w:w="2409" w:type="dxa"/>
            <w:shd w:val="clear" w:color="auto" w:fill="FFFFFF"/>
            <w:tcMar>
              <w:top w:w="60" w:type="dxa"/>
              <w:left w:w="100" w:type="dxa"/>
              <w:bottom w:w="60" w:type="dxa"/>
              <w:right w:w="100" w:type="dxa"/>
            </w:tcMar>
          </w:tcPr>
          <w:p w14:paraId="7A2549D1" w14:textId="77777777" w:rsidR="00A332C2" w:rsidRDefault="00EC02C0">
            <w:pPr>
              <w:spacing w:before="20" w:after="20"/>
            </w:pPr>
            <w:r>
              <w:rPr>
                <w:sz w:val="17"/>
                <w:szCs w:val="17"/>
              </w:rPr>
              <w:t>As per gas utilities: risk of adverse regulatory determination. Electricity networks generally have a more favourable long-term outlook than gas (electrification increases demand) but regulatory risk remains</w:t>
            </w:r>
          </w:p>
        </w:tc>
        <w:tc>
          <w:tcPr>
            <w:tcW w:w="2411" w:type="dxa"/>
            <w:shd w:val="clear" w:color="auto" w:fill="FFFFFF"/>
            <w:tcMar>
              <w:top w:w="60" w:type="dxa"/>
              <w:left w:w="100" w:type="dxa"/>
              <w:bottom w:w="60" w:type="dxa"/>
              <w:right w:w="100" w:type="dxa"/>
            </w:tcMar>
          </w:tcPr>
          <w:p w14:paraId="038DD4E2" w14:textId="77777777" w:rsidR="00A332C2" w:rsidRDefault="00EC02C0">
            <w:pPr>
              <w:spacing w:before="20" w:after="20"/>
            </w:pPr>
            <w:r>
              <w:rPr>
                <w:sz w:val="17"/>
                <w:szCs w:val="17"/>
              </w:rPr>
              <w:t>Regulatory framework; price review cycle; allowed return; totex incentive performance; RAB growth</w:t>
            </w:r>
          </w:p>
        </w:tc>
      </w:tr>
      <w:tr w:rsidR="000756B1" w14:paraId="1EC242F4" w14:textId="77777777">
        <w:tc>
          <w:tcPr>
            <w:tcW w:w="2409" w:type="dxa"/>
            <w:shd w:val="clear" w:color="auto" w:fill="EDF2F9"/>
            <w:tcMar>
              <w:top w:w="60" w:type="dxa"/>
              <w:left w:w="100" w:type="dxa"/>
              <w:bottom w:w="60" w:type="dxa"/>
              <w:right w:w="100" w:type="dxa"/>
            </w:tcMar>
          </w:tcPr>
          <w:p w14:paraId="126749F0" w14:textId="77777777" w:rsidR="00A332C2" w:rsidRDefault="00EC02C0">
            <w:pPr>
              <w:spacing w:before="20" w:after="20"/>
            </w:pPr>
            <w:r>
              <w:rPr>
                <w:sz w:val="17"/>
                <w:szCs w:val="17"/>
              </w:rPr>
              <w:t>RISK-EU-002</w:t>
            </w:r>
          </w:p>
        </w:tc>
        <w:tc>
          <w:tcPr>
            <w:tcW w:w="2409" w:type="dxa"/>
            <w:shd w:val="clear" w:color="auto" w:fill="EDF2F9"/>
            <w:tcMar>
              <w:top w:w="60" w:type="dxa"/>
              <w:left w:w="100" w:type="dxa"/>
              <w:bottom w:w="60" w:type="dxa"/>
              <w:right w:w="100" w:type="dxa"/>
            </w:tcMar>
          </w:tcPr>
          <w:p w14:paraId="1F8C3B0E" w14:textId="77777777" w:rsidR="00A332C2" w:rsidRDefault="00EC02C0">
            <w:pPr>
              <w:spacing w:before="20" w:after="20"/>
            </w:pPr>
            <w:r>
              <w:rPr>
                <w:b/>
                <w:bCs/>
                <w:sz w:val="17"/>
                <w:szCs w:val="17"/>
              </w:rPr>
              <w:t>Investment programme delivery</w:t>
            </w:r>
          </w:p>
        </w:tc>
        <w:tc>
          <w:tcPr>
            <w:tcW w:w="2409" w:type="dxa"/>
            <w:shd w:val="clear" w:color="auto" w:fill="EDF2F9"/>
            <w:tcMar>
              <w:top w:w="60" w:type="dxa"/>
              <w:left w:w="100" w:type="dxa"/>
              <w:bottom w:w="60" w:type="dxa"/>
              <w:right w:w="100" w:type="dxa"/>
            </w:tcMar>
          </w:tcPr>
          <w:p w14:paraId="61C24AC5" w14:textId="77777777" w:rsidR="00A332C2" w:rsidRDefault="00EC02C0">
            <w:pPr>
              <w:spacing w:before="20" w:after="20"/>
            </w:pPr>
            <w:r>
              <w:rPr>
                <w:sz w:val="17"/>
                <w:szCs w:val="17"/>
              </w:rPr>
              <w:t>Electricity networks face massive investment programmes to accommodate renewables, clean tech, heat pumps, and data centres. Risk that the network operator cannot deliver at the pace required, or that cost overruns erode returns</w:t>
            </w:r>
          </w:p>
        </w:tc>
        <w:tc>
          <w:tcPr>
            <w:tcW w:w="2411" w:type="dxa"/>
            <w:shd w:val="clear" w:color="auto" w:fill="EDF2F9"/>
            <w:tcMar>
              <w:top w:w="60" w:type="dxa"/>
              <w:left w:w="100" w:type="dxa"/>
              <w:bottom w:w="60" w:type="dxa"/>
              <w:right w:w="100" w:type="dxa"/>
            </w:tcMar>
          </w:tcPr>
          <w:p w14:paraId="75BB5ABA" w14:textId="77777777" w:rsidR="00A332C2" w:rsidRDefault="00EC02C0">
            <w:pPr>
              <w:spacing w:before="20" w:after="20"/>
            </w:pPr>
            <w:r>
              <w:rPr>
                <w:sz w:val="17"/>
                <w:szCs w:val="17"/>
              </w:rPr>
              <w:t>Capex programme size; delivery track record; supply chain capacity (transformers, cables); planning consent pipeline</w:t>
            </w:r>
          </w:p>
        </w:tc>
      </w:tr>
      <w:tr w:rsidR="000756B1" w14:paraId="1FE681AE" w14:textId="77777777">
        <w:tc>
          <w:tcPr>
            <w:tcW w:w="2409" w:type="dxa"/>
            <w:shd w:val="clear" w:color="auto" w:fill="FFFFFF"/>
            <w:tcMar>
              <w:top w:w="60" w:type="dxa"/>
              <w:left w:w="100" w:type="dxa"/>
              <w:bottom w:w="60" w:type="dxa"/>
              <w:right w:w="100" w:type="dxa"/>
            </w:tcMar>
          </w:tcPr>
          <w:p w14:paraId="72B47E92" w14:textId="77777777" w:rsidR="00A332C2" w:rsidRDefault="00EC02C0">
            <w:pPr>
              <w:spacing w:before="20" w:after="20"/>
            </w:pPr>
            <w:r>
              <w:rPr>
                <w:sz w:val="17"/>
                <w:szCs w:val="17"/>
              </w:rPr>
              <w:t>RISK-EU-003</w:t>
            </w:r>
          </w:p>
        </w:tc>
        <w:tc>
          <w:tcPr>
            <w:tcW w:w="2409" w:type="dxa"/>
            <w:shd w:val="clear" w:color="auto" w:fill="FFFFFF"/>
            <w:tcMar>
              <w:top w:w="60" w:type="dxa"/>
              <w:left w:w="100" w:type="dxa"/>
              <w:bottom w:w="60" w:type="dxa"/>
              <w:right w:w="100" w:type="dxa"/>
            </w:tcMar>
          </w:tcPr>
          <w:p w14:paraId="1168A72B" w14:textId="77777777" w:rsidR="00A332C2" w:rsidRDefault="00EC02C0">
            <w:pPr>
              <w:spacing w:before="20" w:after="20"/>
            </w:pPr>
            <w:r>
              <w:rPr>
                <w:b/>
                <w:bCs/>
                <w:sz w:val="17"/>
                <w:szCs w:val="17"/>
              </w:rPr>
              <w:t>Connection queue and grid congestion</w:t>
            </w:r>
          </w:p>
        </w:tc>
        <w:tc>
          <w:tcPr>
            <w:tcW w:w="2409" w:type="dxa"/>
            <w:shd w:val="clear" w:color="auto" w:fill="FFFFFF"/>
            <w:tcMar>
              <w:top w:w="60" w:type="dxa"/>
              <w:left w:w="100" w:type="dxa"/>
              <w:bottom w:w="60" w:type="dxa"/>
              <w:right w:w="100" w:type="dxa"/>
            </w:tcMar>
          </w:tcPr>
          <w:p w14:paraId="76E1E779" w14:textId="77777777" w:rsidR="00A332C2" w:rsidRDefault="00EC02C0">
            <w:pPr>
              <w:spacing w:before="20" w:after="20"/>
            </w:pPr>
            <w:r>
              <w:rPr>
                <w:sz w:val="17"/>
                <w:szCs w:val="17"/>
              </w:rPr>
              <w:t>Risk that the network cannot connect new generation or demand quickly enough, leading to curtailment, constraint costs, or regulatory intervention to reform the connection process</w:t>
            </w:r>
          </w:p>
        </w:tc>
        <w:tc>
          <w:tcPr>
            <w:tcW w:w="2411" w:type="dxa"/>
            <w:shd w:val="clear" w:color="auto" w:fill="FFFFFF"/>
            <w:tcMar>
              <w:top w:w="60" w:type="dxa"/>
              <w:left w:w="100" w:type="dxa"/>
              <w:bottom w:w="60" w:type="dxa"/>
              <w:right w:w="100" w:type="dxa"/>
            </w:tcMar>
          </w:tcPr>
          <w:p w14:paraId="5379F867" w14:textId="77777777" w:rsidR="00A332C2" w:rsidRDefault="00EC02C0">
            <w:pPr>
              <w:spacing w:before="20" w:after="20"/>
            </w:pPr>
            <w:r>
              <w:rPr>
                <w:sz w:val="17"/>
                <w:szCs w:val="17"/>
              </w:rPr>
              <w:t>Connection queue length; average connection time; constraint cost trend; regulatory reform pipeline</w:t>
            </w:r>
          </w:p>
        </w:tc>
      </w:tr>
      <w:tr w:rsidR="000756B1" w14:paraId="3227051E" w14:textId="77777777">
        <w:tc>
          <w:tcPr>
            <w:tcW w:w="2409" w:type="dxa"/>
            <w:shd w:val="clear" w:color="auto" w:fill="EDF2F9"/>
            <w:tcMar>
              <w:top w:w="60" w:type="dxa"/>
              <w:left w:w="100" w:type="dxa"/>
              <w:bottom w:w="60" w:type="dxa"/>
              <w:right w:w="100" w:type="dxa"/>
            </w:tcMar>
          </w:tcPr>
          <w:p w14:paraId="48CC5318" w14:textId="77777777" w:rsidR="00A332C2" w:rsidRDefault="00EC02C0">
            <w:pPr>
              <w:spacing w:before="20" w:after="20"/>
            </w:pPr>
            <w:r>
              <w:rPr>
                <w:sz w:val="17"/>
                <w:szCs w:val="17"/>
              </w:rPr>
              <w:t>RISK-EU-004</w:t>
            </w:r>
          </w:p>
        </w:tc>
        <w:tc>
          <w:tcPr>
            <w:tcW w:w="2409" w:type="dxa"/>
            <w:shd w:val="clear" w:color="auto" w:fill="EDF2F9"/>
            <w:tcMar>
              <w:top w:w="60" w:type="dxa"/>
              <w:left w:w="100" w:type="dxa"/>
              <w:bottom w:w="60" w:type="dxa"/>
              <w:right w:w="100" w:type="dxa"/>
            </w:tcMar>
          </w:tcPr>
          <w:p w14:paraId="619C9104" w14:textId="77777777" w:rsidR="00A332C2" w:rsidRDefault="00EC02C0">
            <w:pPr>
              <w:spacing w:before="20" w:after="20"/>
            </w:pPr>
            <w:r>
              <w:rPr>
                <w:b/>
                <w:bCs/>
                <w:sz w:val="17"/>
                <w:szCs w:val="17"/>
              </w:rPr>
              <w:t>Weather and resilience</w:t>
            </w:r>
          </w:p>
        </w:tc>
        <w:tc>
          <w:tcPr>
            <w:tcW w:w="2409" w:type="dxa"/>
            <w:shd w:val="clear" w:color="auto" w:fill="EDF2F9"/>
            <w:tcMar>
              <w:top w:w="60" w:type="dxa"/>
              <w:left w:w="100" w:type="dxa"/>
              <w:bottom w:w="60" w:type="dxa"/>
              <w:right w:w="100" w:type="dxa"/>
            </w:tcMar>
          </w:tcPr>
          <w:p w14:paraId="4E74235D" w14:textId="77777777" w:rsidR="00A332C2" w:rsidRDefault="00EC02C0">
            <w:pPr>
              <w:spacing w:before="20" w:after="20"/>
            </w:pPr>
            <w:r>
              <w:rPr>
                <w:sz w:val="17"/>
                <w:szCs w:val="17"/>
              </w:rPr>
              <w:t>Risk from extreme weather causing network damage — storms, flooding, ice loading, heat-related conductor sag. Climate change is increasing both the frequency and severity of weather events</w:t>
            </w:r>
          </w:p>
        </w:tc>
        <w:tc>
          <w:tcPr>
            <w:tcW w:w="2411" w:type="dxa"/>
            <w:shd w:val="clear" w:color="auto" w:fill="EDF2F9"/>
            <w:tcMar>
              <w:top w:w="60" w:type="dxa"/>
              <w:left w:w="100" w:type="dxa"/>
              <w:bottom w:w="60" w:type="dxa"/>
              <w:right w:w="100" w:type="dxa"/>
            </w:tcMar>
          </w:tcPr>
          <w:p w14:paraId="587D899D" w14:textId="77777777" w:rsidR="00A332C2" w:rsidRDefault="00EC02C0">
            <w:pPr>
              <w:spacing w:before="20" w:after="20"/>
            </w:pPr>
            <w:r>
              <w:rPr>
                <w:sz w:val="17"/>
                <w:szCs w:val="17"/>
              </w:rPr>
              <w:t>Storm damage history; resilience investment; flood exposure; vegetation management; insurance and self-insurance</w:t>
            </w:r>
          </w:p>
        </w:tc>
      </w:tr>
      <w:tr w:rsidR="000756B1" w14:paraId="6E5B6383" w14:textId="77777777">
        <w:tc>
          <w:tcPr>
            <w:tcW w:w="2409" w:type="dxa"/>
            <w:shd w:val="clear" w:color="auto" w:fill="FFFFFF"/>
            <w:tcMar>
              <w:top w:w="60" w:type="dxa"/>
              <w:left w:w="100" w:type="dxa"/>
              <w:bottom w:w="60" w:type="dxa"/>
              <w:right w:w="100" w:type="dxa"/>
            </w:tcMar>
          </w:tcPr>
          <w:p w14:paraId="40B64D61" w14:textId="77777777" w:rsidR="00A332C2" w:rsidRDefault="00EC02C0">
            <w:pPr>
              <w:spacing w:before="20" w:after="20"/>
            </w:pPr>
            <w:r>
              <w:rPr>
                <w:sz w:val="17"/>
                <w:szCs w:val="17"/>
              </w:rPr>
              <w:t>RISK-EU-005</w:t>
            </w:r>
          </w:p>
        </w:tc>
        <w:tc>
          <w:tcPr>
            <w:tcW w:w="2409" w:type="dxa"/>
            <w:shd w:val="clear" w:color="auto" w:fill="FFFFFF"/>
            <w:tcMar>
              <w:top w:w="60" w:type="dxa"/>
              <w:left w:w="100" w:type="dxa"/>
              <w:bottom w:w="60" w:type="dxa"/>
              <w:right w:w="100" w:type="dxa"/>
            </w:tcMar>
          </w:tcPr>
          <w:p w14:paraId="2CC3570F" w14:textId="77777777" w:rsidR="00A332C2" w:rsidRDefault="00EC02C0">
            <w:pPr>
              <w:spacing w:before="20" w:after="20"/>
            </w:pPr>
            <w:r>
              <w:rPr>
                <w:b/>
                <w:bCs/>
                <w:sz w:val="17"/>
                <w:szCs w:val="17"/>
              </w:rPr>
              <w:t>Distributed generation and demand-side response</w:t>
            </w:r>
          </w:p>
        </w:tc>
        <w:tc>
          <w:tcPr>
            <w:tcW w:w="2409" w:type="dxa"/>
            <w:shd w:val="clear" w:color="auto" w:fill="FFFFFF"/>
            <w:tcMar>
              <w:top w:w="60" w:type="dxa"/>
              <w:left w:w="100" w:type="dxa"/>
              <w:bottom w:w="60" w:type="dxa"/>
              <w:right w:w="100" w:type="dxa"/>
            </w:tcMar>
          </w:tcPr>
          <w:p w14:paraId="5CEFA59A" w14:textId="77777777" w:rsidR="00A332C2" w:rsidRDefault="00EC02C0">
            <w:pPr>
              <w:spacing w:before="20" w:after="20"/>
            </w:pPr>
            <w:r>
              <w:rPr>
                <w:sz w:val="17"/>
                <w:szCs w:val="17"/>
              </w:rPr>
              <w:t>Risk that growth of distributed solar, battery storage, and demand-side response reduces the volume of electricity flowing through the network, potentially undermining the regulatory settlement</w:t>
            </w:r>
          </w:p>
        </w:tc>
        <w:tc>
          <w:tcPr>
            <w:tcW w:w="2411" w:type="dxa"/>
            <w:shd w:val="clear" w:color="auto" w:fill="FFFFFF"/>
            <w:tcMar>
              <w:top w:w="60" w:type="dxa"/>
              <w:left w:w="100" w:type="dxa"/>
              <w:bottom w:w="60" w:type="dxa"/>
              <w:right w:w="100" w:type="dxa"/>
            </w:tcMar>
          </w:tcPr>
          <w:p w14:paraId="70B0E5E6" w14:textId="77777777" w:rsidR="00A332C2" w:rsidRDefault="00EC02C0">
            <w:pPr>
              <w:spacing w:before="20" w:after="20"/>
            </w:pPr>
            <w:r>
              <w:rPr>
                <w:sz w:val="17"/>
                <w:szCs w:val="17"/>
              </w:rPr>
              <w:t>DER penetration rate; net demand trajectory; regulatory approach to DER integration; role of DSO (distribution system operator)</w:t>
            </w:r>
          </w:p>
        </w:tc>
      </w:tr>
    </w:tbl>
    <w:p w14:paraId="76462960" w14:textId="77777777" w:rsidR="00A332C2" w:rsidRDefault="00A332C2">
      <w:pPr>
        <w:spacing w:after="120"/>
      </w:pPr>
    </w:p>
    <w:p w14:paraId="7CAE40A8" w14:textId="77777777" w:rsidR="00A332C2" w:rsidRDefault="00EC02C0">
      <w:pPr>
        <w:spacing w:before="200" w:after="100"/>
      </w:pPr>
      <w:r>
        <w:rPr>
          <w:b/>
          <w:bCs/>
          <w:color w:val="2E75B6"/>
          <w:sz w:val="22"/>
          <w:szCs w:val="22"/>
        </w:rPr>
        <w:t>7O: Pipelines and Transmission 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3E6CD6B" w14:textId="77777777">
        <w:tc>
          <w:tcPr>
            <w:tcW w:w="2409" w:type="dxa"/>
            <w:shd w:val="clear" w:color="auto" w:fill="1F3864"/>
            <w:tcMar>
              <w:top w:w="60" w:type="dxa"/>
              <w:left w:w="100" w:type="dxa"/>
              <w:bottom w:w="60" w:type="dxa"/>
              <w:right w:w="100" w:type="dxa"/>
            </w:tcMar>
          </w:tcPr>
          <w:p w14:paraId="43F365BE"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6B92F579"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7FE01FC9"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54305389" w14:textId="77777777" w:rsidR="00A332C2" w:rsidRDefault="00EC02C0">
            <w:pPr>
              <w:spacing w:before="20" w:after="20"/>
            </w:pPr>
            <w:r>
              <w:rPr>
                <w:b/>
                <w:bCs/>
                <w:color w:val="FFFFFF"/>
                <w:sz w:val="17"/>
                <w:szCs w:val="17"/>
              </w:rPr>
              <w:t>Key Indicators</w:t>
            </w:r>
          </w:p>
        </w:tc>
      </w:tr>
      <w:tr w:rsidR="000756B1" w14:paraId="63E527C4" w14:textId="77777777">
        <w:tc>
          <w:tcPr>
            <w:tcW w:w="2409" w:type="dxa"/>
            <w:shd w:val="clear" w:color="auto" w:fill="FFFFFF"/>
            <w:tcMar>
              <w:top w:w="60" w:type="dxa"/>
              <w:left w:w="100" w:type="dxa"/>
              <w:bottom w:w="60" w:type="dxa"/>
              <w:right w:w="100" w:type="dxa"/>
            </w:tcMar>
          </w:tcPr>
          <w:p w14:paraId="1FF68DEE" w14:textId="77777777" w:rsidR="00A332C2" w:rsidRDefault="00EC02C0">
            <w:pPr>
              <w:spacing w:before="20" w:after="20"/>
            </w:pPr>
            <w:r>
              <w:rPr>
                <w:sz w:val="17"/>
                <w:szCs w:val="17"/>
              </w:rPr>
              <w:t>RISK-PL-001</w:t>
            </w:r>
          </w:p>
        </w:tc>
        <w:tc>
          <w:tcPr>
            <w:tcW w:w="2409" w:type="dxa"/>
            <w:shd w:val="clear" w:color="auto" w:fill="FFFFFF"/>
            <w:tcMar>
              <w:top w:w="60" w:type="dxa"/>
              <w:left w:w="100" w:type="dxa"/>
              <w:bottom w:w="60" w:type="dxa"/>
              <w:right w:w="100" w:type="dxa"/>
            </w:tcMar>
          </w:tcPr>
          <w:p w14:paraId="50AFB0DC" w14:textId="77777777" w:rsidR="00A332C2" w:rsidRDefault="00EC02C0">
            <w:pPr>
              <w:spacing w:before="20" w:after="20"/>
            </w:pPr>
            <w:r>
              <w:rPr>
                <w:b/>
                <w:bCs/>
                <w:sz w:val="17"/>
                <w:szCs w:val="17"/>
              </w:rPr>
              <w:t>Throughput / utilisation risk</w:t>
            </w:r>
          </w:p>
        </w:tc>
        <w:tc>
          <w:tcPr>
            <w:tcW w:w="2409" w:type="dxa"/>
            <w:shd w:val="clear" w:color="auto" w:fill="FFFFFF"/>
            <w:tcMar>
              <w:top w:w="60" w:type="dxa"/>
              <w:left w:w="100" w:type="dxa"/>
              <w:bottom w:w="60" w:type="dxa"/>
              <w:right w:w="100" w:type="dxa"/>
            </w:tcMar>
          </w:tcPr>
          <w:p w14:paraId="7F20DA1C" w14:textId="77777777" w:rsidR="00A332C2" w:rsidRDefault="00EC02C0">
            <w:pPr>
              <w:spacing w:before="20" w:after="20"/>
            </w:pPr>
            <w:r>
              <w:rPr>
                <w:sz w:val="17"/>
                <w:szCs w:val="17"/>
              </w:rPr>
              <w:t>Risk that pipeline throughput or transmission line utilisation is lower than projected, either from supply-side decline (reservoir depletion, producer shut-in) or demand-side reduction</w:t>
            </w:r>
          </w:p>
        </w:tc>
        <w:tc>
          <w:tcPr>
            <w:tcW w:w="2411" w:type="dxa"/>
            <w:shd w:val="clear" w:color="auto" w:fill="FFFFFF"/>
            <w:tcMar>
              <w:top w:w="60" w:type="dxa"/>
              <w:left w:w="100" w:type="dxa"/>
              <w:bottom w:w="60" w:type="dxa"/>
              <w:right w:w="100" w:type="dxa"/>
            </w:tcMar>
          </w:tcPr>
          <w:p w14:paraId="2A5C5D7C" w14:textId="77777777" w:rsidR="00A332C2" w:rsidRDefault="00EC02C0">
            <w:pPr>
              <w:spacing w:before="20" w:after="20"/>
            </w:pPr>
            <w:r>
              <w:rPr>
                <w:sz w:val="17"/>
                <w:szCs w:val="17"/>
              </w:rPr>
              <w:t>Contracted capacity; take-or-pay provisions; shipper/producer credit quality; reserve life of supply source; competing pipeline capacity</w:t>
            </w:r>
          </w:p>
        </w:tc>
      </w:tr>
      <w:tr w:rsidR="000756B1" w14:paraId="75C25272" w14:textId="77777777">
        <w:tc>
          <w:tcPr>
            <w:tcW w:w="2409" w:type="dxa"/>
            <w:shd w:val="clear" w:color="auto" w:fill="EDF2F9"/>
            <w:tcMar>
              <w:top w:w="60" w:type="dxa"/>
              <w:left w:w="100" w:type="dxa"/>
              <w:bottom w:w="60" w:type="dxa"/>
              <w:right w:w="100" w:type="dxa"/>
            </w:tcMar>
          </w:tcPr>
          <w:p w14:paraId="70CF0E2D" w14:textId="77777777" w:rsidR="00A332C2" w:rsidRDefault="00EC02C0">
            <w:pPr>
              <w:spacing w:before="20" w:after="20"/>
            </w:pPr>
            <w:r>
              <w:rPr>
                <w:sz w:val="17"/>
                <w:szCs w:val="17"/>
              </w:rPr>
              <w:t>RISK-PL-002</w:t>
            </w:r>
          </w:p>
        </w:tc>
        <w:tc>
          <w:tcPr>
            <w:tcW w:w="2409" w:type="dxa"/>
            <w:shd w:val="clear" w:color="auto" w:fill="EDF2F9"/>
            <w:tcMar>
              <w:top w:w="60" w:type="dxa"/>
              <w:left w:w="100" w:type="dxa"/>
              <w:bottom w:w="60" w:type="dxa"/>
              <w:right w:w="100" w:type="dxa"/>
            </w:tcMar>
          </w:tcPr>
          <w:p w14:paraId="525FC8B6" w14:textId="77777777" w:rsidR="00A332C2" w:rsidRDefault="00EC02C0">
            <w:pPr>
              <w:spacing w:before="20" w:after="20"/>
            </w:pPr>
            <w:r>
              <w:rPr>
                <w:b/>
                <w:bCs/>
                <w:sz w:val="17"/>
                <w:szCs w:val="17"/>
              </w:rPr>
              <w:t>Tariff / regulated return risk</w:t>
            </w:r>
          </w:p>
        </w:tc>
        <w:tc>
          <w:tcPr>
            <w:tcW w:w="2409" w:type="dxa"/>
            <w:shd w:val="clear" w:color="auto" w:fill="EDF2F9"/>
            <w:tcMar>
              <w:top w:w="60" w:type="dxa"/>
              <w:left w:w="100" w:type="dxa"/>
              <w:bottom w:w="60" w:type="dxa"/>
              <w:right w:w="100" w:type="dxa"/>
            </w:tcMar>
          </w:tcPr>
          <w:p w14:paraId="3FA3CB67" w14:textId="77777777" w:rsidR="00A332C2" w:rsidRDefault="00EC02C0">
            <w:pPr>
              <w:spacing w:before="20" w:after="20"/>
            </w:pPr>
            <w:r>
              <w:rPr>
                <w:sz w:val="17"/>
                <w:szCs w:val="17"/>
              </w:rPr>
              <w:t>For regulated pipelines and transmission: risk that the regulator reduces allowed tariffs or returns. For contracted pipelines: risk that contracts are not renewed at economic rates</w:t>
            </w:r>
          </w:p>
        </w:tc>
        <w:tc>
          <w:tcPr>
            <w:tcW w:w="2411" w:type="dxa"/>
            <w:shd w:val="clear" w:color="auto" w:fill="EDF2F9"/>
            <w:tcMar>
              <w:top w:w="60" w:type="dxa"/>
              <w:left w:w="100" w:type="dxa"/>
              <w:bottom w:w="60" w:type="dxa"/>
              <w:right w:w="100" w:type="dxa"/>
            </w:tcMar>
          </w:tcPr>
          <w:p w14:paraId="09BF0DBB" w14:textId="77777777" w:rsidR="00A332C2" w:rsidRDefault="00EC02C0">
            <w:pPr>
              <w:spacing w:before="20" w:after="20"/>
            </w:pPr>
            <w:r>
              <w:rPr>
                <w:sz w:val="17"/>
                <w:szCs w:val="17"/>
              </w:rPr>
              <w:t>Regulatory framework; tariff structure (cost-of-service, negotiated, market); contract term and renewal provisions</w:t>
            </w:r>
          </w:p>
        </w:tc>
      </w:tr>
      <w:tr w:rsidR="000756B1" w14:paraId="0688DF5C" w14:textId="77777777">
        <w:tc>
          <w:tcPr>
            <w:tcW w:w="2409" w:type="dxa"/>
            <w:shd w:val="clear" w:color="auto" w:fill="FFFFFF"/>
            <w:tcMar>
              <w:top w:w="60" w:type="dxa"/>
              <w:left w:w="100" w:type="dxa"/>
              <w:bottom w:w="60" w:type="dxa"/>
              <w:right w:w="100" w:type="dxa"/>
            </w:tcMar>
          </w:tcPr>
          <w:p w14:paraId="6B3CF4B6" w14:textId="77777777" w:rsidR="00A332C2" w:rsidRDefault="00EC02C0">
            <w:pPr>
              <w:spacing w:before="20" w:after="20"/>
            </w:pPr>
            <w:r>
              <w:rPr>
                <w:sz w:val="17"/>
                <w:szCs w:val="17"/>
              </w:rPr>
              <w:t>RISK-PL-003</w:t>
            </w:r>
          </w:p>
        </w:tc>
        <w:tc>
          <w:tcPr>
            <w:tcW w:w="2409" w:type="dxa"/>
            <w:shd w:val="clear" w:color="auto" w:fill="FFFFFF"/>
            <w:tcMar>
              <w:top w:w="60" w:type="dxa"/>
              <w:left w:w="100" w:type="dxa"/>
              <w:bottom w:w="60" w:type="dxa"/>
              <w:right w:w="100" w:type="dxa"/>
            </w:tcMar>
          </w:tcPr>
          <w:p w14:paraId="1C84D3B2" w14:textId="77777777" w:rsidR="00A332C2" w:rsidRDefault="00EC02C0">
            <w:pPr>
              <w:spacing w:before="20" w:after="20"/>
            </w:pPr>
            <w:r>
              <w:rPr>
                <w:b/>
                <w:bCs/>
                <w:sz w:val="17"/>
                <w:szCs w:val="17"/>
              </w:rPr>
              <w:t>Integrity and corrosion</w:t>
            </w:r>
          </w:p>
        </w:tc>
        <w:tc>
          <w:tcPr>
            <w:tcW w:w="2409" w:type="dxa"/>
            <w:shd w:val="clear" w:color="auto" w:fill="FFFFFF"/>
            <w:tcMar>
              <w:top w:w="60" w:type="dxa"/>
              <w:left w:w="100" w:type="dxa"/>
              <w:bottom w:w="60" w:type="dxa"/>
              <w:right w:w="100" w:type="dxa"/>
            </w:tcMar>
          </w:tcPr>
          <w:p w14:paraId="2EBA1022" w14:textId="77777777" w:rsidR="00A332C2" w:rsidRDefault="00EC02C0">
            <w:pPr>
              <w:spacing w:before="20" w:after="20"/>
            </w:pPr>
            <w:r>
              <w:rPr>
                <w:sz w:val="17"/>
                <w:szCs w:val="17"/>
              </w:rPr>
              <w:t xml:space="preserve">Risk of pipeline failure from corrosion (internal and external), stress corrosion </w:t>
            </w:r>
            <w:r>
              <w:rPr>
                <w:sz w:val="17"/>
                <w:szCs w:val="17"/>
              </w:rPr>
              <w:lastRenderedPageBreak/>
              <w:t>cracking, material fatigue, or third-party damage. A pipeline rupture can cause explosion (gas), environmental contamination (oil), and significant liability</w:t>
            </w:r>
          </w:p>
        </w:tc>
        <w:tc>
          <w:tcPr>
            <w:tcW w:w="2411" w:type="dxa"/>
            <w:shd w:val="clear" w:color="auto" w:fill="FFFFFF"/>
            <w:tcMar>
              <w:top w:w="60" w:type="dxa"/>
              <w:left w:w="100" w:type="dxa"/>
              <w:bottom w:w="60" w:type="dxa"/>
              <w:right w:w="100" w:type="dxa"/>
            </w:tcMar>
          </w:tcPr>
          <w:p w14:paraId="3309B23B" w14:textId="77777777" w:rsidR="00A332C2" w:rsidRDefault="00EC02C0">
            <w:pPr>
              <w:spacing w:before="20" w:after="20"/>
            </w:pPr>
            <w:r>
              <w:rPr>
                <w:sz w:val="17"/>
                <w:szCs w:val="17"/>
              </w:rPr>
              <w:lastRenderedPageBreak/>
              <w:t xml:space="preserve">In-line inspection (ILI/pigging) results; corrosion protection system; </w:t>
            </w:r>
            <w:r>
              <w:rPr>
                <w:sz w:val="17"/>
                <w:szCs w:val="17"/>
              </w:rPr>
              <w:lastRenderedPageBreak/>
              <w:t>anomaly management; age and material; cathodic protection; leak detection</w:t>
            </w:r>
          </w:p>
        </w:tc>
      </w:tr>
      <w:tr w:rsidR="000756B1" w14:paraId="6FC69DF1" w14:textId="77777777">
        <w:tc>
          <w:tcPr>
            <w:tcW w:w="2409" w:type="dxa"/>
            <w:shd w:val="clear" w:color="auto" w:fill="EDF2F9"/>
            <w:tcMar>
              <w:top w:w="60" w:type="dxa"/>
              <w:left w:w="100" w:type="dxa"/>
              <w:bottom w:w="60" w:type="dxa"/>
              <w:right w:w="100" w:type="dxa"/>
            </w:tcMar>
          </w:tcPr>
          <w:p w14:paraId="33D517A3" w14:textId="77777777" w:rsidR="00A332C2" w:rsidRDefault="00EC02C0">
            <w:pPr>
              <w:spacing w:before="20" w:after="20"/>
            </w:pPr>
            <w:r>
              <w:rPr>
                <w:sz w:val="17"/>
                <w:szCs w:val="17"/>
              </w:rPr>
              <w:lastRenderedPageBreak/>
              <w:t>RISK-PL-004</w:t>
            </w:r>
          </w:p>
        </w:tc>
        <w:tc>
          <w:tcPr>
            <w:tcW w:w="2409" w:type="dxa"/>
            <w:shd w:val="clear" w:color="auto" w:fill="EDF2F9"/>
            <w:tcMar>
              <w:top w:w="60" w:type="dxa"/>
              <w:left w:w="100" w:type="dxa"/>
              <w:bottom w:w="60" w:type="dxa"/>
              <w:right w:w="100" w:type="dxa"/>
            </w:tcMar>
          </w:tcPr>
          <w:p w14:paraId="10F8935F" w14:textId="77777777" w:rsidR="00A332C2" w:rsidRDefault="00EC02C0">
            <w:pPr>
              <w:spacing w:before="20" w:after="20"/>
            </w:pPr>
            <w:r>
              <w:rPr>
                <w:b/>
                <w:bCs/>
                <w:sz w:val="17"/>
                <w:szCs w:val="17"/>
              </w:rPr>
              <w:t>Environmental and permitting</w:t>
            </w:r>
          </w:p>
        </w:tc>
        <w:tc>
          <w:tcPr>
            <w:tcW w:w="2409" w:type="dxa"/>
            <w:shd w:val="clear" w:color="auto" w:fill="EDF2F9"/>
            <w:tcMar>
              <w:top w:w="60" w:type="dxa"/>
              <w:left w:w="100" w:type="dxa"/>
              <w:bottom w:w="60" w:type="dxa"/>
              <w:right w:w="100" w:type="dxa"/>
            </w:tcMar>
          </w:tcPr>
          <w:p w14:paraId="2B3A5E1B" w14:textId="77777777" w:rsidR="00A332C2" w:rsidRDefault="00EC02C0">
            <w:pPr>
              <w:spacing w:before="20" w:after="20"/>
            </w:pPr>
            <w:r>
              <w:rPr>
                <w:sz w:val="17"/>
                <w:szCs w:val="17"/>
              </w:rPr>
              <w:t>Risk from environmental regulation, including restrictions on new pipeline construction, enhanced monitoring requirements, or liability for historic contamination along the right-of-way</w:t>
            </w:r>
          </w:p>
        </w:tc>
        <w:tc>
          <w:tcPr>
            <w:tcW w:w="2411" w:type="dxa"/>
            <w:shd w:val="clear" w:color="auto" w:fill="EDF2F9"/>
            <w:tcMar>
              <w:top w:w="60" w:type="dxa"/>
              <w:left w:w="100" w:type="dxa"/>
              <w:bottom w:w="60" w:type="dxa"/>
              <w:right w:w="100" w:type="dxa"/>
            </w:tcMar>
          </w:tcPr>
          <w:p w14:paraId="79390D4B" w14:textId="77777777" w:rsidR="00A332C2" w:rsidRDefault="00EC02C0">
            <w:pPr>
              <w:spacing w:before="20" w:after="20"/>
            </w:pPr>
            <w:r>
              <w:rPr>
                <w:sz w:val="17"/>
                <w:szCs w:val="17"/>
              </w:rPr>
              <w:t>Environmental permits; right-of-way security; crossing permits (waterways, highways); indigenous rights; environmental liability history</w:t>
            </w:r>
          </w:p>
        </w:tc>
      </w:tr>
      <w:tr w:rsidR="000756B1" w14:paraId="4C777F50" w14:textId="77777777">
        <w:tc>
          <w:tcPr>
            <w:tcW w:w="2409" w:type="dxa"/>
            <w:shd w:val="clear" w:color="auto" w:fill="FFFFFF"/>
            <w:tcMar>
              <w:top w:w="60" w:type="dxa"/>
              <w:left w:w="100" w:type="dxa"/>
              <w:bottom w:w="60" w:type="dxa"/>
              <w:right w:w="100" w:type="dxa"/>
            </w:tcMar>
          </w:tcPr>
          <w:p w14:paraId="0A1F59CF" w14:textId="77777777" w:rsidR="00A332C2" w:rsidRDefault="00EC02C0">
            <w:pPr>
              <w:spacing w:before="20" w:after="20"/>
            </w:pPr>
            <w:r>
              <w:rPr>
                <w:sz w:val="17"/>
                <w:szCs w:val="17"/>
              </w:rPr>
              <w:t>RISK-PL-005</w:t>
            </w:r>
          </w:p>
        </w:tc>
        <w:tc>
          <w:tcPr>
            <w:tcW w:w="2409" w:type="dxa"/>
            <w:shd w:val="clear" w:color="auto" w:fill="FFFFFF"/>
            <w:tcMar>
              <w:top w:w="60" w:type="dxa"/>
              <w:left w:w="100" w:type="dxa"/>
              <w:bottom w:w="60" w:type="dxa"/>
              <w:right w:w="100" w:type="dxa"/>
            </w:tcMar>
          </w:tcPr>
          <w:p w14:paraId="6FC50A4D" w14:textId="77777777" w:rsidR="00A332C2" w:rsidRDefault="00EC02C0">
            <w:pPr>
              <w:spacing w:before="20" w:after="20"/>
            </w:pPr>
            <w:r>
              <w:rPr>
                <w:b/>
                <w:bCs/>
                <w:sz w:val="17"/>
                <w:szCs w:val="17"/>
              </w:rPr>
              <w:t>Stranding risk (hydrocarbon pipelines)</w:t>
            </w:r>
          </w:p>
        </w:tc>
        <w:tc>
          <w:tcPr>
            <w:tcW w:w="2409" w:type="dxa"/>
            <w:shd w:val="clear" w:color="auto" w:fill="FFFFFF"/>
            <w:tcMar>
              <w:top w:w="60" w:type="dxa"/>
              <w:left w:w="100" w:type="dxa"/>
              <w:bottom w:w="60" w:type="dxa"/>
              <w:right w:w="100" w:type="dxa"/>
            </w:tcMar>
          </w:tcPr>
          <w:p w14:paraId="75291D56" w14:textId="77777777" w:rsidR="00A332C2" w:rsidRDefault="00EC02C0">
            <w:pPr>
              <w:spacing w:before="20" w:after="20"/>
            </w:pPr>
            <w:r>
              <w:rPr>
                <w:sz w:val="17"/>
                <w:szCs w:val="17"/>
              </w:rPr>
              <w:t>Risk that a pipeline carrying oil or gas becomes stranded as production declines or as the energy transition reduces demand for the commodity. A pipeline without throughput has negative value (decommissioning cost)</w:t>
            </w:r>
          </w:p>
        </w:tc>
        <w:tc>
          <w:tcPr>
            <w:tcW w:w="2411" w:type="dxa"/>
            <w:shd w:val="clear" w:color="auto" w:fill="FFFFFF"/>
            <w:tcMar>
              <w:top w:w="60" w:type="dxa"/>
              <w:left w:w="100" w:type="dxa"/>
              <w:bottom w:w="60" w:type="dxa"/>
              <w:right w:w="100" w:type="dxa"/>
            </w:tcMar>
          </w:tcPr>
          <w:p w14:paraId="455765B3" w14:textId="77777777" w:rsidR="00A332C2" w:rsidRDefault="00EC02C0">
            <w:pPr>
              <w:spacing w:before="20" w:after="20"/>
            </w:pPr>
            <w:r>
              <w:rPr>
                <w:sz w:val="17"/>
                <w:szCs w:val="17"/>
              </w:rPr>
              <w:t>Remaining reserve life of connected fields; transition risk for the commodity; alternative use (CO₂ transport, hydrogen); decommissioning provision</w:t>
            </w:r>
          </w:p>
        </w:tc>
      </w:tr>
      <w:tr w:rsidR="000756B1" w14:paraId="27C276C1" w14:textId="77777777">
        <w:tc>
          <w:tcPr>
            <w:tcW w:w="2409" w:type="dxa"/>
            <w:shd w:val="clear" w:color="auto" w:fill="EDF2F9"/>
            <w:tcMar>
              <w:top w:w="60" w:type="dxa"/>
              <w:left w:w="100" w:type="dxa"/>
              <w:bottom w:w="60" w:type="dxa"/>
              <w:right w:w="100" w:type="dxa"/>
            </w:tcMar>
          </w:tcPr>
          <w:p w14:paraId="30D88218" w14:textId="77777777" w:rsidR="00A332C2" w:rsidRDefault="00EC02C0">
            <w:pPr>
              <w:spacing w:before="20" w:after="20"/>
            </w:pPr>
            <w:r>
              <w:rPr>
                <w:sz w:val="17"/>
                <w:szCs w:val="17"/>
              </w:rPr>
              <w:t>RISK-PL-006</w:t>
            </w:r>
          </w:p>
        </w:tc>
        <w:tc>
          <w:tcPr>
            <w:tcW w:w="2409" w:type="dxa"/>
            <w:shd w:val="clear" w:color="auto" w:fill="EDF2F9"/>
            <w:tcMar>
              <w:top w:w="60" w:type="dxa"/>
              <w:left w:w="100" w:type="dxa"/>
              <w:bottom w:w="60" w:type="dxa"/>
              <w:right w:w="100" w:type="dxa"/>
            </w:tcMar>
          </w:tcPr>
          <w:p w14:paraId="7D03A177" w14:textId="77777777" w:rsidR="00A332C2" w:rsidRDefault="00EC02C0">
            <w:pPr>
              <w:spacing w:before="20" w:after="20"/>
            </w:pPr>
            <w:r>
              <w:rPr>
                <w:b/>
                <w:bCs/>
                <w:sz w:val="17"/>
                <w:szCs w:val="17"/>
              </w:rPr>
              <w:t>Transmission line — right of way and EMF</w:t>
            </w:r>
          </w:p>
        </w:tc>
        <w:tc>
          <w:tcPr>
            <w:tcW w:w="2409" w:type="dxa"/>
            <w:shd w:val="clear" w:color="auto" w:fill="EDF2F9"/>
            <w:tcMar>
              <w:top w:w="60" w:type="dxa"/>
              <w:left w:w="100" w:type="dxa"/>
              <w:bottom w:w="60" w:type="dxa"/>
              <w:right w:w="100" w:type="dxa"/>
            </w:tcMar>
          </w:tcPr>
          <w:p w14:paraId="0F564EC4" w14:textId="77777777" w:rsidR="00A332C2" w:rsidRDefault="00EC02C0">
            <w:pPr>
              <w:spacing w:before="20" w:after="20"/>
            </w:pPr>
            <w:r>
              <w:rPr>
                <w:sz w:val="17"/>
                <w:szCs w:val="17"/>
              </w:rPr>
              <w:t>For electricity transmission lines: risk from right-of-way disputes, electromagnetic field (EMF) concerns, visual impact opposition, and undergrounding requirements</w:t>
            </w:r>
          </w:p>
        </w:tc>
        <w:tc>
          <w:tcPr>
            <w:tcW w:w="2411" w:type="dxa"/>
            <w:shd w:val="clear" w:color="auto" w:fill="EDF2F9"/>
            <w:tcMar>
              <w:top w:w="60" w:type="dxa"/>
              <w:left w:w="100" w:type="dxa"/>
              <w:bottom w:w="60" w:type="dxa"/>
              <w:right w:w="100" w:type="dxa"/>
            </w:tcMar>
          </w:tcPr>
          <w:p w14:paraId="7D18647B" w14:textId="77777777" w:rsidR="00A332C2" w:rsidRDefault="00EC02C0">
            <w:pPr>
              <w:spacing w:before="20" w:after="20"/>
            </w:pPr>
            <w:r>
              <w:rPr>
                <w:sz w:val="17"/>
                <w:szCs w:val="17"/>
              </w:rPr>
              <w:t>Right-of-way security; EMF regulation; visual impact assessments; community opposition; undergrounding cost exposure</w:t>
            </w:r>
          </w:p>
        </w:tc>
      </w:tr>
    </w:tbl>
    <w:p w14:paraId="73B209C3" w14:textId="77777777" w:rsidR="00A332C2" w:rsidRDefault="00A332C2">
      <w:pPr>
        <w:spacing w:after="120"/>
      </w:pPr>
    </w:p>
    <w:p w14:paraId="102D6B63" w14:textId="77777777" w:rsidR="00A332C2" w:rsidRDefault="00EC02C0">
      <w:pPr>
        <w:spacing w:before="200" w:after="100"/>
      </w:pPr>
      <w:r>
        <w:rPr>
          <w:b/>
          <w:bCs/>
          <w:color w:val="2E75B6"/>
          <w:sz w:val="22"/>
          <w:szCs w:val="22"/>
        </w:rPr>
        <w:t>7P: Oil and Gas Storage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C801ACE" w14:textId="77777777">
        <w:tc>
          <w:tcPr>
            <w:tcW w:w="2409" w:type="dxa"/>
            <w:shd w:val="clear" w:color="auto" w:fill="1F3864"/>
            <w:tcMar>
              <w:top w:w="60" w:type="dxa"/>
              <w:left w:w="100" w:type="dxa"/>
              <w:bottom w:w="60" w:type="dxa"/>
              <w:right w:w="100" w:type="dxa"/>
            </w:tcMar>
          </w:tcPr>
          <w:p w14:paraId="397D7E05"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1E58637B"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3FED1B1C"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0635C835" w14:textId="77777777" w:rsidR="00A332C2" w:rsidRDefault="00EC02C0">
            <w:pPr>
              <w:spacing w:before="20" w:after="20"/>
            </w:pPr>
            <w:r>
              <w:rPr>
                <w:b/>
                <w:bCs/>
                <w:color w:val="FFFFFF"/>
                <w:sz w:val="17"/>
                <w:szCs w:val="17"/>
              </w:rPr>
              <w:t>Key Indicators</w:t>
            </w:r>
          </w:p>
        </w:tc>
      </w:tr>
      <w:tr w:rsidR="000756B1" w14:paraId="35C7EADA" w14:textId="77777777">
        <w:tc>
          <w:tcPr>
            <w:tcW w:w="2409" w:type="dxa"/>
            <w:shd w:val="clear" w:color="auto" w:fill="FFFFFF"/>
            <w:tcMar>
              <w:top w:w="60" w:type="dxa"/>
              <w:left w:w="100" w:type="dxa"/>
              <w:bottom w:w="60" w:type="dxa"/>
              <w:right w:w="100" w:type="dxa"/>
            </w:tcMar>
          </w:tcPr>
          <w:p w14:paraId="5001E6AC" w14:textId="77777777" w:rsidR="00A332C2" w:rsidRDefault="00EC02C0">
            <w:pPr>
              <w:spacing w:before="20" w:after="20"/>
            </w:pPr>
            <w:r>
              <w:rPr>
                <w:sz w:val="17"/>
                <w:szCs w:val="17"/>
              </w:rPr>
              <w:t>RISK-ST-101</w:t>
            </w:r>
          </w:p>
        </w:tc>
        <w:tc>
          <w:tcPr>
            <w:tcW w:w="2409" w:type="dxa"/>
            <w:shd w:val="clear" w:color="auto" w:fill="FFFFFF"/>
            <w:tcMar>
              <w:top w:w="60" w:type="dxa"/>
              <w:left w:w="100" w:type="dxa"/>
              <w:bottom w:w="60" w:type="dxa"/>
              <w:right w:w="100" w:type="dxa"/>
            </w:tcMar>
          </w:tcPr>
          <w:p w14:paraId="73FB37C3" w14:textId="77777777" w:rsidR="00A332C2" w:rsidRDefault="00EC02C0">
            <w:pPr>
              <w:spacing w:before="20" w:after="20"/>
            </w:pPr>
            <w:r>
              <w:rPr>
                <w:b/>
                <w:bCs/>
                <w:sz w:val="17"/>
                <w:szCs w:val="17"/>
              </w:rPr>
              <w:t>Storage demand and utilisation</w:t>
            </w:r>
          </w:p>
        </w:tc>
        <w:tc>
          <w:tcPr>
            <w:tcW w:w="2409" w:type="dxa"/>
            <w:shd w:val="clear" w:color="auto" w:fill="FFFFFF"/>
            <w:tcMar>
              <w:top w:w="60" w:type="dxa"/>
              <w:left w:w="100" w:type="dxa"/>
              <w:bottom w:w="60" w:type="dxa"/>
              <w:right w:w="100" w:type="dxa"/>
            </w:tcMar>
          </w:tcPr>
          <w:p w14:paraId="07972788" w14:textId="77777777" w:rsidR="00A332C2" w:rsidRDefault="00EC02C0">
            <w:pPr>
              <w:spacing w:before="20" w:after="20"/>
            </w:pPr>
            <w:r>
              <w:rPr>
                <w:sz w:val="17"/>
                <w:szCs w:val="17"/>
              </w:rPr>
              <w:t>Risk that demand for storage capacity declines due to changes in supply/demand patterns, reduced seasonal spreads (which drive commercial storage demand), or structural decline in the commodity</w:t>
            </w:r>
          </w:p>
        </w:tc>
        <w:tc>
          <w:tcPr>
            <w:tcW w:w="2411" w:type="dxa"/>
            <w:shd w:val="clear" w:color="auto" w:fill="FFFFFF"/>
            <w:tcMar>
              <w:top w:w="60" w:type="dxa"/>
              <w:left w:w="100" w:type="dxa"/>
              <w:bottom w:w="60" w:type="dxa"/>
              <w:right w:w="100" w:type="dxa"/>
            </w:tcMar>
          </w:tcPr>
          <w:p w14:paraId="4CD45144" w14:textId="77777777" w:rsidR="00A332C2" w:rsidRDefault="00EC02C0">
            <w:pPr>
              <w:spacing w:before="20" w:after="20"/>
            </w:pPr>
            <w:r>
              <w:rPr>
                <w:sz w:val="17"/>
                <w:szCs w:val="17"/>
              </w:rPr>
              <w:t>Utilisation rate; contracted capacity; contract tenor; seasonal spread history; strategic vs commercial storage split</w:t>
            </w:r>
          </w:p>
        </w:tc>
      </w:tr>
      <w:tr w:rsidR="000756B1" w14:paraId="20A73D21" w14:textId="77777777">
        <w:tc>
          <w:tcPr>
            <w:tcW w:w="2409" w:type="dxa"/>
            <w:shd w:val="clear" w:color="auto" w:fill="EDF2F9"/>
            <w:tcMar>
              <w:top w:w="60" w:type="dxa"/>
              <w:left w:w="100" w:type="dxa"/>
              <w:bottom w:w="60" w:type="dxa"/>
              <w:right w:w="100" w:type="dxa"/>
            </w:tcMar>
          </w:tcPr>
          <w:p w14:paraId="5F1285F4" w14:textId="77777777" w:rsidR="00A332C2" w:rsidRDefault="00EC02C0">
            <w:pPr>
              <w:spacing w:before="20" w:after="20"/>
            </w:pPr>
            <w:r>
              <w:rPr>
                <w:sz w:val="17"/>
                <w:szCs w:val="17"/>
              </w:rPr>
              <w:t>RISK-ST-102</w:t>
            </w:r>
          </w:p>
        </w:tc>
        <w:tc>
          <w:tcPr>
            <w:tcW w:w="2409" w:type="dxa"/>
            <w:shd w:val="clear" w:color="auto" w:fill="EDF2F9"/>
            <w:tcMar>
              <w:top w:w="60" w:type="dxa"/>
              <w:left w:w="100" w:type="dxa"/>
              <w:bottom w:w="60" w:type="dxa"/>
              <w:right w:w="100" w:type="dxa"/>
            </w:tcMar>
          </w:tcPr>
          <w:p w14:paraId="64A9BA0E" w14:textId="77777777" w:rsidR="00A332C2" w:rsidRDefault="00EC02C0">
            <w:pPr>
              <w:spacing w:before="20" w:after="20"/>
            </w:pPr>
            <w:r>
              <w:rPr>
                <w:b/>
                <w:bCs/>
                <w:sz w:val="17"/>
                <w:szCs w:val="17"/>
              </w:rPr>
              <w:t>Contango / spread risk</w:t>
            </w:r>
          </w:p>
        </w:tc>
        <w:tc>
          <w:tcPr>
            <w:tcW w:w="2409" w:type="dxa"/>
            <w:shd w:val="clear" w:color="auto" w:fill="EDF2F9"/>
            <w:tcMar>
              <w:top w:w="60" w:type="dxa"/>
              <w:left w:w="100" w:type="dxa"/>
              <w:bottom w:w="60" w:type="dxa"/>
              <w:right w:w="100" w:type="dxa"/>
            </w:tcMar>
          </w:tcPr>
          <w:p w14:paraId="5E5391D0" w14:textId="77777777" w:rsidR="00A332C2" w:rsidRDefault="00EC02C0">
            <w:pPr>
              <w:spacing w:before="20" w:after="20"/>
            </w:pPr>
            <w:r>
              <w:rPr>
                <w:sz w:val="17"/>
                <w:szCs w:val="17"/>
              </w:rPr>
              <w:t>Commercial storage profitability depends on the forward curve — specifically the spread between near-month and far-month prices (contango). If the curve flattens or moves into backwardation, the economics of storing and selling forward deteriorate</w:t>
            </w:r>
          </w:p>
        </w:tc>
        <w:tc>
          <w:tcPr>
            <w:tcW w:w="2411" w:type="dxa"/>
            <w:shd w:val="clear" w:color="auto" w:fill="EDF2F9"/>
            <w:tcMar>
              <w:top w:w="60" w:type="dxa"/>
              <w:left w:w="100" w:type="dxa"/>
              <w:bottom w:w="60" w:type="dxa"/>
              <w:right w:w="100" w:type="dxa"/>
            </w:tcMar>
          </w:tcPr>
          <w:p w14:paraId="470DB386" w14:textId="77777777" w:rsidR="00A332C2" w:rsidRDefault="00EC02C0">
            <w:pPr>
              <w:spacing w:before="20" w:after="20"/>
            </w:pPr>
            <w:r>
              <w:rPr>
                <w:sz w:val="17"/>
                <w:szCs w:val="17"/>
              </w:rPr>
              <w:t>Historical contango duration and depth; hedging strategy; contracted vs merchant storage; injection/withdrawal optionality value</w:t>
            </w:r>
          </w:p>
        </w:tc>
      </w:tr>
      <w:tr w:rsidR="000756B1" w14:paraId="3073F957" w14:textId="77777777">
        <w:tc>
          <w:tcPr>
            <w:tcW w:w="2409" w:type="dxa"/>
            <w:shd w:val="clear" w:color="auto" w:fill="FFFFFF"/>
            <w:tcMar>
              <w:top w:w="60" w:type="dxa"/>
              <w:left w:w="100" w:type="dxa"/>
              <w:bottom w:w="60" w:type="dxa"/>
              <w:right w:w="100" w:type="dxa"/>
            </w:tcMar>
          </w:tcPr>
          <w:p w14:paraId="5044DF1B" w14:textId="77777777" w:rsidR="00A332C2" w:rsidRDefault="00EC02C0">
            <w:pPr>
              <w:spacing w:before="20" w:after="20"/>
            </w:pPr>
            <w:r>
              <w:rPr>
                <w:sz w:val="17"/>
                <w:szCs w:val="17"/>
              </w:rPr>
              <w:t>RISK-ST-103</w:t>
            </w:r>
          </w:p>
        </w:tc>
        <w:tc>
          <w:tcPr>
            <w:tcW w:w="2409" w:type="dxa"/>
            <w:shd w:val="clear" w:color="auto" w:fill="FFFFFF"/>
            <w:tcMar>
              <w:top w:w="60" w:type="dxa"/>
              <w:left w:w="100" w:type="dxa"/>
              <w:bottom w:w="60" w:type="dxa"/>
              <w:right w:w="100" w:type="dxa"/>
            </w:tcMar>
          </w:tcPr>
          <w:p w14:paraId="7D2FE2A6" w14:textId="77777777" w:rsidR="00A332C2" w:rsidRDefault="00EC02C0">
            <w:pPr>
              <w:spacing w:before="20" w:after="20"/>
            </w:pPr>
            <w:r>
              <w:rPr>
                <w:b/>
                <w:bCs/>
                <w:sz w:val="17"/>
                <w:szCs w:val="17"/>
              </w:rPr>
              <w:t>Cavern / tank integrity</w:t>
            </w:r>
          </w:p>
        </w:tc>
        <w:tc>
          <w:tcPr>
            <w:tcW w:w="2409" w:type="dxa"/>
            <w:shd w:val="clear" w:color="auto" w:fill="FFFFFF"/>
            <w:tcMar>
              <w:top w:w="60" w:type="dxa"/>
              <w:left w:w="100" w:type="dxa"/>
              <w:bottom w:w="60" w:type="dxa"/>
              <w:right w:w="100" w:type="dxa"/>
            </w:tcMar>
          </w:tcPr>
          <w:p w14:paraId="31170453" w14:textId="77777777" w:rsidR="00A332C2" w:rsidRDefault="00EC02C0">
            <w:pPr>
              <w:spacing w:before="20" w:after="20"/>
            </w:pPr>
            <w:r>
              <w:rPr>
                <w:sz w:val="17"/>
                <w:szCs w:val="17"/>
              </w:rPr>
              <w:t>Risk of containment failure from corrosion, structural failure, or geological instability (for salt cavern storage). Releases can cause fire, explosion, or environmental contamination</w:t>
            </w:r>
          </w:p>
        </w:tc>
        <w:tc>
          <w:tcPr>
            <w:tcW w:w="2411" w:type="dxa"/>
            <w:shd w:val="clear" w:color="auto" w:fill="FFFFFF"/>
            <w:tcMar>
              <w:top w:w="60" w:type="dxa"/>
              <w:left w:w="100" w:type="dxa"/>
              <w:bottom w:w="60" w:type="dxa"/>
              <w:right w:w="100" w:type="dxa"/>
            </w:tcMar>
          </w:tcPr>
          <w:p w14:paraId="5B0DAE1B" w14:textId="77777777" w:rsidR="00A332C2" w:rsidRDefault="00EC02C0">
            <w:pPr>
              <w:spacing w:before="20" w:after="20"/>
            </w:pPr>
            <w:r>
              <w:rPr>
                <w:sz w:val="17"/>
                <w:szCs w:val="17"/>
              </w:rPr>
              <w:t>Inspection regime; tank/cavern age; material condition; geological monitoring (caverns); secondary containment; environmental liability insurance</w:t>
            </w:r>
          </w:p>
        </w:tc>
      </w:tr>
      <w:tr w:rsidR="000756B1" w14:paraId="38ED63B0" w14:textId="77777777">
        <w:tc>
          <w:tcPr>
            <w:tcW w:w="2409" w:type="dxa"/>
            <w:shd w:val="clear" w:color="auto" w:fill="EDF2F9"/>
            <w:tcMar>
              <w:top w:w="60" w:type="dxa"/>
              <w:left w:w="100" w:type="dxa"/>
              <w:bottom w:w="60" w:type="dxa"/>
              <w:right w:w="100" w:type="dxa"/>
            </w:tcMar>
          </w:tcPr>
          <w:p w14:paraId="5D158E7B" w14:textId="77777777" w:rsidR="00A332C2" w:rsidRDefault="00EC02C0">
            <w:pPr>
              <w:spacing w:before="20" w:after="20"/>
            </w:pPr>
            <w:r>
              <w:rPr>
                <w:sz w:val="17"/>
                <w:szCs w:val="17"/>
              </w:rPr>
              <w:t>RISK-ST-104</w:t>
            </w:r>
          </w:p>
        </w:tc>
        <w:tc>
          <w:tcPr>
            <w:tcW w:w="2409" w:type="dxa"/>
            <w:shd w:val="clear" w:color="auto" w:fill="EDF2F9"/>
            <w:tcMar>
              <w:top w:w="60" w:type="dxa"/>
              <w:left w:w="100" w:type="dxa"/>
              <w:bottom w:w="60" w:type="dxa"/>
              <w:right w:w="100" w:type="dxa"/>
            </w:tcMar>
          </w:tcPr>
          <w:p w14:paraId="1F07F694" w14:textId="77777777" w:rsidR="00A332C2" w:rsidRDefault="00EC02C0">
            <w:pPr>
              <w:spacing w:before="20" w:after="20"/>
            </w:pPr>
            <w:r>
              <w:rPr>
                <w:b/>
                <w:bCs/>
                <w:sz w:val="17"/>
                <w:szCs w:val="17"/>
              </w:rPr>
              <w:t>Strategic storage mandate risk</w:t>
            </w:r>
          </w:p>
        </w:tc>
        <w:tc>
          <w:tcPr>
            <w:tcW w:w="2409" w:type="dxa"/>
            <w:shd w:val="clear" w:color="auto" w:fill="EDF2F9"/>
            <w:tcMar>
              <w:top w:w="60" w:type="dxa"/>
              <w:left w:w="100" w:type="dxa"/>
              <w:bottom w:w="60" w:type="dxa"/>
              <w:right w:w="100" w:type="dxa"/>
            </w:tcMar>
          </w:tcPr>
          <w:p w14:paraId="0F8B42D7" w14:textId="77777777" w:rsidR="00A332C2" w:rsidRDefault="00EC02C0">
            <w:pPr>
              <w:spacing w:before="20" w:after="20"/>
            </w:pPr>
            <w:r>
              <w:rPr>
                <w:sz w:val="17"/>
                <w:szCs w:val="17"/>
              </w:rPr>
              <w:t xml:space="preserve">Some storage capacity is mandated by government (strategic petroleum reserves, gas security of supply obligations). Changes to the mandate or the </w:t>
            </w:r>
            <w:r>
              <w:rPr>
                <w:sz w:val="17"/>
                <w:szCs w:val="17"/>
              </w:rPr>
              <w:lastRenderedPageBreak/>
              <w:t>payment mechanism affect revenue certainty</w:t>
            </w:r>
          </w:p>
        </w:tc>
        <w:tc>
          <w:tcPr>
            <w:tcW w:w="2411" w:type="dxa"/>
            <w:shd w:val="clear" w:color="auto" w:fill="EDF2F9"/>
            <w:tcMar>
              <w:top w:w="60" w:type="dxa"/>
              <w:left w:w="100" w:type="dxa"/>
              <w:bottom w:w="60" w:type="dxa"/>
              <w:right w:w="100" w:type="dxa"/>
            </w:tcMar>
          </w:tcPr>
          <w:p w14:paraId="6C8FF8FC" w14:textId="77777777" w:rsidR="00A332C2" w:rsidRDefault="00EC02C0">
            <w:pPr>
              <w:spacing w:before="20" w:after="20"/>
            </w:pPr>
            <w:r>
              <w:rPr>
                <w:sz w:val="17"/>
                <w:szCs w:val="17"/>
              </w:rPr>
              <w:lastRenderedPageBreak/>
              <w:t>Regulatory mandate; payment mechanism; government commitment; history of mandate changes</w:t>
            </w:r>
          </w:p>
        </w:tc>
      </w:tr>
      <w:tr w:rsidR="000756B1" w14:paraId="18D93C51" w14:textId="77777777">
        <w:tc>
          <w:tcPr>
            <w:tcW w:w="2409" w:type="dxa"/>
            <w:shd w:val="clear" w:color="auto" w:fill="FFFFFF"/>
            <w:tcMar>
              <w:top w:w="60" w:type="dxa"/>
              <w:left w:w="100" w:type="dxa"/>
              <w:bottom w:w="60" w:type="dxa"/>
              <w:right w:w="100" w:type="dxa"/>
            </w:tcMar>
          </w:tcPr>
          <w:p w14:paraId="13B6F19F" w14:textId="77777777" w:rsidR="00A332C2" w:rsidRDefault="00EC02C0">
            <w:pPr>
              <w:spacing w:before="20" w:after="20"/>
            </w:pPr>
            <w:r>
              <w:rPr>
                <w:sz w:val="17"/>
                <w:szCs w:val="17"/>
              </w:rPr>
              <w:t>RISK-ST-105</w:t>
            </w:r>
          </w:p>
        </w:tc>
        <w:tc>
          <w:tcPr>
            <w:tcW w:w="2409" w:type="dxa"/>
            <w:shd w:val="clear" w:color="auto" w:fill="FFFFFF"/>
            <w:tcMar>
              <w:top w:w="60" w:type="dxa"/>
              <w:left w:w="100" w:type="dxa"/>
              <w:bottom w:w="60" w:type="dxa"/>
              <w:right w:w="100" w:type="dxa"/>
            </w:tcMar>
          </w:tcPr>
          <w:p w14:paraId="6C6023E5" w14:textId="77777777" w:rsidR="00A332C2" w:rsidRDefault="00EC02C0">
            <w:pPr>
              <w:spacing w:before="20" w:after="20"/>
            </w:pPr>
            <w:r>
              <w:rPr>
                <w:b/>
                <w:bCs/>
                <w:sz w:val="17"/>
                <w:szCs w:val="17"/>
              </w:rPr>
              <w:t>Transition risk</w:t>
            </w:r>
          </w:p>
        </w:tc>
        <w:tc>
          <w:tcPr>
            <w:tcW w:w="2409" w:type="dxa"/>
            <w:shd w:val="clear" w:color="auto" w:fill="FFFFFF"/>
            <w:tcMar>
              <w:top w:w="60" w:type="dxa"/>
              <w:left w:w="100" w:type="dxa"/>
              <w:bottom w:w="60" w:type="dxa"/>
              <w:right w:w="100" w:type="dxa"/>
            </w:tcMar>
          </w:tcPr>
          <w:p w14:paraId="3F4DFECE" w14:textId="77777777" w:rsidR="00A332C2" w:rsidRDefault="00EC02C0">
            <w:pPr>
              <w:spacing w:before="20" w:after="20"/>
            </w:pPr>
            <w:r>
              <w:rPr>
                <w:sz w:val="17"/>
                <w:szCs w:val="17"/>
              </w:rPr>
              <w:t>Risk that oil storage becomes a stranding asset as oil demand declines. Gas storage may benefit from transition (balancing intermittent renewables) but faces competition from battery storage and demand response</w:t>
            </w:r>
          </w:p>
        </w:tc>
        <w:tc>
          <w:tcPr>
            <w:tcW w:w="2411" w:type="dxa"/>
            <w:shd w:val="clear" w:color="auto" w:fill="FFFFFF"/>
            <w:tcMar>
              <w:top w:w="60" w:type="dxa"/>
              <w:left w:w="100" w:type="dxa"/>
              <w:bottom w:w="60" w:type="dxa"/>
              <w:right w:w="100" w:type="dxa"/>
            </w:tcMar>
          </w:tcPr>
          <w:p w14:paraId="2E34ECFE" w14:textId="77777777" w:rsidR="00A332C2" w:rsidRDefault="00EC02C0">
            <w:pPr>
              <w:spacing w:before="20" w:after="20"/>
            </w:pPr>
            <w:r>
              <w:rPr>
                <w:sz w:val="17"/>
                <w:szCs w:val="17"/>
              </w:rPr>
              <w:t>Commodity long-term demand outlook; alternative use potential; decommissioning liability; gas storage role in energy security</w:t>
            </w:r>
          </w:p>
        </w:tc>
      </w:tr>
    </w:tbl>
    <w:p w14:paraId="789F9D82" w14:textId="77777777" w:rsidR="00A332C2" w:rsidRDefault="00A332C2">
      <w:pPr>
        <w:spacing w:after="120"/>
      </w:pPr>
    </w:p>
    <w:p w14:paraId="1E6A6D21" w14:textId="77777777" w:rsidR="00A332C2" w:rsidRDefault="00EC02C0">
      <w:pPr>
        <w:spacing w:before="200" w:after="100"/>
      </w:pPr>
      <w:r>
        <w:rPr>
          <w:b/>
          <w:bCs/>
          <w:color w:val="2E75B6"/>
          <w:sz w:val="22"/>
          <w:szCs w:val="22"/>
        </w:rPr>
        <w:t>7Q: Thermal Generation (Gas, Biomass, Waste-to-Energy)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DBAE839" w14:textId="77777777">
        <w:tc>
          <w:tcPr>
            <w:tcW w:w="2409" w:type="dxa"/>
            <w:shd w:val="clear" w:color="auto" w:fill="1F3864"/>
            <w:tcMar>
              <w:top w:w="60" w:type="dxa"/>
              <w:left w:w="100" w:type="dxa"/>
              <w:bottom w:w="60" w:type="dxa"/>
              <w:right w:w="100" w:type="dxa"/>
            </w:tcMar>
          </w:tcPr>
          <w:p w14:paraId="73E949DA"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57C3193E"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72AC52D6"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57F2CA7C" w14:textId="77777777" w:rsidR="00A332C2" w:rsidRDefault="00EC02C0">
            <w:pPr>
              <w:spacing w:before="20" w:after="20"/>
            </w:pPr>
            <w:r>
              <w:rPr>
                <w:b/>
                <w:bCs/>
                <w:color w:val="FFFFFF"/>
                <w:sz w:val="17"/>
                <w:szCs w:val="17"/>
              </w:rPr>
              <w:t>Key Indicators</w:t>
            </w:r>
          </w:p>
        </w:tc>
      </w:tr>
      <w:tr w:rsidR="000756B1" w14:paraId="3D59B66D" w14:textId="77777777">
        <w:tc>
          <w:tcPr>
            <w:tcW w:w="2409" w:type="dxa"/>
            <w:shd w:val="clear" w:color="auto" w:fill="FFFFFF"/>
            <w:tcMar>
              <w:top w:w="60" w:type="dxa"/>
              <w:left w:w="100" w:type="dxa"/>
              <w:bottom w:w="60" w:type="dxa"/>
              <w:right w:w="100" w:type="dxa"/>
            </w:tcMar>
          </w:tcPr>
          <w:p w14:paraId="2562471A" w14:textId="77777777" w:rsidR="00A332C2" w:rsidRDefault="00EC02C0">
            <w:pPr>
              <w:spacing w:before="20" w:after="20"/>
            </w:pPr>
            <w:r>
              <w:rPr>
                <w:sz w:val="17"/>
                <w:szCs w:val="17"/>
              </w:rPr>
              <w:t>RISK-TG-001</w:t>
            </w:r>
          </w:p>
        </w:tc>
        <w:tc>
          <w:tcPr>
            <w:tcW w:w="2409" w:type="dxa"/>
            <w:shd w:val="clear" w:color="auto" w:fill="FFFFFF"/>
            <w:tcMar>
              <w:top w:w="60" w:type="dxa"/>
              <w:left w:w="100" w:type="dxa"/>
              <w:bottom w:w="60" w:type="dxa"/>
              <w:right w:w="100" w:type="dxa"/>
            </w:tcMar>
          </w:tcPr>
          <w:p w14:paraId="464E6BDD" w14:textId="77777777" w:rsidR="00A332C2" w:rsidRDefault="00EC02C0">
            <w:pPr>
              <w:spacing w:before="20" w:after="20"/>
            </w:pPr>
            <w:r>
              <w:rPr>
                <w:b/>
                <w:bCs/>
                <w:sz w:val="17"/>
                <w:szCs w:val="17"/>
              </w:rPr>
              <w:t>Dispatch / merit order risk</w:t>
            </w:r>
          </w:p>
        </w:tc>
        <w:tc>
          <w:tcPr>
            <w:tcW w:w="2409" w:type="dxa"/>
            <w:shd w:val="clear" w:color="auto" w:fill="FFFFFF"/>
            <w:tcMar>
              <w:top w:w="60" w:type="dxa"/>
              <w:left w:w="100" w:type="dxa"/>
              <w:bottom w:w="60" w:type="dxa"/>
              <w:right w:w="100" w:type="dxa"/>
            </w:tcMar>
          </w:tcPr>
          <w:p w14:paraId="498CD8B3" w14:textId="77777777" w:rsidR="00A332C2" w:rsidRDefault="00EC02C0">
            <w:pPr>
              <w:spacing w:before="20" w:after="20"/>
            </w:pPr>
            <w:r>
              <w:rPr>
                <w:sz w:val="17"/>
                <w:szCs w:val="17"/>
              </w:rPr>
              <w:t>Risk that the plant is dispatched less frequently as it moves down the merit order due to increasing renewable capacity. Gas peakers are increasingly marginal; baseload gas is being displaced by renewables in many markets</w:t>
            </w:r>
          </w:p>
        </w:tc>
        <w:tc>
          <w:tcPr>
            <w:tcW w:w="2411" w:type="dxa"/>
            <w:shd w:val="clear" w:color="auto" w:fill="FFFFFF"/>
            <w:tcMar>
              <w:top w:w="60" w:type="dxa"/>
              <w:left w:w="100" w:type="dxa"/>
              <w:bottom w:w="60" w:type="dxa"/>
              <w:right w:w="100" w:type="dxa"/>
            </w:tcMar>
          </w:tcPr>
          <w:p w14:paraId="3B621595" w14:textId="77777777" w:rsidR="00A332C2" w:rsidRDefault="00EC02C0">
            <w:pPr>
              <w:spacing w:before="20" w:after="20"/>
            </w:pPr>
            <w:r>
              <w:rPr>
                <w:sz w:val="17"/>
                <w:szCs w:val="17"/>
              </w:rPr>
              <w:t>Merit order position; historical load factor trend; renewable penetration in the grid zone; capacity market revenue as backstop</w:t>
            </w:r>
          </w:p>
        </w:tc>
      </w:tr>
      <w:tr w:rsidR="000756B1" w14:paraId="7A34D6B8" w14:textId="77777777">
        <w:tc>
          <w:tcPr>
            <w:tcW w:w="2409" w:type="dxa"/>
            <w:shd w:val="clear" w:color="auto" w:fill="EDF2F9"/>
            <w:tcMar>
              <w:top w:w="60" w:type="dxa"/>
              <w:left w:w="100" w:type="dxa"/>
              <w:bottom w:w="60" w:type="dxa"/>
              <w:right w:w="100" w:type="dxa"/>
            </w:tcMar>
          </w:tcPr>
          <w:p w14:paraId="62A1037B" w14:textId="77777777" w:rsidR="00A332C2" w:rsidRDefault="00EC02C0">
            <w:pPr>
              <w:spacing w:before="20" w:after="20"/>
            </w:pPr>
            <w:r>
              <w:rPr>
                <w:sz w:val="17"/>
                <w:szCs w:val="17"/>
              </w:rPr>
              <w:t>RISK-TG-002</w:t>
            </w:r>
          </w:p>
        </w:tc>
        <w:tc>
          <w:tcPr>
            <w:tcW w:w="2409" w:type="dxa"/>
            <w:shd w:val="clear" w:color="auto" w:fill="EDF2F9"/>
            <w:tcMar>
              <w:top w:w="60" w:type="dxa"/>
              <w:left w:w="100" w:type="dxa"/>
              <w:bottom w:w="60" w:type="dxa"/>
              <w:right w:w="100" w:type="dxa"/>
            </w:tcMar>
          </w:tcPr>
          <w:p w14:paraId="560F7A92" w14:textId="77777777" w:rsidR="00A332C2" w:rsidRDefault="00EC02C0">
            <w:pPr>
              <w:spacing w:before="20" w:after="20"/>
            </w:pPr>
            <w:r>
              <w:rPr>
                <w:b/>
                <w:bCs/>
                <w:sz w:val="17"/>
                <w:szCs w:val="17"/>
              </w:rPr>
              <w:t>Spark / dark / clean spread risk</w:t>
            </w:r>
          </w:p>
        </w:tc>
        <w:tc>
          <w:tcPr>
            <w:tcW w:w="2409" w:type="dxa"/>
            <w:shd w:val="clear" w:color="auto" w:fill="EDF2F9"/>
            <w:tcMar>
              <w:top w:w="60" w:type="dxa"/>
              <w:left w:w="100" w:type="dxa"/>
              <w:bottom w:w="60" w:type="dxa"/>
              <w:right w:w="100" w:type="dxa"/>
            </w:tcMar>
          </w:tcPr>
          <w:p w14:paraId="2ADE1AAB" w14:textId="77777777" w:rsidR="00A332C2" w:rsidRDefault="00EC02C0">
            <w:pPr>
              <w:spacing w:before="20" w:after="20"/>
            </w:pPr>
            <w:r>
              <w:rPr>
                <w:sz w:val="17"/>
                <w:szCs w:val="17"/>
              </w:rPr>
              <w:t>Revenue depends on the spread between electricity price and fuel cost (spark spread for gas, dark spread for coal, clean spread including carbon cost). Spread compression reduces profitability</w:t>
            </w:r>
          </w:p>
        </w:tc>
        <w:tc>
          <w:tcPr>
            <w:tcW w:w="2411" w:type="dxa"/>
            <w:shd w:val="clear" w:color="auto" w:fill="EDF2F9"/>
            <w:tcMar>
              <w:top w:w="60" w:type="dxa"/>
              <w:left w:w="100" w:type="dxa"/>
              <w:bottom w:w="60" w:type="dxa"/>
              <w:right w:w="100" w:type="dxa"/>
            </w:tcMar>
          </w:tcPr>
          <w:p w14:paraId="25B1CD9E" w14:textId="77777777" w:rsidR="00A332C2" w:rsidRDefault="00EC02C0">
            <w:pPr>
              <w:spacing w:before="20" w:after="20"/>
            </w:pPr>
            <w:r>
              <w:rPr>
                <w:sz w:val="17"/>
                <w:szCs w:val="17"/>
              </w:rPr>
              <w:t>Historical spread volatility; fuel procurement strategy; hedging programme; carbon price exposure</w:t>
            </w:r>
          </w:p>
        </w:tc>
      </w:tr>
      <w:tr w:rsidR="000756B1" w14:paraId="1CD61998" w14:textId="77777777">
        <w:tc>
          <w:tcPr>
            <w:tcW w:w="2409" w:type="dxa"/>
            <w:shd w:val="clear" w:color="auto" w:fill="FFFFFF"/>
            <w:tcMar>
              <w:top w:w="60" w:type="dxa"/>
              <w:left w:w="100" w:type="dxa"/>
              <w:bottom w:w="60" w:type="dxa"/>
              <w:right w:w="100" w:type="dxa"/>
            </w:tcMar>
          </w:tcPr>
          <w:p w14:paraId="2EDFE94E" w14:textId="77777777" w:rsidR="00A332C2" w:rsidRDefault="00EC02C0">
            <w:pPr>
              <w:spacing w:before="20" w:after="20"/>
            </w:pPr>
            <w:r>
              <w:rPr>
                <w:sz w:val="17"/>
                <w:szCs w:val="17"/>
              </w:rPr>
              <w:t>RISK-TG-003</w:t>
            </w:r>
          </w:p>
        </w:tc>
        <w:tc>
          <w:tcPr>
            <w:tcW w:w="2409" w:type="dxa"/>
            <w:shd w:val="clear" w:color="auto" w:fill="FFFFFF"/>
            <w:tcMar>
              <w:top w:w="60" w:type="dxa"/>
              <w:left w:w="100" w:type="dxa"/>
              <w:bottom w:w="60" w:type="dxa"/>
              <w:right w:w="100" w:type="dxa"/>
            </w:tcMar>
          </w:tcPr>
          <w:p w14:paraId="5F062548" w14:textId="77777777" w:rsidR="00A332C2" w:rsidRDefault="00EC02C0">
            <w:pPr>
              <w:spacing w:before="20" w:after="20"/>
            </w:pPr>
            <w:r>
              <w:rPr>
                <w:b/>
                <w:bCs/>
                <w:sz w:val="17"/>
                <w:szCs w:val="17"/>
              </w:rPr>
              <w:t>Carbon price and emission regulation</w:t>
            </w:r>
          </w:p>
        </w:tc>
        <w:tc>
          <w:tcPr>
            <w:tcW w:w="2409" w:type="dxa"/>
            <w:shd w:val="clear" w:color="auto" w:fill="FFFFFF"/>
            <w:tcMar>
              <w:top w:w="60" w:type="dxa"/>
              <w:left w:w="100" w:type="dxa"/>
              <w:bottom w:w="60" w:type="dxa"/>
              <w:right w:w="100" w:type="dxa"/>
            </w:tcMar>
          </w:tcPr>
          <w:p w14:paraId="09D13418" w14:textId="77777777" w:rsidR="00A332C2" w:rsidRDefault="00EC02C0">
            <w:pPr>
              <w:spacing w:before="20" w:after="20"/>
            </w:pPr>
            <w:r>
              <w:rPr>
                <w:sz w:val="17"/>
                <w:szCs w:val="17"/>
              </w:rPr>
              <w:t>Risk that rising carbon prices or emission standards make the plant uneconomic or require costly retrofitting (CCUS). This is the primary transition risk for thermal generation</w:t>
            </w:r>
          </w:p>
        </w:tc>
        <w:tc>
          <w:tcPr>
            <w:tcW w:w="2411" w:type="dxa"/>
            <w:shd w:val="clear" w:color="auto" w:fill="FFFFFF"/>
            <w:tcMar>
              <w:top w:w="60" w:type="dxa"/>
              <w:left w:w="100" w:type="dxa"/>
              <w:bottom w:w="60" w:type="dxa"/>
              <w:right w:w="100" w:type="dxa"/>
            </w:tcMar>
          </w:tcPr>
          <w:p w14:paraId="39C836A4" w14:textId="77777777" w:rsidR="00A332C2" w:rsidRDefault="00EC02C0">
            <w:pPr>
              <w:spacing w:before="20" w:after="20"/>
            </w:pPr>
            <w:r>
              <w:rPr>
                <w:sz w:val="17"/>
                <w:szCs w:val="17"/>
              </w:rPr>
              <w:t>Carbon price trajectory; emission standard compliance; CCUS retrofit feasibility and cost; remaining emission allowances; phase-out dates</w:t>
            </w:r>
          </w:p>
        </w:tc>
      </w:tr>
      <w:tr w:rsidR="000756B1" w14:paraId="17DD8405" w14:textId="77777777">
        <w:tc>
          <w:tcPr>
            <w:tcW w:w="2409" w:type="dxa"/>
            <w:shd w:val="clear" w:color="auto" w:fill="EDF2F9"/>
            <w:tcMar>
              <w:top w:w="60" w:type="dxa"/>
              <w:left w:w="100" w:type="dxa"/>
              <w:bottom w:w="60" w:type="dxa"/>
              <w:right w:w="100" w:type="dxa"/>
            </w:tcMar>
          </w:tcPr>
          <w:p w14:paraId="7A8CE0BA" w14:textId="77777777" w:rsidR="00A332C2" w:rsidRDefault="00EC02C0">
            <w:pPr>
              <w:spacing w:before="20" w:after="20"/>
            </w:pPr>
            <w:r>
              <w:rPr>
                <w:sz w:val="17"/>
                <w:szCs w:val="17"/>
              </w:rPr>
              <w:t>RISK-TG-004</w:t>
            </w:r>
          </w:p>
        </w:tc>
        <w:tc>
          <w:tcPr>
            <w:tcW w:w="2409" w:type="dxa"/>
            <w:shd w:val="clear" w:color="auto" w:fill="EDF2F9"/>
            <w:tcMar>
              <w:top w:w="60" w:type="dxa"/>
              <w:left w:w="100" w:type="dxa"/>
              <w:bottom w:w="60" w:type="dxa"/>
              <w:right w:w="100" w:type="dxa"/>
            </w:tcMar>
          </w:tcPr>
          <w:p w14:paraId="09962E05" w14:textId="77777777" w:rsidR="00A332C2" w:rsidRDefault="00EC02C0">
            <w:pPr>
              <w:spacing w:before="20" w:after="20"/>
            </w:pPr>
            <w:r>
              <w:rPr>
                <w:b/>
                <w:bCs/>
                <w:sz w:val="17"/>
                <w:szCs w:val="17"/>
              </w:rPr>
              <w:t>Fuel supply risk</w:t>
            </w:r>
          </w:p>
        </w:tc>
        <w:tc>
          <w:tcPr>
            <w:tcW w:w="2409" w:type="dxa"/>
            <w:shd w:val="clear" w:color="auto" w:fill="EDF2F9"/>
            <w:tcMar>
              <w:top w:w="60" w:type="dxa"/>
              <w:left w:w="100" w:type="dxa"/>
              <w:bottom w:w="60" w:type="dxa"/>
              <w:right w:w="100" w:type="dxa"/>
            </w:tcMar>
          </w:tcPr>
          <w:p w14:paraId="61701F66" w14:textId="77777777" w:rsidR="00A332C2" w:rsidRDefault="00EC02C0">
            <w:pPr>
              <w:spacing w:before="20" w:after="20"/>
            </w:pPr>
            <w:r>
              <w:rPr>
                <w:sz w:val="17"/>
                <w:szCs w:val="17"/>
              </w:rPr>
              <w:t>Risk that the fuel cannot be procured at the assumed cost or volume. For gas: pipeline vs LNG; price indexation. For biomass: sustainable sourcing; supply chain logistics; feedstock competition. For waste: gate fee competition; waste volume decline from recycling</w:t>
            </w:r>
          </w:p>
        </w:tc>
        <w:tc>
          <w:tcPr>
            <w:tcW w:w="2411" w:type="dxa"/>
            <w:shd w:val="clear" w:color="auto" w:fill="EDF2F9"/>
            <w:tcMar>
              <w:top w:w="60" w:type="dxa"/>
              <w:left w:w="100" w:type="dxa"/>
              <w:bottom w:w="60" w:type="dxa"/>
              <w:right w:w="100" w:type="dxa"/>
            </w:tcMar>
          </w:tcPr>
          <w:p w14:paraId="257184FE" w14:textId="77777777" w:rsidR="00A332C2" w:rsidRDefault="00EC02C0">
            <w:pPr>
              <w:spacing w:before="20" w:after="20"/>
            </w:pPr>
            <w:r>
              <w:rPr>
                <w:sz w:val="17"/>
                <w:szCs w:val="17"/>
              </w:rPr>
              <w:t>Fuel supply contract terms; alternative fuel sources; biomass sustainability certification; waste catchment area; recycling policy impact</w:t>
            </w:r>
          </w:p>
        </w:tc>
      </w:tr>
      <w:tr w:rsidR="000756B1" w14:paraId="30FD5EF6" w14:textId="77777777">
        <w:tc>
          <w:tcPr>
            <w:tcW w:w="2409" w:type="dxa"/>
            <w:shd w:val="clear" w:color="auto" w:fill="FFFFFF"/>
            <w:tcMar>
              <w:top w:w="60" w:type="dxa"/>
              <w:left w:w="100" w:type="dxa"/>
              <w:bottom w:w="60" w:type="dxa"/>
              <w:right w:w="100" w:type="dxa"/>
            </w:tcMar>
          </w:tcPr>
          <w:p w14:paraId="3718474D" w14:textId="77777777" w:rsidR="00A332C2" w:rsidRDefault="00EC02C0">
            <w:pPr>
              <w:spacing w:before="20" w:after="20"/>
            </w:pPr>
            <w:r>
              <w:rPr>
                <w:sz w:val="17"/>
                <w:szCs w:val="17"/>
              </w:rPr>
              <w:t>RISK-TG-005</w:t>
            </w:r>
          </w:p>
        </w:tc>
        <w:tc>
          <w:tcPr>
            <w:tcW w:w="2409" w:type="dxa"/>
            <w:shd w:val="clear" w:color="auto" w:fill="FFFFFF"/>
            <w:tcMar>
              <w:top w:w="60" w:type="dxa"/>
              <w:left w:w="100" w:type="dxa"/>
              <w:bottom w:w="60" w:type="dxa"/>
              <w:right w:w="100" w:type="dxa"/>
            </w:tcMar>
          </w:tcPr>
          <w:p w14:paraId="39742539" w14:textId="77777777" w:rsidR="00A332C2" w:rsidRDefault="00EC02C0">
            <w:pPr>
              <w:spacing w:before="20" w:after="20"/>
            </w:pPr>
            <w:r>
              <w:rPr>
                <w:b/>
                <w:bCs/>
                <w:sz w:val="17"/>
                <w:szCs w:val="17"/>
              </w:rPr>
              <w:t>Plant availability and efficiency</w:t>
            </w:r>
          </w:p>
        </w:tc>
        <w:tc>
          <w:tcPr>
            <w:tcW w:w="2409" w:type="dxa"/>
            <w:shd w:val="clear" w:color="auto" w:fill="FFFFFF"/>
            <w:tcMar>
              <w:top w:w="60" w:type="dxa"/>
              <w:left w:w="100" w:type="dxa"/>
              <w:bottom w:w="60" w:type="dxa"/>
              <w:right w:w="100" w:type="dxa"/>
            </w:tcMar>
          </w:tcPr>
          <w:p w14:paraId="37C4C3CA" w14:textId="77777777" w:rsidR="00A332C2" w:rsidRDefault="00EC02C0">
            <w:pPr>
              <w:spacing w:before="20" w:after="20"/>
            </w:pPr>
            <w:r>
              <w:rPr>
                <w:sz w:val="17"/>
                <w:szCs w:val="17"/>
              </w:rPr>
              <w:t>Risk that the plant achieves lower availability or thermal efficiency than modelled due to equipment degradation, unplanned outages, or maintenance complications</w:t>
            </w:r>
          </w:p>
        </w:tc>
        <w:tc>
          <w:tcPr>
            <w:tcW w:w="2411" w:type="dxa"/>
            <w:shd w:val="clear" w:color="auto" w:fill="FFFFFF"/>
            <w:tcMar>
              <w:top w:w="60" w:type="dxa"/>
              <w:left w:w="100" w:type="dxa"/>
              <w:bottom w:w="60" w:type="dxa"/>
              <w:right w:w="100" w:type="dxa"/>
            </w:tcMar>
          </w:tcPr>
          <w:p w14:paraId="1297EC2F" w14:textId="77777777" w:rsidR="00A332C2" w:rsidRDefault="00EC02C0">
            <w:pPr>
              <w:spacing w:before="20" w:after="20"/>
            </w:pPr>
            <w:r>
              <w:rPr>
                <w:sz w:val="17"/>
                <w:szCs w:val="17"/>
              </w:rPr>
              <w:t>Plant age; technology type; historical availability and efficiency; O&amp;M contract quality; major overhaul schedule; spare parts availability</w:t>
            </w:r>
          </w:p>
        </w:tc>
      </w:tr>
      <w:tr w:rsidR="000756B1" w14:paraId="05A8A029" w14:textId="77777777">
        <w:tc>
          <w:tcPr>
            <w:tcW w:w="2409" w:type="dxa"/>
            <w:shd w:val="clear" w:color="auto" w:fill="EDF2F9"/>
            <w:tcMar>
              <w:top w:w="60" w:type="dxa"/>
              <w:left w:w="100" w:type="dxa"/>
              <w:bottom w:w="60" w:type="dxa"/>
              <w:right w:w="100" w:type="dxa"/>
            </w:tcMar>
          </w:tcPr>
          <w:p w14:paraId="38988748" w14:textId="77777777" w:rsidR="00A332C2" w:rsidRDefault="00EC02C0">
            <w:pPr>
              <w:spacing w:before="20" w:after="20"/>
            </w:pPr>
            <w:r>
              <w:rPr>
                <w:sz w:val="17"/>
                <w:szCs w:val="17"/>
              </w:rPr>
              <w:t>RISK-TG-006</w:t>
            </w:r>
          </w:p>
        </w:tc>
        <w:tc>
          <w:tcPr>
            <w:tcW w:w="2409" w:type="dxa"/>
            <w:shd w:val="clear" w:color="auto" w:fill="EDF2F9"/>
            <w:tcMar>
              <w:top w:w="60" w:type="dxa"/>
              <w:left w:w="100" w:type="dxa"/>
              <w:bottom w:w="60" w:type="dxa"/>
              <w:right w:w="100" w:type="dxa"/>
            </w:tcMar>
          </w:tcPr>
          <w:p w14:paraId="4E8A978B" w14:textId="77777777" w:rsidR="00A332C2" w:rsidRDefault="00EC02C0">
            <w:pPr>
              <w:spacing w:before="20" w:after="20"/>
            </w:pPr>
            <w:r>
              <w:rPr>
                <w:b/>
                <w:bCs/>
                <w:sz w:val="17"/>
                <w:szCs w:val="17"/>
              </w:rPr>
              <w:t>Capacity market revenue risk</w:t>
            </w:r>
          </w:p>
        </w:tc>
        <w:tc>
          <w:tcPr>
            <w:tcW w:w="2409" w:type="dxa"/>
            <w:shd w:val="clear" w:color="auto" w:fill="EDF2F9"/>
            <w:tcMar>
              <w:top w:w="60" w:type="dxa"/>
              <w:left w:w="100" w:type="dxa"/>
              <w:bottom w:w="60" w:type="dxa"/>
              <w:right w:w="100" w:type="dxa"/>
            </w:tcMar>
          </w:tcPr>
          <w:p w14:paraId="35E486CA" w14:textId="77777777" w:rsidR="00A332C2" w:rsidRDefault="00EC02C0">
            <w:pPr>
              <w:spacing w:before="20" w:after="20"/>
            </w:pPr>
            <w:r>
              <w:rPr>
                <w:sz w:val="17"/>
                <w:szCs w:val="17"/>
              </w:rPr>
              <w:t>Many thermal plants depend on capacity market revenue to be viable. Risk that capacity market rules change, clearing prices decline, or the plant fails to secure a capacity agreement</w:t>
            </w:r>
          </w:p>
        </w:tc>
        <w:tc>
          <w:tcPr>
            <w:tcW w:w="2411" w:type="dxa"/>
            <w:shd w:val="clear" w:color="auto" w:fill="EDF2F9"/>
            <w:tcMar>
              <w:top w:w="60" w:type="dxa"/>
              <w:left w:w="100" w:type="dxa"/>
              <w:bottom w:w="60" w:type="dxa"/>
              <w:right w:w="100" w:type="dxa"/>
            </w:tcMar>
          </w:tcPr>
          <w:p w14:paraId="1B13BE50" w14:textId="77777777" w:rsidR="00A332C2" w:rsidRDefault="00EC02C0">
            <w:pPr>
              <w:spacing w:before="20" w:after="20"/>
            </w:pPr>
            <w:r>
              <w:rPr>
                <w:sz w:val="17"/>
                <w:szCs w:val="17"/>
              </w:rPr>
              <w:t>Capacity market framework; historical clearing prices; qualification requirements; de-rating factors; competing technologies (battery, interconnectors)</w:t>
            </w:r>
          </w:p>
        </w:tc>
      </w:tr>
      <w:tr w:rsidR="000756B1" w14:paraId="0DC28F17" w14:textId="77777777">
        <w:tc>
          <w:tcPr>
            <w:tcW w:w="2409" w:type="dxa"/>
            <w:shd w:val="clear" w:color="auto" w:fill="FFFFFF"/>
            <w:tcMar>
              <w:top w:w="60" w:type="dxa"/>
              <w:left w:w="100" w:type="dxa"/>
              <w:bottom w:w="60" w:type="dxa"/>
              <w:right w:w="100" w:type="dxa"/>
            </w:tcMar>
          </w:tcPr>
          <w:p w14:paraId="38AE7363" w14:textId="77777777" w:rsidR="00A332C2" w:rsidRDefault="00EC02C0">
            <w:pPr>
              <w:spacing w:before="20" w:after="20"/>
            </w:pPr>
            <w:r>
              <w:rPr>
                <w:sz w:val="17"/>
                <w:szCs w:val="17"/>
              </w:rPr>
              <w:lastRenderedPageBreak/>
              <w:t>RISK-TG-007</w:t>
            </w:r>
          </w:p>
        </w:tc>
        <w:tc>
          <w:tcPr>
            <w:tcW w:w="2409" w:type="dxa"/>
            <w:shd w:val="clear" w:color="auto" w:fill="FFFFFF"/>
            <w:tcMar>
              <w:top w:w="60" w:type="dxa"/>
              <w:left w:w="100" w:type="dxa"/>
              <w:bottom w:w="60" w:type="dxa"/>
              <w:right w:w="100" w:type="dxa"/>
            </w:tcMar>
          </w:tcPr>
          <w:p w14:paraId="178D6D5E" w14:textId="77777777" w:rsidR="00A332C2" w:rsidRDefault="00EC02C0">
            <w:pPr>
              <w:spacing w:before="20" w:after="20"/>
            </w:pPr>
            <w:r>
              <w:rPr>
                <w:b/>
                <w:bCs/>
                <w:sz w:val="17"/>
                <w:szCs w:val="17"/>
              </w:rPr>
              <w:t>Biomass sustainability and reputational risk</w:t>
            </w:r>
          </w:p>
        </w:tc>
        <w:tc>
          <w:tcPr>
            <w:tcW w:w="2409" w:type="dxa"/>
            <w:shd w:val="clear" w:color="auto" w:fill="FFFFFF"/>
            <w:tcMar>
              <w:top w:w="60" w:type="dxa"/>
              <w:left w:w="100" w:type="dxa"/>
              <w:bottom w:w="60" w:type="dxa"/>
              <w:right w:w="100" w:type="dxa"/>
            </w:tcMar>
          </w:tcPr>
          <w:p w14:paraId="27A95ECE" w14:textId="77777777" w:rsidR="00A332C2" w:rsidRDefault="00EC02C0">
            <w:pPr>
              <w:spacing w:before="20" w:after="20"/>
            </w:pPr>
            <w:r>
              <w:rPr>
                <w:sz w:val="17"/>
                <w:szCs w:val="17"/>
              </w:rPr>
              <w:t>For biomass plants: risk that the sustainability credentials of the fuel source are challenged, affecting subsidy eligibility or social licence. Woody biomass sustainability is increasingly contested</w:t>
            </w:r>
          </w:p>
        </w:tc>
        <w:tc>
          <w:tcPr>
            <w:tcW w:w="2411" w:type="dxa"/>
            <w:shd w:val="clear" w:color="auto" w:fill="FFFFFF"/>
            <w:tcMar>
              <w:top w:w="60" w:type="dxa"/>
              <w:left w:w="100" w:type="dxa"/>
              <w:bottom w:w="60" w:type="dxa"/>
              <w:right w:w="100" w:type="dxa"/>
            </w:tcMar>
          </w:tcPr>
          <w:p w14:paraId="27A6CC65" w14:textId="77777777" w:rsidR="00A332C2" w:rsidRDefault="00EC02C0">
            <w:pPr>
              <w:spacing w:before="20" w:after="20"/>
            </w:pPr>
            <w:r>
              <w:rPr>
                <w:sz w:val="17"/>
                <w:szCs w:val="17"/>
              </w:rPr>
              <w:t>Fuel source and certification; supply chain transparency; regulatory definition of sustainable biomass; public and NGO scrutiny</w:t>
            </w:r>
          </w:p>
        </w:tc>
      </w:tr>
    </w:tbl>
    <w:p w14:paraId="13352E63" w14:textId="77777777" w:rsidR="00A332C2" w:rsidRDefault="00A332C2">
      <w:pPr>
        <w:spacing w:after="120"/>
      </w:pPr>
    </w:p>
    <w:p w14:paraId="7A414B80" w14:textId="77777777" w:rsidR="00A332C2" w:rsidRDefault="00EC02C0">
      <w:pPr>
        <w:spacing w:before="200" w:after="100"/>
      </w:pPr>
      <w:r>
        <w:rPr>
          <w:b/>
          <w:bCs/>
          <w:color w:val="2E75B6"/>
          <w:sz w:val="22"/>
          <w:szCs w:val="22"/>
        </w:rPr>
        <w:t>7R: Geothermal Generation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6F77F65" w14:textId="77777777">
        <w:tc>
          <w:tcPr>
            <w:tcW w:w="2409" w:type="dxa"/>
            <w:shd w:val="clear" w:color="auto" w:fill="1F3864"/>
            <w:tcMar>
              <w:top w:w="60" w:type="dxa"/>
              <w:left w:w="100" w:type="dxa"/>
              <w:bottom w:w="60" w:type="dxa"/>
              <w:right w:w="100" w:type="dxa"/>
            </w:tcMar>
          </w:tcPr>
          <w:p w14:paraId="35FA6EE7"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637D6211"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5C281152"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082D6D41" w14:textId="77777777" w:rsidR="00A332C2" w:rsidRDefault="00EC02C0">
            <w:pPr>
              <w:spacing w:before="20" w:after="20"/>
            </w:pPr>
            <w:r>
              <w:rPr>
                <w:b/>
                <w:bCs/>
                <w:color w:val="FFFFFF"/>
                <w:sz w:val="17"/>
                <w:szCs w:val="17"/>
              </w:rPr>
              <w:t>Key Indicators</w:t>
            </w:r>
          </w:p>
        </w:tc>
      </w:tr>
      <w:tr w:rsidR="000756B1" w14:paraId="01220F9E" w14:textId="77777777">
        <w:tc>
          <w:tcPr>
            <w:tcW w:w="2409" w:type="dxa"/>
            <w:shd w:val="clear" w:color="auto" w:fill="FFFFFF"/>
            <w:tcMar>
              <w:top w:w="60" w:type="dxa"/>
              <w:left w:w="100" w:type="dxa"/>
              <w:bottom w:w="60" w:type="dxa"/>
              <w:right w:w="100" w:type="dxa"/>
            </w:tcMar>
          </w:tcPr>
          <w:p w14:paraId="1020BA85" w14:textId="77777777" w:rsidR="00A332C2" w:rsidRDefault="00EC02C0">
            <w:pPr>
              <w:spacing w:before="20" w:after="20"/>
            </w:pPr>
            <w:r>
              <w:rPr>
                <w:sz w:val="17"/>
                <w:szCs w:val="17"/>
              </w:rPr>
              <w:t>RISK-GE-001</w:t>
            </w:r>
          </w:p>
        </w:tc>
        <w:tc>
          <w:tcPr>
            <w:tcW w:w="2409" w:type="dxa"/>
            <w:shd w:val="clear" w:color="auto" w:fill="FFFFFF"/>
            <w:tcMar>
              <w:top w:w="60" w:type="dxa"/>
              <w:left w:w="100" w:type="dxa"/>
              <w:bottom w:w="60" w:type="dxa"/>
              <w:right w:w="100" w:type="dxa"/>
            </w:tcMar>
          </w:tcPr>
          <w:p w14:paraId="52A04433" w14:textId="77777777" w:rsidR="00A332C2" w:rsidRDefault="00EC02C0">
            <w:pPr>
              <w:spacing w:before="20" w:after="20"/>
            </w:pPr>
            <w:r>
              <w:rPr>
                <w:b/>
                <w:bCs/>
                <w:sz w:val="17"/>
                <w:szCs w:val="17"/>
              </w:rPr>
              <w:t>Reservoir / resource risk</w:t>
            </w:r>
          </w:p>
        </w:tc>
        <w:tc>
          <w:tcPr>
            <w:tcW w:w="2409" w:type="dxa"/>
            <w:shd w:val="clear" w:color="auto" w:fill="FFFFFF"/>
            <w:tcMar>
              <w:top w:w="60" w:type="dxa"/>
              <w:left w:w="100" w:type="dxa"/>
              <w:bottom w:w="60" w:type="dxa"/>
              <w:right w:w="100" w:type="dxa"/>
            </w:tcMar>
          </w:tcPr>
          <w:p w14:paraId="69654818" w14:textId="77777777" w:rsidR="00A332C2" w:rsidRDefault="00EC02C0">
            <w:pPr>
              <w:spacing w:before="20" w:after="20"/>
            </w:pPr>
            <w:r>
              <w:rPr>
                <w:sz w:val="17"/>
                <w:szCs w:val="17"/>
              </w:rPr>
              <w:t>Risk that the geothermal reservoir delivers lower temperature, flow rate, or longevity than modelled. Reservoir characterisation is inherently uncertain before drilling, and resource can decline over time</w:t>
            </w:r>
          </w:p>
        </w:tc>
        <w:tc>
          <w:tcPr>
            <w:tcW w:w="2411" w:type="dxa"/>
            <w:shd w:val="clear" w:color="auto" w:fill="FFFFFF"/>
            <w:tcMar>
              <w:top w:w="60" w:type="dxa"/>
              <w:left w:w="100" w:type="dxa"/>
              <w:bottom w:w="60" w:type="dxa"/>
              <w:right w:w="100" w:type="dxa"/>
            </w:tcMar>
          </w:tcPr>
          <w:p w14:paraId="6D8BAC50" w14:textId="77777777" w:rsidR="00A332C2" w:rsidRDefault="00EC02C0">
            <w:pPr>
              <w:spacing w:before="20" w:after="20"/>
            </w:pPr>
            <w:r>
              <w:rPr>
                <w:sz w:val="17"/>
                <w:szCs w:val="17"/>
              </w:rPr>
              <w:t>Exploration well data; reservoir modelling; P50/P90 resource estimates; comparable field performance; reinjection strategy</w:t>
            </w:r>
          </w:p>
        </w:tc>
      </w:tr>
      <w:tr w:rsidR="000756B1" w14:paraId="185EDF93" w14:textId="77777777">
        <w:tc>
          <w:tcPr>
            <w:tcW w:w="2409" w:type="dxa"/>
            <w:shd w:val="clear" w:color="auto" w:fill="EDF2F9"/>
            <w:tcMar>
              <w:top w:w="60" w:type="dxa"/>
              <w:left w:w="100" w:type="dxa"/>
              <w:bottom w:w="60" w:type="dxa"/>
              <w:right w:w="100" w:type="dxa"/>
            </w:tcMar>
          </w:tcPr>
          <w:p w14:paraId="1C6D8251" w14:textId="77777777" w:rsidR="00A332C2" w:rsidRDefault="00EC02C0">
            <w:pPr>
              <w:spacing w:before="20" w:after="20"/>
            </w:pPr>
            <w:r>
              <w:rPr>
                <w:sz w:val="17"/>
                <w:szCs w:val="17"/>
              </w:rPr>
              <w:t>RISK-GE-002</w:t>
            </w:r>
          </w:p>
        </w:tc>
        <w:tc>
          <w:tcPr>
            <w:tcW w:w="2409" w:type="dxa"/>
            <w:shd w:val="clear" w:color="auto" w:fill="EDF2F9"/>
            <w:tcMar>
              <w:top w:w="60" w:type="dxa"/>
              <w:left w:w="100" w:type="dxa"/>
              <w:bottom w:w="60" w:type="dxa"/>
              <w:right w:w="100" w:type="dxa"/>
            </w:tcMar>
          </w:tcPr>
          <w:p w14:paraId="302D1852" w14:textId="77777777" w:rsidR="00A332C2" w:rsidRDefault="00EC02C0">
            <w:pPr>
              <w:spacing w:before="20" w:after="20"/>
            </w:pPr>
            <w:r>
              <w:rPr>
                <w:b/>
                <w:bCs/>
                <w:sz w:val="17"/>
                <w:szCs w:val="17"/>
              </w:rPr>
              <w:t>Drilling risk</w:t>
            </w:r>
          </w:p>
        </w:tc>
        <w:tc>
          <w:tcPr>
            <w:tcW w:w="2409" w:type="dxa"/>
            <w:shd w:val="clear" w:color="auto" w:fill="EDF2F9"/>
            <w:tcMar>
              <w:top w:w="60" w:type="dxa"/>
              <w:left w:w="100" w:type="dxa"/>
              <w:bottom w:w="60" w:type="dxa"/>
              <w:right w:w="100" w:type="dxa"/>
            </w:tcMar>
          </w:tcPr>
          <w:p w14:paraId="4D0AD2C9" w14:textId="77777777" w:rsidR="00A332C2" w:rsidRDefault="00EC02C0">
            <w:pPr>
              <w:spacing w:before="20" w:after="20"/>
            </w:pPr>
            <w:r>
              <w:rPr>
                <w:sz w:val="17"/>
                <w:szCs w:val="17"/>
              </w:rPr>
              <w:t>Risk that exploration or production wells fail, encounter unexpected geological conditions, or cost significantly more than budgeted. Geothermal drilling is specialised and can be unpredictable</w:t>
            </w:r>
          </w:p>
        </w:tc>
        <w:tc>
          <w:tcPr>
            <w:tcW w:w="2411" w:type="dxa"/>
            <w:shd w:val="clear" w:color="auto" w:fill="EDF2F9"/>
            <w:tcMar>
              <w:top w:w="60" w:type="dxa"/>
              <w:left w:w="100" w:type="dxa"/>
              <w:bottom w:w="60" w:type="dxa"/>
              <w:right w:w="100" w:type="dxa"/>
            </w:tcMar>
          </w:tcPr>
          <w:p w14:paraId="3345506C" w14:textId="77777777" w:rsidR="00A332C2" w:rsidRDefault="00EC02C0">
            <w:pPr>
              <w:spacing w:before="20" w:after="20"/>
            </w:pPr>
            <w:r>
              <w:rPr>
                <w:sz w:val="17"/>
                <w:szCs w:val="17"/>
              </w:rPr>
              <w:t>Number of wells required; drilling cost contingency; rig availability; geological uncertainty; well success rate in the region</w:t>
            </w:r>
          </w:p>
        </w:tc>
      </w:tr>
      <w:tr w:rsidR="000756B1" w14:paraId="2FE7FB8D" w14:textId="77777777">
        <w:tc>
          <w:tcPr>
            <w:tcW w:w="2409" w:type="dxa"/>
            <w:shd w:val="clear" w:color="auto" w:fill="FFFFFF"/>
            <w:tcMar>
              <w:top w:w="60" w:type="dxa"/>
              <w:left w:w="100" w:type="dxa"/>
              <w:bottom w:w="60" w:type="dxa"/>
              <w:right w:w="100" w:type="dxa"/>
            </w:tcMar>
          </w:tcPr>
          <w:p w14:paraId="5F7F55D1" w14:textId="77777777" w:rsidR="00A332C2" w:rsidRDefault="00EC02C0">
            <w:pPr>
              <w:spacing w:before="20" w:after="20"/>
            </w:pPr>
            <w:r>
              <w:rPr>
                <w:sz w:val="17"/>
                <w:szCs w:val="17"/>
              </w:rPr>
              <w:t>RISK-GE-003</w:t>
            </w:r>
          </w:p>
        </w:tc>
        <w:tc>
          <w:tcPr>
            <w:tcW w:w="2409" w:type="dxa"/>
            <w:shd w:val="clear" w:color="auto" w:fill="FFFFFF"/>
            <w:tcMar>
              <w:top w:w="60" w:type="dxa"/>
              <w:left w:w="100" w:type="dxa"/>
              <w:bottom w:w="60" w:type="dxa"/>
              <w:right w:w="100" w:type="dxa"/>
            </w:tcMar>
          </w:tcPr>
          <w:p w14:paraId="330C1E99" w14:textId="77777777" w:rsidR="00A332C2" w:rsidRDefault="00EC02C0">
            <w:pPr>
              <w:spacing w:before="20" w:after="20"/>
            </w:pPr>
            <w:r>
              <w:rPr>
                <w:b/>
                <w:bCs/>
                <w:sz w:val="17"/>
                <w:szCs w:val="17"/>
              </w:rPr>
              <w:t>Scaling, corrosion, and fluid chemistry</w:t>
            </w:r>
          </w:p>
        </w:tc>
        <w:tc>
          <w:tcPr>
            <w:tcW w:w="2409" w:type="dxa"/>
            <w:shd w:val="clear" w:color="auto" w:fill="FFFFFF"/>
            <w:tcMar>
              <w:top w:w="60" w:type="dxa"/>
              <w:left w:w="100" w:type="dxa"/>
              <w:bottom w:w="60" w:type="dxa"/>
              <w:right w:w="100" w:type="dxa"/>
            </w:tcMar>
          </w:tcPr>
          <w:p w14:paraId="72FEAE18" w14:textId="77777777" w:rsidR="00A332C2" w:rsidRDefault="00EC02C0">
            <w:pPr>
              <w:spacing w:before="20" w:after="20"/>
            </w:pPr>
            <w:r>
              <w:rPr>
                <w:sz w:val="17"/>
                <w:szCs w:val="17"/>
              </w:rPr>
              <w:t>Geothermal fluids can be corrosive, cause mineral scaling in wells and surface equipment, or contain non-condensable gases (H₂S, CO₂) that affect plant performance and create environmental/safety issues</w:t>
            </w:r>
          </w:p>
        </w:tc>
        <w:tc>
          <w:tcPr>
            <w:tcW w:w="2411" w:type="dxa"/>
            <w:shd w:val="clear" w:color="auto" w:fill="FFFFFF"/>
            <w:tcMar>
              <w:top w:w="60" w:type="dxa"/>
              <w:left w:w="100" w:type="dxa"/>
              <w:bottom w:w="60" w:type="dxa"/>
              <w:right w:w="100" w:type="dxa"/>
            </w:tcMar>
          </w:tcPr>
          <w:p w14:paraId="2F69B8BE" w14:textId="77777777" w:rsidR="00A332C2" w:rsidRDefault="00EC02C0">
            <w:pPr>
              <w:spacing w:before="20" w:after="20"/>
            </w:pPr>
            <w:r>
              <w:rPr>
                <w:sz w:val="17"/>
                <w:szCs w:val="17"/>
              </w:rPr>
              <w:t>Fluid chemistry analysis; scaling mitigation strategy; materials selection; H₂S management; environmental permits</w:t>
            </w:r>
          </w:p>
        </w:tc>
      </w:tr>
      <w:tr w:rsidR="000756B1" w14:paraId="238EDDEE" w14:textId="77777777">
        <w:tc>
          <w:tcPr>
            <w:tcW w:w="2409" w:type="dxa"/>
            <w:shd w:val="clear" w:color="auto" w:fill="EDF2F9"/>
            <w:tcMar>
              <w:top w:w="60" w:type="dxa"/>
              <w:left w:w="100" w:type="dxa"/>
              <w:bottom w:w="60" w:type="dxa"/>
              <w:right w:w="100" w:type="dxa"/>
            </w:tcMar>
          </w:tcPr>
          <w:p w14:paraId="2A58B068" w14:textId="77777777" w:rsidR="00A332C2" w:rsidRDefault="00EC02C0">
            <w:pPr>
              <w:spacing w:before="20" w:after="20"/>
            </w:pPr>
            <w:r>
              <w:rPr>
                <w:sz w:val="17"/>
                <w:szCs w:val="17"/>
              </w:rPr>
              <w:t>RISK-GE-004</w:t>
            </w:r>
          </w:p>
        </w:tc>
        <w:tc>
          <w:tcPr>
            <w:tcW w:w="2409" w:type="dxa"/>
            <w:shd w:val="clear" w:color="auto" w:fill="EDF2F9"/>
            <w:tcMar>
              <w:top w:w="60" w:type="dxa"/>
              <w:left w:w="100" w:type="dxa"/>
              <w:bottom w:w="60" w:type="dxa"/>
              <w:right w:w="100" w:type="dxa"/>
            </w:tcMar>
          </w:tcPr>
          <w:p w14:paraId="27745415" w14:textId="77777777" w:rsidR="00A332C2" w:rsidRDefault="00EC02C0">
            <w:pPr>
              <w:spacing w:before="20" w:after="20"/>
            </w:pPr>
            <w:r>
              <w:rPr>
                <w:b/>
                <w:bCs/>
                <w:sz w:val="17"/>
                <w:szCs w:val="17"/>
              </w:rPr>
              <w:t>Induced seismicity</w:t>
            </w:r>
          </w:p>
        </w:tc>
        <w:tc>
          <w:tcPr>
            <w:tcW w:w="2409" w:type="dxa"/>
            <w:shd w:val="clear" w:color="auto" w:fill="EDF2F9"/>
            <w:tcMar>
              <w:top w:w="60" w:type="dxa"/>
              <w:left w:w="100" w:type="dxa"/>
              <w:bottom w:w="60" w:type="dxa"/>
              <w:right w:w="100" w:type="dxa"/>
            </w:tcMar>
          </w:tcPr>
          <w:p w14:paraId="34CA7C5A" w14:textId="77777777" w:rsidR="00A332C2" w:rsidRDefault="00EC02C0">
            <w:pPr>
              <w:spacing w:before="20" w:after="20"/>
            </w:pPr>
            <w:r>
              <w:rPr>
                <w:sz w:val="17"/>
                <w:szCs w:val="17"/>
              </w:rPr>
              <w:t>Risk that injection of fluids into the reservoir causes seismic events. This has caused project shutdowns and is a significant public acceptance issue</w:t>
            </w:r>
          </w:p>
        </w:tc>
        <w:tc>
          <w:tcPr>
            <w:tcW w:w="2411" w:type="dxa"/>
            <w:shd w:val="clear" w:color="auto" w:fill="EDF2F9"/>
            <w:tcMar>
              <w:top w:w="60" w:type="dxa"/>
              <w:left w:w="100" w:type="dxa"/>
              <w:bottom w:w="60" w:type="dxa"/>
              <w:right w:w="100" w:type="dxa"/>
            </w:tcMar>
          </w:tcPr>
          <w:p w14:paraId="5711508D" w14:textId="77777777" w:rsidR="00A332C2" w:rsidRDefault="00EC02C0">
            <w:pPr>
              <w:spacing w:before="20" w:after="20"/>
            </w:pPr>
            <w:r>
              <w:rPr>
                <w:sz w:val="17"/>
                <w:szCs w:val="17"/>
              </w:rPr>
              <w:t>Seismic monitoring regime; traffic light protocol; historical seismicity; regulatory position; community relations</w:t>
            </w:r>
          </w:p>
        </w:tc>
      </w:tr>
      <w:tr w:rsidR="000756B1" w14:paraId="712A13C1" w14:textId="77777777">
        <w:tc>
          <w:tcPr>
            <w:tcW w:w="2409" w:type="dxa"/>
            <w:shd w:val="clear" w:color="auto" w:fill="FFFFFF"/>
            <w:tcMar>
              <w:top w:w="60" w:type="dxa"/>
              <w:left w:w="100" w:type="dxa"/>
              <w:bottom w:w="60" w:type="dxa"/>
              <w:right w:w="100" w:type="dxa"/>
            </w:tcMar>
          </w:tcPr>
          <w:p w14:paraId="576DC9AE" w14:textId="77777777" w:rsidR="00A332C2" w:rsidRDefault="00EC02C0">
            <w:pPr>
              <w:spacing w:before="20" w:after="20"/>
            </w:pPr>
            <w:r>
              <w:rPr>
                <w:sz w:val="17"/>
                <w:szCs w:val="17"/>
              </w:rPr>
              <w:t>RISK-GE-005</w:t>
            </w:r>
          </w:p>
        </w:tc>
        <w:tc>
          <w:tcPr>
            <w:tcW w:w="2409" w:type="dxa"/>
            <w:shd w:val="clear" w:color="auto" w:fill="FFFFFF"/>
            <w:tcMar>
              <w:top w:w="60" w:type="dxa"/>
              <w:left w:w="100" w:type="dxa"/>
              <w:bottom w:w="60" w:type="dxa"/>
              <w:right w:w="100" w:type="dxa"/>
            </w:tcMar>
          </w:tcPr>
          <w:p w14:paraId="29DEFF9D" w14:textId="77777777" w:rsidR="00A332C2" w:rsidRDefault="00EC02C0">
            <w:pPr>
              <w:spacing w:before="20" w:after="20"/>
            </w:pPr>
            <w:r>
              <w:rPr>
                <w:b/>
                <w:bCs/>
                <w:sz w:val="17"/>
                <w:szCs w:val="17"/>
              </w:rPr>
              <w:t>Plant performance and heat rate</w:t>
            </w:r>
          </w:p>
        </w:tc>
        <w:tc>
          <w:tcPr>
            <w:tcW w:w="2409" w:type="dxa"/>
            <w:shd w:val="clear" w:color="auto" w:fill="FFFFFF"/>
            <w:tcMar>
              <w:top w:w="60" w:type="dxa"/>
              <w:left w:w="100" w:type="dxa"/>
              <w:bottom w:w="60" w:type="dxa"/>
              <w:right w:w="100" w:type="dxa"/>
            </w:tcMar>
          </w:tcPr>
          <w:p w14:paraId="6B00F6FC" w14:textId="77777777" w:rsidR="00A332C2" w:rsidRDefault="00EC02C0">
            <w:pPr>
              <w:spacing w:before="20" w:after="20"/>
            </w:pPr>
            <w:r>
              <w:rPr>
                <w:sz w:val="17"/>
                <w:szCs w:val="17"/>
              </w:rPr>
              <w:t>Risk that the surface plant (binary cycle, flash, or dry steam) achieves lower conversion efficiency than modelled, particularly as resource temperature or flow declines over time</w:t>
            </w:r>
          </w:p>
        </w:tc>
        <w:tc>
          <w:tcPr>
            <w:tcW w:w="2411" w:type="dxa"/>
            <w:shd w:val="clear" w:color="auto" w:fill="FFFFFF"/>
            <w:tcMar>
              <w:top w:w="60" w:type="dxa"/>
              <w:left w:w="100" w:type="dxa"/>
              <w:bottom w:w="60" w:type="dxa"/>
              <w:right w:w="100" w:type="dxa"/>
            </w:tcMar>
          </w:tcPr>
          <w:p w14:paraId="1F10104B" w14:textId="77777777" w:rsidR="00A332C2" w:rsidRDefault="00EC02C0">
            <w:pPr>
              <w:spacing w:before="20" w:after="20"/>
            </w:pPr>
            <w:r>
              <w:rPr>
                <w:sz w:val="17"/>
                <w:szCs w:val="17"/>
              </w:rPr>
              <w:t>Plant type; design efficiency; off-design performance modelling; ambient temperature sensitivity; parasitic load</w:t>
            </w:r>
          </w:p>
        </w:tc>
      </w:tr>
    </w:tbl>
    <w:p w14:paraId="32992BD8" w14:textId="77777777" w:rsidR="00A332C2" w:rsidRDefault="00A332C2">
      <w:pPr>
        <w:spacing w:after="120"/>
      </w:pPr>
    </w:p>
    <w:p w14:paraId="3933B8E3" w14:textId="77777777" w:rsidR="00A332C2" w:rsidRDefault="00EC02C0">
      <w:pPr>
        <w:spacing w:before="200" w:after="100"/>
      </w:pPr>
      <w:r>
        <w:rPr>
          <w:b/>
          <w:bCs/>
          <w:color w:val="2E75B6"/>
          <w:sz w:val="22"/>
          <w:szCs w:val="22"/>
        </w:rPr>
        <w:t>7S: Power Grids and Transmission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607833B" w14:textId="77777777">
        <w:tc>
          <w:tcPr>
            <w:tcW w:w="2409" w:type="dxa"/>
            <w:shd w:val="clear" w:color="auto" w:fill="1F3864"/>
            <w:tcMar>
              <w:top w:w="60" w:type="dxa"/>
              <w:left w:w="100" w:type="dxa"/>
              <w:bottom w:w="60" w:type="dxa"/>
              <w:right w:w="100" w:type="dxa"/>
            </w:tcMar>
          </w:tcPr>
          <w:p w14:paraId="1048B7E1"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50C2FD4B"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637BF5D1"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25924F62" w14:textId="77777777" w:rsidR="00A332C2" w:rsidRDefault="00EC02C0">
            <w:pPr>
              <w:spacing w:before="20" w:after="20"/>
            </w:pPr>
            <w:r>
              <w:rPr>
                <w:b/>
                <w:bCs/>
                <w:color w:val="FFFFFF"/>
                <w:sz w:val="17"/>
                <w:szCs w:val="17"/>
              </w:rPr>
              <w:t>Key Indicators</w:t>
            </w:r>
          </w:p>
        </w:tc>
      </w:tr>
      <w:tr w:rsidR="000756B1" w14:paraId="6CA250B5" w14:textId="77777777">
        <w:tc>
          <w:tcPr>
            <w:tcW w:w="2409" w:type="dxa"/>
            <w:shd w:val="clear" w:color="auto" w:fill="FFFFFF"/>
            <w:tcMar>
              <w:top w:w="60" w:type="dxa"/>
              <w:left w:w="100" w:type="dxa"/>
              <w:bottom w:w="60" w:type="dxa"/>
              <w:right w:w="100" w:type="dxa"/>
            </w:tcMar>
          </w:tcPr>
          <w:p w14:paraId="7DF5803F" w14:textId="77777777" w:rsidR="00A332C2" w:rsidRDefault="00EC02C0">
            <w:pPr>
              <w:spacing w:before="20" w:after="20"/>
            </w:pPr>
            <w:r>
              <w:rPr>
                <w:sz w:val="17"/>
                <w:szCs w:val="17"/>
              </w:rPr>
              <w:t>RISK-PG-001</w:t>
            </w:r>
          </w:p>
        </w:tc>
        <w:tc>
          <w:tcPr>
            <w:tcW w:w="2409" w:type="dxa"/>
            <w:shd w:val="clear" w:color="auto" w:fill="FFFFFF"/>
            <w:tcMar>
              <w:top w:w="60" w:type="dxa"/>
              <w:left w:w="100" w:type="dxa"/>
              <w:bottom w:w="60" w:type="dxa"/>
              <w:right w:w="100" w:type="dxa"/>
            </w:tcMar>
          </w:tcPr>
          <w:p w14:paraId="4E45F92E" w14:textId="77777777" w:rsidR="00A332C2" w:rsidRDefault="00EC02C0">
            <w:pPr>
              <w:spacing w:before="20" w:after="20"/>
            </w:pPr>
            <w:r>
              <w:rPr>
                <w:b/>
                <w:bCs/>
                <w:sz w:val="17"/>
                <w:szCs w:val="17"/>
              </w:rPr>
              <w:t>Regulatory and revenue risk</w:t>
            </w:r>
          </w:p>
        </w:tc>
        <w:tc>
          <w:tcPr>
            <w:tcW w:w="2409" w:type="dxa"/>
            <w:shd w:val="clear" w:color="auto" w:fill="FFFFFF"/>
            <w:tcMar>
              <w:top w:w="60" w:type="dxa"/>
              <w:left w:w="100" w:type="dxa"/>
              <w:bottom w:w="60" w:type="dxa"/>
              <w:right w:w="100" w:type="dxa"/>
            </w:tcMar>
          </w:tcPr>
          <w:p w14:paraId="6D754322" w14:textId="77777777" w:rsidR="00A332C2" w:rsidRDefault="00EC02C0">
            <w:pPr>
              <w:spacing w:before="20" w:after="20"/>
            </w:pPr>
            <w:r>
              <w:rPr>
                <w:sz w:val="17"/>
                <w:szCs w:val="17"/>
              </w:rPr>
              <w:t>Risk from the regulatory framework governing the grid: allowed return, incentive regime, output delivery, and totex allowance. Grid operators are natural monopolies — their revenue is entirely determined by the regulator</w:t>
            </w:r>
          </w:p>
        </w:tc>
        <w:tc>
          <w:tcPr>
            <w:tcW w:w="2411" w:type="dxa"/>
            <w:shd w:val="clear" w:color="auto" w:fill="FFFFFF"/>
            <w:tcMar>
              <w:top w:w="60" w:type="dxa"/>
              <w:left w:w="100" w:type="dxa"/>
              <w:bottom w:w="60" w:type="dxa"/>
              <w:right w:w="100" w:type="dxa"/>
            </w:tcMar>
          </w:tcPr>
          <w:p w14:paraId="469D5EFF" w14:textId="77777777" w:rsidR="00A332C2" w:rsidRDefault="00EC02C0">
            <w:pPr>
              <w:spacing w:before="20" w:after="20"/>
            </w:pPr>
            <w:r>
              <w:rPr>
                <w:sz w:val="17"/>
                <w:szCs w:val="17"/>
              </w:rPr>
              <w:t>Regulatory framework and jurisdiction; price review cycle; allowed return (WACC); totex performance; incentive mechanism</w:t>
            </w:r>
          </w:p>
        </w:tc>
      </w:tr>
      <w:tr w:rsidR="000756B1" w14:paraId="399B4CE5" w14:textId="77777777">
        <w:tc>
          <w:tcPr>
            <w:tcW w:w="2409" w:type="dxa"/>
            <w:shd w:val="clear" w:color="auto" w:fill="EDF2F9"/>
            <w:tcMar>
              <w:top w:w="60" w:type="dxa"/>
              <w:left w:w="100" w:type="dxa"/>
              <w:bottom w:w="60" w:type="dxa"/>
              <w:right w:w="100" w:type="dxa"/>
            </w:tcMar>
          </w:tcPr>
          <w:p w14:paraId="50FB4F45" w14:textId="77777777" w:rsidR="00A332C2" w:rsidRDefault="00EC02C0">
            <w:pPr>
              <w:spacing w:before="20" w:after="20"/>
            </w:pPr>
            <w:r>
              <w:rPr>
                <w:sz w:val="17"/>
                <w:szCs w:val="17"/>
              </w:rPr>
              <w:lastRenderedPageBreak/>
              <w:t>RISK-PG-002</w:t>
            </w:r>
          </w:p>
        </w:tc>
        <w:tc>
          <w:tcPr>
            <w:tcW w:w="2409" w:type="dxa"/>
            <w:shd w:val="clear" w:color="auto" w:fill="EDF2F9"/>
            <w:tcMar>
              <w:top w:w="60" w:type="dxa"/>
              <w:left w:w="100" w:type="dxa"/>
              <w:bottom w:w="60" w:type="dxa"/>
              <w:right w:w="100" w:type="dxa"/>
            </w:tcMar>
          </w:tcPr>
          <w:p w14:paraId="541CF058" w14:textId="77777777" w:rsidR="00A332C2" w:rsidRDefault="00EC02C0">
            <w:pPr>
              <w:spacing w:before="20" w:after="20"/>
            </w:pPr>
            <w:r>
              <w:rPr>
                <w:b/>
                <w:bCs/>
                <w:sz w:val="17"/>
                <w:szCs w:val="17"/>
              </w:rPr>
              <w:t>System operation complexity</w:t>
            </w:r>
          </w:p>
        </w:tc>
        <w:tc>
          <w:tcPr>
            <w:tcW w:w="2409" w:type="dxa"/>
            <w:shd w:val="clear" w:color="auto" w:fill="EDF2F9"/>
            <w:tcMar>
              <w:top w:w="60" w:type="dxa"/>
              <w:left w:w="100" w:type="dxa"/>
              <w:bottom w:w="60" w:type="dxa"/>
              <w:right w:w="100" w:type="dxa"/>
            </w:tcMar>
          </w:tcPr>
          <w:p w14:paraId="753D377B" w14:textId="77777777" w:rsidR="00A332C2" w:rsidRDefault="00EC02C0">
            <w:pPr>
              <w:spacing w:before="20" w:after="20"/>
            </w:pPr>
            <w:r>
              <w:rPr>
                <w:sz w:val="17"/>
                <w:szCs w:val="17"/>
              </w:rPr>
              <w:t>As grids accommodate more intermittent renewables, distributed generation, and bi-directional flows, system operation becomes more complex. Balancing costs increase and the grid operator may face new performance obligations</w:t>
            </w:r>
          </w:p>
        </w:tc>
        <w:tc>
          <w:tcPr>
            <w:tcW w:w="2411" w:type="dxa"/>
            <w:shd w:val="clear" w:color="auto" w:fill="EDF2F9"/>
            <w:tcMar>
              <w:top w:w="60" w:type="dxa"/>
              <w:left w:w="100" w:type="dxa"/>
              <w:bottom w:w="60" w:type="dxa"/>
              <w:right w:w="100" w:type="dxa"/>
            </w:tcMar>
          </w:tcPr>
          <w:p w14:paraId="48866FE1" w14:textId="77777777" w:rsidR="00A332C2" w:rsidRDefault="00EC02C0">
            <w:pPr>
              <w:spacing w:before="20" w:after="20"/>
            </w:pPr>
            <w:r>
              <w:rPr>
                <w:sz w:val="17"/>
                <w:szCs w:val="17"/>
              </w:rPr>
              <w:t>Renewable penetration in system; balancing cost trend; frequency management; storage integration; system operator duties</w:t>
            </w:r>
          </w:p>
        </w:tc>
      </w:tr>
      <w:tr w:rsidR="000756B1" w14:paraId="118EF03A" w14:textId="77777777">
        <w:tc>
          <w:tcPr>
            <w:tcW w:w="2409" w:type="dxa"/>
            <w:shd w:val="clear" w:color="auto" w:fill="FFFFFF"/>
            <w:tcMar>
              <w:top w:w="60" w:type="dxa"/>
              <w:left w:w="100" w:type="dxa"/>
              <w:bottom w:w="60" w:type="dxa"/>
              <w:right w:w="100" w:type="dxa"/>
            </w:tcMar>
          </w:tcPr>
          <w:p w14:paraId="68EB3E3A" w14:textId="77777777" w:rsidR="00A332C2" w:rsidRDefault="00EC02C0">
            <w:pPr>
              <w:spacing w:before="20" w:after="20"/>
            </w:pPr>
            <w:r>
              <w:rPr>
                <w:sz w:val="17"/>
                <w:szCs w:val="17"/>
              </w:rPr>
              <w:t>RISK-PG-003</w:t>
            </w:r>
          </w:p>
        </w:tc>
        <w:tc>
          <w:tcPr>
            <w:tcW w:w="2409" w:type="dxa"/>
            <w:shd w:val="clear" w:color="auto" w:fill="FFFFFF"/>
            <w:tcMar>
              <w:top w:w="60" w:type="dxa"/>
              <w:left w:w="100" w:type="dxa"/>
              <w:bottom w:w="60" w:type="dxa"/>
              <w:right w:w="100" w:type="dxa"/>
            </w:tcMar>
          </w:tcPr>
          <w:p w14:paraId="23BF1F26" w14:textId="77777777" w:rsidR="00A332C2" w:rsidRDefault="00EC02C0">
            <w:pPr>
              <w:spacing w:before="20" w:after="20"/>
            </w:pPr>
            <w:r>
              <w:rPr>
                <w:b/>
                <w:bCs/>
                <w:sz w:val="17"/>
                <w:szCs w:val="17"/>
              </w:rPr>
              <w:t>Major project delivery (HVDC, interconnectors)</w:t>
            </w:r>
          </w:p>
        </w:tc>
        <w:tc>
          <w:tcPr>
            <w:tcW w:w="2409" w:type="dxa"/>
            <w:shd w:val="clear" w:color="auto" w:fill="FFFFFF"/>
            <w:tcMar>
              <w:top w:w="60" w:type="dxa"/>
              <w:left w:w="100" w:type="dxa"/>
              <w:bottom w:w="60" w:type="dxa"/>
              <w:right w:w="100" w:type="dxa"/>
            </w:tcMar>
          </w:tcPr>
          <w:p w14:paraId="761AB3BE" w14:textId="77777777" w:rsidR="00A332C2" w:rsidRDefault="00EC02C0">
            <w:pPr>
              <w:spacing w:before="20" w:after="20"/>
            </w:pPr>
            <w:r>
              <w:rPr>
                <w:sz w:val="17"/>
                <w:szCs w:val="17"/>
              </w:rPr>
              <w:t>Large grid projects (HVDC links, subsea interconnectors, major upgrades) carry construction risk including marine installation, cable laying, converter station commissioning, and technology performance</w:t>
            </w:r>
          </w:p>
        </w:tc>
        <w:tc>
          <w:tcPr>
            <w:tcW w:w="2411" w:type="dxa"/>
            <w:shd w:val="clear" w:color="auto" w:fill="FFFFFF"/>
            <w:tcMar>
              <w:top w:w="60" w:type="dxa"/>
              <w:left w:w="100" w:type="dxa"/>
              <w:bottom w:w="60" w:type="dxa"/>
              <w:right w:w="100" w:type="dxa"/>
            </w:tcMar>
          </w:tcPr>
          <w:p w14:paraId="796E700A" w14:textId="77777777" w:rsidR="00A332C2" w:rsidRDefault="00EC02C0">
            <w:pPr>
              <w:spacing w:before="20" w:after="20"/>
            </w:pPr>
            <w:r>
              <w:rPr>
                <w:sz w:val="17"/>
                <w:szCs w:val="17"/>
              </w:rPr>
              <w:t>Project budget and contingency; construction contractor experience; marine risk; cable route complexity; commissioning schedule</w:t>
            </w:r>
          </w:p>
        </w:tc>
      </w:tr>
      <w:tr w:rsidR="000756B1" w14:paraId="022ECDBF" w14:textId="77777777">
        <w:tc>
          <w:tcPr>
            <w:tcW w:w="2409" w:type="dxa"/>
            <w:shd w:val="clear" w:color="auto" w:fill="EDF2F9"/>
            <w:tcMar>
              <w:top w:w="60" w:type="dxa"/>
              <w:left w:w="100" w:type="dxa"/>
              <w:bottom w:w="60" w:type="dxa"/>
              <w:right w:w="100" w:type="dxa"/>
            </w:tcMar>
          </w:tcPr>
          <w:p w14:paraId="042193FB" w14:textId="77777777" w:rsidR="00A332C2" w:rsidRDefault="00EC02C0">
            <w:pPr>
              <w:spacing w:before="20" w:after="20"/>
            </w:pPr>
            <w:r>
              <w:rPr>
                <w:sz w:val="17"/>
                <w:szCs w:val="17"/>
              </w:rPr>
              <w:t>RISK-PG-004</w:t>
            </w:r>
          </w:p>
        </w:tc>
        <w:tc>
          <w:tcPr>
            <w:tcW w:w="2409" w:type="dxa"/>
            <w:shd w:val="clear" w:color="auto" w:fill="EDF2F9"/>
            <w:tcMar>
              <w:top w:w="60" w:type="dxa"/>
              <w:left w:w="100" w:type="dxa"/>
              <w:bottom w:w="60" w:type="dxa"/>
              <w:right w:w="100" w:type="dxa"/>
            </w:tcMar>
          </w:tcPr>
          <w:p w14:paraId="1736AAB3" w14:textId="77777777" w:rsidR="00A332C2" w:rsidRDefault="00EC02C0">
            <w:pPr>
              <w:spacing w:before="20" w:after="20"/>
            </w:pPr>
            <w:r>
              <w:rPr>
                <w:b/>
                <w:bCs/>
                <w:sz w:val="17"/>
                <w:szCs w:val="17"/>
              </w:rPr>
              <w:t>Interconnector merchant risk</w:t>
            </w:r>
          </w:p>
        </w:tc>
        <w:tc>
          <w:tcPr>
            <w:tcW w:w="2409" w:type="dxa"/>
            <w:shd w:val="clear" w:color="auto" w:fill="EDF2F9"/>
            <w:tcMar>
              <w:top w:w="60" w:type="dxa"/>
              <w:left w:w="100" w:type="dxa"/>
              <w:bottom w:w="60" w:type="dxa"/>
              <w:right w:w="100" w:type="dxa"/>
            </w:tcMar>
          </w:tcPr>
          <w:p w14:paraId="273F5671" w14:textId="77777777" w:rsidR="00A332C2" w:rsidRDefault="00EC02C0">
            <w:pPr>
              <w:spacing w:before="20" w:after="20"/>
            </w:pPr>
            <w:r>
              <w:rPr>
                <w:sz w:val="17"/>
                <w:szCs w:val="17"/>
              </w:rPr>
              <w:t>For merchant interconnectors: revenue depends on electricity price differentials between connected markets. If prices converge (e.g. through market coupling or increased renewables in both markets), the interconnector becomes less valuable</w:t>
            </w:r>
          </w:p>
        </w:tc>
        <w:tc>
          <w:tcPr>
            <w:tcW w:w="2411" w:type="dxa"/>
            <w:shd w:val="clear" w:color="auto" w:fill="EDF2F9"/>
            <w:tcMar>
              <w:top w:w="60" w:type="dxa"/>
              <w:left w:w="100" w:type="dxa"/>
              <w:bottom w:w="60" w:type="dxa"/>
              <w:right w:w="100" w:type="dxa"/>
            </w:tcMar>
          </w:tcPr>
          <w:p w14:paraId="43E3F67B" w14:textId="77777777" w:rsidR="00A332C2" w:rsidRDefault="00EC02C0">
            <w:pPr>
              <w:spacing w:before="20" w:after="20"/>
            </w:pPr>
            <w:r>
              <w:rPr>
                <w:sz w:val="17"/>
                <w:szCs w:val="17"/>
              </w:rPr>
              <w:t>Historical price differential; price convergence risk; capacity allocation mechanism; cap and floor regime (if regulated); competing interconnector capacity</w:t>
            </w:r>
          </w:p>
        </w:tc>
      </w:tr>
      <w:tr w:rsidR="000756B1" w14:paraId="52FBC8E1" w14:textId="77777777">
        <w:tc>
          <w:tcPr>
            <w:tcW w:w="2409" w:type="dxa"/>
            <w:shd w:val="clear" w:color="auto" w:fill="FFFFFF"/>
            <w:tcMar>
              <w:top w:w="60" w:type="dxa"/>
              <w:left w:w="100" w:type="dxa"/>
              <w:bottom w:w="60" w:type="dxa"/>
              <w:right w:w="100" w:type="dxa"/>
            </w:tcMar>
          </w:tcPr>
          <w:p w14:paraId="3ED3B3D6" w14:textId="77777777" w:rsidR="00A332C2" w:rsidRDefault="00EC02C0">
            <w:pPr>
              <w:spacing w:before="20" w:after="20"/>
            </w:pPr>
            <w:r>
              <w:rPr>
                <w:sz w:val="17"/>
                <w:szCs w:val="17"/>
              </w:rPr>
              <w:t>RISK-PG-005</w:t>
            </w:r>
          </w:p>
        </w:tc>
        <w:tc>
          <w:tcPr>
            <w:tcW w:w="2409" w:type="dxa"/>
            <w:shd w:val="clear" w:color="auto" w:fill="FFFFFF"/>
            <w:tcMar>
              <w:top w:w="60" w:type="dxa"/>
              <w:left w:w="100" w:type="dxa"/>
              <w:bottom w:w="60" w:type="dxa"/>
              <w:right w:w="100" w:type="dxa"/>
            </w:tcMar>
          </w:tcPr>
          <w:p w14:paraId="5AA6E1A5" w14:textId="77777777" w:rsidR="00A332C2" w:rsidRDefault="00EC02C0">
            <w:pPr>
              <w:spacing w:before="20" w:after="20"/>
            </w:pPr>
            <w:r>
              <w:rPr>
                <w:b/>
                <w:bCs/>
                <w:sz w:val="17"/>
                <w:szCs w:val="17"/>
              </w:rPr>
              <w:t>Cyber and physical security</w:t>
            </w:r>
          </w:p>
        </w:tc>
        <w:tc>
          <w:tcPr>
            <w:tcW w:w="2409" w:type="dxa"/>
            <w:shd w:val="clear" w:color="auto" w:fill="FFFFFF"/>
            <w:tcMar>
              <w:top w:w="60" w:type="dxa"/>
              <w:left w:w="100" w:type="dxa"/>
              <w:bottom w:w="60" w:type="dxa"/>
              <w:right w:w="100" w:type="dxa"/>
            </w:tcMar>
          </w:tcPr>
          <w:p w14:paraId="4F2B6D07" w14:textId="77777777" w:rsidR="00A332C2" w:rsidRDefault="00EC02C0">
            <w:pPr>
              <w:spacing w:before="20" w:after="20"/>
            </w:pPr>
            <w:r>
              <w:rPr>
                <w:sz w:val="17"/>
                <w:szCs w:val="17"/>
              </w:rPr>
              <w:t>Power grids are critical national infrastructure and high-value targets for cyber attack and physical sabotage. A successful attack can cause widespread outages and systemic damage</w:t>
            </w:r>
          </w:p>
        </w:tc>
        <w:tc>
          <w:tcPr>
            <w:tcW w:w="2411" w:type="dxa"/>
            <w:shd w:val="clear" w:color="auto" w:fill="FFFFFF"/>
            <w:tcMar>
              <w:top w:w="60" w:type="dxa"/>
              <w:left w:w="100" w:type="dxa"/>
              <w:bottom w:w="60" w:type="dxa"/>
              <w:right w:w="100" w:type="dxa"/>
            </w:tcMar>
          </w:tcPr>
          <w:p w14:paraId="50028992" w14:textId="77777777" w:rsidR="00A332C2" w:rsidRDefault="00EC02C0">
            <w:pPr>
              <w:spacing w:before="20" w:after="20"/>
            </w:pPr>
            <w:r>
              <w:rPr>
                <w:sz w:val="17"/>
                <w:szCs w:val="17"/>
              </w:rPr>
              <w:t>Cyber security investment and maturity; physical security measures; incident history; regulatory security standards; government support/coordination</w:t>
            </w:r>
          </w:p>
        </w:tc>
      </w:tr>
    </w:tbl>
    <w:p w14:paraId="095C2BF4" w14:textId="77777777" w:rsidR="00A332C2" w:rsidRDefault="00A332C2">
      <w:pPr>
        <w:spacing w:after="120"/>
      </w:pPr>
    </w:p>
    <w:p w14:paraId="300EE417" w14:textId="77777777" w:rsidR="00A332C2" w:rsidRDefault="00EC02C0">
      <w:pPr>
        <w:spacing w:before="200" w:after="100"/>
      </w:pPr>
      <w:r>
        <w:rPr>
          <w:b/>
          <w:bCs/>
          <w:color w:val="2E75B6"/>
          <w:sz w:val="22"/>
          <w:szCs w:val="22"/>
        </w:rPr>
        <w:t>7T: Real Estate — Sector-Specific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2A0510BF" w14:textId="77777777">
        <w:tc>
          <w:tcPr>
            <w:tcW w:w="2409" w:type="dxa"/>
            <w:shd w:val="clear" w:color="auto" w:fill="1F3864"/>
            <w:tcMar>
              <w:top w:w="60" w:type="dxa"/>
              <w:left w:w="100" w:type="dxa"/>
              <w:bottom w:w="60" w:type="dxa"/>
              <w:right w:w="100" w:type="dxa"/>
            </w:tcMar>
          </w:tcPr>
          <w:p w14:paraId="465125E4"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32276602"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2C812DD3"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72C7BBFC" w14:textId="77777777" w:rsidR="00A332C2" w:rsidRDefault="00EC02C0">
            <w:pPr>
              <w:spacing w:before="20" w:after="20"/>
            </w:pPr>
            <w:r>
              <w:rPr>
                <w:b/>
                <w:bCs/>
                <w:color w:val="FFFFFF"/>
                <w:sz w:val="17"/>
                <w:szCs w:val="17"/>
              </w:rPr>
              <w:t>Key Indicators</w:t>
            </w:r>
          </w:p>
        </w:tc>
      </w:tr>
      <w:tr w:rsidR="000756B1" w14:paraId="481A7374" w14:textId="77777777">
        <w:tc>
          <w:tcPr>
            <w:tcW w:w="2409" w:type="dxa"/>
            <w:shd w:val="clear" w:color="auto" w:fill="FFFFFF"/>
            <w:tcMar>
              <w:top w:w="60" w:type="dxa"/>
              <w:left w:w="100" w:type="dxa"/>
              <w:bottom w:w="60" w:type="dxa"/>
              <w:right w:w="100" w:type="dxa"/>
            </w:tcMar>
          </w:tcPr>
          <w:p w14:paraId="1C735843" w14:textId="77777777" w:rsidR="00A332C2" w:rsidRDefault="00EC02C0">
            <w:pPr>
              <w:spacing w:before="20" w:after="20"/>
            </w:pPr>
            <w:r>
              <w:rPr>
                <w:sz w:val="17"/>
                <w:szCs w:val="17"/>
              </w:rPr>
              <w:t>RISK-RE-101</w:t>
            </w:r>
          </w:p>
        </w:tc>
        <w:tc>
          <w:tcPr>
            <w:tcW w:w="2409" w:type="dxa"/>
            <w:shd w:val="clear" w:color="auto" w:fill="FFFFFF"/>
            <w:tcMar>
              <w:top w:w="60" w:type="dxa"/>
              <w:left w:w="100" w:type="dxa"/>
              <w:bottom w:w="60" w:type="dxa"/>
              <w:right w:w="100" w:type="dxa"/>
            </w:tcMar>
          </w:tcPr>
          <w:p w14:paraId="100DB8D1" w14:textId="77777777" w:rsidR="00A332C2" w:rsidRDefault="00EC02C0">
            <w:pPr>
              <w:spacing w:before="20" w:after="20"/>
            </w:pPr>
            <w:r>
              <w:rPr>
                <w:b/>
                <w:bCs/>
                <w:sz w:val="17"/>
                <w:szCs w:val="17"/>
              </w:rPr>
              <w:t>Office — remote working structural shift</w:t>
            </w:r>
          </w:p>
        </w:tc>
        <w:tc>
          <w:tcPr>
            <w:tcW w:w="2409" w:type="dxa"/>
            <w:shd w:val="clear" w:color="auto" w:fill="FFFFFF"/>
            <w:tcMar>
              <w:top w:w="60" w:type="dxa"/>
              <w:left w:w="100" w:type="dxa"/>
              <w:bottom w:w="60" w:type="dxa"/>
              <w:right w:w="100" w:type="dxa"/>
            </w:tcMar>
          </w:tcPr>
          <w:p w14:paraId="7977DF6C" w14:textId="77777777" w:rsidR="00A332C2" w:rsidRDefault="00EC02C0">
            <w:pPr>
              <w:spacing w:before="20" w:after="20"/>
            </w:pPr>
            <w:r>
              <w:rPr>
                <w:sz w:val="17"/>
                <w:szCs w:val="17"/>
              </w:rPr>
              <w:t>Risk that office demand has permanently reduced due to remote and hybrid working. Affects both occupancy and rental growth. CBD vs suburban; Grade A vs Grade B; flex-ready vs traditional layouts all matter</w:t>
            </w:r>
          </w:p>
        </w:tc>
        <w:tc>
          <w:tcPr>
            <w:tcW w:w="2411" w:type="dxa"/>
            <w:shd w:val="clear" w:color="auto" w:fill="FFFFFF"/>
            <w:tcMar>
              <w:top w:w="60" w:type="dxa"/>
              <w:left w:w="100" w:type="dxa"/>
              <w:bottom w:w="60" w:type="dxa"/>
              <w:right w:w="100" w:type="dxa"/>
            </w:tcMar>
          </w:tcPr>
          <w:p w14:paraId="06C3269A" w14:textId="77777777" w:rsidR="00A332C2" w:rsidRDefault="00EC02C0">
            <w:pPr>
              <w:spacing w:before="20" w:after="20"/>
            </w:pPr>
            <w:r>
              <w:rPr>
                <w:sz w:val="17"/>
                <w:szCs w:val="17"/>
              </w:rPr>
              <w:t>Occupancy rate trend; pre-let vs speculative; tenant industry mix (tech more flexible than finance); quality and amenity provision; flexible space provision</w:t>
            </w:r>
          </w:p>
        </w:tc>
      </w:tr>
      <w:tr w:rsidR="000756B1" w14:paraId="64501532" w14:textId="77777777">
        <w:tc>
          <w:tcPr>
            <w:tcW w:w="2409" w:type="dxa"/>
            <w:shd w:val="clear" w:color="auto" w:fill="EDF2F9"/>
            <w:tcMar>
              <w:top w:w="60" w:type="dxa"/>
              <w:left w:w="100" w:type="dxa"/>
              <w:bottom w:w="60" w:type="dxa"/>
              <w:right w:w="100" w:type="dxa"/>
            </w:tcMar>
          </w:tcPr>
          <w:p w14:paraId="03715BF6" w14:textId="77777777" w:rsidR="00A332C2" w:rsidRDefault="00EC02C0">
            <w:pPr>
              <w:spacing w:before="20" w:after="20"/>
            </w:pPr>
            <w:r>
              <w:rPr>
                <w:sz w:val="17"/>
                <w:szCs w:val="17"/>
              </w:rPr>
              <w:t>RISK-RE-102</w:t>
            </w:r>
          </w:p>
        </w:tc>
        <w:tc>
          <w:tcPr>
            <w:tcW w:w="2409" w:type="dxa"/>
            <w:shd w:val="clear" w:color="auto" w:fill="EDF2F9"/>
            <w:tcMar>
              <w:top w:w="60" w:type="dxa"/>
              <w:left w:w="100" w:type="dxa"/>
              <w:bottom w:w="60" w:type="dxa"/>
              <w:right w:w="100" w:type="dxa"/>
            </w:tcMar>
          </w:tcPr>
          <w:p w14:paraId="2EE1A1A4" w14:textId="77777777" w:rsidR="00A332C2" w:rsidRDefault="00EC02C0">
            <w:pPr>
              <w:spacing w:before="20" w:after="20"/>
            </w:pPr>
            <w:r>
              <w:rPr>
                <w:b/>
                <w:bCs/>
                <w:sz w:val="17"/>
                <w:szCs w:val="17"/>
              </w:rPr>
              <w:t>Retail — e-commerce displacement</w:t>
            </w:r>
          </w:p>
        </w:tc>
        <w:tc>
          <w:tcPr>
            <w:tcW w:w="2409" w:type="dxa"/>
            <w:shd w:val="clear" w:color="auto" w:fill="EDF2F9"/>
            <w:tcMar>
              <w:top w:w="60" w:type="dxa"/>
              <w:left w:w="100" w:type="dxa"/>
              <w:bottom w:w="60" w:type="dxa"/>
              <w:right w:w="100" w:type="dxa"/>
            </w:tcMar>
          </w:tcPr>
          <w:p w14:paraId="2102F00A" w14:textId="77777777" w:rsidR="00A332C2" w:rsidRDefault="00EC02C0">
            <w:pPr>
              <w:spacing w:before="20" w:after="20"/>
            </w:pPr>
            <w:r>
              <w:rPr>
                <w:sz w:val="17"/>
                <w:szCs w:val="17"/>
              </w:rPr>
              <w:t>Risk that physical retail demand continues to decline as e-commerce takes share. Grocery-anchored, convenience, and experiential retail are more resilient than pure comparison goods</w:t>
            </w:r>
          </w:p>
        </w:tc>
        <w:tc>
          <w:tcPr>
            <w:tcW w:w="2411" w:type="dxa"/>
            <w:shd w:val="clear" w:color="auto" w:fill="EDF2F9"/>
            <w:tcMar>
              <w:top w:w="60" w:type="dxa"/>
              <w:left w:w="100" w:type="dxa"/>
              <w:bottom w:w="60" w:type="dxa"/>
              <w:right w:w="100" w:type="dxa"/>
            </w:tcMar>
          </w:tcPr>
          <w:p w14:paraId="08BF72D9" w14:textId="77777777" w:rsidR="00A332C2" w:rsidRDefault="00EC02C0">
            <w:pPr>
              <w:spacing w:before="20" w:after="20"/>
            </w:pPr>
            <w:r>
              <w:rPr>
                <w:sz w:val="17"/>
                <w:szCs w:val="17"/>
              </w:rPr>
              <w:t>Online penetration by retail category; footfall trend; anchor tenant stability; convenience vs comparison mix; click-and-collect functionality</w:t>
            </w:r>
          </w:p>
        </w:tc>
      </w:tr>
      <w:tr w:rsidR="000756B1" w14:paraId="07AE0154" w14:textId="77777777">
        <w:tc>
          <w:tcPr>
            <w:tcW w:w="2409" w:type="dxa"/>
            <w:shd w:val="clear" w:color="auto" w:fill="FFFFFF"/>
            <w:tcMar>
              <w:top w:w="60" w:type="dxa"/>
              <w:left w:w="100" w:type="dxa"/>
              <w:bottom w:w="60" w:type="dxa"/>
              <w:right w:w="100" w:type="dxa"/>
            </w:tcMar>
          </w:tcPr>
          <w:p w14:paraId="73EBE6E5" w14:textId="77777777" w:rsidR="00A332C2" w:rsidRDefault="00EC02C0">
            <w:pPr>
              <w:spacing w:before="20" w:after="20"/>
            </w:pPr>
            <w:r>
              <w:rPr>
                <w:sz w:val="17"/>
                <w:szCs w:val="17"/>
              </w:rPr>
              <w:t>RISK-RE-103</w:t>
            </w:r>
          </w:p>
        </w:tc>
        <w:tc>
          <w:tcPr>
            <w:tcW w:w="2409" w:type="dxa"/>
            <w:shd w:val="clear" w:color="auto" w:fill="FFFFFF"/>
            <w:tcMar>
              <w:top w:w="60" w:type="dxa"/>
              <w:left w:w="100" w:type="dxa"/>
              <w:bottom w:w="60" w:type="dxa"/>
              <w:right w:w="100" w:type="dxa"/>
            </w:tcMar>
          </w:tcPr>
          <w:p w14:paraId="3C05D5BB" w14:textId="77777777" w:rsidR="00A332C2" w:rsidRDefault="00EC02C0">
            <w:pPr>
              <w:spacing w:before="20" w:after="20"/>
            </w:pPr>
            <w:r>
              <w:rPr>
                <w:b/>
                <w:bCs/>
                <w:sz w:val="17"/>
                <w:szCs w:val="17"/>
              </w:rPr>
              <w:t>Logistics / industrial — supply chain reshoring</w:t>
            </w:r>
          </w:p>
        </w:tc>
        <w:tc>
          <w:tcPr>
            <w:tcW w:w="2409" w:type="dxa"/>
            <w:shd w:val="clear" w:color="auto" w:fill="FFFFFF"/>
            <w:tcMar>
              <w:top w:w="60" w:type="dxa"/>
              <w:left w:w="100" w:type="dxa"/>
              <w:bottom w:w="60" w:type="dxa"/>
              <w:right w:w="100" w:type="dxa"/>
            </w:tcMar>
          </w:tcPr>
          <w:p w14:paraId="46E52832" w14:textId="77777777" w:rsidR="00A332C2" w:rsidRDefault="00EC02C0">
            <w:pPr>
              <w:spacing w:before="20" w:after="20"/>
            </w:pPr>
            <w:r>
              <w:rPr>
                <w:sz w:val="17"/>
                <w:szCs w:val="17"/>
              </w:rPr>
              <w:t xml:space="preserve">Risk that nearshoring or reshoring trends, while supporting some logistics demand, could reduce demand for large distribution hubs if supply chains shorten. Also risk of overbuilding — significant speculative logistics </w:t>
            </w:r>
            <w:r>
              <w:rPr>
                <w:sz w:val="17"/>
                <w:szCs w:val="17"/>
              </w:rPr>
              <w:lastRenderedPageBreak/>
              <w:t>development in many markets</w:t>
            </w:r>
          </w:p>
        </w:tc>
        <w:tc>
          <w:tcPr>
            <w:tcW w:w="2411" w:type="dxa"/>
            <w:shd w:val="clear" w:color="auto" w:fill="FFFFFF"/>
            <w:tcMar>
              <w:top w:w="60" w:type="dxa"/>
              <w:left w:w="100" w:type="dxa"/>
              <w:bottom w:w="60" w:type="dxa"/>
              <w:right w:w="100" w:type="dxa"/>
            </w:tcMar>
          </w:tcPr>
          <w:p w14:paraId="6043E805" w14:textId="77777777" w:rsidR="00A332C2" w:rsidRDefault="00EC02C0">
            <w:pPr>
              <w:spacing w:before="20" w:after="20"/>
            </w:pPr>
            <w:r>
              <w:rPr>
                <w:sz w:val="17"/>
                <w:szCs w:val="17"/>
              </w:rPr>
              <w:lastRenderedPageBreak/>
              <w:t>Speculative development pipeline; vacancy rate trend; rent-to-revenue ratio for tenants; last-mile vs big-box; temperature-controlled demand</w:t>
            </w:r>
          </w:p>
        </w:tc>
      </w:tr>
      <w:tr w:rsidR="000756B1" w14:paraId="6FBCC527" w14:textId="77777777">
        <w:tc>
          <w:tcPr>
            <w:tcW w:w="2409" w:type="dxa"/>
            <w:shd w:val="clear" w:color="auto" w:fill="EDF2F9"/>
            <w:tcMar>
              <w:top w:w="60" w:type="dxa"/>
              <w:left w:w="100" w:type="dxa"/>
              <w:bottom w:w="60" w:type="dxa"/>
              <w:right w:w="100" w:type="dxa"/>
            </w:tcMar>
          </w:tcPr>
          <w:p w14:paraId="44AD6CF6" w14:textId="77777777" w:rsidR="00A332C2" w:rsidRDefault="00EC02C0">
            <w:pPr>
              <w:spacing w:before="20" w:after="20"/>
            </w:pPr>
            <w:r>
              <w:rPr>
                <w:sz w:val="17"/>
                <w:szCs w:val="17"/>
              </w:rPr>
              <w:t>RISK-RE-104</w:t>
            </w:r>
          </w:p>
        </w:tc>
        <w:tc>
          <w:tcPr>
            <w:tcW w:w="2409" w:type="dxa"/>
            <w:shd w:val="clear" w:color="auto" w:fill="EDF2F9"/>
            <w:tcMar>
              <w:top w:w="60" w:type="dxa"/>
              <w:left w:w="100" w:type="dxa"/>
              <w:bottom w:w="60" w:type="dxa"/>
              <w:right w:w="100" w:type="dxa"/>
            </w:tcMar>
          </w:tcPr>
          <w:p w14:paraId="4C39E951" w14:textId="77777777" w:rsidR="00A332C2" w:rsidRDefault="00EC02C0">
            <w:pPr>
              <w:spacing w:before="20" w:after="20"/>
            </w:pPr>
            <w:r>
              <w:rPr>
                <w:b/>
                <w:bCs/>
                <w:sz w:val="17"/>
                <w:szCs w:val="17"/>
              </w:rPr>
              <w:t>Residential — affordability and regulation</w:t>
            </w:r>
          </w:p>
        </w:tc>
        <w:tc>
          <w:tcPr>
            <w:tcW w:w="2409" w:type="dxa"/>
            <w:shd w:val="clear" w:color="auto" w:fill="EDF2F9"/>
            <w:tcMar>
              <w:top w:w="60" w:type="dxa"/>
              <w:left w:w="100" w:type="dxa"/>
              <w:bottom w:w="60" w:type="dxa"/>
              <w:right w:w="100" w:type="dxa"/>
            </w:tcMar>
          </w:tcPr>
          <w:p w14:paraId="64B89AFF" w14:textId="77777777" w:rsidR="00A332C2" w:rsidRDefault="00EC02C0">
            <w:pPr>
              <w:spacing w:before="20" w:after="20"/>
            </w:pPr>
            <w:r>
              <w:rPr>
                <w:sz w:val="17"/>
                <w:szCs w:val="17"/>
              </w:rPr>
              <w:t>Risk from rent regulation (rent caps, freezes), social housing requirements, and affordability constraints on rental growth. Also risk from interest rate impact on residential investment values</w:t>
            </w:r>
          </w:p>
        </w:tc>
        <w:tc>
          <w:tcPr>
            <w:tcW w:w="2411" w:type="dxa"/>
            <w:shd w:val="clear" w:color="auto" w:fill="EDF2F9"/>
            <w:tcMar>
              <w:top w:w="60" w:type="dxa"/>
              <w:left w:w="100" w:type="dxa"/>
              <w:bottom w:w="60" w:type="dxa"/>
              <w:right w:w="100" w:type="dxa"/>
            </w:tcMar>
          </w:tcPr>
          <w:p w14:paraId="191F08EC" w14:textId="77777777" w:rsidR="00A332C2" w:rsidRDefault="00EC02C0">
            <w:pPr>
              <w:spacing w:before="20" w:after="20"/>
            </w:pPr>
            <w:r>
              <w:rPr>
                <w:sz w:val="17"/>
                <w:szCs w:val="17"/>
              </w:rPr>
              <w:t>Rent regulation framework; affordability ratio; mortgage rate sensitivity; planning policy; social housing obligations; build-to-rent vs buy-to-let dynamics</w:t>
            </w:r>
          </w:p>
        </w:tc>
      </w:tr>
      <w:tr w:rsidR="000756B1" w14:paraId="4E668D62" w14:textId="77777777">
        <w:tc>
          <w:tcPr>
            <w:tcW w:w="2409" w:type="dxa"/>
            <w:shd w:val="clear" w:color="auto" w:fill="FFFFFF"/>
            <w:tcMar>
              <w:top w:w="60" w:type="dxa"/>
              <w:left w:w="100" w:type="dxa"/>
              <w:bottom w:w="60" w:type="dxa"/>
              <w:right w:w="100" w:type="dxa"/>
            </w:tcMar>
          </w:tcPr>
          <w:p w14:paraId="3AAF2343" w14:textId="77777777" w:rsidR="00A332C2" w:rsidRDefault="00EC02C0">
            <w:pPr>
              <w:spacing w:before="20" w:after="20"/>
            </w:pPr>
            <w:r>
              <w:rPr>
                <w:sz w:val="17"/>
                <w:szCs w:val="17"/>
              </w:rPr>
              <w:t>RISK-RE-105</w:t>
            </w:r>
          </w:p>
        </w:tc>
        <w:tc>
          <w:tcPr>
            <w:tcW w:w="2409" w:type="dxa"/>
            <w:shd w:val="clear" w:color="auto" w:fill="FFFFFF"/>
            <w:tcMar>
              <w:top w:w="60" w:type="dxa"/>
              <w:left w:w="100" w:type="dxa"/>
              <w:bottom w:w="60" w:type="dxa"/>
              <w:right w:w="100" w:type="dxa"/>
            </w:tcMar>
          </w:tcPr>
          <w:p w14:paraId="6BE8896B" w14:textId="77777777" w:rsidR="00A332C2" w:rsidRDefault="00EC02C0">
            <w:pPr>
              <w:spacing w:before="20" w:after="20"/>
            </w:pPr>
            <w:r>
              <w:rPr>
                <w:b/>
                <w:bCs/>
                <w:sz w:val="17"/>
                <w:szCs w:val="17"/>
              </w:rPr>
              <w:t>Student accommodation — demographic and policy</w:t>
            </w:r>
          </w:p>
        </w:tc>
        <w:tc>
          <w:tcPr>
            <w:tcW w:w="2409" w:type="dxa"/>
            <w:shd w:val="clear" w:color="auto" w:fill="FFFFFF"/>
            <w:tcMar>
              <w:top w:w="60" w:type="dxa"/>
              <w:left w:w="100" w:type="dxa"/>
              <w:bottom w:w="60" w:type="dxa"/>
              <w:right w:w="100" w:type="dxa"/>
            </w:tcMar>
          </w:tcPr>
          <w:p w14:paraId="52ECC408" w14:textId="77777777" w:rsidR="00A332C2" w:rsidRDefault="00EC02C0">
            <w:pPr>
              <w:spacing w:before="20" w:after="20"/>
            </w:pPr>
            <w:r>
              <w:rPr>
                <w:sz w:val="17"/>
                <w:szCs w:val="17"/>
              </w:rPr>
              <w:t>Risk from declining domestic student numbers (demographics), changes to international student visa policy, or university financial distress. Universities may also build their own competing accommodation</w:t>
            </w:r>
          </w:p>
        </w:tc>
        <w:tc>
          <w:tcPr>
            <w:tcW w:w="2411" w:type="dxa"/>
            <w:shd w:val="clear" w:color="auto" w:fill="FFFFFF"/>
            <w:tcMar>
              <w:top w:w="60" w:type="dxa"/>
              <w:left w:w="100" w:type="dxa"/>
              <w:bottom w:w="60" w:type="dxa"/>
              <w:right w:w="100" w:type="dxa"/>
            </w:tcMar>
          </w:tcPr>
          <w:p w14:paraId="602951FA" w14:textId="77777777" w:rsidR="00A332C2" w:rsidRDefault="00EC02C0">
            <w:pPr>
              <w:spacing w:before="20" w:after="20"/>
            </w:pPr>
            <w:r>
              <w:rPr>
                <w:sz w:val="17"/>
                <w:szCs w:val="17"/>
              </w:rPr>
              <w:t>University ranking and financial health; international student dependency; domestic demographics; nomination agreement terms; university-owned supply pipeline</w:t>
            </w:r>
          </w:p>
        </w:tc>
      </w:tr>
      <w:tr w:rsidR="000756B1" w14:paraId="0151A364" w14:textId="77777777">
        <w:tc>
          <w:tcPr>
            <w:tcW w:w="2409" w:type="dxa"/>
            <w:shd w:val="clear" w:color="auto" w:fill="EDF2F9"/>
            <w:tcMar>
              <w:top w:w="60" w:type="dxa"/>
              <w:left w:w="100" w:type="dxa"/>
              <w:bottom w:w="60" w:type="dxa"/>
              <w:right w:w="100" w:type="dxa"/>
            </w:tcMar>
          </w:tcPr>
          <w:p w14:paraId="67C988B0" w14:textId="77777777" w:rsidR="00A332C2" w:rsidRDefault="00EC02C0">
            <w:pPr>
              <w:spacing w:before="20" w:after="20"/>
            </w:pPr>
            <w:r>
              <w:rPr>
                <w:sz w:val="17"/>
                <w:szCs w:val="17"/>
              </w:rPr>
              <w:t>RISK-RE-106</w:t>
            </w:r>
          </w:p>
        </w:tc>
        <w:tc>
          <w:tcPr>
            <w:tcW w:w="2409" w:type="dxa"/>
            <w:shd w:val="clear" w:color="auto" w:fill="EDF2F9"/>
            <w:tcMar>
              <w:top w:w="60" w:type="dxa"/>
              <w:left w:w="100" w:type="dxa"/>
              <w:bottom w:w="60" w:type="dxa"/>
              <w:right w:w="100" w:type="dxa"/>
            </w:tcMar>
          </w:tcPr>
          <w:p w14:paraId="398DC5F8" w14:textId="77777777" w:rsidR="00A332C2" w:rsidRDefault="00EC02C0">
            <w:pPr>
              <w:spacing w:before="20" w:after="20"/>
            </w:pPr>
            <w:r>
              <w:rPr>
                <w:b/>
                <w:bCs/>
                <w:sz w:val="17"/>
                <w:szCs w:val="17"/>
              </w:rPr>
              <w:t>Healthcare real estate — operator risk</w:t>
            </w:r>
          </w:p>
        </w:tc>
        <w:tc>
          <w:tcPr>
            <w:tcW w:w="2409" w:type="dxa"/>
            <w:shd w:val="clear" w:color="auto" w:fill="EDF2F9"/>
            <w:tcMar>
              <w:top w:w="60" w:type="dxa"/>
              <w:left w:w="100" w:type="dxa"/>
              <w:bottom w:w="60" w:type="dxa"/>
              <w:right w:w="100" w:type="dxa"/>
            </w:tcMar>
          </w:tcPr>
          <w:p w14:paraId="0EF08281" w14:textId="77777777" w:rsidR="00A332C2" w:rsidRDefault="00EC02C0">
            <w:pPr>
              <w:spacing w:before="20" w:after="20"/>
            </w:pPr>
            <w:r>
              <w:rPr>
                <w:sz w:val="17"/>
                <w:szCs w:val="17"/>
              </w:rPr>
              <w:t>For care homes, hospitals, clinics: risk is often more about the operator's financial health than the property itself. Operator failure can leave the property with no income and limited alternative use</w:t>
            </w:r>
          </w:p>
        </w:tc>
        <w:tc>
          <w:tcPr>
            <w:tcW w:w="2411" w:type="dxa"/>
            <w:shd w:val="clear" w:color="auto" w:fill="EDF2F9"/>
            <w:tcMar>
              <w:top w:w="60" w:type="dxa"/>
              <w:left w:w="100" w:type="dxa"/>
              <w:bottom w:w="60" w:type="dxa"/>
              <w:right w:w="100" w:type="dxa"/>
            </w:tcMar>
          </w:tcPr>
          <w:p w14:paraId="3BCB4650" w14:textId="77777777" w:rsidR="00A332C2" w:rsidRDefault="00EC02C0">
            <w:pPr>
              <w:spacing w:before="20" w:after="20"/>
            </w:pPr>
            <w:r>
              <w:rPr>
                <w:sz w:val="17"/>
                <w:szCs w:val="17"/>
              </w:rPr>
              <w:t>Operator rent cover; operator financial health; care quality ratings; regulatory compliance; alternative operator market; reimbursement framework</w:t>
            </w:r>
          </w:p>
        </w:tc>
      </w:tr>
      <w:tr w:rsidR="000756B1" w14:paraId="7CB55238" w14:textId="77777777">
        <w:tc>
          <w:tcPr>
            <w:tcW w:w="2409" w:type="dxa"/>
            <w:shd w:val="clear" w:color="auto" w:fill="FFFFFF"/>
            <w:tcMar>
              <w:top w:w="60" w:type="dxa"/>
              <w:left w:w="100" w:type="dxa"/>
              <w:bottom w:w="60" w:type="dxa"/>
              <w:right w:w="100" w:type="dxa"/>
            </w:tcMar>
          </w:tcPr>
          <w:p w14:paraId="5EE2CA63" w14:textId="77777777" w:rsidR="00A332C2" w:rsidRDefault="00EC02C0">
            <w:pPr>
              <w:spacing w:before="20" w:after="20"/>
            </w:pPr>
            <w:r>
              <w:rPr>
                <w:sz w:val="17"/>
                <w:szCs w:val="17"/>
              </w:rPr>
              <w:t>RISK-RE-107</w:t>
            </w:r>
          </w:p>
        </w:tc>
        <w:tc>
          <w:tcPr>
            <w:tcW w:w="2409" w:type="dxa"/>
            <w:shd w:val="clear" w:color="auto" w:fill="FFFFFF"/>
            <w:tcMar>
              <w:top w:w="60" w:type="dxa"/>
              <w:left w:w="100" w:type="dxa"/>
              <w:bottom w:w="60" w:type="dxa"/>
              <w:right w:w="100" w:type="dxa"/>
            </w:tcMar>
          </w:tcPr>
          <w:p w14:paraId="3D7B1A0C" w14:textId="77777777" w:rsidR="00A332C2" w:rsidRDefault="00EC02C0">
            <w:pPr>
              <w:spacing w:before="20" w:after="20"/>
            </w:pPr>
            <w:r>
              <w:rPr>
                <w:b/>
                <w:bCs/>
                <w:sz w:val="17"/>
                <w:szCs w:val="17"/>
              </w:rPr>
              <w:t>Hotels — cyclicality and brand</w:t>
            </w:r>
          </w:p>
        </w:tc>
        <w:tc>
          <w:tcPr>
            <w:tcW w:w="2409" w:type="dxa"/>
            <w:shd w:val="clear" w:color="auto" w:fill="FFFFFF"/>
            <w:tcMar>
              <w:top w:w="60" w:type="dxa"/>
              <w:left w:w="100" w:type="dxa"/>
              <w:bottom w:w="60" w:type="dxa"/>
              <w:right w:w="100" w:type="dxa"/>
            </w:tcMar>
          </w:tcPr>
          <w:p w14:paraId="36A31DAB" w14:textId="77777777" w:rsidR="00A332C2" w:rsidRDefault="00EC02C0">
            <w:pPr>
              <w:spacing w:before="20" w:after="20"/>
            </w:pPr>
            <w:r>
              <w:rPr>
                <w:sz w:val="17"/>
                <w:szCs w:val="17"/>
              </w:rPr>
              <w:t>Risk from economic cyclicality (RevPAR collapses in recession), competition from Airbnb/short-let, and brand/management contract dependency. Operating leverage is high</w:t>
            </w:r>
          </w:p>
        </w:tc>
        <w:tc>
          <w:tcPr>
            <w:tcW w:w="2411" w:type="dxa"/>
            <w:shd w:val="clear" w:color="auto" w:fill="FFFFFF"/>
            <w:tcMar>
              <w:top w:w="60" w:type="dxa"/>
              <w:left w:w="100" w:type="dxa"/>
              <w:bottom w:w="60" w:type="dxa"/>
              <w:right w:w="100" w:type="dxa"/>
            </w:tcMar>
          </w:tcPr>
          <w:p w14:paraId="2AB604C3" w14:textId="77777777" w:rsidR="00A332C2" w:rsidRDefault="00EC02C0">
            <w:pPr>
              <w:spacing w:before="20" w:after="20"/>
            </w:pPr>
            <w:r>
              <w:rPr>
                <w:sz w:val="17"/>
                <w:szCs w:val="17"/>
              </w:rPr>
              <w:t>RevPAR trend; occupancy rate; ADR; management contract terms; brand strength; OTA dependency; Airbnb penetration in market</w:t>
            </w:r>
          </w:p>
        </w:tc>
      </w:tr>
      <w:tr w:rsidR="000756B1" w14:paraId="1520AD13" w14:textId="77777777">
        <w:tc>
          <w:tcPr>
            <w:tcW w:w="2409" w:type="dxa"/>
            <w:shd w:val="clear" w:color="auto" w:fill="EDF2F9"/>
            <w:tcMar>
              <w:top w:w="60" w:type="dxa"/>
              <w:left w:w="100" w:type="dxa"/>
              <w:bottom w:w="60" w:type="dxa"/>
              <w:right w:w="100" w:type="dxa"/>
            </w:tcMar>
          </w:tcPr>
          <w:p w14:paraId="19106B67" w14:textId="77777777" w:rsidR="00A332C2" w:rsidRDefault="00EC02C0">
            <w:pPr>
              <w:spacing w:before="20" w:after="20"/>
            </w:pPr>
            <w:r>
              <w:rPr>
                <w:sz w:val="17"/>
                <w:szCs w:val="17"/>
              </w:rPr>
              <w:t>RISK-RE-108</w:t>
            </w:r>
          </w:p>
        </w:tc>
        <w:tc>
          <w:tcPr>
            <w:tcW w:w="2409" w:type="dxa"/>
            <w:shd w:val="clear" w:color="auto" w:fill="EDF2F9"/>
            <w:tcMar>
              <w:top w:w="60" w:type="dxa"/>
              <w:left w:w="100" w:type="dxa"/>
              <w:bottom w:w="60" w:type="dxa"/>
              <w:right w:w="100" w:type="dxa"/>
            </w:tcMar>
          </w:tcPr>
          <w:p w14:paraId="25F4FF46" w14:textId="77777777" w:rsidR="00A332C2" w:rsidRDefault="00EC02C0">
            <w:pPr>
              <w:spacing w:before="20" w:after="20"/>
            </w:pPr>
            <w:r>
              <w:rPr>
                <w:b/>
                <w:bCs/>
                <w:sz w:val="17"/>
                <w:szCs w:val="17"/>
              </w:rPr>
              <w:t>Self-storage — maturity and saturation</w:t>
            </w:r>
          </w:p>
        </w:tc>
        <w:tc>
          <w:tcPr>
            <w:tcW w:w="2409" w:type="dxa"/>
            <w:shd w:val="clear" w:color="auto" w:fill="EDF2F9"/>
            <w:tcMar>
              <w:top w:w="60" w:type="dxa"/>
              <w:left w:w="100" w:type="dxa"/>
              <w:bottom w:w="60" w:type="dxa"/>
              <w:right w:w="100" w:type="dxa"/>
            </w:tcMar>
          </w:tcPr>
          <w:p w14:paraId="42F1E464" w14:textId="77777777" w:rsidR="00A332C2" w:rsidRDefault="00EC02C0">
            <w:pPr>
              <w:spacing w:before="20" w:after="20"/>
            </w:pPr>
            <w:r>
              <w:rPr>
                <w:sz w:val="17"/>
                <w:szCs w:val="17"/>
              </w:rPr>
              <w:t>Self-storage is a growth sector in many European markets but risks include market saturation, planning restrictions, and customer sensitivity to price. Occupancy takes time to stabilise in new facilities</w:t>
            </w:r>
          </w:p>
        </w:tc>
        <w:tc>
          <w:tcPr>
            <w:tcW w:w="2411" w:type="dxa"/>
            <w:shd w:val="clear" w:color="auto" w:fill="EDF2F9"/>
            <w:tcMar>
              <w:top w:w="60" w:type="dxa"/>
              <w:left w:w="100" w:type="dxa"/>
              <w:bottom w:w="60" w:type="dxa"/>
              <w:right w:w="100" w:type="dxa"/>
            </w:tcMar>
          </w:tcPr>
          <w:p w14:paraId="54D3A080" w14:textId="77777777" w:rsidR="00A332C2" w:rsidRDefault="00EC02C0">
            <w:pPr>
              <w:spacing w:before="20" w:after="20"/>
            </w:pPr>
            <w:r>
              <w:rPr>
                <w:sz w:val="17"/>
                <w:szCs w:val="17"/>
              </w:rPr>
              <w:t>Market penetration (sq ft per capita); stabilised occupancy; ramp-up assumptions; competitive supply within catchment; pricing power</w:t>
            </w:r>
          </w:p>
        </w:tc>
      </w:tr>
      <w:tr w:rsidR="000756B1" w14:paraId="0ADE09E7" w14:textId="77777777">
        <w:tc>
          <w:tcPr>
            <w:tcW w:w="2409" w:type="dxa"/>
            <w:shd w:val="clear" w:color="auto" w:fill="FFFFFF"/>
            <w:tcMar>
              <w:top w:w="60" w:type="dxa"/>
              <w:left w:w="100" w:type="dxa"/>
              <w:bottom w:w="60" w:type="dxa"/>
              <w:right w:w="100" w:type="dxa"/>
            </w:tcMar>
          </w:tcPr>
          <w:p w14:paraId="70408BBD" w14:textId="77777777" w:rsidR="00A332C2" w:rsidRDefault="00EC02C0">
            <w:pPr>
              <w:spacing w:before="20" w:after="20"/>
            </w:pPr>
            <w:r>
              <w:rPr>
                <w:sz w:val="17"/>
                <w:szCs w:val="17"/>
              </w:rPr>
              <w:t>RISK-RE-109</w:t>
            </w:r>
          </w:p>
        </w:tc>
        <w:tc>
          <w:tcPr>
            <w:tcW w:w="2409" w:type="dxa"/>
            <w:shd w:val="clear" w:color="auto" w:fill="FFFFFF"/>
            <w:tcMar>
              <w:top w:w="60" w:type="dxa"/>
              <w:left w:w="100" w:type="dxa"/>
              <w:bottom w:w="60" w:type="dxa"/>
              <w:right w:w="100" w:type="dxa"/>
            </w:tcMar>
          </w:tcPr>
          <w:p w14:paraId="773DBC48" w14:textId="77777777" w:rsidR="00A332C2" w:rsidRDefault="00EC02C0">
            <w:pPr>
              <w:spacing w:before="20" w:after="20"/>
            </w:pPr>
            <w:r>
              <w:rPr>
                <w:b/>
                <w:bCs/>
                <w:sz w:val="17"/>
                <w:szCs w:val="17"/>
              </w:rPr>
              <w:t>Mixed-use — complexity and cross-default</w:t>
            </w:r>
          </w:p>
        </w:tc>
        <w:tc>
          <w:tcPr>
            <w:tcW w:w="2409" w:type="dxa"/>
            <w:shd w:val="clear" w:color="auto" w:fill="FFFFFF"/>
            <w:tcMar>
              <w:top w:w="60" w:type="dxa"/>
              <w:left w:w="100" w:type="dxa"/>
              <w:bottom w:w="60" w:type="dxa"/>
              <w:right w:w="100" w:type="dxa"/>
            </w:tcMar>
          </w:tcPr>
          <w:p w14:paraId="166D0248" w14:textId="77777777" w:rsidR="00A332C2" w:rsidRDefault="00EC02C0">
            <w:pPr>
              <w:spacing w:before="20" w:after="20"/>
            </w:pPr>
            <w:r>
              <w:rPr>
                <w:sz w:val="17"/>
                <w:szCs w:val="17"/>
              </w:rPr>
              <w:t>Mixed-use developments combine multiple uses (residential, commercial, retail, leisure) with different risk profiles. Cross-subsidisation between uses and complex lease structures create additional risk</w:t>
            </w:r>
          </w:p>
        </w:tc>
        <w:tc>
          <w:tcPr>
            <w:tcW w:w="2411" w:type="dxa"/>
            <w:shd w:val="clear" w:color="auto" w:fill="FFFFFF"/>
            <w:tcMar>
              <w:top w:w="60" w:type="dxa"/>
              <w:left w:w="100" w:type="dxa"/>
              <w:bottom w:w="60" w:type="dxa"/>
              <w:right w:w="100" w:type="dxa"/>
            </w:tcMar>
          </w:tcPr>
          <w:p w14:paraId="6EFD3BD3" w14:textId="77777777" w:rsidR="00A332C2" w:rsidRDefault="00EC02C0">
            <w:pPr>
              <w:spacing w:before="20" w:after="20"/>
            </w:pPr>
            <w:r>
              <w:rPr>
                <w:sz w:val="17"/>
                <w:szCs w:val="17"/>
              </w:rPr>
              <w:t>Revenue mix; dominant use; cross-default provisions; phasing risk; planning complexity; management structure</w:t>
            </w:r>
          </w:p>
        </w:tc>
      </w:tr>
      <w:tr w:rsidR="000756B1" w14:paraId="2BC863D3" w14:textId="77777777">
        <w:tc>
          <w:tcPr>
            <w:tcW w:w="2409" w:type="dxa"/>
            <w:shd w:val="clear" w:color="auto" w:fill="EDF2F9"/>
            <w:tcMar>
              <w:top w:w="60" w:type="dxa"/>
              <w:left w:w="100" w:type="dxa"/>
              <w:bottom w:w="60" w:type="dxa"/>
              <w:right w:w="100" w:type="dxa"/>
            </w:tcMar>
          </w:tcPr>
          <w:p w14:paraId="37FCFF19" w14:textId="77777777" w:rsidR="00A332C2" w:rsidRDefault="00EC02C0">
            <w:pPr>
              <w:spacing w:before="20" w:after="20"/>
            </w:pPr>
            <w:r>
              <w:rPr>
                <w:sz w:val="17"/>
                <w:szCs w:val="17"/>
              </w:rPr>
              <w:t>RISK-RE-110</w:t>
            </w:r>
          </w:p>
        </w:tc>
        <w:tc>
          <w:tcPr>
            <w:tcW w:w="2409" w:type="dxa"/>
            <w:shd w:val="clear" w:color="auto" w:fill="EDF2F9"/>
            <w:tcMar>
              <w:top w:w="60" w:type="dxa"/>
              <w:left w:w="100" w:type="dxa"/>
              <w:bottom w:w="60" w:type="dxa"/>
              <w:right w:w="100" w:type="dxa"/>
            </w:tcMar>
          </w:tcPr>
          <w:p w14:paraId="7FD32CDB" w14:textId="77777777" w:rsidR="00A332C2" w:rsidRDefault="00EC02C0">
            <w:pPr>
              <w:spacing w:before="20" w:after="20"/>
            </w:pPr>
            <w:r>
              <w:rPr>
                <w:b/>
                <w:bCs/>
                <w:sz w:val="17"/>
                <w:szCs w:val="17"/>
              </w:rPr>
              <w:t>Build quality / defects (new build)</w:t>
            </w:r>
          </w:p>
        </w:tc>
        <w:tc>
          <w:tcPr>
            <w:tcW w:w="2409" w:type="dxa"/>
            <w:shd w:val="clear" w:color="auto" w:fill="EDF2F9"/>
            <w:tcMar>
              <w:top w:w="60" w:type="dxa"/>
              <w:left w:w="100" w:type="dxa"/>
              <w:bottom w:w="60" w:type="dxa"/>
              <w:right w:w="100" w:type="dxa"/>
            </w:tcMar>
          </w:tcPr>
          <w:p w14:paraId="636CD866" w14:textId="77777777" w:rsidR="00A332C2" w:rsidRDefault="00EC02C0">
            <w:pPr>
              <w:spacing w:before="20" w:after="20"/>
            </w:pPr>
            <w:r>
              <w:rPr>
                <w:sz w:val="17"/>
                <w:szCs w:val="17"/>
              </w:rPr>
              <w:t>Risk of construction defects in new-build properties, including cladding issues (post-Grenfell), structural defects, water ingress, and fire safety compliance. Remediation can be extremely costly</w:t>
            </w:r>
          </w:p>
        </w:tc>
        <w:tc>
          <w:tcPr>
            <w:tcW w:w="2411" w:type="dxa"/>
            <w:shd w:val="clear" w:color="auto" w:fill="EDF2F9"/>
            <w:tcMar>
              <w:top w:w="60" w:type="dxa"/>
              <w:left w:w="100" w:type="dxa"/>
              <w:bottom w:w="60" w:type="dxa"/>
              <w:right w:w="100" w:type="dxa"/>
            </w:tcMar>
          </w:tcPr>
          <w:p w14:paraId="61B6B138" w14:textId="77777777" w:rsidR="00A332C2" w:rsidRDefault="00EC02C0">
            <w:pPr>
              <w:spacing w:before="20" w:after="20"/>
            </w:pPr>
            <w:r>
              <w:rPr>
                <w:sz w:val="17"/>
                <w:szCs w:val="17"/>
              </w:rPr>
              <w:t>Building safety compliance; cladding type; contractor warranty; collateral warranty chain; building safety case; EWS1 form status</w:t>
            </w:r>
          </w:p>
        </w:tc>
      </w:tr>
    </w:tbl>
    <w:p w14:paraId="46617F18" w14:textId="77777777" w:rsidR="00A332C2" w:rsidRDefault="00A332C2">
      <w:pPr>
        <w:spacing w:after="120"/>
      </w:pPr>
    </w:p>
    <w:p w14:paraId="25558680" w14:textId="77777777" w:rsidR="00A332C2" w:rsidRDefault="00EC02C0">
      <w:pPr>
        <w:spacing w:before="200" w:after="100"/>
      </w:pPr>
      <w:r>
        <w:rPr>
          <w:b/>
          <w:bCs/>
          <w:color w:val="2E75B6"/>
          <w:sz w:val="22"/>
          <w:szCs w:val="22"/>
        </w:rPr>
        <w:t>7U: Social Infrastructure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3F95DF34" w14:textId="77777777">
        <w:tc>
          <w:tcPr>
            <w:tcW w:w="2409" w:type="dxa"/>
            <w:shd w:val="clear" w:color="auto" w:fill="1F3864"/>
            <w:tcMar>
              <w:top w:w="60" w:type="dxa"/>
              <w:left w:w="100" w:type="dxa"/>
              <w:bottom w:w="60" w:type="dxa"/>
              <w:right w:w="100" w:type="dxa"/>
            </w:tcMar>
          </w:tcPr>
          <w:p w14:paraId="5D159A9D"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20D96921"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4FA2E6A3"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3776D847" w14:textId="77777777" w:rsidR="00A332C2" w:rsidRDefault="00EC02C0">
            <w:pPr>
              <w:spacing w:before="20" w:after="20"/>
            </w:pPr>
            <w:r>
              <w:rPr>
                <w:b/>
                <w:bCs/>
                <w:color w:val="FFFFFF"/>
                <w:sz w:val="17"/>
                <w:szCs w:val="17"/>
              </w:rPr>
              <w:t>Key Indicators</w:t>
            </w:r>
          </w:p>
        </w:tc>
      </w:tr>
      <w:tr w:rsidR="000756B1" w14:paraId="74191092" w14:textId="77777777">
        <w:tc>
          <w:tcPr>
            <w:tcW w:w="2409" w:type="dxa"/>
            <w:shd w:val="clear" w:color="auto" w:fill="FFFFFF"/>
            <w:tcMar>
              <w:top w:w="60" w:type="dxa"/>
              <w:left w:w="100" w:type="dxa"/>
              <w:bottom w:w="60" w:type="dxa"/>
              <w:right w:w="100" w:type="dxa"/>
            </w:tcMar>
          </w:tcPr>
          <w:p w14:paraId="5EB2F42A" w14:textId="77777777" w:rsidR="00A332C2" w:rsidRDefault="00EC02C0">
            <w:pPr>
              <w:spacing w:before="20" w:after="20"/>
            </w:pPr>
            <w:r>
              <w:rPr>
                <w:sz w:val="17"/>
                <w:szCs w:val="17"/>
              </w:rPr>
              <w:t>RISK-SI-001</w:t>
            </w:r>
          </w:p>
        </w:tc>
        <w:tc>
          <w:tcPr>
            <w:tcW w:w="2409" w:type="dxa"/>
            <w:shd w:val="clear" w:color="auto" w:fill="FFFFFF"/>
            <w:tcMar>
              <w:top w:w="60" w:type="dxa"/>
              <w:left w:w="100" w:type="dxa"/>
              <w:bottom w:w="60" w:type="dxa"/>
              <w:right w:w="100" w:type="dxa"/>
            </w:tcMar>
          </w:tcPr>
          <w:p w14:paraId="124DCD98" w14:textId="77777777" w:rsidR="00A332C2" w:rsidRDefault="00EC02C0">
            <w:pPr>
              <w:spacing w:before="20" w:after="20"/>
            </w:pPr>
            <w:r>
              <w:rPr>
                <w:b/>
                <w:bCs/>
                <w:sz w:val="17"/>
                <w:szCs w:val="17"/>
              </w:rPr>
              <w:t>PFI / PPP availability regime</w:t>
            </w:r>
          </w:p>
        </w:tc>
        <w:tc>
          <w:tcPr>
            <w:tcW w:w="2409" w:type="dxa"/>
            <w:shd w:val="clear" w:color="auto" w:fill="FFFFFF"/>
            <w:tcMar>
              <w:top w:w="60" w:type="dxa"/>
              <w:left w:w="100" w:type="dxa"/>
              <w:bottom w:w="60" w:type="dxa"/>
              <w:right w:w="100" w:type="dxa"/>
            </w:tcMar>
          </w:tcPr>
          <w:p w14:paraId="4DD50DFE" w14:textId="77777777" w:rsidR="00A332C2" w:rsidRDefault="00EC02C0">
            <w:pPr>
              <w:spacing w:before="20" w:after="20"/>
            </w:pPr>
            <w:r>
              <w:rPr>
                <w:sz w:val="17"/>
                <w:szCs w:val="17"/>
              </w:rPr>
              <w:t xml:space="preserve">Risk that the availability payment mechanism </w:t>
            </w:r>
            <w:r>
              <w:rPr>
                <w:sz w:val="17"/>
                <w:szCs w:val="17"/>
              </w:rPr>
              <w:lastRenderedPageBreak/>
              <w:t>produces unpredictable or insufficient revenue due to the deduction regime, benchmarking, or authority disputes</w:t>
            </w:r>
          </w:p>
        </w:tc>
        <w:tc>
          <w:tcPr>
            <w:tcW w:w="2411" w:type="dxa"/>
            <w:shd w:val="clear" w:color="auto" w:fill="FFFFFF"/>
            <w:tcMar>
              <w:top w:w="60" w:type="dxa"/>
              <w:left w:w="100" w:type="dxa"/>
              <w:bottom w:w="60" w:type="dxa"/>
              <w:right w:w="100" w:type="dxa"/>
            </w:tcMar>
          </w:tcPr>
          <w:p w14:paraId="0186B7F2" w14:textId="77777777" w:rsidR="00A332C2" w:rsidRDefault="00EC02C0">
            <w:pPr>
              <w:spacing w:before="20" w:after="20"/>
            </w:pPr>
            <w:r>
              <w:rPr>
                <w:sz w:val="17"/>
                <w:szCs w:val="17"/>
              </w:rPr>
              <w:lastRenderedPageBreak/>
              <w:t xml:space="preserve">Payment mechanism complexity; deduction </w:t>
            </w:r>
            <w:r>
              <w:rPr>
                <w:sz w:val="17"/>
                <w:szCs w:val="17"/>
              </w:rPr>
              <w:lastRenderedPageBreak/>
              <w:t>history; hand-back conditions; benchmarking and market testing provisions</w:t>
            </w:r>
          </w:p>
        </w:tc>
      </w:tr>
      <w:tr w:rsidR="000756B1" w14:paraId="3A49C46E" w14:textId="77777777">
        <w:tc>
          <w:tcPr>
            <w:tcW w:w="2409" w:type="dxa"/>
            <w:shd w:val="clear" w:color="auto" w:fill="EDF2F9"/>
            <w:tcMar>
              <w:top w:w="60" w:type="dxa"/>
              <w:left w:w="100" w:type="dxa"/>
              <w:bottom w:w="60" w:type="dxa"/>
              <w:right w:w="100" w:type="dxa"/>
            </w:tcMar>
          </w:tcPr>
          <w:p w14:paraId="7311053F" w14:textId="77777777" w:rsidR="00A332C2" w:rsidRDefault="00EC02C0">
            <w:pPr>
              <w:spacing w:before="20" w:after="20"/>
            </w:pPr>
            <w:r>
              <w:rPr>
                <w:sz w:val="17"/>
                <w:szCs w:val="17"/>
              </w:rPr>
              <w:lastRenderedPageBreak/>
              <w:t>RISK-SI-002</w:t>
            </w:r>
          </w:p>
        </w:tc>
        <w:tc>
          <w:tcPr>
            <w:tcW w:w="2409" w:type="dxa"/>
            <w:shd w:val="clear" w:color="auto" w:fill="EDF2F9"/>
            <w:tcMar>
              <w:top w:w="60" w:type="dxa"/>
              <w:left w:w="100" w:type="dxa"/>
              <w:bottom w:w="60" w:type="dxa"/>
              <w:right w:w="100" w:type="dxa"/>
            </w:tcMar>
          </w:tcPr>
          <w:p w14:paraId="6F033709" w14:textId="77777777" w:rsidR="00A332C2" w:rsidRDefault="00EC02C0">
            <w:pPr>
              <w:spacing w:before="20" w:after="20"/>
            </w:pPr>
            <w:r>
              <w:rPr>
                <w:b/>
                <w:bCs/>
                <w:sz w:val="17"/>
                <w:szCs w:val="17"/>
              </w:rPr>
              <w:t>Authority / public sector credit</w:t>
            </w:r>
          </w:p>
        </w:tc>
        <w:tc>
          <w:tcPr>
            <w:tcW w:w="2409" w:type="dxa"/>
            <w:shd w:val="clear" w:color="auto" w:fill="EDF2F9"/>
            <w:tcMar>
              <w:top w:w="60" w:type="dxa"/>
              <w:left w:w="100" w:type="dxa"/>
              <w:bottom w:w="60" w:type="dxa"/>
              <w:right w:w="100" w:type="dxa"/>
            </w:tcMar>
          </w:tcPr>
          <w:p w14:paraId="69634123" w14:textId="77777777" w:rsidR="00A332C2" w:rsidRDefault="00EC02C0">
            <w:pPr>
              <w:spacing w:before="20" w:after="20"/>
            </w:pPr>
            <w:r>
              <w:rPr>
                <w:sz w:val="17"/>
                <w:szCs w:val="17"/>
              </w:rPr>
              <w:t>Risk that the public sector counterparty defaults or that government changes the framework for PFI/PPP contracts. In some jurisdictions, political hostility to PFI has led to contract renegotiation or termination</w:t>
            </w:r>
          </w:p>
        </w:tc>
        <w:tc>
          <w:tcPr>
            <w:tcW w:w="2411" w:type="dxa"/>
            <w:shd w:val="clear" w:color="auto" w:fill="EDF2F9"/>
            <w:tcMar>
              <w:top w:w="60" w:type="dxa"/>
              <w:left w:w="100" w:type="dxa"/>
              <w:bottom w:w="60" w:type="dxa"/>
              <w:right w:w="100" w:type="dxa"/>
            </w:tcMar>
          </w:tcPr>
          <w:p w14:paraId="1FC6D912" w14:textId="77777777" w:rsidR="00A332C2" w:rsidRDefault="00EC02C0">
            <w:pPr>
              <w:spacing w:before="20" w:after="20"/>
            </w:pPr>
            <w:r>
              <w:rPr>
                <w:sz w:val="17"/>
                <w:szCs w:val="17"/>
              </w:rPr>
              <w:t>Sovereign credit rating; political environment; history of contract renegotiation; constitutional framework; termination compensation</w:t>
            </w:r>
          </w:p>
        </w:tc>
      </w:tr>
      <w:tr w:rsidR="000756B1" w14:paraId="4380CC96" w14:textId="77777777">
        <w:tc>
          <w:tcPr>
            <w:tcW w:w="2409" w:type="dxa"/>
            <w:shd w:val="clear" w:color="auto" w:fill="FFFFFF"/>
            <w:tcMar>
              <w:top w:w="60" w:type="dxa"/>
              <w:left w:w="100" w:type="dxa"/>
              <w:bottom w:w="60" w:type="dxa"/>
              <w:right w:w="100" w:type="dxa"/>
            </w:tcMar>
          </w:tcPr>
          <w:p w14:paraId="6634FF8A" w14:textId="77777777" w:rsidR="00A332C2" w:rsidRDefault="00EC02C0">
            <w:pPr>
              <w:spacing w:before="20" w:after="20"/>
            </w:pPr>
            <w:r>
              <w:rPr>
                <w:sz w:val="17"/>
                <w:szCs w:val="17"/>
              </w:rPr>
              <w:t>RISK-SI-003</w:t>
            </w:r>
          </w:p>
        </w:tc>
        <w:tc>
          <w:tcPr>
            <w:tcW w:w="2409" w:type="dxa"/>
            <w:shd w:val="clear" w:color="auto" w:fill="FFFFFF"/>
            <w:tcMar>
              <w:top w:w="60" w:type="dxa"/>
              <w:left w:w="100" w:type="dxa"/>
              <w:bottom w:w="60" w:type="dxa"/>
              <w:right w:w="100" w:type="dxa"/>
            </w:tcMar>
          </w:tcPr>
          <w:p w14:paraId="1A3C377D" w14:textId="77777777" w:rsidR="00A332C2" w:rsidRDefault="00EC02C0">
            <w:pPr>
              <w:spacing w:before="20" w:after="20"/>
            </w:pPr>
            <w:r>
              <w:rPr>
                <w:b/>
                <w:bCs/>
                <w:sz w:val="17"/>
                <w:szCs w:val="17"/>
              </w:rPr>
              <w:t>Lifecycle cost escalation</w:t>
            </w:r>
          </w:p>
        </w:tc>
        <w:tc>
          <w:tcPr>
            <w:tcW w:w="2409" w:type="dxa"/>
            <w:shd w:val="clear" w:color="auto" w:fill="FFFFFF"/>
            <w:tcMar>
              <w:top w:w="60" w:type="dxa"/>
              <w:left w:w="100" w:type="dxa"/>
              <w:bottom w:w="60" w:type="dxa"/>
              <w:right w:w="100" w:type="dxa"/>
            </w:tcMar>
          </w:tcPr>
          <w:p w14:paraId="13296E89" w14:textId="77777777" w:rsidR="00A332C2" w:rsidRDefault="00EC02C0">
            <w:pPr>
              <w:spacing w:before="20" w:after="20"/>
            </w:pPr>
            <w:r>
              <w:rPr>
                <w:sz w:val="17"/>
                <w:szCs w:val="17"/>
              </w:rPr>
              <w:t>Risk that long-term maintenance and lifecycle replacement costs exceed the provisions in the financial model. Lifecycle risk is often the largest cost risk in a PFI project over 25–30 years</w:t>
            </w:r>
          </w:p>
        </w:tc>
        <w:tc>
          <w:tcPr>
            <w:tcW w:w="2411" w:type="dxa"/>
            <w:shd w:val="clear" w:color="auto" w:fill="FFFFFF"/>
            <w:tcMar>
              <w:top w:w="60" w:type="dxa"/>
              <w:left w:w="100" w:type="dxa"/>
              <w:bottom w:w="60" w:type="dxa"/>
              <w:right w:w="100" w:type="dxa"/>
            </w:tcMar>
          </w:tcPr>
          <w:p w14:paraId="3782331F" w14:textId="77777777" w:rsidR="00A332C2" w:rsidRDefault="00EC02C0">
            <w:pPr>
              <w:spacing w:before="20" w:after="20"/>
            </w:pPr>
            <w:r>
              <w:rPr>
                <w:sz w:val="17"/>
                <w:szCs w:val="17"/>
              </w:rPr>
              <w:t>Independent lifecycle cost report; reserve adequacy; inflation assumptions; scope creep from changing standards; technology replacement cycle</w:t>
            </w:r>
          </w:p>
        </w:tc>
      </w:tr>
      <w:tr w:rsidR="000756B1" w14:paraId="7E79D1B0" w14:textId="77777777">
        <w:tc>
          <w:tcPr>
            <w:tcW w:w="2409" w:type="dxa"/>
            <w:shd w:val="clear" w:color="auto" w:fill="EDF2F9"/>
            <w:tcMar>
              <w:top w:w="60" w:type="dxa"/>
              <w:left w:w="100" w:type="dxa"/>
              <w:bottom w:w="60" w:type="dxa"/>
              <w:right w:w="100" w:type="dxa"/>
            </w:tcMar>
          </w:tcPr>
          <w:p w14:paraId="474A119B" w14:textId="77777777" w:rsidR="00A332C2" w:rsidRDefault="00EC02C0">
            <w:pPr>
              <w:spacing w:before="20" w:after="20"/>
            </w:pPr>
            <w:r>
              <w:rPr>
                <w:sz w:val="17"/>
                <w:szCs w:val="17"/>
              </w:rPr>
              <w:t>RISK-SI-004</w:t>
            </w:r>
          </w:p>
        </w:tc>
        <w:tc>
          <w:tcPr>
            <w:tcW w:w="2409" w:type="dxa"/>
            <w:shd w:val="clear" w:color="auto" w:fill="EDF2F9"/>
            <w:tcMar>
              <w:top w:w="60" w:type="dxa"/>
              <w:left w:w="100" w:type="dxa"/>
              <w:bottom w:w="60" w:type="dxa"/>
              <w:right w:w="100" w:type="dxa"/>
            </w:tcMar>
          </w:tcPr>
          <w:p w14:paraId="7F923EE5" w14:textId="77777777" w:rsidR="00A332C2" w:rsidRDefault="00EC02C0">
            <w:pPr>
              <w:spacing w:before="20" w:after="20"/>
            </w:pPr>
            <w:r>
              <w:rPr>
                <w:b/>
                <w:bCs/>
                <w:sz w:val="17"/>
                <w:szCs w:val="17"/>
              </w:rPr>
              <w:t>Hand-back conditions</w:t>
            </w:r>
          </w:p>
        </w:tc>
        <w:tc>
          <w:tcPr>
            <w:tcW w:w="2409" w:type="dxa"/>
            <w:shd w:val="clear" w:color="auto" w:fill="EDF2F9"/>
            <w:tcMar>
              <w:top w:w="60" w:type="dxa"/>
              <w:left w:w="100" w:type="dxa"/>
              <w:bottom w:w="60" w:type="dxa"/>
              <w:right w:w="100" w:type="dxa"/>
            </w:tcMar>
          </w:tcPr>
          <w:p w14:paraId="2883E45C" w14:textId="77777777" w:rsidR="00A332C2" w:rsidRDefault="00EC02C0">
            <w:pPr>
              <w:spacing w:before="20" w:after="20"/>
            </w:pPr>
            <w:r>
              <w:rPr>
                <w:sz w:val="17"/>
                <w:szCs w:val="17"/>
              </w:rPr>
              <w:t>Risk that the cost of restoring the asset to the required condition at the end of the concession exceeds provisions. Hand-back conditions are specified in the project agreement but interpretation can be contested</w:t>
            </w:r>
          </w:p>
        </w:tc>
        <w:tc>
          <w:tcPr>
            <w:tcW w:w="2411" w:type="dxa"/>
            <w:shd w:val="clear" w:color="auto" w:fill="EDF2F9"/>
            <w:tcMar>
              <w:top w:w="60" w:type="dxa"/>
              <w:left w:w="100" w:type="dxa"/>
              <w:bottom w:w="60" w:type="dxa"/>
              <w:right w:w="100" w:type="dxa"/>
            </w:tcMar>
          </w:tcPr>
          <w:p w14:paraId="66DC58FD" w14:textId="77777777" w:rsidR="00A332C2" w:rsidRDefault="00EC02C0">
            <w:pPr>
              <w:spacing w:before="20" w:after="20"/>
            </w:pPr>
            <w:r>
              <w:rPr>
                <w:sz w:val="17"/>
                <w:szCs w:val="17"/>
              </w:rPr>
              <w:t>Hand-back condition specification; condition survey regime; reserve for hand-back; dispute resolution mechanism</w:t>
            </w:r>
          </w:p>
        </w:tc>
      </w:tr>
      <w:tr w:rsidR="000756B1" w14:paraId="7BEB7753" w14:textId="77777777">
        <w:tc>
          <w:tcPr>
            <w:tcW w:w="2409" w:type="dxa"/>
            <w:shd w:val="clear" w:color="auto" w:fill="FFFFFF"/>
            <w:tcMar>
              <w:top w:w="60" w:type="dxa"/>
              <w:left w:w="100" w:type="dxa"/>
              <w:bottom w:w="60" w:type="dxa"/>
              <w:right w:w="100" w:type="dxa"/>
            </w:tcMar>
          </w:tcPr>
          <w:p w14:paraId="1FD88BA7" w14:textId="77777777" w:rsidR="00A332C2" w:rsidRDefault="00EC02C0">
            <w:pPr>
              <w:spacing w:before="20" w:after="20"/>
            </w:pPr>
            <w:r>
              <w:rPr>
                <w:sz w:val="17"/>
                <w:szCs w:val="17"/>
              </w:rPr>
              <w:t>RISK-SI-005</w:t>
            </w:r>
          </w:p>
        </w:tc>
        <w:tc>
          <w:tcPr>
            <w:tcW w:w="2409" w:type="dxa"/>
            <w:shd w:val="clear" w:color="auto" w:fill="FFFFFF"/>
            <w:tcMar>
              <w:top w:w="60" w:type="dxa"/>
              <w:left w:w="100" w:type="dxa"/>
              <w:bottom w:w="60" w:type="dxa"/>
              <w:right w:w="100" w:type="dxa"/>
            </w:tcMar>
          </w:tcPr>
          <w:p w14:paraId="517255FE" w14:textId="77777777" w:rsidR="00A332C2" w:rsidRDefault="00EC02C0">
            <w:pPr>
              <w:spacing w:before="20" w:after="20"/>
            </w:pPr>
            <w:r>
              <w:rPr>
                <w:b/>
                <w:bCs/>
                <w:sz w:val="17"/>
                <w:szCs w:val="17"/>
              </w:rPr>
              <w:t>Demand risk (social housing)</w:t>
            </w:r>
          </w:p>
        </w:tc>
        <w:tc>
          <w:tcPr>
            <w:tcW w:w="2409" w:type="dxa"/>
            <w:shd w:val="clear" w:color="auto" w:fill="FFFFFF"/>
            <w:tcMar>
              <w:top w:w="60" w:type="dxa"/>
              <w:left w:w="100" w:type="dxa"/>
              <w:bottom w:w="60" w:type="dxa"/>
              <w:right w:w="100" w:type="dxa"/>
            </w:tcMar>
          </w:tcPr>
          <w:p w14:paraId="2A59C053" w14:textId="77777777" w:rsidR="00A332C2" w:rsidRDefault="00EC02C0">
            <w:pPr>
              <w:spacing w:before="20" w:after="20"/>
            </w:pPr>
            <w:r>
              <w:rPr>
                <w:sz w:val="17"/>
                <w:szCs w:val="17"/>
              </w:rPr>
              <w:t>For social housing investments: risk from void rates, tenant arrears, benefit dependency, and local authority or housing association financial health</w:t>
            </w:r>
          </w:p>
        </w:tc>
        <w:tc>
          <w:tcPr>
            <w:tcW w:w="2411" w:type="dxa"/>
            <w:shd w:val="clear" w:color="auto" w:fill="FFFFFF"/>
            <w:tcMar>
              <w:top w:w="60" w:type="dxa"/>
              <w:left w:w="100" w:type="dxa"/>
              <w:bottom w:w="60" w:type="dxa"/>
              <w:right w:w="100" w:type="dxa"/>
            </w:tcMar>
          </w:tcPr>
          <w:p w14:paraId="5033FBD4" w14:textId="77777777" w:rsidR="00A332C2" w:rsidRDefault="00EC02C0">
            <w:pPr>
              <w:spacing w:before="20" w:after="20"/>
            </w:pPr>
            <w:r>
              <w:rPr>
                <w:sz w:val="17"/>
                <w:szCs w:val="17"/>
              </w:rPr>
              <w:t>Void rate; arrears rate; housing benefit dependency; local authority financial health; housing demand in area; housing association governance</w:t>
            </w:r>
          </w:p>
        </w:tc>
      </w:tr>
    </w:tbl>
    <w:p w14:paraId="3A96BDF8" w14:textId="77777777" w:rsidR="00A332C2" w:rsidRDefault="00A332C2">
      <w:pPr>
        <w:spacing w:after="120"/>
      </w:pPr>
    </w:p>
    <w:p w14:paraId="4402A73D" w14:textId="77777777" w:rsidR="00A332C2" w:rsidRDefault="00EC02C0">
      <w:pPr>
        <w:spacing w:before="200" w:after="100"/>
      </w:pPr>
      <w:r>
        <w:rPr>
          <w:b/>
          <w:bCs/>
          <w:color w:val="2E75B6"/>
          <w:sz w:val="22"/>
          <w:szCs w:val="22"/>
        </w:rPr>
        <w:t>7V: Other Sectors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22411B70" w14:textId="77777777">
        <w:tc>
          <w:tcPr>
            <w:tcW w:w="2409" w:type="dxa"/>
            <w:shd w:val="clear" w:color="auto" w:fill="1F3864"/>
            <w:tcMar>
              <w:top w:w="60" w:type="dxa"/>
              <w:left w:w="100" w:type="dxa"/>
              <w:bottom w:w="60" w:type="dxa"/>
              <w:right w:w="100" w:type="dxa"/>
            </w:tcMar>
          </w:tcPr>
          <w:p w14:paraId="34D6A853"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2A0457D6"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03AA84DD"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3FB7B6C7" w14:textId="77777777" w:rsidR="00A332C2" w:rsidRDefault="00EC02C0">
            <w:pPr>
              <w:spacing w:before="20" w:after="20"/>
            </w:pPr>
            <w:r>
              <w:rPr>
                <w:b/>
                <w:bCs/>
                <w:color w:val="FFFFFF"/>
                <w:sz w:val="17"/>
                <w:szCs w:val="17"/>
              </w:rPr>
              <w:t>Key Indicators</w:t>
            </w:r>
          </w:p>
        </w:tc>
      </w:tr>
      <w:tr w:rsidR="000756B1" w14:paraId="700D7E20" w14:textId="77777777">
        <w:tc>
          <w:tcPr>
            <w:tcW w:w="2409" w:type="dxa"/>
            <w:shd w:val="clear" w:color="auto" w:fill="FFFFFF"/>
            <w:tcMar>
              <w:top w:w="60" w:type="dxa"/>
              <w:left w:w="100" w:type="dxa"/>
              <w:bottom w:w="60" w:type="dxa"/>
              <w:right w:w="100" w:type="dxa"/>
            </w:tcMar>
          </w:tcPr>
          <w:p w14:paraId="3E9A0FD9" w14:textId="77777777" w:rsidR="00A332C2" w:rsidRDefault="00EC02C0">
            <w:pPr>
              <w:spacing w:before="20" w:after="20"/>
            </w:pPr>
            <w:r>
              <w:rPr>
                <w:sz w:val="17"/>
                <w:szCs w:val="17"/>
              </w:rPr>
              <w:t>RISK-OT-001</w:t>
            </w:r>
          </w:p>
        </w:tc>
        <w:tc>
          <w:tcPr>
            <w:tcW w:w="2409" w:type="dxa"/>
            <w:shd w:val="clear" w:color="auto" w:fill="FFFFFF"/>
            <w:tcMar>
              <w:top w:w="60" w:type="dxa"/>
              <w:left w:w="100" w:type="dxa"/>
              <w:bottom w:w="60" w:type="dxa"/>
              <w:right w:w="100" w:type="dxa"/>
            </w:tcMar>
          </w:tcPr>
          <w:p w14:paraId="375EC7DB" w14:textId="77777777" w:rsidR="00A332C2" w:rsidRDefault="00EC02C0">
            <w:pPr>
              <w:spacing w:before="20" w:after="20"/>
            </w:pPr>
            <w:r>
              <w:rPr>
                <w:b/>
                <w:bCs/>
                <w:sz w:val="17"/>
                <w:szCs w:val="17"/>
              </w:rPr>
              <w:t>Resource / reserve risk</w:t>
            </w:r>
          </w:p>
        </w:tc>
        <w:tc>
          <w:tcPr>
            <w:tcW w:w="2409" w:type="dxa"/>
            <w:shd w:val="clear" w:color="auto" w:fill="FFFFFF"/>
            <w:tcMar>
              <w:top w:w="60" w:type="dxa"/>
              <w:left w:w="100" w:type="dxa"/>
              <w:bottom w:w="60" w:type="dxa"/>
              <w:right w:w="100" w:type="dxa"/>
            </w:tcMar>
          </w:tcPr>
          <w:p w14:paraId="4A25F619" w14:textId="77777777" w:rsidR="00A332C2" w:rsidRDefault="00EC02C0">
            <w:pPr>
              <w:spacing w:before="20" w:after="20"/>
            </w:pPr>
            <w:r>
              <w:rPr>
                <w:sz w:val="17"/>
                <w:szCs w:val="17"/>
              </w:rPr>
              <w:t>Risk that estimated reserves or resources prove insufficient</w:t>
            </w:r>
          </w:p>
        </w:tc>
        <w:tc>
          <w:tcPr>
            <w:tcW w:w="2411" w:type="dxa"/>
            <w:shd w:val="clear" w:color="auto" w:fill="FFFFFF"/>
            <w:tcMar>
              <w:top w:w="60" w:type="dxa"/>
              <w:left w:w="100" w:type="dxa"/>
              <w:bottom w:w="60" w:type="dxa"/>
              <w:right w:w="100" w:type="dxa"/>
            </w:tcMar>
          </w:tcPr>
          <w:p w14:paraId="2D5EF93F" w14:textId="77777777" w:rsidR="00A332C2" w:rsidRDefault="00EC02C0">
            <w:pPr>
              <w:spacing w:before="20" w:after="20"/>
            </w:pPr>
            <w:r>
              <w:rPr>
                <w:sz w:val="17"/>
                <w:szCs w:val="17"/>
              </w:rPr>
              <w:t>Mining, energy, natural resources</w:t>
            </w:r>
          </w:p>
        </w:tc>
      </w:tr>
      <w:tr w:rsidR="000756B1" w14:paraId="06522FFA" w14:textId="77777777">
        <w:tc>
          <w:tcPr>
            <w:tcW w:w="2409" w:type="dxa"/>
            <w:shd w:val="clear" w:color="auto" w:fill="EDF2F9"/>
            <w:tcMar>
              <w:top w:w="60" w:type="dxa"/>
              <w:left w:w="100" w:type="dxa"/>
              <w:bottom w:w="60" w:type="dxa"/>
              <w:right w:w="100" w:type="dxa"/>
            </w:tcMar>
          </w:tcPr>
          <w:p w14:paraId="424B7AC8" w14:textId="77777777" w:rsidR="00A332C2" w:rsidRDefault="00EC02C0">
            <w:pPr>
              <w:spacing w:before="20" w:after="20"/>
            </w:pPr>
            <w:r>
              <w:rPr>
                <w:sz w:val="17"/>
                <w:szCs w:val="17"/>
              </w:rPr>
              <w:t>RISK-OT-002</w:t>
            </w:r>
          </w:p>
        </w:tc>
        <w:tc>
          <w:tcPr>
            <w:tcW w:w="2409" w:type="dxa"/>
            <w:shd w:val="clear" w:color="auto" w:fill="EDF2F9"/>
            <w:tcMar>
              <w:top w:w="60" w:type="dxa"/>
              <w:left w:w="100" w:type="dxa"/>
              <w:bottom w:w="60" w:type="dxa"/>
              <w:right w:w="100" w:type="dxa"/>
            </w:tcMar>
          </w:tcPr>
          <w:p w14:paraId="64B2247E" w14:textId="77777777" w:rsidR="00A332C2" w:rsidRDefault="00EC02C0">
            <w:pPr>
              <w:spacing w:before="20" w:after="20"/>
            </w:pPr>
            <w:r>
              <w:rPr>
                <w:b/>
                <w:bCs/>
                <w:sz w:val="17"/>
                <w:szCs w:val="17"/>
              </w:rPr>
              <w:t>Healthcare reimbursement risk</w:t>
            </w:r>
          </w:p>
        </w:tc>
        <w:tc>
          <w:tcPr>
            <w:tcW w:w="2409" w:type="dxa"/>
            <w:shd w:val="clear" w:color="auto" w:fill="EDF2F9"/>
            <w:tcMar>
              <w:top w:w="60" w:type="dxa"/>
              <w:left w:w="100" w:type="dxa"/>
              <w:bottom w:w="60" w:type="dxa"/>
              <w:right w:w="100" w:type="dxa"/>
            </w:tcMar>
          </w:tcPr>
          <w:p w14:paraId="212EEDD0" w14:textId="77777777" w:rsidR="00A332C2" w:rsidRDefault="00EC02C0">
            <w:pPr>
              <w:spacing w:before="20" w:after="20"/>
            </w:pPr>
            <w:r>
              <w:rPr>
                <w:sz w:val="17"/>
                <w:szCs w:val="17"/>
              </w:rPr>
              <w:t>Risk of changes to healthcare reimbursement rates or pricing regulations</w:t>
            </w:r>
          </w:p>
        </w:tc>
        <w:tc>
          <w:tcPr>
            <w:tcW w:w="2411" w:type="dxa"/>
            <w:shd w:val="clear" w:color="auto" w:fill="EDF2F9"/>
            <w:tcMar>
              <w:top w:w="60" w:type="dxa"/>
              <w:left w:w="100" w:type="dxa"/>
              <w:bottom w:w="60" w:type="dxa"/>
              <w:right w:w="100" w:type="dxa"/>
            </w:tcMar>
          </w:tcPr>
          <w:p w14:paraId="2065F797" w14:textId="77777777" w:rsidR="00A332C2" w:rsidRDefault="00EC02C0">
            <w:pPr>
              <w:spacing w:before="20" w:after="20"/>
            </w:pPr>
            <w:r>
              <w:rPr>
                <w:sz w:val="17"/>
                <w:szCs w:val="17"/>
              </w:rPr>
              <w:t>Healthcare</w:t>
            </w:r>
          </w:p>
        </w:tc>
      </w:tr>
      <w:tr w:rsidR="000756B1" w14:paraId="23E3F17B" w14:textId="77777777">
        <w:tc>
          <w:tcPr>
            <w:tcW w:w="2409" w:type="dxa"/>
            <w:shd w:val="clear" w:color="auto" w:fill="FFFFFF"/>
            <w:tcMar>
              <w:top w:w="60" w:type="dxa"/>
              <w:left w:w="100" w:type="dxa"/>
              <w:bottom w:w="60" w:type="dxa"/>
              <w:right w:w="100" w:type="dxa"/>
            </w:tcMar>
          </w:tcPr>
          <w:p w14:paraId="39D33362" w14:textId="77777777" w:rsidR="00A332C2" w:rsidRDefault="00EC02C0">
            <w:pPr>
              <w:spacing w:before="20" w:after="20"/>
            </w:pPr>
            <w:r>
              <w:rPr>
                <w:sz w:val="17"/>
                <w:szCs w:val="17"/>
              </w:rPr>
              <w:t>RISK-OT-003</w:t>
            </w:r>
          </w:p>
        </w:tc>
        <w:tc>
          <w:tcPr>
            <w:tcW w:w="2409" w:type="dxa"/>
            <w:shd w:val="clear" w:color="auto" w:fill="FFFFFF"/>
            <w:tcMar>
              <w:top w:w="60" w:type="dxa"/>
              <w:left w:w="100" w:type="dxa"/>
              <w:bottom w:w="60" w:type="dxa"/>
              <w:right w:w="100" w:type="dxa"/>
            </w:tcMar>
          </w:tcPr>
          <w:p w14:paraId="76670294" w14:textId="77777777" w:rsidR="00A332C2" w:rsidRDefault="00EC02C0">
            <w:pPr>
              <w:spacing w:before="20" w:after="20"/>
            </w:pPr>
            <w:r>
              <w:rPr>
                <w:b/>
                <w:bCs/>
                <w:sz w:val="17"/>
                <w:szCs w:val="17"/>
              </w:rPr>
              <w:t>Network / platform risk</w:t>
            </w:r>
          </w:p>
        </w:tc>
        <w:tc>
          <w:tcPr>
            <w:tcW w:w="2409" w:type="dxa"/>
            <w:shd w:val="clear" w:color="auto" w:fill="FFFFFF"/>
            <w:tcMar>
              <w:top w:w="60" w:type="dxa"/>
              <w:left w:w="100" w:type="dxa"/>
              <w:bottom w:w="60" w:type="dxa"/>
              <w:right w:w="100" w:type="dxa"/>
            </w:tcMar>
          </w:tcPr>
          <w:p w14:paraId="68DADFA6" w14:textId="77777777" w:rsidR="00A332C2" w:rsidRDefault="00EC02C0">
            <w:pPr>
              <w:spacing w:before="20" w:after="20"/>
            </w:pPr>
            <w:r>
              <w:rPr>
                <w:sz w:val="17"/>
                <w:szCs w:val="17"/>
              </w:rPr>
              <w:t>Risk of losing network effects or platform relevance</w:t>
            </w:r>
          </w:p>
        </w:tc>
        <w:tc>
          <w:tcPr>
            <w:tcW w:w="2411" w:type="dxa"/>
            <w:shd w:val="clear" w:color="auto" w:fill="FFFFFF"/>
            <w:tcMar>
              <w:top w:w="60" w:type="dxa"/>
              <w:left w:w="100" w:type="dxa"/>
              <w:bottom w:w="60" w:type="dxa"/>
              <w:right w:w="100" w:type="dxa"/>
            </w:tcMar>
          </w:tcPr>
          <w:p w14:paraId="2FC2D51F" w14:textId="77777777" w:rsidR="00A332C2" w:rsidRDefault="00EC02C0">
            <w:pPr>
              <w:spacing w:before="20" w:after="20"/>
            </w:pPr>
            <w:r>
              <w:rPr>
                <w:sz w:val="17"/>
                <w:szCs w:val="17"/>
              </w:rPr>
              <w:t>Technology, telecommunications</w:t>
            </w:r>
          </w:p>
        </w:tc>
      </w:tr>
      <w:tr w:rsidR="000756B1" w14:paraId="5C5BD228" w14:textId="77777777">
        <w:tc>
          <w:tcPr>
            <w:tcW w:w="2409" w:type="dxa"/>
            <w:shd w:val="clear" w:color="auto" w:fill="EDF2F9"/>
            <w:tcMar>
              <w:top w:w="60" w:type="dxa"/>
              <w:left w:w="100" w:type="dxa"/>
              <w:bottom w:w="60" w:type="dxa"/>
              <w:right w:w="100" w:type="dxa"/>
            </w:tcMar>
          </w:tcPr>
          <w:p w14:paraId="4AFEBCF0" w14:textId="77777777" w:rsidR="00A332C2" w:rsidRDefault="00EC02C0">
            <w:pPr>
              <w:spacing w:before="20" w:after="20"/>
            </w:pPr>
            <w:r>
              <w:rPr>
                <w:sz w:val="17"/>
                <w:szCs w:val="17"/>
              </w:rPr>
              <w:t>RISK-OT-004</w:t>
            </w:r>
          </w:p>
        </w:tc>
        <w:tc>
          <w:tcPr>
            <w:tcW w:w="2409" w:type="dxa"/>
            <w:shd w:val="clear" w:color="auto" w:fill="EDF2F9"/>
            <w:tcMar>
              <w:top w:w="60" w:type="dxa"/>
              <w:left w:w="100" w:type="dxa"/>
              <w:bottom w:w="60" w:type="dxa"/>
              <w:right w:w="100" w:type="dxa"/>
            </w:tcMar>
          </w:tcPr>
          <w:p w14:paraId="29A31636" w14:textId="77777777" w:rsidR="00A332C2" w:rsidRDefault="00EC02C0">
            <w:pPr>
              <w:spacing w:before="20" w:after="20"/>
            </w:pPr>
            <w:r>
              <w:rPr>
                <w:b/>
                <w:bCs/>
                <w:sz w:val="17"/>
                <w:szCs w:val="17"/>
              </w:rPr>
              <w:t>Product liability / recall risk</w:t>
            </w:r>
          </w:p>
        </w:tc>
        <w:tc>
          <w:tcPr>
            <w:tcW w:w="2409" w:type="dxa"/>
            <w:shd w:val="clear" w:color="auto" w:fill="EDF2F9"/>
            <w:tcMar>
              <w:top w:w="60" w:type="dxa"/>
              <w:left w:w="100" w:type="dxa"/>
              <w:bottom w:w="60" w:type="dxa"/>
              <w:right w:w="100" w:type="dxa"/>
            </w:tcMar>
          </w:tcPr>
          <w:p w14:paraId="7097D2FB" w14:textId="77777777" w:rsidR="00A332C2" w:rsidRDefault="00EC02C0">
            <w:pPr>
              <w:spacing w:before="20" w:after="20"/>
            </w:pPr>
            <w:r>
              <w:rPr>
                <w:sz w:val="17"/>
                <w:szCs w:val="17"/>
              </w:rPr>
              <w:t>Risk of material product liability claims or product recalls</w:t>
            </w:r>
          </w:p>
        </w:tc>
        <w:tc>
          <w:tcPr>
            <w:tcW w:w="2411" w:type="dxa"/>
            <w:shd w:val="clear" w:color="auto" w:fill="EDF2F9"/>
            <w:tcMar>
              <w:top w:w="60" w:type="dxa"/>
              <w:left w:w="100" w:type="dxa"/>
              <w:bottom w:w="60" w:type="dxa"/>
              <w:right w:w="100" w:type="dxa"/>
            </w:tcMar>
          </w:tcPr>
          <w:p w14:paraId="0B85DE53" w14:textId="77777777" w:rsidR="00A332C2" w:rsidRDefault="00EC02C0">
            <w:pPr>
              <w:spacing w:before="20" w:after="20"/>
            </w:pPr>
            <w:r>
              <w:rPr>
                <w:sz w:val="17"/>
                <w:szCs w:val="17"/>
              </w:rPr>
              <w:t>Manufacturing, consumer goods, pharmaceuticals</w:t>
            </w:r>
          </w:p>
        </w:tc>
      </w:tr>
      <w:tr w:rsidR="000756B1" w14:paraId="3C4A43F9" w14:textId="77777777">
        <w:tc>
          <w:tcPr>
            <w:tcW w:w="2409" w:type="dxa"/>
            <w:shd w:val="clear" w:color="auto" w:fill="FFFFFF"/>
            <w:tcMar>
              <w:top w:w="60" w:type="dxa"/>
              <w:left w:w="100" w:type="dxa"/>
              <w:bottom w:w="60" w:type="dxa"/>
              <w:right w:w="100" w:type="dxa"/>
            </w:tcMar>
          </w:tcPr>
          <w:p w14:paraId="30660394" w14:textId="77777777" w:rsidR="00A332C2" w:rsidRDefault="00EC02C0">
            <w:pPr>
              <w:spacing w:before="20" w:after="20"/>
            </w:pPr>
            <w:r>
              <w:rPr>
                <w:sz w:val="17"/>
                <w:szCs w:val="17"/>
              </w:rPr>
              <w:t>RISK-OT-005</w:t>
            </w:r>
          </w:p>
        </w:tc>
        <w:tc>
          <w:tcPr>
            <w:tcW w:w="2409" w:type="dxa"/>
            <w:shd w:val="clear" w:color="auto" w:fill="FFFFFF"/>
            <w:tcMar>
              <w:top w:w="60" w:type="dxa"/>
              <w:left w:w="100" w:type="dxa"/>
              <w:bottom w:w="60" w:type="dxa"/>
              <w:right w:w="100" w:type="dxa"/>
            </w:tcMar>
          </w:tcPr>
          <w:p w14:paraId="54A403C8" w14:textId="77777777" w:rsidR="00A332C2" w:rsidRDefault="00EC02C0">
            <w:pPr>
              <w:spacing w:before="20" w:after="20"/>
            </w:pPr>
            <w:r>
              <w:rPr>
                <w:b/>
                <w:bCs/>
                <w:sz w:val="17"/>
                <w:szCs w:val="17"/>
              </w:rPr>
              <w:t>Education — regulatory and fee risk</w:t>
            </w:r>
          </w:p>
        </w:tc>
        <w:tc>
          <w:tcPr>
            <w:tcW w:w="2409" w:type="dxa"/>
            <w:shd w:val="clear" w:color="auto" w:fill="FFFFFF"/>
            <w:tcMar>
              <w:top w:w="60" w:type="dxa"/>
              <w:left w:w="100" w:type="dxa"/>
              <w:bottom w:w="60" w:type="dxa"/>
              <w:right w:w="100" w:type="dxa"/>
            </w:tcMar>
          </w:tcPr>
          <w:p w14:paraId="3331E048" w14:textId="77777777" w:rsidR="00A332C2" w:rsidRDefault="00EC02C0">
            <w:pPr>
              <w:spacing w:before="20" w:after="20"/>
            </w:pPr>
            <w:r>
              <w:rPr>
                <w:sz w:val="17"/>
                <w:szCs w:val="17"/>
              </w:rPr>
              <w:t>Risk from regulatory changes to fee structures, student number caps, or accreditation requirements</w:t>
            </w:r>
          </w:p>
        </w:tc>
        <w:tc>
          <w:tcPr>
            <w:tcW w:w="2411" w:type="dxa"/>
            <w:shd w:val="clear" w:color="auto" w:fill="FFFFFF"/>
            <w:tcMar>
              <w:top w:w="60" w:type="dxa"/>
              <w:left w:w="100" w:type="dxa"/>
              <w:bottom w:w="60" w:type="dxa"/>
              <w:right w:w="100" w:type="dxa"/>
            </w:tcMar>
          </w:tcPr>
          <w:p w14:paraId="1B75EEB8" w14:textId="77777777" w:rsidR="00A332C2" w:rsidRDefault="00EC02C0">
            <w:pPr>
              <w:spacing w:before="20" w:after="20"/>
            </w:pPr>
            <w:r>
              <w:rPr>
                <w:sz w:val="17"/>
                <w:szCs w:val="17"/>
              </w:rPr>
              <w:t>Higher education, schools</w:t>
            </w:r>
          </w:p>
        </w:tc>
      </w:tr>
      <w:tr w:rsidR="000756B1" w14:paraId="14CED83C" w14:textId="77777777">
        <w:tc>
          <w:tcPr>
            <w:tcW w:w="2409" w:type="dxa"/>
            <w:shd w:val="clear" w:color="auto" w:fill="EDF2F9"/>
            <w:tcMar>
              <w:top w:w="60" w:type="dxa"/>
              <w:left w:w="100" w:type="dxa"/>
              <w:bottom w:w="60" w:type="dxa"/>
              <w:right w:w="100" w:type="dxa"/>
            </w:tcMar>
          </w:tcPr>
          <w:p w14:paraId="26947A24" w14:textId="77777777" w:rsidR="00A332C2" w:rsidRDefault="00EC02C0">
            <w:pPr>
              <w:spacing w:before="20" w:after="20"/>
            </w:pPr>
            <w:r>
              <w:rPr>
                <w:sz w:val="17"/>
                <w:szCs w:val="17"/>
              </w:rPr>
              <w:t>RISK-OT-006</w:t>
            </w:r>
          </w:p>
        </w:tc>
        <w:tc>
          <w:tcPr>
            <w:tcW w:w="2409" w:type="dxa"/>
            <w:shd w:val="clear" w:color="auto" w:fill="EDF2F9"/>
            <w:tcMar>
              <w:top w:w="60" w:type="dxa"/>
              <w:left w:w="100" w:type="dxa"/>
              <w:bottom w:w="60" w:type="dxa"/>
              <w:right w:w="100" w:type="dxa"/>
            </w:tcMar>
          </w:tcPr>
          <w:p w14:paraId="291E8DFF" w14:textId="77777777" w:rsidR="00A332C2" w:rsidRDefault="00EC02C0">
            <w:pPr>
              <w:spacing w:before="20" w:after="20"/>
            </w:pPr>
            <w:r>
              <w:rPr>
                <w:b/>
                <w:bCs/>
                <w:sz w:val="17"/>
                <w:szCs w:val="17"/>
              </w:rPr>
              <w:t>Leisure and entertainment — discretionary spend</w:t>
            </w:r>
          </w:p>
        </w:tc>
        <w:tc>
          <w:tcPr>
            <w:tcW w:w="2409" w:type="dxa"/>
            <w:shd w:val="clear" w:color="auto" w:fill="EDF2F9"/>
            <w:tcMar>
              <w:top w:w="60" w:type="dxa"/>
              <w:left w:w="100" w:type="dxa"/>
              <w:bottom w:w="60" w:type="dxa"/>
              <w:right w:w="100" w:type="dxa"/>
            </w:tcMar>
          </w:tcPr>
          <w:p w14:paraId="143A3E17" w14:textId="77777777" w:rsidR="00A332C2" w:rsidRDefault="00EC02C0">
            <w:pPr>
              <w:spacing w:before="20" w:after="20"/>
            </w:pPr>
            <w:r>
              <w:rPr>
                <w:sz w:val="17"/>
                <w:szCs w:val="17"/>
              </w:rPr>
              <w:t>Risk that revenue is highly sensitive to consumer confidence and discretionary spending</w:t>
            </w:r>
          </w:p>
        </w:tc>
        <w:tc>
          <w:tcPr>
            <w:tcW w:w="2411" w:type="dxa"/>
            <w:shd w:val="clear" w:color="auto" w:fill="EDF2F9"/>
            <w:tcMar>
              <w:top w:w="60" w:type="dxa"/>
              <w:left w:w="100" w:type="dxa"/>
              <w:bottom w:w="60" w:type="dxa"/>
              <w:right w:w="100" w:type="dxa"/>
            </w:tcMar>
          </w:tcPr>
          <w:p w14:paraId="196CB2A7" w14:textId="77777777" w:rsidR="00A332C2" w:rsidRDefault="00EC02C0">
            <w:pPr>
              <w:spacing w:before="20" w:after="20"/>
            </w:pPr>
            <w:r>
              <w:rPr>
                <w:sz w:val="17"/>
                <w:szCs w:val="17"/>
              </w:rPr>
              <w:t>Theme parks, stadiums, cinemas, leisure</w:t>
            </w:r>
          </w:p>
        </w:tc>
      </w:tr>
    </w:tbl>
    <w:p w14:paraId="16F65C2A" w14:textId="77777777" w:rsidR="00A332C2" w:rsidRDefault="00A332C2">
      <w:pPr>
        <w:spacing w:after="120"/>
      </w:pPr>
    </w:p>
    <w:p w14:paraId="043A8137" w14:textId="77777777" w:rsidR="00A332C2" w:rsidRDefault="00EC02C0">
      <w:pPr>
        <w:spacing w:before="200" w:after="100"/>
      </w:pPr>
      <w:r>
        <w:rPr>
          <w:b/>
          <w:bCs/>
          <w:color w:val="2E75B6"/>
          <w:sz w:val="22"/>
          <w:szCs w:val="22"/>
        </w:rPr>
        <w:t>7W: Energy from Waste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DB6B8C1" w14:textId="77777777">
        <w:tc>
          <w:tcPr>
            <w:tcW w:w="2409" w:type="dxa"/>
            <w:shd w:val="clear" w:color="auto" w:fill="1F3864"/>
            <w:tcMar>
              <w:top w:w="60" w:type="dxa"/>
              <w:left w:w="100" w:type="dxa"/>
              <w:bottom w:w="60" w:type="dxa"/>
              <w:right w:w="100" w:type="dxa"/>
            </w:tcMar>
          </w:tcPr>
          <w:p w14:paraId="537BD92C" w14:textId="77777777" w:rsidR="00A332C2" w:rsidRDefault="00EC02C0">
            <w:pPr>
              <w:spacing w:before="20" w:after="20"/>
            </w:pPr>
            <w:r>
              <w:rPr>
                <w:b/>
                <w:bCs/>
                <w:color w:val="FFFFFF"/>
                <w:sz w:val="17"/>
                <w:szCs w:val="17"/>
              </w:rPr>
              <w:lastRenderedPageBreak/>
              <w:t>ID</w:t>
            </w:r>
          </w:p>
        </w:tc>
        <w:tc>
          <w:tcPr>
            <w:tcW w:w="2409" w:type="dxa"/>
            <w:shd w:val="clear" w:color="auto" w:fill="1F3864"/>
            <w:tcMar>
              <w:top w:w="60" w:type="dxa"/>
              <w:left w:w="100" w:type="dxa"/>
              <w:bottom w:w="60" w:type="dxa"/>
              <w:right w:w="100" w:type="dxa"/>
            </w:tcMar>
          </w:tcPr>
          <w:p w14:paraId="51473DAE"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35162E1A"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2EF378E2" w14:textId="77777777" w:rsidR="00A332C2" w:rsidRDefault="00EC02C0">
            <w:pPr>
              <w:spacing w:before="20" w:after="20"/>
            </w:pPr>
            <w:r>
              <w:rPr>
                <w:b/>
                <w:bCs/>
                <w:color w:val="FFFFFF"/>
                <w:sz w:val="17"/>
                <w:szCs w:val="17"/>
              </w:rPr>
              <w:t>Key Indicators</w:t>
            </w:r>
          </w:p>
        </w:tc>
      </w:tr>
      <w:tr w:rsidR="000756B1" w14:paraId="73D572AA" w14:textId="77777777">
        <w:tc>
          <w:tcPr>
            <w:tcW w:w="2409" w:type="dxa"/>
            <w:shd w:val="clear" w:color="auto" w:fill="FFFFFF"/>
            <w:tcMar>
              <w:top w:w="60" w:type="dxa"/>
              <w:left w:w="100" w:type="dxa"/>
              <w:bottom w:w="60" w:type="dxa"/>
              <w:right w:w="100" w:type="dxa"/>
            </w:tcMar>
          </w:tcPr>
          <w:p w14:paraId="0C3D62F2" w14:textId="77777777" w:rsidR="00A332C2" w:rsidRDefault="00EC02C0">
            <w:pPr>
              <w:spacing w:before="20" w:after="20"/>
            </w:pPr>
            <w:r>
              <w:rPr>
                <w:sz w:val="17"/>
                <w:szCs w:val="17"/>
              </w:rPr>
              <w:t>RISK-EW-001</w:t>
            </w:r>
          </w:p>
        </w:tc>
        <w:tc>
          <w:tcPr>
            <w:tcW w:w="2409" w:type="dxa"/>
            <w:shd w:val="clear" w:color="auto" w:fill="FFFFFF"/>
            <w:tcMar>
              <w:top w:w="60" w:type="dxa"/>
              <w:left w:w="100" w:type="dxa"/>
              <w:bottom w:w="60" w:type="dxa"/>
              <w:right w:w="100" w:type="dxa"/>
            </w:tcMar>
          </w:tcPr>
          <w:p w14:paraId="2A0997C3" w14:textId="77777777" w:rsidR="00A332C2" w:rsidRDefault="00EC02C0">
            <w:pPr>
              <w:spacing w:before="20" w:after="20"/>
            </w:pPr>
            <w:r>
              <w:rPr>
                <w:b/>
                <w:bCs/>
                <w:sz w:val="17"/>
                <w:szCs w:val="17"/>
              </w:rPr>
              <w:t>Gate fee risk</w:t>
            </w:r>
          </w:p>
        </w:tc>
        <w:tc>
          <w:tcPr>
            <w:tcW w:w="2409" w:type="dxa"/>
            <w:shd w:val="clear" w:color="auto" w:fill="FFFFFF"/>
            <w:tcMar>
              <w:top w:w="60" w:type="dxa"/>
              <w:left w:w="100" w:type="dxa"/>
              <w:bottom w:w="60" w:type="dxa"/>
              <w:right w:w="100" w:type="dxa"/>
            </w:tcMar>
          </w:tcPr>
          <w:p w14:paraId="4D0FD002" w14:textId="77777777" w:rsidR="00A332C2" w:rsidRDefault="00EC02C0">
            <w:pPr>
              <w:spacing w:before="20" w:after="20"/>
            </w:pPr>
            <w:r>
              <w:rPr>
                <w:sz w:val="17"/>
                <w:szCs w:val="17"/>
              </w:rPr>
              <w:t>Risk that gate fees (the price charged to accept waste) decline due to competition from other EfW facilities, landfill price changes, or overcapacity. Gate fees are the primary revenue driver for most EfW plants — a new competing facility in the catchment area can compress fees significantly</w:t>
            </w:r>
          </w:p>
        </w:tc>
        <w:tc>
          <w:tcPr>
            <w:tcW w:w="2411" w:type="dxa"/>
            <w:shd w:val="clear" w:color="auto" w:fill="FFFFFF"/>
            <w:tcMar>
              <w:top w:w="60" w:type="dxa"/>
              <w:left w:w="100" w:type="dxa"/>
              <w:bottom w:w="60" w:type="dxa"/>
              <w:right w:w="100" w:type="dxa"/>
            </w:tcMar>
          </w:tcPr>
          <w:p w14:paraId="72ABB118" w14:textId="77777777" w:rsidR="00A332C2" w:rsidRDefault="00EC02C0">
            <w:pPr>
              <w:spacing w:before="20" w:after="20"/>
            </w:pPr>
            <w:r>
              <w:rPr>
                <w:sz w:val="17"/>
                <w:szCs w:val="17"/>
              </w:rPr>
              <w:t>Gate fee level vs market; contracted vs spot gate fee split; contract tenor; competing facilities planned or under construction; catchment area waste volumes</w:t>
            </w:r>
          </w:p>
        </w:tc>
      </w:tr>
      <w:tr w:rsidR="000756B1" w14:paraId="43862A41" w14:textId="77777777">
        <w:tc>
          <w:tcPr>
            <w:tcW w:w="2409" w:type="dxa"/>
            <w:shd w:val="clear" w:color="auto" w:fill="EDF2F9"/>
            <w:tcMar>
              <w:top w:w="60" w:type="dxa"/>
              <w:left w:w="100" w:type="dxa"/>
              <w:bottom w:w="60" w:type="dxa"/>
              <w:right w:w="100" w:type="dxa"/>
            </w:tcMar>
          </w:tcPr>
          <w:p w14:paraId="3D8ABFC7" w14:textId="77777777" w:rsidR="00A332C2" w:rsidRDefault="00EC02C0">
            <w:pPr>
              <w:spacing w:before="20" w:after="20"/>
            </w:pPr>
            <w:r>
              <w:rPr>
                <w:sz w:val="17"/>
                <w:szCs w:val="17"/>
              </w:rPr>
              <w:t>RISK-EW-002</w:t>
            </w:r>
          </w:p>
        </w:tc>
        <w:tc>
          <w:tcPr>
            <w:tcW w:w="2409" w:type="dxa"/>
            <w:shd w:val="clear" w:color="auto" w:fill="EDF2F9"/>
            <w:tcMar>
              <w:top w:w="60" w:type="dxa"/>
              <w:left w:w="100" w:type="dxa"/>
              <w:bottom w:w="60" w:type="dxa"/>
              <w:right w:w="100" w:type="dxa"/>
            </w:tcMar>
          </w:tcPr>
          <w:p w14:paraId="0EEC1581" w14:textId="77777777" w:rsidR="00A332C2" w:rsidRDefault="00EC02C0">
            <w:pPr>
              <w:spacing w:before="20" w:after="20"/>
            </w:pPr>
            <w:r>
              <w:rPr>
                <w:b/>
                <w:bCs/>
                <w:sz w:val="17"/>
                <w:szCs w:val="17"/>
              </w:rPr>
              <w:t>Waste volume / feedstock risk</w:t>
            </w:r>
          </w:p>
        </w:tc>
        <w:tc>
          <w:tcPr>
            <w:tcW w:w="2409" w:type="dxa"/>
            <w:shd w:val="clear" w:color="auto" w:fill="EDF2F9"/>
            <w:tcMar>
              <w:top w:w="60" w:type="dxa"/>
              <w:left w:w="100" w:type="dxa"/>
              <w:bottom w:w="60" w:type="dxa"/>
              <w:right w:w="100" w:type="dxa"/>
            </w:tcMar>
          </w:tcPr>
          <w:p w14:paraId="1201B209" w14:textId="77777777" w:rsidR="00A332C2" w:rsidRDefault="00EC02C0">
            <w:pPr>
              <w:spacing w:before="20" w:after="20"/>
            </w:pPr>
            <w:r>
              <w:rPr>
                <w:sz w:val="17"/>
                <w:szCs w:val="17"/>
              </w:rPr>
              <w:t>Risk that insufficient waste is available to operate the plant at capacity. Driven by: waste reduction policies, increased recycling rates, competition from other EfW facilities, and changes in commercial waste patterns. A plant operating below design capacity has materially worse economics</w:t>
            </w:r>
          </w:p>
        </w:tc>
        <w:tc>
          <w:tcPr>
            <w:tcW w:w="2411" w:type="dxa"/>
            <w:shd w:val="clear" w:color="auto" w:fill="EDF2F9"/>
            <w:tcMar>
              <w:top w:w="60" w:type="dxa"/>
              <w:left w:w="100" w:type="dxa"/>
              <w:bottom w:w="60" w:type="dxa"/>
              <w:right w:w="100" w:type="dxa"/>
            </w:tcMar>
          </w:tcPr>
          <w:p w14:paraId="6617B146" w14:textId="77777777" w:rsidR="00A332C2" w:rsidRDefault="00EC02C0">
            <w:pPr>
              <w:spacing w:before="20" w:after="20"/>
            </w:pPr>
            <w:r>
              <w:rPr>
                <w:sz w:val="17"/>
                <w:szCs w:val="17"/>
              </w:rPr>
              <w:t>Contracted waste tonnage as % of capacity; contract tenor; waste catchment area analysis; local authority waste strategy; recycling rate trend; commercial vs municipal waste split</w:t>
            </w:r>
          </w:p>
        </w:tc>
      </w:tr>
      <w:tr w:rsidR="000756B1" w14:paraId="31D442CF" w14:textId="77777777">
        <w:tc>
          <w:tcPr>
            <w:tcW w:w="2409" w:type="dxa"/>
            <w:shd w:val="clear" w:color="auto" w:fill="FFFFFF"/>
            <w:tcMar>
              <w:top w:w="60" w:type="dxa"/>
              <w:left w:w="100" w:type="dxa"/>
              <w:bottom w:w="60" w:type="dxa"/>
              <w:right w:w="100" w:type="dxa"/>
            </w:tcMar>
          </w:tcPr>
          <w:p w14:paraId="21CAD9D3" w14:textId="77777777" w:rsidR="00A332C2" w:rsidRDefault="00EC02C0">
            <w:pPr>
              <w:spacing w:before="20" w:after="20"/>
            </w:pPr>
            <w:r>
              <w:rPr>
                <w:sz w:val="17"/>
                <w:szCs w:val="17"/>
              </w:rPr>
              <w:t>RISK-EW-003</w:t>
            </w:r>
          </w:p>
        </w:tc>
        <w:tc>
          <w:tcPr>
            <w:tcW w:w="2409" w:type="dxa"/>
            <w:shd w:val="clear" w:color="auto" w:fill="FFFFFF"/>
            <w:tcMar>
              <w:top w:w="60" w:type="dxa"/>
              <w:left w:w="100" w:type="dxa"/>
              <w:bottom w:w="60" w:type="dxa"/>
              <w:right w:w="100" w:type="dxa"/>
            </w:tcMar>
          </w:tcPr>
          <w:p w14:paraId="7E132686" w14:textId="77777777" w:rsidR="00A332C2" w:rsidRDefault="00EC02C0">
            <w:pPr>
              <w:spacing w:before="20" w:after="20"/>
            </w:pPr>
            <w:r>
              <w:rPr>
                <w:b/>
                <w:bCs/>
                <w:sz w:val="17"/>
                <w:szCs w:val="17"/>
              </w:rPr>
              <w:t>Calorific value variability</w:t>
            </w:r>
          </w:p>
        </w:tc>
        <w:tc>
          <w:tcPr>
            <w:tcW w:w="2409" w:type="dxa"/>
            <w:shd w:val="clear" w:color="auto" w:fill="FFFFFF"/>
            <w:tcMar>
              <w:top w:w="60" w:type="dxa"/>
              <w:left w:w="100" w:type="dxa"/>
              <w:bottom w:w="60" w:type="dxa"/>
              <w:right w:w="100" w:type="dxa"/>
            </w:tcMar>
          </w:tcPr>
          <w:p w14:paraId="3FB9EFB2" w14:textId="77777777" w:rsidR="00A332C2" w:rsidRDefault="00EC02C0">
            <w:pPr>
              <w:spacing w:before="20" w:after="20"/>
            </w:pPr>
            <w:r>
              <w:rPr>
                <w:sz w:val="17"/>
                <w:szCs w:val="17"/>
              </w:rPr>
              <w:t>Risk that the calorific value (energy content) of the waste feedstock varies from design assumptions, affecting power output and efficiency. Higher recycling removes high-CV materials (plastics, paper), potentially reducing the CV of residual waste over time</w:t>
            </w:r>
          </w:p>
        </w:tc>
        <w:tc>
          <w:tcPr>
            <w:tcW w:w="2411" w:type="dxa"/>
            <w:shd w:val="clear" w:color="auto" w:fill="FFFFFF"/>
            <w:tcMar>
              <w:top w:w="60" w:type="dxa"/>
              <w:left w:w="100" w:type="dxa"/>
              <w:bottom w:w="60" w:type="dxa"/>
              <w:right w:w="100" w:type="dxa"/>
            </w:tcMar>
          </w:tcPr>
          <w:p w14:paraId="5B2D53CF" w14:textId="77777777" w:rsidR="00A332C2" w:rsidRDefault="00EC02C0">
            <w:pPr>
              <w:spacing w:before="20" w:after="20"/>
            </w:pPr>
            <w:r>
              <w:rPr>
                <w:sz w:val="17"/>
                <w:szCs w:val="17"/>
              </w:rPr>
              <w:t>Design CV vs actual CV; CV trend as recycling increases; fuel blending capability; impact on power generation per tonne; contractual CV specifications</w:t>
            </w:r>
          </w:p>
        </w:tc>
      </w:tr>
      <w:tr w:rsidR="000756B1" w14:paraId="0D10221D" w14:textId="77777777">
        <w:tc>
          <w:tcPr>
            <w:tcW w:w="2409" w:type="dxa"/>
            <w:shd w:val="clear" w:color="auto" w:fill="EDF2F9"/>
            <w:tcMar>
              <w:top w:w="60" w:type="dxa"/>
              <w:left w:w="100" w:type="dxa"/>
              <w:bottom w:w="60" w:type="dxa"/>
              <w:right w:w="100" w:type="dxa"/>
            </w:tcMar>
          </w:tcPr>
          <w:p w14:paraId="76DBA077" w14:textId="77777777" w:rsidR="00A332C2" w:rsidRDefault="00EC02C0">
            <w:pPr>
              <w:spacing w:before="20" w:after="20"/>
            </w:pPr>
            <w:r>
              <w:rPr>
                <w:sz w:val="17"/>
                <w:szCs w:val="17"/>
              </w:rPr>
              <w:t>RISK-EW-004</w:t>
            </w:r>
          </w:p>
        </w:tc>
        <w:tc>
          <w:tcPr>
            <w:tcW w:w="2409" w:type="dxa"/>
            <w:shd w:val="clear" w:color="auto" w:fill="EDF2F9"/>
            <w:tcMar>
              <w:top w:w="60" w:type="dxa"/>
              <w:left w:w="100" w:type="dxa"/>
              <w:bottom w:w="60" w:type="dxa"/>
              <w:right w:w="100" w:type="dxa"/>
            </w:tcMar>
          </w:tcPr>
          <w:p w14:paraId="62A7F3C8" w14:textId="77777777" w:rsidR="00A332C2" w:rsidRDefault="00EC02C0">
            <w:pPr>
              <w:spacing w:before="20" w:after="20"/>
            </w:pPr>
            <w:r>
              <w:rPr>
                <w:b/>
                <w:bCs/>
                <w:sz w:val="17"/>
                <w:szCs w:val="17"/>
              </w:rPr>
              <w:t>Power / heat revenue</w:t>
            </w:r>
          </w:p>
        </w:tc>
        <w:tc>
          <w:tcPr>
            <w:tcW w:w="2409" w:type="dxa"/>
            <w:shd w:val="clear" w:color="auto" w:fill="EDF2F9"/>
            <w:tcMar>
              <w:top w:w="60" w:type="dxa"/>
              <w:left w:w="100" w:type="dxa"/>
              <w:bottom w:w="60" w:type="dxa"/>
              <w:right w:w="100" w:type="dxa"/>
            </w:tcMar>
          </w:tcPr>
          <w:p w14:paraId="604037EA" w14:textId="77777777" w:rsidR="00A332C2" w:rsidRDefault="00EC02C0">
            <w:pPr>
              <w:spacing w:before="20" w:after="20"/>
            </w:pPr>
            <w:r>
              <w:rPr>
                <w:sz w:val="17"/>
                <w:szCs w:val="17"/>
              </w:rPr>
              <w:t>EfW plants typically sell electricity (and sometimes heat to district heating networks). Revenue depends on power prices (if merchant), or on a PPA/CfD/ROC regime. Heat offtake depends on having a reliable heat customer — a district heating network that doesn't materialise leaves heat revenue stranded</w:t>
            </w:r>
          </w:p>
        </w:tc>
        <w:tc>
          <w:tcPr>
            <w:tcW w:w="2411" w:type="dxa"/>
            <w:shd w:val="clear" w:color="auto" w:fill="EDF2F9"/>
            <w:tcMar>
              <w:top w:w="60" w:type="dxa"/>
              <w:left w:w="100" w:type="dxa"/>
              <w:bottom w:w="60" w:type="dxa"/>
              <w:right w:w="100" w:type="dxa"/>
            </w:tcMar>
          </w:tcPr>
          <w:p w14:paraId="1AADFA4E" w14:textId="77777777" w:rsidR="00A332C2" w:rsidRDefault="00EC02C0">
            <w:pPr>
              <w:spacing w:before="20" w:after="20"/>
            </w:pPr>
            <w:r>
              <w:rPr>
                <w:sz w:val="17"/>
                <w:szCs w:val="17"/>
              </w:rPr>
              <w:t>Power offtake arrangement; contracted vs merchant power revenue; heat offtake agreement; district heating network status; CfD/ROC/subsidy regime</w:t>
            </w:r>
          </w:p>
        </w:tc>
      </w:tr>
      <w:tr w:rsidR="000756B1" w14:paraId="0146ED34" w14:textId="77777777">
        <w:tc>
          <w:tcPr>
            <w:tcW w:w="2409" w:type="dxa"/>
            <w:shd w:val="clear" w:color="auto" w:fill="FFFFFF"/>
            <w:tcMar>
              <w:top w:w="60" w:type="dxa"/>
              <w:left w:w="100" w:type="dxa"/>
              <w:bottom w:w="60" w:type="dxa"/>
              <w:right w:w="100" w:type="dxa"/>
            </w:tcMar>
          </w:tcPr>
          <w:p w14:paraId="7E0D2566" w14:textId="77777777" w:rsidR="00A332C2" w:rsidRDefault="00EC02C0">
            <w:pPr>
              <w:spacing w:before="20" w:after="20"/>
            </w:pPr>
            <w:r>
              <w:rPr>
                <w:sz w:val="17"/>
                <w:szCs w:val="17"/>
              </w:rPr>
              <w:t>RISK-EW-005</w:t>
            </w:r>
          </w:p>
        </w:tc>
        <w:tc>
          <w:tcPr>
            <w:tcW w:w="2409" w:type="dxa"/>
            <w:shd w:val="clear" w:color="auto" w:fill="FFFFFF"/>
            <w:tcMar>
              <w:top w:w="60" w:type="dxa"/>
              <w:left w:w="100" w:type="dxa"/>
              <w:bottom w:w="60" w:type="dxa"/>
              <w:right w:w="100" w:type="dxa"/>
            </w:tcMar>
          </w:tcPr>
          <w:p w14:paraId="5960C831" w14:textId="77777777" w:rsidR="00A332C2" w:rsidRDefault="00EC02C0">
            <w:pPr>
              <w:spacing w:before="20" w:after="20"/>
            </w:pPr>
            <w:r>
              <w:rPr>
                <w:b/>
                <w:bCs/>
                <w:sz w:val="17"/>
                <w:szCs w:val="17"/>
              </w:rPr>
              <w:t>Emissions and environmental regulation</w:t>
            </w:r>
          </w:p>
        </w:tc>
        <w:tc>
          <w:tcPr>
            <w:tcW w:w="2409" w:type="dxa"/>
            <w:shd w:val="clear" w:color="auto" w:fill="FFFFFF"/>
            <w:tcMar>
              <w:top w:w="60" w:type="dxa"/>
              <w:left w:w="100" w:type="dxa"/>
              <w:bottom w:w="60" w:type="dxa"/>
              <w:right w:w="100" w:type="dxa"/>
            </w:tcMar>
          </w:tcPr>
          <w:p w14:paraId="70ECEFAB" w14:textId="77777777" w:rsidR="00A332C2" w:rsidRDefault="00EC02C0">
            <w:pPr>
              <w:spacing w:before="20" w:after="20"/>
            </w:pPr>
            <w:r>
              <w:rPr>
                <w:sz w:val="17"/>
                <w:szCs w:val="17"/>
              </w:rPr>
              <w:t>EfW plants face stringent emissions regulation (Industrial Emissions Directive / Best Available Techniques). Risk that standards tighten, requiring costly upgrades (e.g. SCR for NOx, activated carbon for dioxins). Also risk from the evolving classification of EfW as "recovery" vs "disposal" under the waste hierarchy, and whether EfW qualifies as renewable energy</w:t>
            </w:r>
          </w:p>
        </w:tc>
        <w:tc>
          <w:tcPr>
            <w:tcW w:w="2411" w:type="dxa"/>
            <w:shd w:val="clear" w:color="auto" w:fill="FFFFFF"/>
            <w:tcMar>
              <w:top w:w="60" w:type="dxa"/>
              <w:left w:w="100" w:type="dxa"/>
              <w:bottom w:w="60" w:type="dxa"/>
              <w:right w:w="100" w:type="dxa"/>
            </w:tcMar>
          </w:tcPr>
          <w:p w14:paraId="4CB3543A" w14:textId="77777777" w:rsidR="00A332C2" w:rsidRDefault="00EC02C0">
            <w:pPr>
              <w:spacing w:before="20" w:after="20"/>
            </w:pPr>
            <w:r>
              <w:rPr>
                <w:sz w:val="17"/>
                <w:szCs w:val="17"/>
              </w:rPr>
              <w:t>Current emissions compliance; BAT reference document requirements; upcoming regulatory changes; carbon accounting treatment; renewable energy classification; environmental permit conditions</w:t>
            </w:r>
          </w:p>
        </w:tc>
      </w:tr>
      <w:tr w:rsidR="000756B1" w14:paraId="2F090A61" w14:textId="77777777">
        <w:tc>
          <w:tcPr>
            <w:tcW w:w="2409" w:type="dxa"/>
            <w:shd w:val="clear" w:color="auto" w:fill="EDF2F9"/>
            <w:tcMar>
              <w:top w:w="60" w:type="dxa"/>
              <w:left w:w="100" w:type="dxa"/>
              <w:bottom w:w="60" w:type="dxa"/>
              <w:right w:w="100" w:type="dxa"/>
            </w:tcMar>
          </w:tcPr>
          <w:p w14:paraId="70A5B76A" w14:textId="77777777" w:rsidR="00A332C2" w:rsidRDefault="00EC02C0">
            <w:pPr>
              <w:spacing w:before="20" w:after="20"/>
            </w:pPr>
            <w:r>
              <w:rPr>
                <w:sz w:val="17"/>
                <w:szCs w:val="17"/>
              </w:rPr>
              <w:t>RISK-EW-006</w:t>
            </w:r>
          </w:p>
        </w:tc>
        <w:tc>
          <w:tcPr>
            <w:tcW w:w="2409" w:type="dxa"/>
            <w:shd w:val="clear" w:color="auto" w:fill="EDF2F9"/>
            <w:tcMar>
              <w:top w:w="60" w:type="dxa"/>
              <w:left w:w="100" w:type="dxa"/>
              <w:bottom w:w="60" w:type="dxa"/>
              <w:right w:w="100" w:type="dxa"/>
            </w:tcMar>
          </w:tcPr>
          <w:p w14:paraId="207A5013" w14:textId="77777777" w:rsidR="00A332C2" w:rsidRDefault="00EC02C0">
            <w:pPr>
              <w:spacing w:before="20" w:after="20"/>
            </w:pPr>
            <w:r>
              <w:rPr>
                <w:b/>
                <w:bCs/>
                <w:sz w:val="17"/>
                <w:szCs w:val="17"/>
              </w:rPr>
              <w:t>Residue disposal cost</w:t>
            </w:r>
          </w:p>
        </w:tc>
        <w:tc>
          <w:tcPr>
            <w:tcW w:w="2409" w:type="dxa"/>
            <w:shd w:val="clear" w:color="auto" w:fill="EDF2F9"/>
            <w:tcMar>
              <w:top w:w="60" w:type="dxa"/>
              <w:left w:w="100" w:type="dxa"/>
              <w:bottom w:w="60" w:type="dxa"/>
              <w:right w:w="100" w:type="dxa"/>
            </w:tcMar>
          </w:tcPr>
          <w:p w14:paraId="0F5EB868" w14:textId="77777777" w:rsidR="00A332C2" w:rsidRDefault="00EC02C0">
            <w:pPr>
              <w:spacing w:before="20" w:after="20"/>
            </w:pPr>
            <w:r>
              <w:rPr>
                <w:sz w:val="17"/>
                <w:szCs w:val="17"/>
              </w:rPr>
              <w:t>EfW produces bottom ash (which can be recycled as aggregate) and fly ash / air pollution control residues (which are hazardous waste requiring specialist disposal). Risk that disposal costs for hazardous residues increase or that disposal routes become unavailable</w:t>
            </w:r>
          </w:p>
        </w:tc>
        <w:tc>
          <w:tcPr>
            <w:tcW w:w="2411" w:type="dxa"/>
            <w:shd w:val="clear" w:color="auto" w:fill="EDF2F9"/>
            <w:tcMar>
              <w:top w:w="60" w:type="dxa"/>
              <w:left w:w="100" w:type="dxa"/>
              <w:bottom w:w="60" w:type="dxa"/>
              <w:right w:w="100" w:type="dxa"/>
            </w:tcMar>
          </w:tcPr>
          <w:p w14:paraId="3FD5168B" w14:textId="77777777" w:rsidR="00A332C2" w:rsidRDefault="00EC02C0">
            <w:pPr>
              <w:spacing w:before="20" w:after="20"/>
            </w:pPr>
            <w:r>
              <w:rPr>
                <w:sz w:val="17"/>
                <w:szCs w:val="17"/>
              </w:rPr>
              <w:t>Bottom ash recycling rate; APC residue disposal route; disposal contract tenor; hazardous waste regulation; alternative disposal options; residue volume per tonne of waste</w:t>
            </w:r>
          </w:p>
        </w:tc>
      </w:tr>
      <w:tr w:rsidR="000756B1" w14:paraId="151A12E9" w14:textId="77777777">
        <w:tc>
          <w:tcPr>
            <w:tcW w:w="2409" w:type="dxa"/>
            <w:shd w:val="clear" w:color="auto" w:fill="FFFFFF"/>
            <w:tcMar>
              <w:top w:w="60" w:type="dxa"/>
              <w:left w:w="100" w:type="dxa"/>
              <w:bottom w:w="60" w:type="dxa"/>
              <w:right w:w="100" w:type="dxa"/>
            </w:tcMar>
          </w:tcPr>
          <w:p w14:paraId="4EA23D54" w14:textId="77777777" w:rsidR="00A332C2" w:rsidRDefault="00EC02C0">
            <w:pPr>
              <w:spacing w:before="20" w:after="20"/>
            </w:pPr>
            <w:r>
              <w:rPr>
                <w:sz w:val="17"/>
                <w:szCs w:val="17"/>
              </w:rPr>
              <w:lastRenderedPageBreak/>
              <w:t>RISK-EW-007</w:t>
            </w:r>
          </w:p>
        </w:tc>
        <w:tc>
          <w:tcPr>
            <w:tcW w:w="2409" w:type="dxa"/>
            <w:shd w:val="clear" w:color="auto" w:fill="FFFFFF"/>
            <w:tcMar>
              <w:top w:w="60" w:type="dxa"/>
              <w:left w:w="100" w:type="dxa"/>
              <w:bottom w:w="60" w:type="dxa"/>
              <w:right w:w="100" w:type="dxa"/>
            </w:tcMar>
          </w:tcPr>
          <w:p w14:paraId="4117A50B" w14:textId="77777777" w:rsidR="00A332C2" w:rsidRDefault="00EC02C0">
            <w:pPr>
              <w:spacing w:before="20" w:after="20"/>
            </w:pPr>
            <w:r>
              <w:rPr>
                <w:b/>
                <w:bCs/>
                <w:sz w:val="17"/>
                <w:szCs w:val="17"/>
              </w:rPr>
              <w:t>Technology / availability risk</w:t>
            </w:r>
          </w:p>
        </w:tc>
        <w:tc>
          <w:tcPr>
            <w:tcW w:w="2409" w:type="dxa"/>
            <w:shd w:val="clear" w:color="auto" w:fill="FFFFFF"/>
            <w:tcMar>
              <w:top w:w="60" w:type="dxa"/>
              <w:left w:w="100" w:type="dxa"/>
              <w:bottom w:w="60" w:type="dxa"/>
              <w:right w:w="100" w:type="dxa"/>
            </w:tcMar>
          </w:tcPr>
          <w:p w14:paraId="4323758E" w14:textId="77777777" w:rsidR="00A332C2" w:rsidRDefault="00EC02C0">
            <w:pPr>
              <w:spacing w:before="20" w:after="20"/>
            </w:pPr>
            <w:r>
              <w:rPr>
                <w:sz w:val="17"/>
                <w:szCs w:val="17"/>
              </w:rPr>
              <w:t>EfW plants are complex industrial facilities with moving grate, boiler, flue gas treatment, and turbine systems. Risk of lower-than-designed availability due to corrosion (particularly in the boiler from aggressive waste combustion gases), mechanical failures, or unplanned outages. Annual shutdowns for maintenance are typically 4–6 weeks</w:t>
            </w:r>
          </w:p>
        </w:tc>
        <w:tc>
          <w:tcPr>
            <w:tcW w:w="2411" w:type="dxa"/>
            <w:shd w:val="clear" w:color="auto" w:fill="FFFFFF"/>
            <w:tcMar>
              <w:top w:w="60" w:type="dxa"/>
              <w:left w:w="100" w:type="dxa"/>
              <w:bottom w:w="60" w:type="dxa"/>
              <w:right w:w="100" w:type="dxa"/>
            </w:tcMar>
          </w:tcPr>
          <w:p w14:paraId="4261AB44" w14:textId="77777777" w:rsidR="00A332C2" w:rsidRDefault="00EC02C0">
            <w:pPr>
              <w:spacing w:before="20" w:after="20"/>
            </w:pPr>
            <w:r>
              <w:rPr>
                <w:sz w:val="17"/>
                <w:szCs w:val="17"/>
              </w:rPr>
              <w:t>Plant availability target and track record; boiler corrosion management; O&amp;M contract terms; major overhaul schedule; technology maturity; comparable plant performance</w:t>
            </w:r>
          </w:p>
        </w:tc>
      </w:tr>
      <w:tr w:rsidR="000756B1" w14:paraId="4D449B78" w14:textId="77777777">
        <w:tc>
          <w:tcPr>
            <w:tcW w:w="2409" w:type="dxa"/>
            <w:shd w:val="clear" w:color="auto" w:fill="EDF2F9"/>
            <w:tcMar>
              <w:top w:w="60" w:type="dxa"/>
              <w:left w:w="100" w:type="dxa"/>
              <w:bottom w:w="60" w:type="dxa"/>
              <w:right w:w="100" w:type="dxa"/>
            </w:tcMar>
          </w:tcPr>
          <w:p w14:paraId="2E2F5C8E" w14:textId="77777777" w:rsidR="00A332C2" w:rsidRDefault="00EC02C0">
            <w:pPr>
              <w:spacing w:before="20" w:after="20"/>
            </w:pPr>
            <w:r>
              <w:rPr>
                <w:sz w:val="17"/>
                <w:szCs w:val="17"/>
              </w:rPr>
              <w:t>RISK-EW-008</w:t>
            </w:r>
          </w:p>
        </w:tc>
        <w:tc>
          <w:tcPr>
            <w:tcW w:w="2409" w:type="dxa"/>
            <w:shd w:val="clear" w:color="auto" w:fill="EDF2F9"/>
            <w:tcMar>
              <w:top w:w="60" w:type="dxa"/>
              <w:left w:w="100" w:type="dxa"/>
              <w:bottom w:w="60" w:type="dxa"/>
              <w:right w:w="100" w:type="dxa"/>
            </w:tcMar>
          </w:tcPr>
          <w:p w14:paraId="69FE87A7" w14:textId="77777777" w:rsidR="00A332C2" w:rsidRDefault="00EC02C0">
            <w:pPr>
              <w:spacing w:before="20" w:after="20"/>
            </w:pPr>
            <w:r>
              <w:rPr>
                <w:b/>
                <w:bCs/>
                <w:sz w:val="17"/>
                <w:szCs w:val="17"/>
              </w:rPr>
              <w:t>Contract renewal / merchant tail</w:t>
            </w:r>
          </w:p>
        </w:tc>
        <w:tc>
          <w:tcPr>
            <w:tcW w:w="2409" w:type="dxa"/>
            <w:shd w:val="clear" w:color="auto" w:fill="EDF2F9"/>
            <w:tcMar>
              <w:top w:w="60" w:type="dxa"/>
              <w:left w:w="100" w:type="dxa"/>
              <w:bottom w:w="60" w:type="dxa"/>
              <w:right w:w="100" w:type="dxa"/>
            </w:tcMar>
          </w:tcPr>
          <w:p w14:paraId="64A70A3A" w14:textId="77777777" w:rsidR="00A332C2" w:rsidRDefault="00EC02C0">
            <w:pPr>
              <w:spacing w:before="20" w:after="20"/>
            </w:pPr>
            <w:r>
              <w:rPr>
                <w:sz w:val="17"/>
                <w:szCs w:val="17"/>
              </w:rPr>
              <w:t>As with other infrastructure, financing may extend beyond initial waste supply contracts. Risk that when long-term waste contracts expire (typically 15–25 years), renewal terms are worse — lower gate fees, shorter terms, or volume uncertainty. See also RISK-OP-008 in Category 3</w:t>
            </w:r>
          </w:p>
        </w:tc>
        <w:tc>
          <w:tcPr>
            <w:tcW w:w="2411" w:type="dxa"/>
            <w:shd w:val="clear" w:color="auto" w:fill="EDF2F9"/>
            <w:tcMar>
              <w:top w:w="60" w:type="dxa"/>
              <w:left w:w="100" w:type="dxa"/>
              <w:bottom w:w="60" w:type="dxa"/>
              <w:right w:w="100" w:type="dxa"/>
            </w:tcMar>
          </w:tcPr>
          <w:p w14:paraId="774036DF" w14:textId="77777777" w:rsidR="00A332C2" w:rsidRDefault="00EC02C0">
            <w:pPr>
              <w:spacing w:before="20" w:after="20"/>
            </w:pPr>
            <w:r>
              <w:rPr>
                <w:sz w:val="17"/>
                <w:szCs w:val="17"/>
              </w:rPr>
              <w:t>Contract expiry profile vs debt maturity; renewal options; market conditions for re-contracting; alternative waste sources; catchment area competition at renewal date</w:t>
            </w:r>
          </w:p>
        </w:tc>
      </w:tr>
    </w:tbl>
    <w:p w14:paraId="31CBD859" w14:textId="77777777" w:rsidR="00A332C2" w:rsidRDefault="00A332C2">
      <w:pPr>
        <w:spacing w:after="120"/>
      </w:pPr>
    </w:p>
    <w:p w14:paraId="7437AF10" w14:textId="77777777" w:rsidR="00A332C2" w:rsidRDefault="00EC02C0">
      <w:pPr>
        <w:spacing w:before="200" w:after="100"/>
      </w:pPr>
      <w:r>
        <w:rPr>
          <w:b/>
          <w:bCs/>
          <w:color w:val="2E75B6"/>
          <w:sz w:val="22"/>
          <w:szCs w:val="22"/>
        </w:rPr>
        <w:t>7X: EV Charging Infrastructure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011462C3" w14:textId="77777777">
        <w:tc>
          <w:tcPr>
            <w:tcW w:w="2409" w:type="dxa"/>
            <w:shd w:val="clear" w:color="auto" w:fill="1F3864"/>
            <w:tcMar>
              <w:top w:w="60" w:type="dxa"/>
              <w:left w:w="100" w:type="dxa"/>
              <w:bottom w:w="60" w:type="dxa"/>
              <w:right w:w="100" w:type="dxa"/>
            </w:tcMar>
          </w:tcPr>
          <w:p w14:paraId="1743E5C3" w14:textId="77777777" w:rsidR="00A332C2" w:rsidRDefault="00EC02C0">
            <w:pPr>
              <w:spacing w:before="20" w:after="20"/>
            </w:pPr>
            <w:r>
              <w:rPr>
                <w:b/>
                <w:bCs/>
                <w:color w:val="FFFFFF"/>
                <w:sz w:val="17"/>
                <w:szCs w:val="17"/>
              </w:rPr>
              <w:t>ID</w:t>
            </w:r>
          </w:p>
        </w:tc>
        <w:tc>
          <w:tcPr>
            <w:tcW w:w="2409" w:type="dxa"/>
            <w:shd w:val="clear" w:color="auto" w:fill="1F3864"/>
            <w:tcMar>
              <w:top w:w="60" w:type="dxa"/>
              <w:left w:w="100" w:type="dxa"/>
              <w:bottom w:w="60" w:type="dxa"/>
              <w:right w:w="100" w:type="dxa"/>
            </w:tcMar>
          </w:tcPr>
          <w:p w14:paraId="22D22184" w14:textId="77777777" w:rsidR="00A332C2" w:rsidRDefault="00EC02C0">
            <w:pPr>
              <w:spacing w:before="20" w:after="20"/>
            </w:pPr>
            <w:r>
              <w:rPr>
                <w:b/>
                <w:bCs/>
                <w:color w:val="FFFFFF"/>
                <w:sz w:val="17"/>
                <w:szCs w:val="17"/>
              </w:rPr>
              <w:t>Risk</w:t>
            </w:r>
          </w:p>
        </w:tc>
        <w:tc>
          <w:tcPr>
            <w:tcW w:w="2409" w:type="dxa"/>
            <w:shd w:val="clear" w:color="auto" w:fill="1F3864"/>
            <w:tcMar>
              <w:top w:w="60" w:type="dxa"/>
              <w:left w:w="100" w:type="dxa"/>
              <w:bottom w:w="60" w:type="dxa"/>
              <w:right w:w="100" w:type="dxa"/>
            </w:tcMar>
          </w:tcPr>
          <w:p w14:paraId="725C76DA"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60488859" w14:textId="77777777" w:rsidR="00A332C2" w:rsidRDefault="00EC02C0">
            <w:pPr>
              <w:spacing w:before="20" w:after="20"/>
            </w:pPr>
            <w:r>
              <w:rPr>
                <w:b/>
                <w:bCs/>
                <w:color w:val="FFFFFF"/>
                <w:sz w:val="17"/>
                <w:szCs w:val="17"/>
              </w:rPr>
              <w:t>Key Indicators</w:t>
            </w:r>
          </w:p>
        </w:tc>
      </w:tr>
      <w:tr w:rsidR="000756B1" w14:paraId="380F6812" w14:textId="77777777">
        <w:tc>
          <w:tcPr>
            <w:tcW w:w="2409" w:type="dxa"/>
            <w:shd w:val="clear" w:color="auto" w:fill="FFFFFF"/>
            <w:tcMar>
              <w:top w:w="60" w:type="dxa"/>
              <w:left w:w="100" w:type="dxa"/>
              <w:bottom w:w="60" w:type="dxa"/>
              <w:right w:w="100" w:type="dxa"/>
            </w:tcMar>
          </w:tcPr>
          <w:p w14:paraId="757BD15C" w14:textId="77777777" w:rsidR="00A332C2" w:rsidRDefault="00EC02C0">
            <w:pPr>
              <w:spacing w:before="20" w:after="20"/>
            </w:pPr>
            <w:r>
              <w:rPr>
                <w:sz w:val="17"/>
                <w:szCs w:val="17"/>
              </w:rPr>
              <w:t>RISK-EV-001</w:t>
            </w:r>
          </w:p>
        </w:tc>
        <w:tc>
          <w:tcPr>
            <w:tcW w:w="2409" w:type="dxa"/>
            <w:shd w:val="clear" w:color="auto" w:fill="FFFFFF"/>
            <w:tcMar>
              <w:top w:w="60" w:type="dxa"/>
              <w:left w:w="100" w:type="dxa"/>
              <w:bottom w:w="60" w:type="dxa"/>
              <w:right w:w="100" w:type="dxa"/>
            </w:tcMar>
          </w:tcPr>
          <w:p w14:paraId="2A1BA1A5" w14:textId="77777777" w:rsidR="00A332C2" w:rsidRDefault="00EC02C0">
            <w:pPr>
              <w:spacing w:before="20" w:after="20"/>
            </w:pPr>
            <w:r>
              <w:rPr>
                <w:b/>
                <w:bCs/>
                <w:sz w:val="17"/>
                <w:szCs w:val="17"/>
              </w:rPr>
              <w:t>Utilisation / throughput risk</w:t>
            </w:r>
          </w:p>
        </w:tc>
        <w:tc>
          <w:tcPr>
            <w:tcW w:w="2409" w:type="dxa"/>
            <w:shd w:val="clear" w:color="auto" w:fill="FFFFFF"/>
            <w:tcMar>
              <w:top w:w="60" w:type="dxa"/>
              <w:left w:w="100" w:type="dxa"/>
              <w:bottom w:w="60" w:type="dxa"/>
              <w:right w:w="100" w:type="dxa"/>
            </w:tcMar>
          </w:tcPr>
          <w:p w14:paraId="01150E16" w14:textId="77777777" w:rsidR="00A332C2" w:rsidRDefault="00EC02C0">
            <w:pPr>
              <w:spacing w:before="20" w:after="20"/>
            </w:pPr>
            <w:r>
              <w:rPr>
                <w:sz w:val="17"/>
                <w:szCs w:val="17"/>
              </w:rPr>
              <w:t>The fundamental business risk: are enough vehicles charging at the location to generate sufficient revenue? Utilisation depends on EV adoption rates, location quality, competing chargers, and driver behaviour. Many charging locations operate at low utilisation in early years, requiring the financial model to absorb a ramp-up period</w:t>
            </w:r>
          </w:p>
        </w:tc>
        <w:tc>
          <w:tcPr>
            <w:tcW w:w="2411" w:type="dxa"/>
            <w:shd w:val="clear" w:color="auto" w:fill="FFFFFF"/>
            <w:tcMar>
              <w:top w:w="60" w:type="dxa"/>
              <w:left w:w="100" w:type="dxa"/>
              <w:bottom w:w="60" w:type="dxa"/>
              <w:right w:w="100" w:type="dxa"/>
            </w:tcMar>
          </w:tcPr>
          <w:p w14:paraId="1FCA1EFC" w14:textId="77777777" w:rsidR="00A332C2" w:rsidRDefault="00EC02C0">
            <w:pPr>
              <w:spacing w:before="20" w:after="20"/>
            </w:pPr>
            <w:r>
              <w:rPr>
                <w:sz w:val="17"/>
                <w:szCs w:val="17"/>
              </w:rPr>
              <w:t>Current utilisation rate; EV penetration in catchment area; utilisation ramp-up assumptions; comparable site data; breakeven utilisation level</w:t>
            </w:r>
          </w:p>
        </w:tc>
      </w:tr>
      <w:tr w:rsidR="000756B1" w14:paraId="3979D9BF" w14:textId="77777777">
        <w:tc>
          <w:tcPr>
            <w:tcW w:w="2409" w:type="dxa"/>
            <w:shd w:val="clear" w:color="auto" w:fill="EDF2F9"/>
            <w:tcMar>
              <w:top w:w="60" w:type="dxa"/>
              <w:left w:w="100" w:type="dxa"/>
              <w:bottom w:w="60" w:type="dxa"/>
              <w:right w:w="100" w:type="dxa"/>
            </w:tcMar>
          </w:tcPr>
          <w:p w14:paraId="0ECF93B6" w14:textId="77777777" w:rsidR="00A332C2" w:rsidRDefault="00EC02C0">
            <w:pPr>
              <w:spacing w:before="20" w:after="20"/>
            </w:pPr>
            <w:r>
              <w:rPr>
                <w:sz w:val="17"/>
                <w:szCs w:val="17"/>
              </w:rPr>
              <w:t>RISK-EV-002</w:t>
            </w:r>
          </w:p>
        </w:tc>
        <w:tc>
          <w:tcPr>
            <w:tcW w:w="2409" w:type="dxa"/>
            <w:shd w:val="clear" w:color="auto" w:fill="EDF2F9"/>
            <w:tcMar>
              <w:top w:w="60" w:type="dxa"/>
              <w:left w:w="100" w:type="dxa"/>
              <w:bottom w:w="60" w:type="dxa"/>
              <w:right w:w="100" w:type="dxa"/>
            </w:tcMar>
          </w:tcPr>
          <w:p w14:paraId="4C626CD8" w14:textId="77777777" w:rsidR="00A332C2" w:rsidRDefault="00EC02C0">
            <w:pPr>
              <w:spacing w:before="20" w:after="20"/>
            </w:pPr>
            <w:r>
              <w:rPr>
                <w:b/>
                <w:bCs/>
                <w:sz w:val="17"/>
                <w:szCs w:val="17"/>
              </w:rPr>
              <w:t>Electricity procurement and demand charges</w:t>
            </w:r>
          </w:p>
        </w:tc>
        <w:tc>
          <w:tcPr>
            <w:tcW w:w="2409" w:type="dxa"/>
            <w:shd w:val="clear" w:color="auto" w:fill="EDF2F9"/>
            <w:tcMar>
              <w:top w:w="60" w:type="dxa"/>
              <w:left w:w="100" w:type="dxa"/>
              <w:bottom w:w="60" w:type="dxa"/>
              <w:right w:w="100" w:type="dxa"/>
            </w:tcMar>
          </w:tcPr>
          <w:p w14:paraId="76F673BE" w14:textId="77777777" w:rsidR="00A332C2" w:rsidRDefault="00EC02C0">
            <w:pPr>
              <w:spacing w:before="20" w:after="20"/>
            </w:pPr>
            <w:r>
              <w:rPr>
                <w:sz w:val="17"/>
                <w:szCs w:val="17"/>
              </w:rPr>
              <w:t>Charger operators buy power wholesale (or under a supply contract) and sell at a premium. Risk from: wholesale price volatility, demand charges (which are based on peak power draw and can be disproportionately large for fast chargers), and inability to pass through cost increases to drivers who are price-sensitive</w:t>
            </w:r>
          </w:p>
        </w:tc>
        <w:tc>
          <w:tcPr>
            <w:tcW w:w="2411" w:type="dxa"/>
            <w:shd w:val="clear" w:color="auto" w:fill="EDF2F9"/>
            <w:tcMar>
              <w:top w:w="60" w:type="dxa"/>
              <w:left w:w="100" w:type="dxa"/>
              <w:bottom w:w="60" w:type="dxa"/>
              <w:right w:w="100" w:type="dxa"/>
            </w:tcMar>
          </w:tcPr>
          <w:p w14:paraId="67C33D4D" w14:textId="77777777" w:rsidR="00A332C2" w:rsidRDefault="00EC02C0">
            <w:pPr>
              <w:spacing w:before="20" w:after="20"/>
            </w:pPr>
            <w:r>
              <w:rPr>
                <w:sz w:val="17"/>
                <w:szCs w:val="17"/>
              </w:rPr>
              <w:t>Power supply contract terms; demand charge exposure; tariff structure (fixed vs variable); wholesale price hedging; retail price elasticity; competitive pricing pressure</w:t>
            </w:r>
          </w:p>
        </w:tc>
      </w:tr>
      <w:tr w:rsidR="000756B1" w14:paraId="1E44B583" w14:textId="77777777">
        <w:tc>
          <w:tcPr>
            <w:tcW w:w="2409" w:type="dxa"/>
            <w:shd w:val="clear" w:color="auto" w:fill="FFFFFF"/>
            <w:tcMar>
              <w:top w:w="60" w:type="dxa"/>
              <w:left w:w="100" w:type="dxa"/>
              <w:bottom w:w="60" w:type="dxa"/>
              <w:right w:w="100" w:type="dxa"/>
            </w:tcMar>
          </w:tcPr>
          <w:p w14:paraId="3518AAAE" w14:textId="77777777" w:rsidR="00A332C2" w:rsidRDefault="00EC02C0">
            <w:pPr>
              <w:spacing w:before="20" w:after="20"/>
            </w:pPr>
            <w:r>
              <w:rPr>
                <w:sz w:val="17"/>
                <w:szCs w:val="17"/>
              </w:rPr>
              <w:t>RISK-EV-003</w:t>
            </w:r>
          </w:p>
        </w:tc>
        <w:tc>
          <w:tcPr>
            <w:tcW w:w="2409" w:type="dxa"/>
            <w:shd w:val="clear" w:color="auto" w:fill="FFFFFF"/>
            <w:tcMar>
              <w:top w:w="60" w:type="dxa"/>
              <w:left w:w="100" w:type="dxa"/>
              <w:bottom w:w="60" w:type="dxa"/>
              <w:right w:w="100" w:type="dxa"/>
            </w:tcMar>
          </w:tcPr>
          <w:p w14:paraId="0E5894D4" w14:textId="77777777" w:rsidR="00A332C2" w:rsidRDefault="00EC02C0">
            <w:pPr>
              <w:spacing w:before="20" w:after="20"/>
            </w:pPr>
            <w:r>
              <w:rPr>
                <w:b/>
                <w:bCs/>
                <w:sz w:val="17"/>
                <w:szCs w:val="17"/>
              </w:rPr>
              <w:t>Competition and pricing pressure</w:t>
            </w:r>
          </w:p>
        </w:tc>
        <w:tc>
          <w:tcPr>
            <w:tcW w:w="2409" w:type="dxa"/>
            <w:shd w:val="clear" w:color="auto" w:fill="FFFFFF"/>
            <w:tcMar>
              <w:top w:w="60" w:type="dxa"/>
              <w:left w:w="100" w:type="dxa"/>
              <w:bottom w:w="60" w:type="dxa"/>
              <w:right w:w="100" w:type="dxa"/>
            </w:tcMar>
          </w:tcPr>
          <w:p w14:paraId="775244A8" w14:textId="77777777" w:rsidR="00A332C2" w:rsidRDefault="00EC02C0">
            <w:pPr>
              <w:spacing w:before="20" w:after="20"/>
            </w:pPr>
            <w:r>
              <w:rPr>
                <w:sz w:val="17"/>
                <w:szCs w:val="17"/>
              </w:rPr>
              <w:t>Risk from competing charging networks, destination charging (hotels, supermarkets offering free or cheap charging as an amenity), workplace charging, and home charging (which serves 80%+ of charging needs for drivers with off-street parking). The addressable market for public charging may be smaller than projected</w:t>
            </w:r>
          </w:p>
        </w:tc>
        <w:tc>
          <w:tcPr>
            <w:tcW w:w="2411" w:type="dxa"/>
            <w:shd w:val="clear" w:color="auto" w:fill="FFFFFF"/>
            <w:tcMar>
              <w:top w:w="60" w:type="dxa"/>
              <w:left w:w="100" w:type="dxa"/>
              <w:bottom w:w="60" w:type="dxa"/>
              <w:right w:w="100" w:type="dxa"/>
            </w:tcMar>
          </w:tcPr>
          <w:p w14:paraId="2A20D15A" w14:textId="77777777" w:rsidR="00A332C2" w:rsidRDefault="00EC02C0">
            <w:pPr>
              <w:spacing w:before="20" w:after="20"/>
            </w:pPr>
            <w:r>
              <w:rPr>
                <w:sz w:val="17"/>
                <w:szCs w:val="17"/>
              </w:rPr>
              <w:t>Competing charger density in catchment; home charging capability of target users; destination charging availability; pricing vs competitors; brand loyalty in charging</w:t>
            </w:r>
          </w:p>
        </w:tc>
      </w:tr>
      <w:tr w:rsidR="000756B1" w14:paraId="4CBCE7CD" w14:textId="77777777">
        <w:tc>
          <w:tcPr>
            <w:tcW w:w="2409" w:type="dxa"/>
            <w:shd w:val="clear" w:color="auto" w:fill="EDF2F9"/>
            <w:tcMar>
              <w:top w:w="60" w:type="dxa"/>
              <w:left w:w="100" w:type="dxa"/>
              <w:bottom w:w="60" w:type="dxa"/>
              <w:right w:w="100" w:type="dxa"/>
            </w:tcMar>
          </w:tcPr>
          <w:p w14:paraId="1565E009" w14:textId="77777777" w:rsidR="00A332C2" w:rsidRDefault="00EC02C0">
            <w:pPr>
              <w:spacing w:before="20" w:after="20"/>
            </w:pPr>
            <w:r>
              <w:rPr>
                <w:sz w:val="17"/>
                <w:szCs w:val="17"/>
              </w:rPr>
              <w:lastRenderedPageBreak/>
              <w:t>RISK-EV-004</w:t>
            </w:r>
          </w:p>
        </w:tc>
        <w:tc>
          <w:tcPr>
            <w:tcW w:w="2409" w:type="dxa"/>
            <w:shd w:val="clear" w:color="auto" w:fill="EDF2F9"/>
            <w:tcMar>
              <w:top w:w="60" w:type="dxa"/>
              <w:left w:w="100" w:type="dxa"/>
              <w:bottom w:w="60" w:type="dxa"/>
              <w:right w:w="100" w:type="dxa"/>
            </w:tcMar>
          </w:tcPr>
          <w:p w14:paraId="005080AE" w14:textId="77777777" w:rsidR="00A332C2" w:rsidRDefault="00EC02C0">
            <w:pPr>
              <w:spacing w:before="20" w:after="20"/>
            </w:pPr>
            <w:r>
              <w:rPr>
                <w:b/>
                <w:bCs/>
                <w:sz w:val="17"/>
                <w:szCs w:val="17"/>
              </w:rPr>
              <w:t>Technology obsolescence / charging speed</w:t>
            </w:r>
          </w:p>
        </w:tc>
        <w:tc>
          <w:tcPr>
            <w:tcW w:w="2409" w:type="dxa"/>
            <w:shd w:val="clear" w:color="auto" w:fill="EDF2F9"/>
            <w:tcMar>
              <w:top w:w="60" w:type="dxa"/>
              <w:left w:w="100" w:type="dxa"/>
              <w:bottom w:w="60" w:type="dxa"/>
              <w:right w:w="100" w:type="dxa"/>
            </w:tcMar>
          </w:tcPr>
          <w:p w14:paraId="2B654AA9" w14:textId="77777777" w:rsidR="00A332C2" w:rsidRDefault="00EC02C0">
            <w:pPr>
              <w:spacing w:before="20" w:after="20"/>
            </w:pPr>
            <w:r>
              <w:rPr>
                <w:sz w:val="17"/>
                <w:szCs w:val="17"/>
              </w:rPr>
              <w:t>Risk that charging technology evolves rapidly, making current installations obsolete. Charging speeds are increasing (from 50kW to 150kW to 350kW+), and vehicles with longer range reduce the frequency of en-route charging stops. A network of 50kW chargers may not attract drivers when 350kW alternatives exist</w:t>
            </w:r>
          </w:p>
        </w:tc>
        <w:tc>
          <w:tcPr>
            <w:tcW w:w="2411" w:type="dxa"/>
            <w:shd w:val="clear" w:color="auto" w:fill="EDF2F9"/>
            <w:tcMar>
              <w:top w:w="60" w:type="dxa"/>
              <w:left w:w="100" w:type="dxa"/>
              <w:bottom w:w="60" w:type="dxa"/>
              <w:right w:w="100" w:type="dxa"/>
            </w:tcMar>
          </w:tcPr>
          <w:p w14:paraId="67EDF8C1" w14:textId="77777777" w:rsidR="00A332C2" w:rsidRDefault="00EC02C0">
            <w:pPr>
              <w:spacing w:before="20" w:after="20"/>
            </w:pPr>
            <w:r>
              <w:rPr>
                <w:sz w:val="17"/>
                <w:szCs w:val="17"/>
              </w:rPr>
              <w:t>Current charging speed vs industry trend; upgrade pathway; equipment modularity; vehicle battery technology evolution; range improvement trajectory</w:t>
            </w:r>
          </w:p>
        </w:tc>
      </w:tr>
      <w:tr w:rsidR="000756B1" w14:paraId="0366815D" w14:textId="77777777">
        <w:tc>
          <w:tcPr>
            <w:tcW w:w="2409" w:type="dxa"/>
            <w:shd w:val="clear" w:color="auto" w:fill="FFFFFF"/>
            <w:tcMar>
              <w:top w:w="60" w:type="dxa"/>
              <w:left w:w="100" w:type="dxa"/>
              <w:bottom w:w="60" w:type="dxa"/>
              <w:right w:w="100" w:type="dxa"/>
            </w:tcMar>
          </w:tcPr>
          <w:p w14:paraId="02659EF5" w14:textId="77777777" w:rsidR="00A332C2" w:rsidRDefault="00EC02C0">
            <w:pPr>
              <w:spacing w:before="20" w:after="20"/>
            </w:pPr>
            <w:r>
              <w:rPr>
                <w:sz w:val="17"/>
                <w:szCs w:val="17"/>
              </w:rPr>
              <w:t>RISK-EV-005</w:t>
            </w:r>
          </w:p>
        </w:tc>
        <w:tc>
          <w:tcPr>
            <w:tcW w:w="2409" w:type="dxa"/>
            <w:shd w:val="clear" w:color="auto" w:fill="FFFFFF"/>
            <w:tcMar>
              <w:top w:w="60" w:type="dxa"/>
              <w:left w:w="100" w:type="dxa"/>
              <w:bottom w:w="60" w:type="dxa"/>
              <w:right w:w="100" w:type="dxa"/>
            </w:tcMar>
          </w:tcPr>
          <w:p w14:paraId="0F8FD5F4" w14:textId="77777777" w:rsidR="00A332C2" w:rsidRDefault="00EC02C0">
            <w:pPr>
              <w:spacing w:before="20" w:after="20"/>
            </w:pPr>
            <w:r>
              <w:rPr>
                <w:b/>
                <w:bCs/>
                <w:sz w:val="17"/>
                <w:szCs w:val="17"/>
              </w:rPr>
              <w:t>Grid connection and power capacity</w:t>
            </w:r>
          </w:p>
        </w:tc>
        <w:tc>
          <w:tcPr>
            <w:tcW w:w="2409" w:type="dxa"/>
            <w:shd w:val="clear" w:color="auto" w:fill="FFFFFF"/>
            <w:tcMar>
              <w:top w:w="60" w:type="dxa"/>
              <w:left w:w="100" w:type="dxa"/>
              <w:bottom w:w="60" w:type="dxa"/>
              <w:right w:w="100" w:type="dxa"/>
            </w:tcMar>
          </w:tcPr>
          <w:p w14:paraId="1C0FA6EB" w14:textId="77777777" w:rsidR="00A332C2" w:rsidRDefault="00EC02C0">
            <w:pPr>
              <w:spacing w:before="20" w:after="20"/>
            </w:pPr>
            <w:r>
              <w:rPr>
                <w:sz w:val="17"/>
                <w:szCs w:val="17"/>
              </w:rPr>
              <w:t>Fast charging hubs require substantial grid connections (multiple MW). Risk that grid connection is delayed, undersized for future expansion, or subject to increasing grid reinforcement costs. In many areas, grid capacity is the binding constraint</w:t>
            </w:r>
          </w:p>
        </w:tc>
        <w:tc>
          <w:tcPr>
            <w:tcW w:w="2411" w:type="dxa"/>
            <w:shd w:val="clear" w:color="auto" w:fill="FFFFFF"/>
            <w:tcMar>
              <w:top w:w="60" w:type="dxa"/>
              <w:left w:w="100" w:type="dxa"/>
              <w:bottom w:w="60" w:type="dxa"/>
              <w:right w:w="100" w:type="dxa"/>
            </w:tcMar>
          </w:tcPr>
          <w:p w14:paraId="1F835579" w14:textId="77777777" w:rsidR="00A332C2" w:rsidRDefault="00EC02C0">
            <w:pPr>
              <w:spacing w:before="20" w:after="20"/>
            </w:pPr>
            <w:r>
              <w:rPr>
                <w:sz w:val="17"/>
                <w:szCs w:val="17"/>
              </w:rPr>
              <w:t>Grid connection capacity (MW); connection agreement status; upgrade pathway for higher capacity; grid reinforcement costs; battery buffer storage (which can reduce grid connection requirements)</w:t>
            </w:r>
          </w:p>
        </w:tc>
      </w:tr>
      <w:tr w:rsidR="000756B1" w14:paraId="0201613F" w14:textId="77777777">
        <w:tc>
          <w:tcPr>
            <w:tcW w:w="2409" w:type="dxa"/>
            <w:shd w:val="clear" w:color="auto" w:fill="EDF2F9"/>
            <w:tcMar>
              <w:top w:w="60" w:type="dxa"/>
              <w:left w:w="100" w:type="dxa"/>
              <w:bottom w:w="60" w:type="dxa"/>
              <w:right w:w="100" w:type="dxa"/>
            </w:tcMar>
          </w:tcPr>
          <w:p w14:paraId="28CD667D" w14:textId="77777777" w:rsidR="00A332C2" w:rsidRDefault="00EC02C0">
            <w:pPr>
              <w:spacing w:before="20" w:after="20"/>
            </w:pPr>
            <w:r>
              <w:rPr>
                <w:sz w:val="17"/>
                <w:szCs w:val="17"/>
              </w:rPr>
              <w:t>RISK-EV-006</w:t>
            </w:r>
          </w:p>
        </w:tc>
        <w:tc>
          <w:tcPr>
            <w:tcW w:w="2409" w:type="dxa"/>
            <w:shd w:val="clear" w:color="auto" w:fill="EDF2F9"/>
            <w:tcMar>
              <w:top w:w="60" w:type="dxa"/>
              <w:left w:w="100" w:type="dxa"/>
              <w:bottom w:w="60" w:type="dxa"/>
              <w:right w:w="100" w:type="dxa"/>
            </w:tcMar>
          </w:tcPr>
          <w:p w14:paraId="6AE18D4B" w14:textId="77777777" w:rsidR="00A332C2" w:rsidRDefault="00EC02C0">
            <w:pPr>
              <w:spacing w:before="20" w:after="20"/>
            </w:pPr>
            <w:r>
              <w:rPr>
                <w:b/>
                <w:bCs/>
                <w:sz w:val="17"/>
                <w:szCs w:val="17"/>
              </w:rPr>
              <w:t>Site location and lease risk</w:t>
            </w:r>
          </w:p>
        </w:tc>
        <w:tc>
          <w:tcPr>
            <w:tcW w:w="2409" w:type="dxa"/>
            <w:shd w:val="clear" w:color="auto" w:fill="EDF2F9"/>
            <w:tcMar>
              <w:top w:w="60" w:type="dxa"/>
              <w:left w:w="100" w:type="dxa"/>
              <w:bottom w:w="60" w:type="dxa"/>
              <w:right w:w="100" w:type="dxa"/>
            </w:tcMar>
          </w:tcPr>
          <w:p w14:paraId="69F665D0" w14:textId="77777777" w:rsidR="00A332C2" w:rsidRDefault="00EC02C0">
            <w:pPr>
              <w:spacing w:before="20" w:after="20"/>
            </w:pPr>
            <w:r>
              <w:rPr>
                <w:sz w:val="17"/>
                <w:szCs w:val="17"/>
              </w:rPr>
              <w:t>Charging value is highly location-dependent — motorway service areas, urban hubs, and destination locations command premium utilisation. Risk that the site lease is not renewed, that the landlord grants a competing operator access, or that traffic patterns change</w:t>
            </w:r>
          </w:p>
        </w:tc>
        <w:tc>
          <w:tcPr>
            <w:tcW w:w="2411" w:type="dxa"/>
            <w:shd w:val="clear" w:color="auto" w:fill="EDF2F9"/>
            <w:tcMar>
              <w:top w:w="60" w:type="dxa"/>
              <w:left w:w="100" w:type="dxa"/>
              <w:bottom w:w="60" w:type="dxa"/>
              <w:right w:w="100" w:type="dxa"/>
            </w:tcMar>
          </w:tcPr>
          <w:p w14:paraId="2CACC83C" w14:textId="77777777" w:rsidR="00A332C2" w:rsidRDefault="00EC02C0">
            <w:pPr>
              <w:spacing w:before="20" w:after="20"/>
            </w:pPr>
            <w:r>
              <w:rPr>
                <w:sz w:val="17"/>
                <w:szCs w:val="17"/>
              </w:rPr>
              <w:t>Lease term; exclusivity provisions; landlord relationship; traffic flow data; proximity to major routes; alternative site availability</w:t>
            </w:r>
          </w:p>
        </w:tc>
      </w:tr>
      <w:tr w:rsidR="000756B1" w14:paraId="30C2EEE3" w14:textId="77777777">
        <w:tc>
          <w:tcPr>
            <w:tcW w:w="2409" w:type="dxa"/>
            <w:shd w:val="clear" w:color="auto" w:fill="FFFFFF"/>
            <w:tcMar>
              <w:top w:w="60" w:type="dxa"/>
              <w:left w:w="100" w:type="dxa"/>
              <w:bottom w:w="60" w:type="dxa"/>
              <w:right w:w="100" w:type="dxa"/>
            </w:tcMar>
          </w:tcPr>
          <w:p w14:paraId="0B6940BA" w14:textId="77777777" w:rsidR="00A332C2" w:rsidRDefault="00EC02C0">
            <w:pPr>
              <w:spacing w:before="20" w:after="20"/>
            </w:pPr>
            <w:r>
              <w:rPr>
                <w:sz w:val="17"/>
                <w:szCs w:val="17"/>
              </w:rPr>
              <w:t>RISK-EV-007</w:t>
            </w:r>
          </w:p>
        </w:tc>
        <w:tc>
          <w:tcPr>
            <w:tcW w:w="2409" w:type="dxa"/>
            <w:shd w:val="clear" w:color="auto" w:fill="FFFFFF"/>
            <w:tcMar>
              <w:top w:w="60" w:type="dxa"/>
              <w:left w:w="100" w:type="dxa"/>
              <w:bottom w:w="60" w:type="dxa"/>
              <w:right w:w="100" w:type="dxa"/>
            </w:tcMar>
          </w:tcPr>
          <w:p w14:paraId="5FE4D3F2" w14:textId="77777777" w:rsidR="00A332C2" w:rsidRDefault="00EC02C0">
            <w:pPr>
              <w:spacing w:before="20" w:after="20"/>
            </w:pPr>
            <w:r>
              <w:rPr>
                <w:b/>
                <w:bCs/>
                <w:sz w:val="17"/>
                <w:szCs w:val="17"/>
              </w:rPr>
              <w:t>Regulatory and subsidy risk</w:t>
            </w:r>
          </w:p>
        </w:tc>
        <w:tc>
          <w:tcPr>
            <w:tcW w:w="2409" w:type="dxa"/>
            <w:shd w:val="clear" w:color="auto" w:fill="FFFFFF"/>
            <w:tcMar>
              <w:top w:w="60" w:type="dxa"/>
              <w:left w:w="100" w:type="dxa"/>
              <w:bottom w:w="60" w:type="dxa"/>
              <w:right w:w="100" w:type="dxa"/>
            </w:tcMar>
          </w:tcPr>
          <w:p w14:paraId="68A3C37A" w14:textId="77777777" w:rsidR="00A332C2" w:rsidRDefault="00EC02C0">
            <w:pPr>
              <w:spacing w:before="20" w:after="20"/>
            </w:pPr>
            <w:r>
              <w:rPr>
                <w:sz w:val="17"/>
                <w:szCs w:val="17"/>
              </w:rPr>
              <w:t>Risk from changes to EV policy: purchase subsidies that drive adoption, charging infrastructure grants, mandated charging provision, and electricity tariff regulation. Also risk from potential regulation of charging prices (price caps)</w:t>
            </w:r>
          </w:p>
        </w:tc>
        <w:tc>
          <w:tcPr>
            <w:tcW w:w="2411" w:type="dxa"/>
            <w:shd w:val="clear" w:color="auto" w:fill="FFFFFF"/>
            <w:tcMar>
              <w:top w:w="60" w:type="dxa"/>
              <w:left w:w="100" w:type="dxa"/>
              <w:bottom w:w="60" w:type="dxa"/>
              <w:right w:w="100" w:type="dxa"/>
            </w:tcMar>
          </w:tcPr>
          <w:p w14:paraId="6D8F13FB" w14:textId="77777777" w:rsidR="00A332C2" w:rsidRDefault="00EC02C0">
            <w:pPr>
              <w:spacing w:before="20" w:after="20"/>
            </w:pPr>
            <w:r>
              <w:rPr>
                <w:sz w:val="17"/>
                <w:szCs w:val="17"/>
              </w:rPr>
              <w:t>Government EV policy; infrastructure subsidy; purchase incentive trajectory; price regulation risk; mandate requirements; local authority planning policy</w:t>
            </w:r>
          </w:p>
        </w:tc>
      </w:tr>
    </w:tbl>
    <w:p w14:paraId="521887EC" w14:textId="77777777" w:rsidR="00A332C2" w:rsidRDefault="00A332C2">
      <w:pPr>
        <w:spacing w:after="120"/>
      </w:pPr>
    </w:p>
    <w:p w14:paraId="122349FF" w14:textId="77777777" w:rsidR="00A332C2" w:rsidRDefault="00A332C2">
      <w:pPr>
        <w:pBdr>
          <w:bottom w:val="single" w:sz="6" w:space="1" w:color="2E75B6"/>
        </w:pBdr>
        <w:spacing w:before="200" w:after="200"/>
      </w:pPr>
    </w:p>
    <w:p w14:paraId="6EDA6645" w14:textId="77777777" w:rsidR="00A332C2" w:rsidRDefault="00EC02C0">
      <w:pPr>
        <w:pStyle w:val="Heading2"/>
        <w:pBdr>
          <w:bottom w:val="single" w:sz="4" w:space="4" w:color="2E75B6"/>
        </w:pBdr>
      </w:pPr>
      <w:r>
        <w:t>Revenue Risk Classification Framework</w:t>
      </w:r>
    </w:p>
    <w:p w14:paraId="4B924C78" w14:textId="77777777" w:rsidR="00A332C2" w:rsidRDefault="00EC02C0">
      <w:pPr>
        <w:pStyle w:val="Heading3"/>
      </w:pPr>
      <w:r>
        <w:t>Why Revenue Risk is the Primary Credit Differentiator</w:t>
      </w:r>
    </w:p>
    <w:p w14:paraId="468C648C" w14:textId="77777777" w:rsidR="00A332C2" w:rsidRDefault="00EC02C0">
      <w:pPr>
        <w:spacing w:before="60" w:after="100"/>
      </w:pPr>
      <w:r>
        <w:t>Every credit rating agency — Moody's, Fitch, S&amp;P, and Scope — converges on the same fundamental insight: the nature of the revenue arrangement is the single most important determinant of credit risk. EDHEC's TICCS classification makes it the first pillar of their entire infrastructure taxonomy, distinguishing between contracted, merchant, and regulated business models as the primary organising principle.</w:t>
      </w:r>
    </w:p>
    <w:p w14:paraId="12FA173E" w14:textId="77777777" w:rsidR="00A332C2" w:rsidRDefault="00EC02C0">
      <w:pPr>
        <w:spacing w:before="60" w:after="100"/>
      </w:pPr>
      <w:r>
        <w:t>This is because the revenue arrangement determines what can go wrong. A fully contracted, availability-based PFI project has a fundamentally different risk profile from a merchant power plant, even if they sit in the same sector and geography. The PFI project's risks are operational (can it maintain availability?) and counterparty-based (will the authority pay?). The merchant plant's risks are market-driven (what will power prices be?) and competitive (will it be dispatched?). The risk register in Category 7 identifies the sector-specific risks, but the revenue classification tells you which of those risks actually matter for a given deal.</w:t>
      </w:r>
    </w:p>
    <w:p w14:paraId="1F5A6AD6" w14:textId="77777777" w:rsidR="00A332C2" w:rsidRDefault="00EC02C0">
      <w:pPr>
        <w:spacing w:before="60" w:after="100"/>
      </w:pPr>
      <w:r>
        <w:t>This framework should be applied to every deal at origination as a meta-classification that sits above the individual risk assessments. It provides the lens through which the investment team interprets the risk register.</w:t>
      </w:r>
    </w:p>
    <w:p w14:paraId="6AC147E4" w14:textId="77777777" w:rsidR="00A332C2" w:rsidRDefault="00EC02C0">
      <w:pPr>
        <w:pStyle w:val="Heading3"/>
      </w:pPr>
      <w:r>
        <w:lastRenderedPageBreak/>
        <w:t>Classification Dimensions</w:t>
      </w:r>
    </w:p>
    <w:p w14:paraId="13EFDFDB" w14:textId="77777777" w:rsidR="00A332C2" w:rsidRDefault="00EC02C0">
      <w:pPr>
        <w:spacing w:before="60" w:after="100"/>
      </w:pPr>
      <w:r>
        <w:t>Revenue risk is classified across three dimensions: pricing mechanism, volume mechanism, and revenue duration. Every deal is tagged on all three.</w:t>
      </w:r>
    </w:p>
    <w:p w14:paraId="746B88DB" w14:textId="77777777" w:rsidR="00A332C2" w:rsidRDefault="00EC02C0">
      <w:pPr>
        <w:pStyle w:val="Heading3"/>
      </w:pPr>
      <w:r>
        <w:t>Dimension 1: Pricing Mechanism</w:t>
      </w:r>
    </w:p>
    <w:p w14:paraId="5C6E3184" w14:textId="77777777" w:rsidR="00A332C2" w:rsidRDefault="00EC02C0">
      <w:pPr>
        <w:spacing w:before="60" w:after="100"/>
      </w:pPr>
      <w:r>
        <w:t>How is the price the borrower receives determined?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30691CFD" w14:textId="77777777">
        <w:tc>
          <w:tcPr>
            <w:tcW w:w="1927" w:type="dxa"/>
            <w:shd w:val="clear" w:color="auto" w:fill="1F3864"/>
            <w:tcMar>
              <w:top w:w="60" w:type="dxa"/>
              <w:left w:w="100" w:type="dxa"/>
              <w:bottom w:w="60" w:type="dxa"/>
              <w:right w:w="100" w:type="dxa"/>
            </w:tcMar>
          </w:tcPr>
          <w:p w14:paraId="0A6E8DD1" w14:textId="77777777" w:rsidR="00A332C2" w:rsidRDefault="00EC02C0">
            <w:pPr>
              <w:spacing w:before="20" w:after="20"/>
            </w:pPr>
            <w:r>
              <w:rPr>
                <w:b/>
                <w:bCs/>
                <w:color w:val="FFFFFF"/>
                <w:sz w:val="17"/>
                <w:szCs w:val="17"/>
              </w:rPr>
              <w:t>Code</w:t>
            </w:r>
          </w:p>
        </w:tc>
        <w:tc>
          <w:tcPr>
            <w:tcW w:w="1927" w:type="dxa"/>
            <w:shd w:val="clear" w:color="auto" w:fill="1F3864"/>
            <w:tcMar>
              <w:top w:w="60" w:type="dxa"/>
              <w:left w:w="100" w:type="dxa"/>
              <w:bottom w:w="60" w:type="dxa"/>
              <w:right w:w="100" w:type="dxa"/>
            </w:tcMar>
          </w:tcPr>
          <w:p w14:paraId="4E433DE0" w14:textId="77777777" w:rsidR="00A332C2" w:rsidRDefault="00EC02C0">
            <w:pPr>
              <w:spacing w:before="20" w:after="20"/>
            </w:pPr>
            <w:r>
              <w:rPr>
                <w:b/>
                <w:bCs/>
                <w:color w:val="FFFFFF"/>
                <w:sz w:val="17"/>
                <w:szCs w:val="17"/>
              </w:rPr>
              <w:t>Pricing Type</w:t>
            </w:r>
          </w:p>
        </w:tc>
        <w:tc>
          <w:tcPr>
            <w:tcW w:w="1927" w:type="dxa"/>
            <w:shd w:val="clear" w:color="auto" w:fill="1F3864"/>
            <w:tcMar>
              <w:top w:w="60" w:type="dxa"/>
              <w:left w:w="100" w:type="dxa"/>
              <w:bottom w:w="60" w:type="dxa"/>
              <w:right w:w="100" w:type="dxa"/>
            </w:tcMar>
          </w:tcPr>
          <w:p w14:paraId="04A9A800" w14:textId="77777777" w:rsidR="00A332C2" w:rsidRDefault="00EC02C0">
            <w:pPr>
              <w:spacing w:before="20" w:after="20"/>
            </w:pPr>
            <w:r>
              <w:rPr>
                <w:b/>
                <w:bCs/>
                <w:color w:val="FFFFFF"/>
                <w:sz w:val="17"/>
                <w:szCs w:val="17"/>
              </w:rPr>
              <w:t>Description</w:t>
            </w:r>
          </w:p>
        </w:tc>
        <w:tc>
          <w:tcPr>
            <w:tcW w:w="1927" w:type="dxa"/>
            <w:shd w:val="clear" w:color="auto" w:fill="1F3864"/>
            <w:tcMar>
              <w:top w:w="60" w:type="dxa"/>
              <w:left w:w="100" w:type="dxa"/>
              <w:bottom w:w="60" w:type="dxa"/>
              <w:right w:w="100" w:type="dxa"/>
            </w:tcMar>
          </w:tcPr>
          <w:p w14:paraId="7B9EB182" w14:textId="77777777" w:rsidR="00A332C2" w:rsidRDefault="00EC02C0">
            <w:pPr>
              <w:spacing w:before="20" w:after="20"/>
            </w:pPr>
            <w:r>
              <w:rPr>
                <w:b/>
                <w:bCs/>
                <w:color w:val="FFFFFF"/>
                <w:sz w:val="17"/>
                <w:szCs w:val="17"/>
              </w:rPr>
              <w:t>Typical Sectors</w:t>
            </w:r>
          </w:p>
        </w:tc>
        <w:tc>
          <w:tcPr>
            <w:tcW w:w="1930" w:type="dxa"/>
            <w:shd w:val="clear" w:color="auto" w:fill="1F3864"/>
            <w:tcMar>
              <w:top w:w="60" w:type="dxa"/>
              <w:left w:w="100" w:type="dxa"/>
              <w:bottom w:w="60" w:type="dxa"/>
              <w:right w:w="100" w:type="dxa"/>
            </w:tcMar>
          </w:tcPr>
          <w:p w14:paraId="120CBA32" w14:textId="77777777" w:rsidR="00A332C2" w:rsidRDefault="00EC02C0">
            <w:pPr>
              <w:spacing w:before="20" w:after="20"/>
            </w:pPr>
            <w:r>
              <w:rPr>
                <w:b/>
                <w:bCs/>
                <w:color w:val="FFFFFF"/>
                <w:sz w:val="17"/>
                <w:szCs w:val="17"/>
              </w:rPr>
              <w:t>Risk Implication</w:t>
            </w:r>
          </w:p>
        </w:tc>
      </w:tr>
      <w:tr w:rsidR="000756B1" w14:paraId="04E21462" w14:textId="77777777">
        <w:tc>
          <w:tcPr>
            <w:tcW w:w="1927" w:type="dxa"/>
            <w:shd w:val="clear" w:color="auto" w:fill="FFFFFF"/>
            <w:tcMar>
              <w:top w:w="60" w:type="dxa"/>
              <w:left w:w="100" w:type="dxa"/>
              <w:bottom w:w="60" w:type="dxa"/>
              <w:right w:w="100" w:type="dxa"/>
            </w:tcMar>
          </w:tcPr>
          <w:p w14:paraId="49A969E3" w14:textId="77777777" w:rsidR="00A332C2" w:rsidRDefault="00EC02C0">
            <w:pPr>
              <w:spacing w:before="20" w:after="20"/>
            </w:pPr>
            <w:r>
              <w:rPr>
                <w:sz w:val="17"/>
                <w:szCs w:val="17"/>
              </w:rPr>
              <w:t>P1</w:t>
            </w:r>
          </w:p>
        </w:tc>
        <w:tc>
          <w:tcPr>
            <w:tcW w:w="1927" w:type="dxa"/>
            <w:shd w:val="clear" w:color="auto" w:fill="FFFFFF"/>
            <w:tcMar>
              <w:top w:w="60" w:type="dxa"/>
              <w:left w:w="100" w:type="dxa"/>
              <w:bottom w:w="60" w:type="dxa"/>
              <w:right w:w="100" w:type="dxa"/>
            </w:tcMar>
          </w:tcPr>
          <w:p w14:paraId="034FF91E" w14:textId="77777777" w:rsidR="00A332C2" w:rsidRDefault="00EC02C0">
            <w:pPr>
              <w:spacing w:before="20" w:after="20"/>
            </w:pPr>
            <w:r>
              <w:rPr>
                <w:b/>
                <w:bCs/>
                <w:sz w:val="17"/>
                <w:szCs w:val="17"/>
              </w:rPr>
              <w:t>Fixed by contract</w:t>
            </w:r>
          </w:p>
        </w:tc>
        <w:tc>
          <w:tcPr>
            <w:tcW w:w="1927" w:type="dxa"/>
            <w:shd w:val="clear" w:color="auto" w:fill="FFFFFF"/>
            <w:tcMar>
              <w:top w:w="60" w:type="dxa"/>
              <w:left w:w="100" w:type="dxa"/>
              <w:bottom w:w="60" w:type="dxa"/>
              <w:right w:w="100" w:type="dxa"/>
            </w:tcMar>
          </w:tcPr>
          <w:p w14:paraId="2E14AA99" w14:textId="77777777" w:rsidR="00A332C2" w:rsidRDefault="00EC02C0">
            <w:pPr>
              <w:spacing w:before="20" w:after="20"/>
            </w:pPr>
            <w:r>
              <w:rPr>
                <w:sz w:val="17"/>
                <w:szCs w:val="17"/>
              </w:rPr>
              <w:t>The price per unit (or total payment) is specified in a long-term contract. No exposure to market price movements during the contract term. May be a fixed nominal amount or a fixed real amount</w:t>
            </w:r>
          </w:p>
        </w:tc>
        <w:tc>
          <w:tcPr>
            <w:tcW w:w="1927" w:type="dxa"/>
            <w:shd w:val="clear" w:color="auto" w:fill="FFFFFF"/>
            <w:tcMar>
              <w:top w:w="60" w:type="dxa"/>
              <w:left w:w="100" w:type="dxa"/>
              <w:bottom w:w="60" w:type="dxa"/>
              <w:right w:w="100" w:type="dxa"/>
            </w:tcMar>
          </w:tcPr>
          <w:p w14:paraId="69E179FC" w14:textId="77777777" w:rsidR="00A332C2" w:rsidRDefault="00EC02C0">
            <w:pPr>
              <w:spacing w:before="20" w:after="20"/>
            </w:pPr>
            <w:r>
              <w:rPr>
                <w:sz w:val="17"/>
                <w:szCs w:val="17"/>
              </w:rPr>
              <w:t>Availability-based PFI/PPP; fixed-price PPA; long-lease real estate; fixed gate fee EfW; take-or-pay pipeline tariffs; fixed-price O&amp;M (from operator perspective)</w:t>
            </w:r>
          </w:p>
        </w:tc>
        <w:tc>
          <w:tcPr>
            <w:tcW w:w="1930" w:type="dxa"/>
            <w:shd w:val="clear" w:color="auto" w:fill="FFFFFF"/>
            <w:tcMar>
              <w:top w:w="60" w:type="dxa"/>
              <w:left w:w="100" w:type="dxa"/>
              <w:bottom w:w="60" w:type="dxa"/>
              <w:right w:w="100" w:type="dxa"/>
            </w:tcMar>
          </w:tcPr>
          <w:p w14:paraId="0A11B78E" w14:textId="77777777" w:rsidR="00A332C2" w:rsidRDefault="00EC02C0">
            <w:pPr>
              <w:spacing w:before="20" w:after="20"/>
            </w:pPr>
            <w:r>
              <w:rPr>
                <w:sz w:val="17"/>
                <w:szCs w:val="17"/>
              </w:rPr>
              <w:t>Lowest pricing risk. Key risk shifts to counterparty credit and contract enforceability</w:t>
            </w:r>
          </w:p>
        </w:tc>
      </w:tr>
      <w:tr w:rsidR="000756B1" w14:paraId="3078CABD" w14:textId="77777777">
        <w:tc>
          <w:tcPr>
            <w:tcW w:w="1927" w:type="dxa"/>
            <w:shd w:val="clear" w:color="auto" w:fill="EDF2F9"/>
            <w:tcMar>
              <w:top w:w="60" w:type="dxa"/>
              <w:left w:w="100" w:type="dxa"/>
              <w:bottom w:w="60" w:type="dxa"/>
              <w:right w:w="100" w:type="dxa"/>
            </w:tcMar>
          </w:tcPr>
          <w:p w14:paraId="05FDBD61" w14:textId="77777777" w:rsidR="00A332C2" w:rsidRDefault="00EC02C0">
            <w:pPr>
              <w:spacing w:before="20" w:after="20"/>
            </w:pPr>
            <w:r>
              <w:rPr>
                <w:sz w:val="17"/>
                <w:szCs w:val="17"/>
              </w:rPr>
              <w:t>P2</w:t>
            </w:r>
          </w:p>
        </w:tc>
        <w:tc>
          <w:tcPr>
            <w:tcW w:w="1927" w:type="dxa"/>
            <w:shd w:val="clear" w:color="auto" w:fill="EDF2F9"/>
            <w:tcMar>
              <w:top w:w="60" w:type="dxa"/>
              <w:left w:w="100" w:type="dxa"/>
              <w:bottom w:w="60" w:type="dxa"/>
              <w:right w:w="100" w:type="dxa"/>
            </w:tcMar>
          </w:tcPr>
          <w:p w14:paraId="7256D41A" w14:textId="77777777" w:rsidR="00A332C2" w:rsidRDefault="00EC02C0">
            <w:pPr>
              <w:spacing w:before="20" w:after="20"/>
            </w:pPr>
            <w:r>
              <w:rPr>
                <w:b/>
                <w:bCs/>
                <w:sz w:val="17"/>
                <w:szCs w:val="17"/>
              </w:rPr>
              <w:t>Indexed / escalating by formula</w:t>
            </w:r>
          </w:p>
        </w:tc>
        <w:tc>
          <w:tcPr>
            <w:tcW w:w="1927" w:type="dxa"/>
            <w:shd w:val="clear" w:color="auto" w:fill="EDF2F9"/>
            <w:tcMar>
              <w:top w:w="60" w:type="dxa"/>
              <w:left w:w="100" w:type="dxa"/>
              <w:bottom w:w="60" w:type="dxa"/>
              <w:right w:w="100" w:type="dxa"/>
            </w:tcMar>
          </w:tcPr>
          <w:p w14:paraId="0813ED8C" w14:textId="77777777" w:rsidR="00A332C2" w:rsidRDefault="00EC02C0">
            <w:pPr>
              <w:spacing w:before="20" w:after="20"/>
            </w:pPr>
            <w:r>
              <w:rPr>
                <w:sz w:val="17"/>
                <w:szCs w:val="17"/>
              </w:rPr>
              <w:t>The price adjusts by a defined formula linked to a published index (CPI, RPI, wage index, commodity index). The adjustment is mechanical and not subject to negotiation or regulatory discretion. Introduces differential inflation risk if cost base follows a different index</w:t>
            </w:r>
          </w:p>
        </w:tc>
        <w:tc>
          <w:tcPr>
            <w:tcW w:w="1927" w:type="dxa"/>
            <w:shd w:val="clear" w:color="auto" w:fill="EDF2F9"/>
            <w:tcMar>
              <w:top w:w="60" w:type="dxa"/>
              <w:left w:w="100" w:type="dxa"/>
              <w:bottom w:w="60" w:type="dxa"/>
              <w:right w:w="100" w:type="dxa"/>
            </w:tcMar>
          </w:tcPr>
          <w:p w14:paraId="7F8CD053" w14:textId="77777777" w:rsidR="00A332C2" w:rsidRDefault="00EC02C0">
            <w:pPr>
              <w:spacing w:before="20" w:after="20"/>
            </w:pPr>
            <w:r>
              <w:rPr>
                <w:sz w:val="17"/>
                <w:szCs w:val="17"/>
              </w:rPr>
              <w:t>Index-linked PFI unitary charges; RPI-linked regulated tariffs; CPI-escalated lease rentals; index-linked PPA prices; inflation-linked bonds</w:t>
            </w:r>
          </w:p>
        </w:tc>
        <w:tc>
          <w:tcPr>
            <w:tcW w:w="1930" w:type="dxa"/>
            <w:shd w:val="clear" w:color="auto" w:fill="EDF2F9"/>
            <w:tcMar>
              <w:top w:w="60" w:type="dxa"/>
              <w:left w:w="100" w:type="dxa"/>
              <w:bottom w:w="60" w:type="dxa"/>
              <w:right w:w="100" w:type="dxa"/>
            </w:tcMar>
          </w:tcPr>
          <w:p w14:paraId="5820F065" w14:textId="77777777" w:rsidR="00A332C2" w:rsidRDefault="00EC02C0">
            <w:pPr>
              <w:spacing w:before="20" w:after="20"/>
            </w:pPr>
            <w:r>
              <w:rPr>
                <w:sz w:val="17"/>
                <w:szCs w:val="17"/>
              </w:rPr>
              <w:t>Low pricing risk, but exposed to basis risk between revenue index and cost index (see RISK-MK-002). Also exposed to index reform risk (e.g. RPI to CPIH transition)</w:t>
            </w:r>
          </w:p>
        </w:tc>
      </w:tr>
      <w:tr w:rsidR="000756B1" w14:paraId="05E0A9D5" w14:textId="77777777">
        <w:tc>
          <w:tcPr>
            <w:tcW w:w="1927" w:type="dxa"/>
            <w:shd w:val="clear" w:color="auto" w:fill="FFFFFF"/>
            <w:tcMar>
              <w:top w:w="60" w:type="dxa"/>
              <w:left w:w="100" w:type="dxa"/>
              <w:bottom w:w="60" w:type="dxa"/>
              <w:right w:w="100" w:type="dxa"/>
            </w:tcMar>
          </w:tcPr>
          <w:p w14:paraId="2F55A85B" w14:textId="77777777" w:rsidR="00A332C2" w:rsidRDefault="00EC02C0">
            <w:pPr>
              <w:spacing w:before="20" w:after="20"/>
            </w:pPr>
            <w:r>
              <w:rPr>
                <w:sz w:val="17"/>
                <w:szCs w:val="17"/>
              </w:rPr>
              <w:t>P3</w:t>
            </w:r>
          </w:p>
        </w:tc>
        <w:tc>
          <w:tcPr>
            <w:tcW w:w="1927" w:type="dxa"/>
            <w:shd w:val="clear" w:color="auto" w:fill="FFFFFF"/>
            <w:tcMar>
              <w:top w:w="60" w:type="dxa"/>
              <w:left w:w="100" w:type="dxa"/>
              <w:bottom w:w="60" w:type="dxa"/>
              <w:right w:w="100" w:type="dxa"/>
            </w:tcMar>
          </w:tcPr>
          <w:p w14:paraId="04286DFA" w14:textId="77777777" w:rsidR="00A332C2" w:rsidRDefault="00EC02C0">
            <w:pPr>
              <w:spacing w:before="20" w:after="20"/>
            </w:pPr>
            <w:r>
              <w:rPr>
                <w:b/>
                <w:bCs/>
                <w:sz w:val="17"/>
                <w:szCs w:val="17"/>
              </w:rPr>
              <w:t>Regulated / administered</w:t>
            </w:r>
          </w:p>
        </w:tc>
        <w:tc>
          <w:tcPr>
            <w:tcW w:w="1927" w:type="dxa"/>
            <w:shd w:val="clear" w:color="auto" w:fill="FFFFFF"/>
            <w:tcMar>
              <w:top w:w="60" w:type="dxa"/>
              <w:left w:w="100" w:type="dxa"/>
              <w:bottom w:w="60" w:type="dxa"/>
              <w:right w:w="100" w:type="dxa"/>
            </w:tcMar>
          </w:tcPr>
          <w:p w14:paraId="1E0FBBCE" w14:textId="77777777" w:rsidR="00A332C2" w:rsidRDefault="00EC02C0">
            <w:pPr>
              <w:spacing w:before="20" w:after="20"/>
            </w:pPr>
            <w:r>
              <w:rPr>
                <w:sz w:val="17"/>
                <w:szCs w:val="17"/>
              </w:rPr>
              <w:t>The price is set by a regulator or government authority through a periodic review process. The borrower participates through submissions but ultimately the regulator determines the outcome. The regulatory framework creates both a floor and a ceiling on returns</w:t>
            </w:r>
          </w:p>
        </w:tc>
        <w:tc>
          <w:tcPr>
            <w:tcW w:w="1927" w:type="dxa"/>
            <w:shd w:val="clear" w:color="auto" w:fill="FFFFFF"/>
            <w:tcMar>
              <w:top w:w="60" w:type="dxa"/>
              <w:left w:w="100" w:type="dxa"/>
              <w:bottom w:w="60" w:type="dxa"/>
              <w:right w:w="100" w:type="dxa"/>
            </w:tcMar>
          </w:tcPr>
          <w:p w14:paraId="5CA49936" w14:textId="77777777" w:rsidR="00A332C2" w:rsidRDefault="00EC02C0">
            <w:pPr>
              <w:spacing w:before="20" w:after="20"/>
            </w:pPr>
            <w:r>
              <w:rPr>
                <w:sz w:val="17"/>
                <w:szCs w:val="17"/>
              </w:rPr>
              <w:t>RAB-based utility tariffs (Ofgem, Ofwat); regulated airport charges (single/dual till); regulated pipeline tariffs; water tariffs; network charges</w:t>
            </w:r>
          </w:p>
        </w:tc>
        <w:tc>
          <w:tcPr>
            <w:tcW w:w="1930" w:type="dxa"/>
            <w:shd w:val="clear" w:color="auto" w:fill="FFFFFF"/>
            <w:tcMar>
              <w:top w:w="60" w:type="dxa"/>
              <w:left w:w="100" w:type="dxa"/>
              <w:bottom w:w="60" w:type="dxa"/>
              <w:right w:w="100" w:type="dxa"/>
            </w:tcMar>
          </w:tcPr>
          <w:p w14:paraId="3196A27B" w14:textId="77777777" w:rsidR="00A332C2" w:rsidRDefault="00EC02C0">
            <w:pPr>
              <w:spacing w:before="20" w:after="20"/>
            </w:pPr>
            <w:r>
              <w:rPr>
                <w:sz w:val="17"/>
                <w:szCs w:val="17"/>
              </w:rPr>
              <w:t>Moderate pricing risk. Regulatory risk is the key concern — adverse determinations can compress margins. But the framework also provides downside protection through the regulatory compact</w:t>
            </w:r>
          </w:p>
        </w:tc>
      </w:tr>
      <w:tr w:rsidR="000756B1" w14:paraId="2CD26548" w14:textId="77777777">
        <w:tc>
          <w:tcPr>
            <w:tcW w:w="1927" w:type="dxa"/>
            <w:shd w:val="clear" w:color="auto" w:fill="EDF2F9"/>
            <w:tcMar>
              <w:top w:w="60" w:type="dxa"/>
              <w:left w:w="100" w:type="dxa"/>
              <w:bottom w:w="60" w:type="dxa"/>
              <w:right w:w="100" w:type="dxa"/>
            </w:tcMar>
          </w:tcPr>
          <w:p w14:paraId="1B7232D9" w14:textId="77777777" w:rsidR="00A332C2" w:rsidRDefault="00EC02C0">
            <w:pPr>
              <w:spacing w:before="20" w:after="20"/>
            </w:pPr>
            <w:r>
              <w:rPr>
                <w:sz w:val="17"/>
                <w:szCs w:val="17"/>
              </w:rPr>
              <w:t>P4</w:t>
            </w:r>
          </w:p>
        </w:tc>
        <w:tc>
          <w:tcPr>
            <w:tcW w:w="1927" w:type="dxa"/>
            <w:shd w:val="clear" w:color="auto" w:fill="EDF2F9"/>
            <w:tcMar>
              <w:top w:w="60" w:type="dxa"/>
              <w:left w:w="100" w:type="dxa"/>
              <w:bottom w:w="60" w:type="dxa"/>
              <w:right w:w="100" w:type="dxa"/>
            </w:tcMar>
          </w:tcPr>
          <w:p w14:paraId="07156FCC" w14:textId="77777777" w:rsidR="00A332C2" w:rsidRDefault="00EC02C0">
            <w:pPr>
              <w:spacing w:before="20" w:after="20"/>
            </w:pPr>
            <w:r>
              <w:rPr>
                <w:b/>
                <w:bCs/>
                <w:sz w:val="17"/>
                <w:szCs w:val="17"/>
              </w:rPr>
              <w:t>Negotiated / re-contracted periodically</w:t>
            </w:r>
          </w:p>
        </w:tc>
        <w:tc>
          <w:tcPr>
            <w:tcW w:w="1927" w:type="dxa"/>
            <w:shd w:val="clear" w:color="auto" w:fill="EDF2F9"/>
            <w:tcMar>
              <w:top w:w="60" w:type="dxa"/>
              <w:left w:w="100" w:type="dxa"/>
              <w:bottom w:w="60" w:type="dxa"/>
              <w:right w:w="100" w:type="dxa"/>
            </w:tcMar>
          </w:tcPr>
          <w:p w14:paraId="5C6EAB17" w14:textId="77777777" w:rsidR="00A332C2" w:rsidRDefault="00EC02C0">
            <w:pPr>
              <w:spacing w:before="20" w:after="20"/>
            </w:pPr>
            <w:r>
              <w:rPr>
                <w:sz w:val="17"/>
                <w:szCs w:val="17"/>
              </w:rPr>
              <w:t>The price is set by commercial negotiation at intervals. Between negotiations, it may be fixed or indexed, but at each renewal point there is genuine uncertainty about the outcome. The borrower's negotiating power depends on market conditions, competition, and replaceability</w:t>
            </w:r>
          </w:p>
        </w:tc>
        <w:tc>
          <w:tcPr>
            <w:tcW w:w="1927" w:type="dxa"/>
            <w:shd w:val="clear" w:color="auto" w:fill="EDF2F9"/>
            <w:tcMar>
              <w:top w:w="60" w:type="dxa"/>
              <w:left w:w="100" w:type="dxa"/>
              <w:bottom w:w="60" w:type="dxa"/>
              <w:right w:w="100" w:type="dxa"/>
            </w:tcMar>
          </w:tcPr>
          <w:p w14:paraId="1CA68439" w14:textId="77777777" w:rsidR="00A332C2" w:rsidRDefault="00EC02C0">
            <w:pPr>
              <w:spacing w:before="20" w:after="20"/>
            </w:pPr>
            <w:r>
              <w:rPr>
                <w:sz w:val="17"/>
                <w:szCs w:val="17"/>
              </w:rPr>
              <w:t>Lease renewals; PPA renewals; O&amp;M contract renewals; franchise rebids; shipping line contracts at ports; rolling stock lease renewals; airport airline agreements</w:t>
            </w:r>
          </w:p>
        </w:tc>
        <w:tc>
          <w:tcPr>
            <w:tcW w:w="1930" w:type="dxa"/>
            <w:shd w:val="clear" w:color="auto" w:fill="EDF2F9"/>
            <w:tcMar>
              <w:top w:w="60" w:type="dxa"/>
              <w:left w:w="100" w:type="dxa"/>
              <w:bottom w:w="60" w:type="dxa"/>
              <w:right w:w="100" w:type="dxa"/>
            </w:tcMar>
          </w:tcPr>
          <w:p w14:paraId="3B2B43A4" w14:textId="77777777" w:rsidR="00A332C2" w:rsidRDefault="00EC02C0">
            <w:pPr>
              <w:spacing w:before="20" w:after="20"/>
            </w:pPr>
            <w:r>
              <w:rPr>
                <w:sz w:val="17"/>
                <w:szCs w:val="17"/>
              </w:rPr>
              <w:t>Moderate to high pricing risk at renewal points. Assessment depends on: contract expiry timing vs debt maturity, market conditions at renewal, borrower's competitive position, and switching costs</w:t>
            </w:r>
          </w:p>
        </w:tc>
      </w:tr>
      <w:tr w:rsidR="000756B1" w14:paraId="535C27BA" w14:textId="77777777">
        <w:tc>
          <w:tcPr>
            <w:tcW w:w="1927" w:type="dxa"/>
            <w:shd w:val="clear" w:color="auto" w:fill="FFFFFF"/>
            <w:tcMar>
              <w:top w:w="60" w:type="dxa"/>
              <w:left w:w="100" w:type="dxa"/>
              <w:bottom w:w="60" w:type="dxa"/>
              <w:right w:w="100" w:type="dxa"/>
            </w:tcMar>
          </w:tcPr>
          <w:p w14:paraId="68F3074C" w14:textId="77777777" w:rsidR="00A332C2" w:rsidRDefault="00EC02C0">
            <w:pPr>
              <w:spacing w:before="20" w:after="20"/>
            </w:pPr>
            <w:r>
              <w:rPr>
                <w:sz w:val="17"/>
                <w:szCs w:val="17"/>
              </w:rPr>
              <w:t>P5</w:t>
            </w:r>
          </w:p>
        </w:tc>
        <w:tc>
          <w:tcPr>
            <w:tcW w:w="1927" w:type="dxa"/>
            <w:shd w:val="clear" w:color="auto" w:fill="FFFFFF"/>
            <w:tcMar>
              <w:top w:w="60" w:type="dxa"/>
              <w:left w:w="100" w:type="dxa"/>
              <w:bottom w:w="60" w:type="dxa"/>
              <w:right w:w="100" w:type="dxa"/>
            </w:tcMar>
          </w:tcPr>
          <w:p w14:paraId="4E6BEDC3" w14:textId="77777777" w:rsidR="00A332C2" w:rsidRDefault="00EC02C0">
            <w:pPr>
              <w:spacing w:before="20" w:after="20"/>
            </w:pPr>
            <w:r>
              <w:rPr>
                <w:b/>
                <w:bCs/>
                <w:sz w:val="17"/>
                <w:szCs w:val="17"/>
              </w:rPr>
              <w:t>Market / merchant</w:t>
            </w:r>
          </w:p>
        </w:tc>
        <w:tc>
          <w:tcPr>
            <w:tcW w:w="1927" w:type="dxa"/>
            <w:shd w:val="clear" w:color="auto" w:fill="FFFFFF"/>
            <w:tcMar>
              <w:top w:w="60" w:type="dxa"/>
              <w:left w:w="100" w:type="dxa"/>
              <w:bottom w:w="60" w:type="dxa"/>
              <w:right w:w="100" w:type="dxa"/>
            </w:tcMar>
          </w:tcPr>
          <w:p w14:paraId="1D8D350C" w14:textId="77777777" w:rsidR="00A332C2" w:rsidRDefault="00EC02C0">
            <w:pPr>
              <w:spacing w:before="20" w:after="20"/>
            </w:pPr>
            <w:r>
              <w:rPr>
                <w:sz w:val="17"/>
                <w:szCs w:val="17"/>
              </w:rPr>
              <w:t>The price is determined by supply and demand in a competitive market at the time of sale. The borrower is a price-</w:t>
            </w:r>
            <w:r>
              <w:rPr>
                <w:sz w:val="17"/>
                <w:szCs w:val="17"/>
              </w:rPr>
              <w:lastRenderedPageBreak/>
              <w:t>taker with no contractual protection. Revenue can be highly volatile</w:t>
            </w:r>
          </w:p>
        </w:tc>
        <w:tc>
          <w:tcPr>
            <w:tcW w:w="1927" w:type="dxa"/>
            <w:shd w:val="clear" w:color="auto" w:fill="FFFFFF"/>
            <w:tcMar>
              <w:top w:w="60" w:type="dxa"/>
              <w:left w:w="100" w:type="dxa"/>
              <w:bottom w:w="60" w:type="dxa"/>
              <w:right w:w="100" w:type="dxa"/>
            </w:tcMar>
          </w:tcPr>
          <w:p w14:paraId="4D38D3B7" w14:textId="77777777" w:rsidR="00A332C2" w:rsidRDefault="00EC02C0">
            <w:pPr>
              <w:spacing w:before="20" w:after="20"/>
            </w:pPr>
            <w:r>
              <w:rPr>
                <w:sz w:val="17"/>
                <w:szCs w:val="17"/>
              </w:rPr>
              <w:lastRenderedPageBreak/>
              <w:t xml:space="preserve">Wholesale electricity (merchant generators); commodity prices (mining, oil &amp; gas); hotel room rates </w:t>
            </w:r>
            <w:r>
              <w:rPr>
                <w:sz w:val="17"/>
                <w:szCs w:val="17"/>
              </w:rPr>
              <w:lastRenderedPageBreak/>
              <w:t>(RevPAR); self-storage rates; commercial rents in weak markets; clean tech tariffs</w:t>
            </w:r>
          </w:p>
        </w:tc>
        <w:tc>
          <w:tcPr>
            <w:tcW w:w="1930" w:type="dxa"/>
            <w:shd w:val="clear" w:color="auto" w:fill="FFFFFF"/>
            <w:tcMar>
              <w:top w:w="60" w:type="dxa"/>
              <w:left w:w="100" w:type="dxa"/>
              <w:bottom w:w="60" w:type="dxa"/>
              <w:right w:w="100" w:type="dxa"/>
            </w:tcMar>
          </w:tcPr>
          <w:p w14:paraId="181F02D4" w14:textId="77777777" w:rsidR="00A332C2" w:rsidRDefault="00EC02C0">
            <w:pPr>
              <w:spacing w:before="20" w:after="20"/>
            </w:pPr>
            <w:r>
              <w:rPr>
                <w:sz w:val="17"/>
                <w:szCs w:val="17"/>
              </w:rPr>
              <w:lastRenderedPageBreak/>
              <w:t xml:space="preserve">Highest pricing risk. Assessment focuses on cost curve position (see RISK-MK-006), competitive dynamics, hedging programme, </w:t>
            </w:r>
            <w:r>
              <w:rPr>
                <w:sz w:val="17"/>
                <w:szCs w:val="17"/>
              </w:rPr>
              <w:lastRenderedPageBreak/>
              <w:t>and breakeven price relative to forward curve</w:t>
            </w:r>
          </w:p>
        </w:tc>
      </w:tr>
      <w:tr w:rsidR="000756B1" w14:paraId="1824B199" w14:textId="77777777">
        <w:tc>
          <w:tcPr>
            <w:tcW w:w="1927" w:type="dxa"/>
            <w:shd w:val="clear" w:color="auto" w:fill="EDF2F9"/>
            <w:tcMar>
              <w:top w:w="60" w:type="dxa"/>
              <w:left w:w="100" w:type="dxa"/>
              <w:bottom w:w="60" w:type="dxa"/>
              <w:right w:w="100" w:type="dxa"/>
            </w:tcMar>
          </w:tcPr>
          <w:p w14:paraId="667122E0" w14:textId="77777777" w:rsidR="00A332C2" w:rsidRDefault="00EC02C0">
            <w:pPr>
              <w:spacing w:before="20" w:after="20"/>
            </w:pPr>
            <w:r>
              <w:rPr>
                <w:sz w:val="17"/>
                <w:szCs w:val="17"/>
              </w:rPr>
              <w:lastRenderedPageBreak/>
              <w:t>P6</w:t>
            </w:r>
          </w:p>
        </w:tc>
        <w:tc>
          <w:tcPr>
            <w:tcW w:w="1927" w:type="dxa"/>
            <w:shd w:val="clear" w:color="auto" w:fill="EDF2F9"/>
            <w:tcMar>
              <w:top w:w="60" w:type="dxa"/>
              <w:left w:w="100" w:type="dxa"/>
              <w:bottom w:w="60" w:type="dxa"/>
              <w:right w:w="100" w:type="dxa"/>
            </w:tcMar>
          </w:tcPr>
          <w:p w14:paraId="1D53D866" w14:textId="77777777" w:rsidR="00A332C2" w:rsidRDefault="00EC02C0">
            <w:pPr>
              <w:spacing w:before="20" w:after="20"/>
            </w:pPr>
            <w:r>
              <w:rPr>
                <w:b/>
                <w:bCs/>
                <w:sz w:val="17"/>
                <w:szCs w:val="17"/>
              </w:rPr>
              <w:t>Hybrid / layered</w:t>
            </w:r>
          </w:p>
        </w:tc>
        <w:tc>
          <w:tcPr>
            <w:tcW w:w="1927" w:type="dxa"/>
            <w:shd w:val="clear" w:color="auto" w:fill="EDF2F9"/>
            <w:tcMar>
              <w:top w:w="60" w:type="dxa"/>
              <w:left w:w="100" w:type="dxa"/>
              <w:bottom w:w="60" w:type="dxa"/>
              <w:right w:w="100" w:type="dxa"/>
            </w:tcMar>
          </w:tcPr>
          <w:p w14:paraId="34A17F8C" w14:textId="77777777" w:rsidR="00A332C2" w:rsidRDefault="00EC02C0">
            <w:pPr>
              <w:spacing w:before="20" w:after="20"/>
            </w:pPr>
            <w:r>
              <w:rPr>
                <w:sz w:val="17"/>
                <w:szCs w:val="17"/>
              </w:rPr>
              <w:t>A combination of pricing mechanisms where different revenue streams follow different pricing types. Common in practice — most assets have a blended pricing profile</w:t>
            </w:r>
          </w:p>
        </w:tc>
        <w:tc>
          <w:tcPr>
            <w:tcW w:w="1927" w:type="dxa"/>
            <w:shd w:val="clear" w:color="auto" w:fill="EDF2F9"/>
            <w:tcMar>
              <w:top w:w="60" w:type="dxa"/>
              <w:left w:w="100" w:type="dxa"/>
              <w:bottom w:w="60" w:type="dxa"/>
              <w:right w:w="100" w:type="dxa"/>
            </w:tcMar>
          </w:tcPr>
          <w:p w14:paraId="32A6E411" w14:textId="77777777" w:rsidR="00A332C2" w:rsidRDefault="00EC02C0">
            <w:pPr>
              <w:spacing w:before="20" w:after="20"/>
            </w:pPr>
            <w:r>
              <w:rPr>
                <w:sz w:val="17"/>
                <w:szCs w:val="17"/>
              </w:rPr>
              <w:t>Capacity market (P1) + energy market (P5) for power generators; regulated aeronautical charges (P3) + commercial revenue (P5) for airports; base rent (P1/P2) + turnover rent (P5) for retail landlords; contracted capacity (P1) + spot throughput (P5) for ports</w:t>
            </w:r>
          </w:p>
        </w:tc>
        <w:tc>
          <w:tcPr>
            <w:tcW w:w="1930" w:type="dxa"/>
            <w:shd w:val="clear" w:color="auto" w:fill="EDF2F9"/>
            <w:tcMar>
              <w:top w:w="60" w:type="dxa"/>
              <w:left w:w="100" w:type="dxa"/>
              <w:bottom w:w="60" w:type="dxa"/>
              <w:right w:w="100" w:type="dxa"/>
            </w:tcMar>
          </w:tcPr>
          <w:p w14:paraId="47884195" w14:textId="77777777" w:rsidR="00A332C2" w:rsidRDefault="00EC02C0">
            <w:pPr>
              <w:spacing w:before="20" w:after="20"/>
            </w:pPr>
            <w:r>
              <w:rPr>
                <w:sz w:val="17"/>
                <w:szCs w:val="17"/>
              </w:rPr>
              <w:t>Risk depends on the blend. Assessment must decompose revenue into its component streams and classify each separately. The proportion of P1/P2 revenue vs P4/P5 revenue is a key credit metric</w:t>
            </w:r>
          </w:p>
        </w:tc>
      </w:tr>
    </w:tbl>
    <w:p w14:paraId="7162D4F8" w14:textId="77777777" w:rsidR="00A332C2" w:rsidRDefault="00A332C2">
      <w:pPr>
        <w:spacing w:after="120"/>
      </w:pPr>
    </w:p>
    <w:p w14:paraId="77912228" w14:textId="77777777" w:rsidR="00A332C2" w:rsidRDefault="00EC02C0">
      <w:pPr>
        <w:pStyle w:val="Heading3"/>
      </w:pPr>
      <w:r>
        <w:t>Dimension 2: Volume / Demand Mechanism</w:t>
      </w:r>
    </w:p>
    <w:p w14:paraId="15D8404F" w14:textId="77777777" w:rsidR="00A332C2" w:rsidRDefault="00EC02C0">
      <w:pPr>
        <w:spacing w:before="60" w:after="100"/>
      </w:pPr>
      <w:r>
        <w:t>What drives the quantity of goods sold, services delivered, or capacity utilised?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904"/>
        <w:gridCol w:w="1907"/>
        <w:gridCol w:w="1903"/>
        <w:gridCol w:w="2043"/>
      </w:tblGrid>
      <w:tr w:rsidR="000756B1" w14:paraId="5BEC80E9" w14:textId="77777777">
        <w:tc>
          <w:tcPr>
            <w:tcW w:w="1927" w:type="dxa"/>
            <w:shd w:val="clear" w:color="auto" w:fill="1F3864"/>
            <w:tcMar>
              <w:top w:w="60" w:type="dxa"/>
              <w:left w:w="100" w:type="dxa"/>
              <w:bottom w:w="60" w:type="dxa"/>
              <w:right w:w="100" w:type="dxa"/>
            </w:tcMar>
          </w:tcPr>
          <w:p w14:paraId="2427E035" w14:textId="77777777" w:rsidR="00A332C2" w:rsidRDefault="00EC02C0">
            <w:pPr>
              <w:spacing w:before="20" w:after="20"/>
            </w:pPr>
            <w:r>
              <w:rPr>
                <w:b/>
                <w:bCs/>
                <w:color w:val="FFFFFF"/>
                <w:sz w:val="17"/>
                <w:szCs w:val="17"/>
              </w:rPr>
              <w:t>Code</w:t>
            </w:r>
          </w:p>
        </w:tc>
        <w:tc>
          <w:tcPr>
            <w:tcW w:w="1927" w:type="dxa"/>
            <w:shd w:val="clear" w:color="auto" w:fill="1F3864"/>
            <w:tcMar>
              <w:top w:w="60" w:type="dxa"/>
              <w:left w:w="100" w:type="dxa"/>
              <w:bottom w:w="60" w:type="dxa"/>
              <w:right w:w="100" w:type="dxa"/>
            </w:tcMar>
          </w:tcPr>
          <w:p w14:paraId="28D10C00" w14:textId="77777777" w:rsidR="00A332C2" w:rsidRDefault="00EC02C0">
            <w:pPr>
              <w:spacing w:before="20" w:after="20"/>
            </w:pPr>
            <w:r>
              <w:rPr>
                <w:b/>
                <w:bCs/>
                <w:color w:val="FFFFFF"/>
                <w:sz w:val="17"/>
                <w:szCs w:val="17"/>
              </w:rPr>
              <w:t>Volume Type</w:t>
            </w:r>
          </w:p>
        </w:tc>
        <w:tc>
          <w:tcPr>
            <w:tcW w:w="1927" w:type="dxa"/>
            <w:shd w:val="clear" w:color="auto" w:fill="1F3864"/>
            <w:tcMar>
              <w:top w:w="60" w:type="dxa"/>
              <w:left w:w="100" w:type="dxa"/>
              <w:bottom w:w="60" w:type="dxa"/>
              <w:right w:w="100" w:type="dxa"/>
            </w:tcMar>
          </w:tcPr>
          <w:p w14:paraId="76C61F0F" w14:textId="77777777" w:rsidR="00A332C2" w:rsidRDefault="00EC02C0">
            <w:pPr>
              <w:spacing w:before="20" w:after="20"/>
            </w:pPr>
            <w:r>
              <w:rPr>
                <w:b/>
                <w:bCs/>
                <w:color w:val="FFFFFF"/>
                <w:sz w:val="17"/>
                <w:szCs w:val="17"/>
              </w:rPr>
              <w:t>Description</w:t>
            </w:r>
          </w:p>
        </w:tc>
        <w:tc>
          <w:tcPr>
            <w:tcW w:w="1927" w:type="dxa"/>
            <w:shd w:val="clear" w:color="auto" w:fill="1F3864"/>
            <w:tcMar>
              <w:top w:w="60" w:type="dxa"/>
              <w:left w:w="100" w:type="dxa"/>
              <w:bottom w:w="60" w:type="dxa"/>
              <w:right w:w="100" w:type="dxa"/>
            </w:tcMar>
          </w:tcPr>
          <w:p w14:paraId="29A27218" w14:textId="77777777" w:rsidR="00A332C2" w:rsidRDefault="00EC02C0">
            <w:pPr>
              <w:spacing w:before="20" w:after="20"/>
            </w:pPr>
            <w:r>
              <w:rPr>
                <w:b/>
                <w:bCs/>
                <w:color w:val="FFFFFF"/>
                <w:sz w:val="17"/>
                <w:szCs w:val="17"/>
              </w:rPr>
              <w:t>Typical Sectors</w:t>
            </w:r>
          </w:p>
        </w:tc>
        <w:tc>
          <w:tcPr>
            <w:tcW w:w="1930" w:type="dxa"/>
            <w:shd w:val="clear" w:color="auto" w:fill="1F3864"/>
            <w:tcMar>
              <w:top w:w="60" w:type="dxa"/>
              <w:left w:w="100" w:type="dxa"/>
              <w:bottom w:w="60" w:type="dxa"/>
              <w:right w:w="100" w:type="dxa"/>
            </w:tcMar>
          </w:tcPr>
          <w:p w14:paraId="57FFCF12" w14:textId="77777777" w:rsidR="00A332C2" w:rsidRDefault="00EC02C0">
            <w:pPr>
              <w:spacing w:before="20" w:after="20"/>
            </w:pPr>
            <w:r>
              <w:rPr>
                <w:b/>
                <w:bCs/>
                <w:color w:val="FFFFFF"/>
                <w:sz w:val="17"/>
                <w:szCs w:val="17"/>
              </w:rPr>
              <w:t>Risk Implication</w:t>
            </w:r>
          </w:p>
        </w:tc>
      </w:tr>
      <w:tr w:rsidR="000756B1" w14:paraId="5E8AA3A0" w14:textId="77777777">
        <w:tc>
          <w:tcPr>
            <w:tcW w:w="1927" w:type="dxa"/>
            <w:shd w:val="clear" w:color="auto" w:fill="FFFFFF"/>
            <w:tcMar>
              <w:top w:w="60" w:type="dxa"/>
              <w:left w:w="100" w:type="dxa"/>
              <w:bottom w:w="60" w:type="dxa"/>
              <w:right w:w="100" w:type="dxa"/>
            </w:tcMar>
          </w:tcPr>
          <w:p w14:paraId="23BCD7D5" w14:textId="77777777" w:rsidR="00A332C2" w:rsidRDefault="00EC02C0">
            <w:pPr>
              <w:spacing w:before="20" w:after="20"/>
            </w:pPr>
            <w:r>
              <w:rPr>
                <w:sz w:val="17"/>
                <w:szCs w:val="17"/>
              </w:rPr>
              <w:t>V1</w:t>
            </w:r>
          </w:p>
        </w:tc>
        <w:tc>
          <w:tcPr>
            <w:tcW w:w="1927" w:type="dxa"/>
            <w:shd w:val="clear" w:color="auto" w:fill="FFFFFF"/>
            <w:tcMar>
              <w:top w:w="60" w:type="dxa"/>
              <w:left w:w="100" w:type="dxa"/>
              <w:bottom w:w="60" w:type="dxa"/>
              <w:right w:w="100" w:type="dxa"/>
            </w:tcMar>
          </w:tcPr>
          <w:p w14:paraId="1EB0DDE6" w14:textId="77777777" w:rsidR="00A332C2" w:rsidRDefault="00EC02C0">
            <w:pPr>
              <w:spacing w:before="20" w:after="20"/>
            </w:pPr>
            <w:r>
              <w:rPr>
                <w:b/>
                <w:bCs/>
                <w:sz w:val="17"/>
                <w:szCs w:val="17"/>
              </w:rPr>
              <w:t>Guaranteed / take-or-pay</w:t>
            </w:r>
          </w:p>
        </w:tc>
        <w:tc>
          <w:tcPr>
            <w:tcW w:w="1927" w:type="dxa"/>
            <w:shd w:val="clear" w:color="auto" w:fill="FFFFFF"/>
            <w:tcMar>
              <w:top w:w="60" w:type="dxa"/>
              <w:left w:w="100" w:type="dxa"/>
              <w:bottom w:w="60" w:type="dxa"/>
              <w:right w:w="100" w:type="dxa"/>
            </w:tcMar>
          </w:tcPr>
          <w:p w14:paraId="023D7A07" w14:textId="77777777" w:rsidR="00A332C2" w:rsidRDefault="00EC02C0">
            <w:pPr>
              <w:spacing w:before="20" w:after="20"/>
            </w:pPr>
            <w:r>
              <w:rPr>
                <w:sz w:val="17"/>
                <w:szCs w:val="17"/>
              </w:rPr>
              <w:t>The counterparty must pay regardless of whether they use the capacity or take the product. Volume risk is entirely transferred to the counterparty. Payment may be subject to availability tests (which shifts risk to operational performance)</w:t>
            </w:r>
          </w:p>
        </w:tc>
        <w:tc>
          <w:tcPr>
            <w:tcW w:w="1927" w:type="dxa"/>
            <w:shd w:val="clear" w:color="auto" w:fill="FFFFFF"/>
            <w:tcMar>
              <w:top w:w="60" w:type="dxa"/>
              <w:left w:w="100" w:type="dxa"/>
              <w:bottom w:w="60" w:type="dxa"/>
              <w:right w:w="100" w:type="dxa"/>
            </w:tcMar>
          </w:tcPr>
          <w:p w14:paraId="0B7F1E3C" w14:textId="77777777" w:rsidR="00A332C2" w:rsidRDefault="00EC02C0">
            <w:pPr>
              <w:spacing w:before="20" w:after="20"/>
            </w:pPr>
            <w:r>
              <w:rPr>
                <w:sz w:val="17"/>
                <w:szCs w:val="17"/>
              </w:rPr>
              <w:t>Take-or-pay gas contracts; ship-or-pay pipeline commitments; availability-based PFI (deductions aside); fully let single-tenant long-lease real estate; tolling agreements (counterparty takes volume risk)</w:t>
            </w:r>
          </w:p>
        </w:tc>
        <w:tc>
          <w:tcPr>
            <w:tcW w:w="1930" w:type="dxa"/>
            <w:shd w:val="clear" w:color="auto" w:fill="FFFFFF"/>
            <w:tcMar>
              <w:top w:w="60" w:type="dxa"/>
              <w:left w:w="100" w:type="dxa"/>
              <w:bottom w:w="60" w:type="dxa"/>
              <w:right w:w="100" w:type="dxa"/>
            </w:tcMar>
          </w:tcPr>
          <w:p w14:paraId="26B7A66A" w14:textId="77777777" w:rsidR="00A332C2" w:rsidRDefault="00EC02C0">
            <w:pPr>
              <w:spacing w:before="20" w:after="20"/>
            </w:pPr>
            <w:r>
              <w:rPr>
                <w:sz w:val="17"/>
                <w:szCs w:val="17"/>
              </w:rPr>
              <w:t>Lowest volume risk. Credit risk shifts to counterparty (see RISK-OP-007). The key question becomes: is the counterparty creditworthy and will they honour the commitment?</w:t>
            </w:r>
          </w:p>
        </w:tc>
      </w:tr>
      <w:tr w:rsidR="000756B1" w14:paraId="2262E867" w14:textId="77777777">
        <w:tc>
          <w:tcPr>
            <w:tcW w:w="1927" w:type="dxa"/>
            <w:shd w:val="clear" w:color="auto" w:fill="EDF2F9"/>
            <w:tcMar>
              <w:top w:w="60" w:type="dxa"/>
              <w:left w:w="100" w:type="dxa"/>
              <w:bottom w:w="60" w:type="dxa"/>
              <w:right w:w="100" w:type="dxa"/>
            </w:tcMar>
          </w:tcPr>
          <w:p w14:paraId="08E4AB13" w14:textId="77777777" w:rsidR="00A332C2" w:rsidRDefault="00EC02C0">
            <w:pPr>
              <w:spacing w:before="20" w:after="20"/>
            </w:pPr>
            <w:r>
              <w:rPr>
                <w:sz w:val="17"/>
                <w:szCs w:val="17"/>
              </w:rPr>
              <w:t>V2</w:t>
            </w:r>
          </w:p>
        </w:tc>
        <w:tc>
          <w:tcPr>
            <w:tcW w:w="1927" w:type="dxa"/>
            <w:shd w:val="clear" w:color="auto" w:fill="EDF2F9"/>
            <w:tcMar>
              <w:top w:w="60" w:type="dxa"/>
              <w:left w:w="100" w:type="dxa"/>
              <w:bottom w:w="60" w:type="dxa"/>
              <w:right w:w="100" w:type="dxa"/>
            </w:tcMar>
          </w:tcPr>
          <w:p w14:paraId="4783B438" w14:textId="77777777" w:rsidR="00A332C2" w:rsidRDefault="00EC02C0">
            <w:pPr>
              <w:spacing w:before="20" w:after="20"/>
            </w:pPr>
            <w:r>
              <w:rPr>
                <w:b/>
                <w:bCs/>
                <w:sz w:val="17"/>
                <w:szCs w:val="17"/>
              </w:rPr>
              <w:t>Contracted with performance conditions</w:t>
            </w:r>
          </w:p>
        </w:tc>
        <w:tc>
          <w:tcPr>
            <w:tcW w:w="1927" w:type="dxa"/>
            <w:shd w:val="clear" w:color="auto" w:fill="EDF2F9"/>
            <w:tcMar>
              <w:top w:w="60" w:type="dxa"/>
              <w:left w:w="100" w:type="dxa"/>
              <w:bottom w:w="60" w:type="dxa"/>
              <w:right w:w="100" w:type="dxa"/>
            </w:tcMar>
          </w:tcPr>
          <w:p w14:paraId="22A5AAA7" w14:textId="77777777" w:rsidR="00A332C2" w:rsidRDefault="00EC02C0">
            <w:pPr>
              <w:spacing w:before="20" w:after="20"/>
            </w:pPr>
            <w:r>
              <w:rPr>
                <w:sz w:val="17"/>
                <w:szCs w:val="17"/>
              </w:rPr>
              <w:t>A contract exists, but payment depends on the asset's actual output, availability, or performance meeting specified standards. If the asset underperforms, revenue falls. The contract provides the customer but not the guarantee of payment</w:t>
            </w:r>
          </w:p>
        </w:tc>
        <w:tc>
          <w:tcPr>
            <w:tcW w:w="1927" w:type="dxa"/>
            <w:shd w:val="clear" w:color="auto" w:fill="EDF2F9"/>
            <w:tcMar>
              <w:top w:w="60" w:type="dxa"/>
              <w:left w:w="100" w:type="dxa"/>
              <w:bottom w:w="60" w:type="dxa"/>
              <w:right w:w="100" w:type="dxa"/>
            </w:tcMar>
          </w:tcPr>
          <w:p w14:paraId="48908822" w14:textId="77777777" w:rsidR="00A332C2" w:rsidRDefault="00EC02C0">
            <w:pPr>
              <w:spacing w:before="20" w:after="20"/>
            </w:pPr>
            <w:r>
              <w:rPr>
                <w:sz w:val="17"/>
                <w:szCs w:val="17"/>
              </w:rPr>
              <w:t>PPAs where the generator bears resource risk (wind/solar variability); O&amp;M contracts with availability guarantees; rolling stock availability leases; PFI with performance deductions; hospitals with activity-based payments</w:t>
            </w:r>
          </w:p>
        </w:tc>
        <w:tc>
          <w:tcPr>
            <w:tcW w:w="1930" w:type="dxa"/>
            <w:shd w:val="clear" w:color="auto" w:fill="EDF2F9"/>
            <w:tcMar>
              <w:top w:w="60" w:type="dxa"/>
              <w:left w:w="100" w:type="dxa"/>
              <w:bottom w:w="60" w:type="dxa"/>
              <w:right w:w="100" w:type="dxa"/>
            </w:tcMar>
          </w:tcPr>
          <w:p w14:paraId="6BC3546B" w14:textId="77777777" w:rsidR="00A332C2" w:rsidRDefault="00EC02C0">
            <w:pPr>
              <w:spacing w:before="20" w:after="20"/>
            </w:pPr>
            <w:r>
              <w:rPr>
                <w:sz w:val="17"/>
                <w:szCs w:val="17"/>
              </w:rPr>
              <w:t>Volume risk is transformed into operational/performance risk. Assessment focuses on the gap between design performance and actual achievable performance (P50 vs P90 for renewables, availability targets for rolling stock/PFI)</w:t>
            </w:r>
          </w:p>
        </w:tc>
      </w:tr>
      <w:tr w:rsidR="000756B1" w14:paraId="416BC1F2" w14:textId="77777777">
        <w:tc>
          <w:tcPr>
            <w:tcW w:w="1927" w:type="dxa"/>
            <w:shd w:val="clear" w:color="auto" w:fill="FFFFFF"/>
            <w:tcMar>
              <w:top w:w="60" w:type="dxa"/>
              <w:left w:w="100" w:type="dxa"/>
              <w:bottom w:w="60" w:type="dxa"/>
              <w:right w:w="100" w:type="dxa"/>
            </w:tcMar>
          </w:tcPr>
          <w:p w14:paraId="402DB0D7" w14:textId="77777777" w:rsidR="00A332C2" w:rsidRDefault="00EC02C0">
            <w:pPr>
              <w:spacing w:before="20" w:after="20"/>
            </w:pPr>
            <w:r>
              <w:rPr>
                <w:sz w:val="17"/>
                <w:szCs w:val="17"/>
              </w:rPr>
              <w:t>V3</w:t>
            </w:r>
          </w:p>
        </w:tc>
        <w:tc>
          <w:tcPr>
            <w:tcW w:w="1927" w:type="dxa"/>
            <w:shd w:val="clear" w:color="auto" w:fill="FFFFFF"/>
            <w:tcMar>
              <w:top w:w="60" w:type="dxa"/>
              <w:left w:w="100" w:type="dxa"/>
              <w:bottom w:w="60" w:type="dxa"/>
              <w:right w:w="100" w:type="dxa"/>
            </w:tcMar>
          </w:tcPr>
          <w:p w14:paraId="33E606D1" w14:textId="77777777" w:rsidR="00A332C2" w:rsidRDefault="00EC02C0">
            <w:pPr>
              <w:spacing w:before="20" w:after="20"/>
            </w:pPr>
            <w:r>
              <w:rPr>
                <w:b/>
                <w:bCs/>
                <w:sz w:val="17"/>
                <w:szCs w:val="17"/>
              </w:rPr>
              <w:t>Partially contracted</w:t>
            </w:r>
          </w:p>
        </w:tc>
        <w:tc>
          <w:tcPr>
            <w:tcW w:w="1927" w:type="dxa"/>
            <w:shd w:val="clear" w:color="auto" w:fill="FFFFFF"/>
            <w:tcMar>
              <w:top w:w="60" w:type="dxa"/>
              <w:left w:w="100" w:type="dxa"/>
              <w:bottom w:w="60" w:type="dxa"/>
              <w:right w:w="100" w:type="dxa"/>
            </w:tcMar>
          </w:tcPr>
          <w:p w14:paraId="1AA04A2F" w14:textId="77777777" w:rsidR="00A332C2" w:rsidRDefault="00EC02C0">
            <w:pPr>
              <w:spacing w:before="20" w:after="20"/>
            </w:pPr>
            <w:r>
              <w:rPr>
                <w:sz w:val="17"/>
                <w:szCs w:val="17"/>
              </w:rPr>
              <w:t>A proportion of capacity or output is committed under contract, with the remainder sold on a spot or short-term basis. Common structure in many infrastructure sectors</w:t>
            </w:r>
          </w:p>
        </w:tc>
        <w:tc>
          <w:tcPr>
            <w:tcW w:w="1927" w:type="dxa"/>
            <w:shd w:val="clear" w:color="auto" w:fill="FFFFFF"/>
            <w:tcMar>
              <w:top w:w="60" w:type="dxa"/>
              <w:left w:w="100" w:type="dxa"/>
              <w:bottom w:w="60" w:type="dxa"/>
              <w:right w:w="100" w:type="dxa"/>
            </w:tcMar>
          </w:tcPr>
          <w:p w14:paraId="124AA0C7" w14:textId="77777777" w:rsidR="00A332C2" w:rsidRDefault="00EC02C0">
            <w:pPr>
              <w:spacing w:before="20" w:after="20"/>
            </w:pPr>
            <w:r>
              <w:rPr>
                <w:sz w:val="17"/>
                <w:szCs w:val="17"/>
              </w:rPr>
              <w:t>Power plant with 70% PPA + 30% merchant; port with minimum throughput commitment + spot cargo; airline with mix of contracted and transient passengers; data centre with some anchor tenants + speculative capacity</w:t>
            </w:r>
          </w:p>
        </w:tc>
        <w:tc>
          <w:tcPr>
            <w:tcW w:w="1930" w:type="dxa"/>
            <w:shd w:val="clear" w:color="auto" w:fill="FFFFFF"/>
            <w:tcMar>
              <w:top w:w="60" w:type="dxa"/>
              <w:left w:w="100" w:type="dxa"/>
              <w:bottom w:w="60" w:type="dxa"/>
              <w:right w:w="100" w:type="dxa"/>
            </w:tcMar>
          </w:tcPr>
          <w:p w14:paraId="5406B281" w14:textId="77777777" w:rsidR="00A332C2" w:rsidRDefault="00EC02C0">
            <w:pPr>
              <w:spacing w:before="20" w:after="20"/>
            </w:pPr>
            <w:r>
              <w:rPr>
                <w:sz w:val="17"/>
                <w:szCs w:val="17"/>
              </w:rPr>
              <w:t>Risk depends on the contracted proportion and the quality of the uncontracted market. Assessment must stress the uncontracted portion independently. The "coverage ratio" of contracted revenue to debt service is a key metric</w:t>
            </w:r>
          </w:p>
        </w:tc>
      </w:tr>
      <w:tr w:rsidR="000756B1" w14:paraId="304FD0D2" w14:textId="77777777">
        <w:tc>
          <w:tcPr>
            <w:tcW w:w="1927" w:type="dxa"/>
            <w:shd w:val="clear" w:color="auto" w:fill="EDF2F9"/>
            <w:tcMar>
              <w:top w:w="60" w:type="dxa"/>
              <w:left w:w="100" w:type="dxa"/>
              <w:bottom w:w="60" w:type="dxa"/>
              <w:right w:w="100" w:type="dxa"/>
            </w:tcMar>
          </w:tcPr>
          <w:p w14:paraId="792C76F6" w14:textId="77777777" w:rsidR="00A332C2" w:rsidRDefault="00EC02C0">
            <w:pPr>
              <w:spacing w:before="20" w:after="20"/>
            </w:pPr>
            <w:r>
              <w:rPr>
                <w:sz w:val="17"/>
                <w:szCs w:val="17"/>
              </w:rPr>
              <w:t>V4</w:t>
            </w:r>
          </w:p>
        </w:tc>
        <w:tc>
          <w:tcPr>
            <w:tcW w:w="1927" w:type="dxa"/>
            <w:shd w:val="clear" w:color="auto" w:fill="EDF2F9"/>
            <w:tcMar>
              <w:top w:w="60" w:type="dxa"/>
              <w:left w:w="100" w:type="dxa"/>
              <w:bottom w:w="60" w:type="dxa"/>
              <w:right w:w="100" w:type="dxa"/>
            </w:tcMar>
          </w:tcPr>
          <w:p w14:paraId="39DCA2EB" w14:textId="77777777" w:rsidR="00A332C2" w:rsidRDefault="00EC02C0">
            <w:pPr>
              <w:spacing w:before="20" w:after="20"/>
            </w:pPr>
            <w:r>
              <w:rPr>
                <w:b/>
                <w:bCs/>
                <w:sz w:val="17"/>
                <w:szCs w:val="17"/>
              </w:rPr>
              <w:t>Demand-driven, essential / inelastic</w:t>
            </w:r>
          </w:p>
        </w:tc>
        <w:tc>
          <w:tcPr>
            <w:tcW w:w="1927" w:type="dxa"/>
            <w:shd w:val="clear" w:color="auto" w:fill="EDF2F9"/>
            <w:tcMar>
              <w:top w:w="60" w:type="dxa"/>
              <w:left w:w="100" w:type="dxa"/>
              <w:bottom w:w="60" w:type="dxa"/>
              <w:right w:w="100" w:type="dxa"/>
            </w:tcMar>
          </w:tcPr>
          <w:p w14:paraId="6062EC68" w14:textId="77777777" w:rsidR="00A332C2" w:rsidRDefault="00EC02C0">
            <w:pPr>
              <w:spacing w:before="20" w:after="20"/>
            </w:pPr>
            <w:r>
              <w:rPr>
                <w:sz w:val="17"/>
                <w:szCs w:val="17"/>
              </w:rPr>
              <w:t xml:space="preserve">No contractual volume commitment, but demand is driven by essential need and is relatively price-inelastic. The service is a necessity with </w:t>
            </w:r>
            <w:r>
              <w:rPr>
                <w:sz w:val="17"/>
                <w:szCs w:val="17"/>
              </w:rPr>
              <w:lastRenderedPageBreak/>
              <w:t>limited substitutes. Volume may still fluctuate with demographics, economic activity, and policy but within a narrower band than discretionary demand</w:t>
            </w:r>
          </w:p>
        </w:tc>
        <w:tc>
          <w:tcPr>
            <w:tcW w:w="1927" w:type="dxa"/>
            <w:shd w:val="clear" w:color="auto" w:fill="EDF2F9"/>
            <w:tcMar>
              <w:top w:w="60" w:type="dxa"/>
              <w:left w:w="100" w:type="dxa"/>
              <w:bottom w:w="60" w:type="dxa"/>
              <w:right w:w="100" w:type="dxa"/>
            </w:tcMar>
          </w:tcPr>
          <w:p w14:paraId="4E144638" w14:textId="77777777" w:rsidR="00A332C2" w:rsidRDefault="00EC02C0">
            <w:pPr>
              <w:spacing w:before="20" w:after="20"/>
            </w:pPr>
            <w:r>
              <w:rPr>
                <w:sz w:val="17"/>
                <w:szCs w:val="17"/>
              </w:rPr>
              <w:lastRenderedPageBreak/>
              <w:t xml:space="preserve">Regulated water utility; electricity distribution; commuter rail; urban road tolls (limited alternatives); district heating (where </w:t>
            </w:r>
            <w:r>
              <w:rPr>
                <w:sz w:val="17"/>
                <w:szCs w:val="17"/>
              </w:rPr>
              <w:lastRenderedPageBreak/>
              <w:t>connected); social housing</w:t>
            </w:r>
          </w:p>
        </w:tc>
        <w:tc>
          <w:tcPr>
            <w:tcW w:w="1930" w:type="dxa"/>
            <w:shd w:val="clear" w:color="auto" w:fill="EDF2F9"/>
            <w:tcMar>
              <w:top w:w="60" w:type="dxa"/>
              <w:left w:w="100" w:type="dxa"/>
              <w:bottom w:w="60" w:type="dxa"/>
              <w:right w:w="100" w:type="dxa"/>
            </w:tcMar>
          </w:tcPr>
          <w:p w14:paraId="7AD6B685" w14:textId="77777777" w:rsidR="00A332C2" w:rsidRDefault="00EC02C0">
            <w:pPr>
              <w:spacing w:before="20" w:after="20"/>
            </w:pPr>
            <w:r>
              <w:rPr>
                <w:sz w:val="17"/>
                <w:szCs w:val="17"/>
              </w:rPr>
              <w:lastRenderedPageBreak/>
              <w:t xml:space="preserve">Low to moderate volume risk. Demand is structurally supported but can still decline from demographic change, efficiency improvements (water metering, energy </w:t>
            </w:r>
            <w:r>
              <w:rPr>
                <w:sz w:val="17"/>
                <w:szCs w:val="17"/>
              </w:rPr>
              <w:lastRenderedPageBreak/>
              <w:t>efficiency), or policy shifts (remote working reducing commuter demand). Long-term structural trends matter more than cyclicality</w:t>
            </w:r>
          </w:p>
        </w:tc>
      </w:tr>
      <w:tr w:rsidR="000756B1" w14:paraId="18B1A7C0" w14:textId="77777777">
        <w:tc>
          <w:tcPr>
            <w:tcW w:w="1927" w:type="dxa"/>
            <w:shd w:val="clear" w:color="auto" w:fill="FFFFFF"/>
            <w:tcMar>
              <w:top w:w="60" w:type="dxa"/>
              <w:left w:w="100" w:type="dxa"/>
              <w:bottom w:w="60" w:type="dxa"/>
              <w:right w:w="100" w:type="dxa"/>
            </w:tcMar>
          </w:tcPr>
          <w:p w14:paraId="198685B1" w14:textId="77777777" w:rsidR="00A332C2" w:rsidRDefault="00EC02C0">
            <w:pPr>
              <w:spacing w:before="20" w:after="20"/>
            </w:pPr>
            <w:r>
              <w:rPr>
                <w:sz w:val="17"/>
                <w:szCs w:val="17"/>
              </w:rPr>
              <w:lastRenderedPageBreak/>
              <w:t>V5</w:t>
            </w:r>
          </w:p>
        </w:tc>
        <w:tc>
          <w:tcPr>
            <w:tcW w:w="1927" w:type="dxa"/>
            <w:shd w:val="clear" w:color="auto" w:fill="FFFFFF"/>
            <w:tcMar>
              <w:top w:w="60" w:type="dxa"/>
              <w:left w:w="100" w:type="dxa"/>
              <w:bottom w:w="60" w:type="dxa"/>
              <w:right w:w="100" w:type="dxa"/>
            </w:tcMar>
          </w:tcPr>
          <w:p w14:paraId="58C38C80" w14:textId="77777777" w:rsidR="00A332C2" w:rsidRDefault="00EC02C0">
            <w:pPr>
              <w:spacing w:before="20" w:after="20"/>
            </w:pPr>
            <w:r>
              <w:rPr>
                <w:b/>
                <w:bCs/>
                <w:sz w:val="17"/>
                <w:szCs w:val="17"/>
              </w:rPr>
              <w:t>Demand-driven, elastic / discretionary</w:t>
            </w:r>
          </w:p>
        </w:tc>
        <w:tc>
          <w:tcPr>
            <w:tcW w:w="1927" w:type="dxa"/>
            <w:shd w:val="clear" w:color="auto" w:fill="FFFFFF"/>
            <w:tcMar>
              <w:top w:w="60" w:type="dxa"/>
              <w:left w:w="100" w:type="dxa"/>
              <w:bottom w:w="60" w:type="dxa"/>
              <w:right w:w="100" w:type="dxa"/>
            </w:tcMar>
          </w:tcPr>
          <w:p w14:paraId="60F1E2FD" w14:textId="77777777" w:rsidR="00A332C2" w:rsidRDefault="00EC02C0">
            <w:pPr>
              <w:spacing w:before="20" w:after="20"/>
            </w:pPr>
            <w:r>
              <w:rPr>
                <w:sz w:val="17"/>
                <w:szCs w:val="17"/>
              </w:rPr>
              <w:t>Volume depends on consumer or business choice and is meaningfully sensitive to price, competition, economic conditions, and behavioural change. Customers can choose not to use the service or can switch to alternatives</w:t>
            </w:r>
          </w:p>
        </w:tc>
        <w:tc>
          <w:tcPr>
            <w:tcW w:w="1927" w:type="dxa"/>
            <w:shd w:val="clear" w:color="auto" w:fill="FFFFFF"/>
            <w:tcMar>
              <w:top w:w="60" w:type="dxa"/>
              <w:left w:w="100" w:type="dxa"/>
              <w:bottom w:w="60" w:type="dxa"/>
              <w:right w:w="100" w:type="dxa"/>
            </w:tcMar>
          </w:tcPr>
          <w:p w14:paraId="3A9DF19B" w14:textId="77777777" w:rsidR="00A332C2" w:rsidRDefault="00EC02C0">
            <w:pPr>
              <w:spacing w:before="20" w:after="20"/>
            </w:pPr>
            <w:r>
              <w:rPr>
                <w:sz w:val="17"/>
                <w:szCs w:val="17"/>
              </w:rPr>
              <w:t>Airport passengers (especially leisure); discretionary retail; hotel leisure guests; self-storage customers; clean tech; toll roads with free alternatives; gyms; cinemas</w:t>
            </w:r>
          </w:p>
        </w:tc>
        <w:tc>
          <w:tcPr>
            <w:tcW w:w="1930" w:type="dxa"/>
            <w:shd w:val="clear" w:color="auto" w:fill="FFFFFF"/>
            <w:tcMar>
              <w:top w:w="60" w:type="dxa"/>
              <w:left w:w="100" w:type="dxa"/>
              <w:bottom w:w="60" w:type="dxa"/>
              <w:right w:w="100" w:type="dxa"/>
            </w:tcMar>
          </w:tcPr>
          <w:p w14:paraId="584A9E26" w14:textId="77777777" w:rsidR="00A332C2" w:rsidRDefault="00EC02C0">
            <w:pPr>
              <w:spacing w:before="20" w:after="20"/>
            </w:pPr>
            <w:r>
              <w:rPr>
                <w:sz w:val="17"/>
                <w:szCs w:val="17"/>
              </w:rPr>
              <w:t>High volume risk. Demand is cyclical and competitive. Assessment requires traffic/demand studies, elasticity analysis, catchment area demographics, competitive intensity, and sensitivity to economic downturn. Historical demand variability is the best predictor</w:t>
            </w:r>
          </w:p>
        </w:tc>
      </w:tr>
      <w:tr w:rsidR="000756B1" w14:paraId="480009EE" w14:textId="77777777">
        <w:tc>
          <w:tcPr>
            <w:tcW w:w="1927" w:type="dxa"/>
            <w:shd w:val="clear" w:color="auto" w:fill="EDF2F9"/>
            <w:tcMar>
              <w:top w:w="60" w:type="dxa"/>
              <w:left w:w="100" w:type="dxa"/>
              <w:bottom w:w="60" w:type="dxa"/>
              <w:right w:w="100" w:type="dxa"/>
            </w:tcMar>
          </w:tcPr>
          <w:p w14:paraId="7FBF9614" w14:textId="77777777" w:rsidR="00A332C2" w:rsidRDefault="00EC02C0">
            <w:pPr>
              <w:spacing w:before="20" w:after="20"/>
            </w:pPr>
            <w:r>
              <w:rPr>
                <w:sz w:val="17"/>
                <w:szCs w:val="17"/>
              </w:rPr>
              <w:t>V6</w:t>
            </w:r>
          </w:p>
        </w:tc>
        <w:tc>
          <w:tcPr>
            <w:tcW w:w="1927" w:type="dxa"/>
            <w:shd w:val="clear" w:color="auto" w:fill="EDF2F9"/>
            <w:tcMar>
              <w:top w:w="60" w:type="dxa"/>
              <w:left w:w="100" w:type="dxa"/>
              <w:bottom w:w="60" w:type="dxa"/>
              <w:right w:w="100" w:type="dxa"/>
            </w:tcMar>
          </w:tcPr>
          <w:p w14:paraId="73ED893B" w14:textId="77777777" w:rsidR="00A332C2" w:rsidRDefault="00EC02C0">
            <w:pPr>
              <w:spacing w:before="20" w:after="20"/>
            </w:pPr>
            <w:r>
              <w:rPr>
                <w:b/>
                <w:bCs/>
                <w:sz w:val="17"/>
                <w:szCs w:val="17"/>
              </w:rPr>
              <w:t>Speculative / project-dependent</w:t>
            </w:r>
          </w:p>
        </w:tc>
        <w:tc>
          <w:tcPr>
            <w:tcW w:w="1927" w:type="dxa"/>
            <w:shd w:val="clear" w:color="auto" w:fill="EDF2F9"/>
            <w:tcMar>
              <w:top w:w="60" w:type="dxa"/>
              <w:left w:w="100" w:type="dxa"/>
              <w:bottom w:w="60" w:type="dxa"/>
              <w:right w:w="100" w:type="dxa"/>
            </w:tcMar>
          </w:tcPr>
          <w:p w14:paraId="7AB681F5" w14:textId="77777777" w:rsidR="00A332C2" w:rsidRDefault="00EC02C0">
            <w:pPr>
              <w:spacing w:before="20" w:after="20"/>
            </w:pPr>
            <w:r>
              <w:rPr>
                <w:sz w:val="17"/>
                <w:szCs w:val="17"/>
              </w:rPr>
              <w:t>Volume is highly uncertain, dependent on specific project outcomes, exploration success, development activity, or market creation. No established demand pattern to extrapolate</w:t>
            </w:r>
          </w:p>
        </w:tc>
        <w:tc>
          <w:tcPr>
            <w:tcW w:w="1927" w:type="dxa"/>
            <w:shd w:val="clear" w:color="auto" w:fill="EDF2F9"/>
            <w:tcMar>
              <w:top w:w="60" w:type="dxa"/>
              <w:left w:w="100" w:type="dxa"/>
              <w:bottom w:w="60" w:type="dxa"/>
              <w:right w:w="100" w:type="dxa"/>
            </w:tcMar>
          </w:tcPr>
          <w:p w14:paraId="46A49900" w14:textId="77777777" w:rsidR="00A332C2" w:rsidRDefault="00EC02C0">
            <w:pPr>
              <w:spacing w:before="20" w:after="20"/>
            </w:pPr>
            <w:r>
              <w:rPr>
                <w:sz w:val="17"/>
                <w:szCs w:val="17"/>
              </w:rPr>
              <w:t>Greenfield infrastructure in ramp-up phase; new-build speculative logistics; exploration-stage mining; early-stage clean tech network; hydrogen offtake (market does not yet exist at scale); first-of-a-kind technology</w:t>
            </w:r>
          </w:p>
        </w:tc>
        <w:tc>
          <w:tcPr>
            <w:tcW w:w="1930" w:type="dxa"/>
            <w:shd w:val="clear" w:color="auto" w:fill="EDF2F9"/>
            <w:tcMar>
              <w:top w:w="60" w:type="dxa"/>
              <w:left w:w="100" w:type="dxa"/>
              <w:bottom w:w="60" w:type="dxa"/>
              <w:right w:w="100" w:type="dxa"/>
            </w:tcMar>
          </w:tcPr>
          <w:p w14:paraId="338E7EBA" w14:textId="77777777" w:rsidR="00A332C2" w:rsidRDefault="00EC02C0">
            <w:pPr>
              <w:spacing w:before="20" w:after="20"/>
            </w:pPr>
            <w:r>
              <w:rPr>
                <w:sz w:val="17"/>
                <w:szCs w:val="17"/>
              </w:rPr>
              <w:t>Highest volume risk. Assessment must model multiple scenarios including failure to achieve target volumes. Financial structure must accommodate a ramp-up period with sub-economic utilisation</w:t>
            </w:r>
          </w:p>
        </w:tc>
      </w:tr>
    </w:tbl>
    <w:p w14:paraId="3036FF81" w14:textId="77777777" w:rsidR="00A332C2" w:rsidRDefault="00A332C2">
      <w:pPr>
        <w:spacing w:after="120"/>
      </w:pPr>
    </w:p>
    <w:p w14:paraId="48F4C8DC" w14:textId="77777777" w:rsidR="00A332C2" w:rsidRDefault="00EC02C0">
      <w:pPr>
        <w:pStyle w:val="Heading3"/>
      </w:pPr>
      <w:r>
        <w:t>Dimension 3: Revenue Duration</w:t>
      </w:r>
    </w:p>
    <w:p w14:paraId="71CA8752" w14:textId="77777777" w:rsidR="00A332C2" w:rsidRDefault="00EC02C0">
      <w:pPr>
        <w:spacing w:before="60" w:after="100"/>
      </w:pPr>
      <w:r>
        <w:t>How long does the current revenue arrangement last relative to the debt maturity?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5FF1501" w14:textId="77777777">
        <w:tc>
          <w:tcPr>
            <w:tcW w:w="2409" w:type="dxa"/>
            <w:shd w:val="clear" w:color="auto" w:fill="1F3864"/>
            <w:tcMar>
              <w:top w:w="60" w:type="dxa"/>
              <w:left w:w="100" w:type="dxa"/>
              <w:bottom w:w="60" w:type="dxa"/>
              <w:right w:w="100" w:type="dxa"/>
            </w:tcMar>
          </w:tcPr>
          <w:p w14:paraId="01B6481C" w14:textId="77777777" w:rsidR="00A332C2" w:rsidRDefault="00EC02C0">
            <w:pPr>
              <w:spacing w:before="20" w:after="20"/>
            </w:pPr>
            <w:r>
              <w:rPr>
                <w:b/>
                <w:bCs/>
                <w:color w:val="FFFFFF"/>
                <w:sz w:val="17"/>
                <w:szCs w:val="17"/>
              </w:rPr>
              <w:t>Code</w:t>
            </w:r>
          </w:p>
        </w:tc>
        <w:tc>
          <w:tcPr>
            <w:tcW w:w="2409" w:type="dxa"/>
            <w:shd w:val="clear" w:color="auto" w:fill="1F3864"/>
            <w:tcMar>
              <w:top w:w="60" w:type="dxa"/>
              <w:left w:w="100" w:type="dxa"/>
              <w:bottom w:w="60" w:type="dxa"/>
              <w:right w:w="100" w:type="dxa"/>
            </w:tcMar>
          </w:tcPr>
          <w:p w14:paraId="48F8FC44" w14:textId="77777777" w:rsidR="00A332C2" w:rsidRDefault="00EC02C0">
            <w:pPr>
              <w:spacing w:before="20" w:after="20"/>
            </w:pPr>
            <w:r>
              <w:rPr>
                <w:b/>
                <w:bCs/>
                <w:color w:val="FFFFFF"/>
                <w:sz w:val="17"/>
                <w:szCs w:val="17"/>
              </w:rPr>
              <w:t>Duration Category</w:t>
            </w:r>
          </w:p>
        </w:tc>
        <w:tc>
          <w:tcPr>
            <w:tcW w:w="2409" w:type="dxa"/>
            <w:shd w:val="clear" w:color="auto" w:fill="1F3864"/>
            <w:tcMar>
              <w:top w:w="60" w:type="dxa"/>
              <w:left w:w="100" w:type="dxa"/>
              <w:bottom w:w="60" w:type="dxa"/>
              <w:right w:w="100" w:type="dxa"/>
            </w:tcMar>
          </w:tcPr>
          <w:p w14:paraId="12F288FC" w14:textId="77777777" w:rsidR="00A332C2" w:rsidRDefault="00EC02C0">
            <w:pPr>
              <w:spacing w:before="20" w:after="20"/>
            </w:pPr>
            <w:r>
              <w:rPr>
                <w:b/>
                <w:bCs/>
                <w:color w:val="FFFFFF"/>
                <w:sz w:val="17"/>
                <w:szCs w:val="17"/>
              </w:rPr>
              <w:t>Description</w:t>
            </w:r>
          </w:p>
        </w:tc>
        <w:tc>
          <w:tcPr>
            <w:tcW w:w="2411" w:type="dxa"/>
            <w:shd w:val="clear" w:color="auto" w:fill="1F3864"/>
            <w:tcMar>
              <w:top w:w="60" w:type="dxa"/>
              <w:left w:w="100" w:type="dxa"/>
              <w:bottom w:w="60" w:type="dxa"/>
              <w:right w:w="100" w:type="dxa"/>
            </w:tcMar>
          </w:tcPr>
          <w:p w14:paraId="7D7DF293" w14:textId="77777777" w:rsidR="00A332C2" w:rsidRDefault="00EC02C0">
            <w:pPr>
              <w:spacing w:before="20" w:after="20"/>
            </w:pPr>
            <w:r>
              <w:rPr>
                <w:b/>
                <w:bCs/>
                <w:color w:val="FFFFFF"/>
                <w:sz w:val="17"/>
                <w:szCs w:val="17"/>
              </w:rPr>
              <w:t>Risk Implication</w:t>
            </w:r>
          </w:p>
        </w:tc>
      </w:tr>
      <w:tr w:rsidR="000756B1" w14:paraId="016D846F" w14:textId="77777777">
        <w:tc>
          <w:tcPr>
            <w:tcW w:w="2409" w:type="dxa"/>
            <w:shd w:val="clear" w:color="auto" w:fill="FFFFFF"/>
            <w:tcMar>
              <w:top w:w="60" w:type="dxa"/>
              <w:left w:w="100" w:type="dxa"/>
              <w:bottom w:w="60" w:type="dxa"/>
              <w:right w:w="100" w:type="dxa"/>
            </w:tcMar>
          </w:tcPr>
          <w:p w14:paraId="3C940C20" w14:textId="77777777" w:rsidR="00A332C2" w:rsidRDefault="00EC02C0">
            <w:pPr>
              <w:spacing w:before="20" w:after="20"/>
            </w:pPr>
            <w:r>
              <w:rPr>
                <w:sz w:val="17"/>
                <w:szCs w:val="17"/>
              </w:rPr>
              <w:t>D1</w:t>
            </w:r>
          </w:p>
        </w:tc>
        <w:tc>
          <w:tcPr>
            <w:tcW w:w="2409" w:type="dxa"/>
            <w:shd w:val="clear" w:color="auto" w:fill="FFFFFF"/>
            <w:tcMar>
              <w:top w:w="60" w:type="dxa"/>
              <w:left w:w="100" w:type="dxa"/>
              <w:bottom w:w="60" w:type="dxa"/>
              <w:right w:w="100" w:type="dxa"/>
            </w:tcMar>
          </w:tcPr>
          <w:p w14:paraId="16A1EB83" w14:textId="77777777" w:rsidR="00A332C2" w:rsidRDefault="00EC02C0">
            <w:pPr>
              <w:spacing w:before="20" w:after="20"/>
            </w:pPr>
            <w:r>
              <w:rPr>
                <w:b/>
                <w:bCs/>
                <w:sz w:val="17"/>
                <w:szCs w:val="17"/>
              </w:rPr>
              <w:t>Fully matched or over-hedged</w:t>
            </w:r>
          </w:p>
        </w:tc>
        <w:tc>
          <w:tcPr>
            <w:tcW w:w="2409" w:type="dxa"/>
            <w:shd w:val="clear" w:color="auto" w:fill="FFFFFF"/>
            <w:tcMar>
              <w:top w:w="60" w:type="dxa"/>
              <w:left w:w="100" w:type="dxa"/>
              <w:bottom w:w="60" w:type="dxa"/>
              <w:right w:w="100" w:type="dxa"/>
            </w:tcMar>
          </w:tcPr>
          <w:p w14:paraId="5CD4C9CB" w14:textId="77777777" w:rsidR="00A332C2" w:rsidRDefault="00EC02C0">
            <w:pPr>
              <w:spacing w:before="20" w:after="20"/>
            </w:pPr>
            <w:r>
              <w:rPr>
                <w:sz w:val="17"/>
                <w:szCs w:val="17"/>
              </w:rPr>
              <w:t>The revenue arrangement (contract, concession, PPA, lease) extends to or beyond debt maturity. There is no period of uncontracted revenue during the debt term</w:t>
            </w:r>
          </w:p>
        </w:tc>
        <w:tc>
          <w:tcPr>
            <w:tcW w:w="2411" w:type="dxa"/>
            <w:shd w:val="clear" w:color="auto" w:fill="FFFFFF"/>
            <w:tcMar>
              <w:top w:w="60" w:type="dxa"/>
              <w:left w:w="100" w:type="dxa"/>
              <w:bottom w:w="60" w:type="dxa"/>
              <w:right w:w="100" w:type="dxa"/>
            </w:tcMar>
          </w:tcPr>
          <w:p w14:paraId="6A4E5C57" w14:textId="77777777" w:rsidR="00A332C2" w:rsidRDefault="00EC02C0">
            <w:pPr>
              <w:spacing w:before="20" w:after="20"/>
            </w:pPr>
            <w:r>
              <w:rPr>
                <w:sz w:val="17"/>
                <w:szCs w:val="17"/>
              </w:rPr>
              <w:t>Lowest duration risk. No merchant tail. Refinancing risk may still exist if the debt matures before the contract but the revenue supports refinancing</w:t>
            </w:r>
          </w:p>
        </w:tc>
      </w:tr>
      <w:tr w:rsidR="000756B1" w14:paraId="424FCCC3" w14:textId="77777777">
        <w:tc>
          <w:tcPr>
            <w:tcW w:w="2409" w:type="dxa"/>
            <w:shd w:val="clear" w:color="auto" w:fill="EDF2F9"/>
            <w:tcMar>
              <w:top w:w="60" w:type="dxa"/>
              <w:left w:w="100" w:type="dxa"/>
              <w:bottom w:w="60" w:type="dxa"/>
              <w:right w:w="100" w:type="dxa"/>
            </w:tcMar>
          </w:tcPr>
          <w:p w14:paraId="4577E2BC" w14:textId="77777777" w:rsidR="00A332C2" w:rsidRDefault="00EC02C0">
            <w:pPr>
              <w:spacing w:before="20" w:after="20"/>
            </w:pPr>
            <w:r>
              <w:rPr>
                <w:sz w:val="17"/>
                <w:szCs w:val="17"/>
              </w:rPr>
              <w:t>D2</w:t>
            </w:r>
          </w:p>
        </w:tc>
        <w:tc>
          <w:tcPr>
            <w:tcW w:w="2409" w:type="dxa"/>
            <w:shd w:val="clear" w:color="auto" w:fill="EDF2F9"/>
            <w:tcMar>
              <w:top w:w="60" w:type="dxa"/>
              <w:left w:w="100" w:type="dxa"/>
              <w:bottom w:w="60" w:type="dxa"/>
              <w:right w:w="100" w:type="dxa"/>
            </w:tcMar>
          </w:tcPr>
          <w:p w14:paraId="23422096" w14:textId="77777777" w:rsidR="00A332C2" w:rsidRDefault="00EC02C0">
            <w:pPr>
              <w:spacing w:before="20" w:after="20"/>
            </w:pPr>
            <w:r>
              <w:rPr>
                <w:b/>
                <w:bCs/>
                <w:sz w:val="17"/>
                <w:szCs w:val="17"/>
              </w:rPr>
              <w:t>Substantially matched (&gt;80% coverage)</w:t>
            </w:r>
          </w:p>
        </w:tc>
        <w:tc>
          <w:tcPr>
            <w:tcW w:w="2409" w:type="dxa"/>
            <w:shd w:val="clear" w:color="auto" w:fill="EDF2F9"/>
            <w:tcMar>
              <w:top w:w="60" w:type="dxa"/>
              <w:left w:w="100" w:type="dxa"/>
              <w:bottom w:w="60" w:type="dxa"/>
              <w:right w:w="100" w:type="dxa"/>
            </w:tcMar>
          </w:tcPr>
          <w:p w14:paraId="3AE8EF9D" w14:textId="77777777" w:rsidR="00A332C2" w:rsidRDefault="00EC02C0">
            <w:pPr>
              <w:spacing w:before="20" w:after="20"/>
            </w:pPr>
            <w:r>
              <w:rPr>
                <w:sz w:val="17"/>
                <w:szCs w:val="17"/>
              </w:rPr>
              <w:t>The primary revenue arrangement covers more than 80% of the debt term. A short merchant tail exists but is a relatively small proportion of total debt service</w:t>
            </w:r>
          </w:p>
        </w:tc>
        <w:tc>
          <w:tcPr>
            <w:tcW w:w="2411" w:type="dxa"/>
            <w:shd w:val="clear" w:color="auto" w:fill="EDF2F9"/>
            <w:tcMar>
              <w:top w:w="60" w:type="dxa"/>
              <w:left w:w="100" w:type="dxa"/>
              <w:bottom w:w="60" w:type="dxa"/>
              <w:right w:w="100" w:type="dxa"/>
            </w:tcMar>
          </w:tcPr>
          <w:p w14:paraId="153D1AB4" w14:textId="77777777" w:rsidR="00A332C2" w:rsidRDefault="00EC02C0">
            <w:pPr>
              <w:spacing w:before="20" w:after="20"/>
            </w:pPr>
            <w:r>
              <w:rPr>
                <w:sz w:val="17"/>
                <w:szCs w:val="17"/>
              </w:rPr>
              <w:t>Low duration risk. The merchant tail should be stress-tested but is unlikely to be the primary credit concern. Assessment should check whether the tail period coincides with bullet repayment</w:t>
            </w:r>
          </w:p>
        </w:tc>
      </w:tr>
      <w:tr w:rsidR="000756B1" w14:paraId="65B7E262" w14:textId="77777777">
        <w:tc>
          <w:tcPr>
            <w:tcW w:w="2409" w:type="dxa"/>
            <w:shd w:val="clear" w:color="auto" w:fill="FFFFFF"/>
            <w:tcMar>
              <w:top w:w="60" w:type="dxa"/>
              <w:left w:w="100" w:type="dxa"/>
              <w:bottom w:w="60" w:type="dxa"/>
              <w:right w:w="100" w:type="dxa"/>
            </w:tcMar>
          </w:tcPr>
          <w:p w14:paraId="09E3AC7D" w14:textId="77777777" w:rsidR="00A332C2" w:rsidRDefault="00EC02C0">
            <w:pPr>
              <w:spacing w:before="20" w:after="20"/>
            </w:pPr>
            <w:r>
              <w:rPr>
                <w:sz w:val="17"/>
                <w:szCs w:val="17"/>
              </w:rPr>
              <w:t>D3</w:t>
            </w:r>
          </w:p>
        </w:tc>
        <w:tc>
          <w:tcPr>
            <w:tcW w:w="2409" w:type="dxa"/>
            <w:shd w:val="clear" w:color="auto" w:fill="FFFFFF"/>
            <w:tcMar>
              <w:top w:w="60" w:type="dxa"/>
              <w:left w:w="100" w:type="dxa"/>
              <w:bottom w:w="60" w:type="dxa"/>
              <w:right w:w="100" w:type="dxa"/>
            </w:tcMar>
          </w:tcPr>
          <w:p w14:paraId="7E5CFAD8" w14:textId="77777777" w:rsidR="00A332C2" w:rsidRDefault="00EC02C0">
            <w:pPr>
              <w:spacing w:before="20" w:after="20"/>
            </w:pPr>
            <w:r>
              <w:rPr>
                <w:b/>
                <w:bCs/>
                <w:sz w:val="17"/>
                <w:szCs w:val="17"/>
              </w:rPr>
              <w:t>Partially matched (50–80% coverage)</w:t>
            </w:r>
          </w:p>
        </w:tc>
        <w:tc>
          <w:tcPr>
            <w:tcW w:w="2409" w:type="dxa"/>
            <w:shd w:val="clear" w:color="auto" w:fill="FFFFFF"/>
            <w:tcMar>
              <w:top w:w="60" w:type="dxa"/>
              <w:left w:w="100" w:type="dxa"/>
              <w:bottom w:w="60" w:type="dxa"/>
              <w:right w:w="100" w:type="dxa"/>
            </w:tcMar>
          </w:tcPr>
          <w:p w14:paraId="50101C97" w14:textId="77777777" w:rsidR="00A332C2" w:rsidRDefault="00EC02C0">
            <w:pPr>
              <w:spacing w:before="20" w:after="20"/>
            </w:pPr>
            <w:r>
              <w:rPr>
                <w:sz w:val="17"/>
                <w:szCs w:val="17"/>
              </w:rPr>
              <w:t>The revenue arrangement covers 50–80% of the debt term. A significant merchant tail exists. The financial model's base case includes meaningful assumptions about post-contract revenue</w:t>
            </w:r>
          </w:p>
        </w:tc>
        <w:tc>
          <w:tcPr>
            <w:tcW w:w="2411" w:type="dxa"/>
            <w:shd w:val="clear" w:color="auto" w:fill="FFFFFF"/>
            <w:tcMar>
              <w:top w:w="60" w:type="dxa"/>
              <w:left w:w="100" w:type="dxa"/>
              <w:bottom w:w="60" w:type="dxa"/>
              <w:right w:w="100" w:type="dxa"/>
            </w:tcMar>
          </w:tcPr>
          <w:p w14:paraId="1525AAE5" w14:textId="77777777" w:rsidR="00A332C2" w:rsidRDefault="00EC02C0">
            <w:pPr>
              <w:spacing w:before="20" w:after="20"/>
            </w:pPr>
            <w:r>
              <w:rPr>
                <w:sz w:val="17"/>
                <w:szCs w:val="17"/>
              </w:rPr>
              <w:t>Moderate duration risk. The merchant tail is a material credit factor. Assessment must independently stress post-contract pricing and volume. The deal's credit quality increasingly depends on the borrower's competitive position in the uncontracted period</w:t>
            </w:r>
          </w:p>
        </w:tc>
      </w:tr>
      <w:tr w:rsidR="000756B1" w14:paraId="48F0E93D" w14:textId="77777777">
        <w:tc>
          <w:tcPr>
            <w:tcW w:w="2409" w:type="dxa"/>
            <w:shd w:val="clear" w:color="auto" w:fill="EDF2F9"/>
            <w:tcMar>
              <w:top w:w="60" w:type="dxa"/>
              <w:left w:w="100" w:type="dxa"/>
              <w:bottom w:w="60" w:type="dxa"/>
              <w:right w:w="100" w:type="dxa"/>
            </w:tcMar>
          </w:tcPr>
          <w:p w14:paraId="34AB0283" w14:textId="77777777" w:rsidR="00A332C2" w:rsidRDefault="00EC02C0">
            <w:pPr>
              <w:spacing w:before="20" w:after="20"/>
            </w:pPr>
            <w:r>
              <w:rPr>
                <w:sz w:val="17"/>
                <w:szCs w:val="17"/>
              </w:rPr>
              <w:t>D4</w:t>
            </w:r>
          </w:p>
        </w:tc>
        <w:tc>
          <w:tcPr>
            <w:tcW w:w="2409" w:type="dxa"/>
            <w:shd w:val="clear" w:color="auto" w:fill="EDF2F9"/>
            <w:tcMar>
              <w:top w:w="60" w:type="dxa"/>
              <w:left w:w="100" w:type="dxa"/>
              <w:bottom w:w="60" w:type="dxa"/>
              <w:right w:w="100" w:type="dxa"/>
            </w:tcMar>
          </w:tcPr>
          <w:p w14:paraId="1F8C186F" w14:textId="77777777" w:rsidR="00A332C2" w:rsidRDefault="00EC02C0">
            <w:pPr>
              <w:spacing w:before="20" w:after="20"/>
            </w:pPr>
            <w:r>
              <w:rPr>
                <w:b/>
                <w:bCs/>
                <w:sz w:val="17"/>
                <w:szCs w:val="17"/>
              </w:rPr>
              <w:t>Under-matched (&lt;50% coverage)</w:t>
            </w:r>
          </w:p>
        </w:tc>
        <w:tc>
          <w:tcPr>
            <w:tcW w:w="2409" w:type="dxa"/>
            <w:shd w:val="clear" w:color="auto" w:fill="EDF2F9"/>
            <w:tcMar>
              <w:top w:w="60" w:type="dxa"/>
              <w:left w:w="100" w:type="dxa"/>
              <w:bottom w:w="60" w:type="dxa"/>
              <w:right w:w="100" w:type="dxa"/>
            </w:tcMar>
          </w:tcPr>
          <w:p w14:paraId="5C9220AE" w14:textId="77777777" w:rsidR="00A332C2" w:rsidRDefault="00EC02C0">
            <w:pPr>
              <w:spacing w:before="20" w:after="20"/>
            </w:pPr>
            <w:r>
              <w:rPr>
                <w:sz w:val="17"/>
                <w:szCs w:val="17"/>
              </w:rPr>
              <w:t xml:space="preserve">The revenue arrangement covers less than 50% of the debt term. The majority of </w:t>
            </w:r>
            <w:r>
              <w:rPr>
                <w:sz w:val="17"/>
                <w:szCs w:val="17"/>
              </w:rPr>
              <w:lastRenderedPageBreak/>
              <w:t>the debt will be repaid from uncontracted or re-contracted revenue</w:t>
            </w:r>
          </w:p>
        </w:tc>
        <w:tc>
          <w:tcPr>
            <w:tcW w:w="2411" w:type="dxa"/>
            <w:shd w:val="clear" w:color="auto" w:fill="EDF2F9"/>
            <w:tcMar>
              <w:top w:w="60" w:type="dxa"/>
              <w:left w:w="100" w:type="dxa"/>
              <w:bottom w:w="60" w:type="dxa"/>
              <w:right w:w="100" w:type="dxa"/>
            </w:tcMar>
          </w:tcPr>
          <w:p w14:paraId="6CFCA28D" w14:textId="77777777" w:rsidR="00A332C2" w:rsidRDefault="00EC02C0">
            <w:pPr>
              <w:spacing w:before="20" w:after="20"/>
            </w:pPr>
            <w:r>
              <w:rPr>
                <w:sz w:val="17"/>
                <w:szCs w:val="17"/>
              </w:rPr>
              <w:lastRenderedPageBreak/>
              <w:t xml:space="preserve">High duration risk. This is effectively a merchant credit for the majority of the debt </w:t>
            </w:r>
            <w:r>
              <w:rPr>
                <w:sz w:val="17"/>
                <w:szCs w:val="17"/>
              </w:rPr>
              <w:lastRenderedPageBreak/>
              <w:t>term. The initial contract provides comfort for the early years but the long-term credit story depends on the asset's intrinsic competitiveness and market position</w:t>
            </w:r>
          </w:p>
        </w:tc>
      </w:tr>
      <w:tr w:rsidR="000756B1" w14:paraId="2DAACB85" w14:textId="77777777">
        <w:tc>
          <w:tcPr>
            <w:tcW w:w="2409" w:type="dxa"/>
            <w:shd w:val="clear" w:color="auto" w:fill="FFFFFF"/>
            <w:tcMar>
              <w:top w:w="60" w:type="dxa"/>
              <w:left w:w="100" w:type="dxa"/>
              <w:bottom w:w="60" w:type="dxa"/>
              <w:right w:w="100" w:type="dxa"/>
            </w:tcMar>
          </w:tcPr>
          <w:p w14:paraId="7AE59BC6" w14:textId="77777777" w:rsidR="00A332C2" w:rsidRDefault="00EC02C0">
            <w:pPr>
              <w:spacing w:before="20" w:after="20"/>
            </w:pPr>
            <w:r>
              <w:rPr>
                <w:sz w:val="17"/>
                <w:szCs w:val="17"/>
              </w:rPr>
              <w:lastRenderedPageBreak/>
              <w:t>D5</w:t>
            </w:r>
          </w:p>
        </w:tc>
        <w:tc>
          <w:tcPr>
            <w:tcW w:w="2409" w:type="dxa"/>
            <w:shd w:val="clear" w:color="auto" w:fill="FFFFFF"/>
            <w:tcMar>
              <w:top w:w="60" w:type="dxa"/>
              <w:left w:w="100" w:type="dxa"/>
              <w:bottom w:w="60" w:type="dxa"/>
              <w:right w:w="100" w:type="dxa"/>
            </w:tcMar>
          </w:tcPr>
          <w:p w14:paraId="5595EEEB" w14:textId="77777777" w:rsidR="00A332C2" w:rsidRDefault="00EC02C0">
            <w:pPr>
              <w:spacing w:before="20" w:after="20"/>
            </w:pPr>
            <w:r>
              <w:rPr>
                <w:b/>
                <w:bCs/>
                <w:sz w:val="17"/>
                <w:szCs w:val="17"/>
              </w:rPr>
              <w:t>No contracted revenue / fully merchant</w:t>
            </w:r>
          </w:p>
        </w:tc>
        <w:tc>
          <w:tcPr>
            <w:tcW w:w="2409" w:type="dxa"/>
            <w:shd w:val="clear" w:color="auto" w:fill="FFFFFF"/>
            <w:tcMar>
              <w:top w:w="60" w:type="dxa"/>
              <w:left w:w="100" w:type="dxa"/>
              <w:bottom w:w="60" w:type="dxa"/>
              <w:right w:w="100" w:type="dxa"/>
            </w:tcMar>
          </w:tcPr>
          <w:p w14:paraId="73FB8E1A" w14:textId="77777777" w:rsidR="00A332C2" w:rsidRDefault="00EC02C0">
            <w:pPr>
              <w:spacing w:before="20" w:after="20"/>
            </w:pPr>
            <w:r>
              <w:rPr>
                <w:sz w:val="17"/>
                <w:szCs w:val="17"/>
              </w:rPr>
              <w:t>There is no long-term revenue arrangement. All revenue is earned on a merchant, spot, or short-term basis throughout the debt term</w:t>
            </w:r>
          </w:p>
        </w:tc>
        <w:tc>
          <w:tcPr>
            <w:tcW w:w="2411" w:type="dxa"/>
            <w:shd w:val="clear" w:color="auto" w:fill="FFFFFF"/>
            <w:tcMar>
              <w:top w:w="60" w:type="dxa"/>
              <w:left w:w="100" w:type="dxa"/>
              <w:bottom w:w="60" w:type="dxa"/>
              <w:right w:w="100" w:type="dxa"/>
            </w:tcMar>
          </w:tcPr>
          <w:p w14:paraId="14876865" w14:textId="77777777" w:rsidR="00A332C2" w:rsidRDefault="00EC02C0">
            <w:pPr>
              <w:spacing w:before="20" w:after="20"/>
            </w:pPr>
            <w:r>
              <w:rPr>
                <w:sz w:val="17"/>
                <w:szCs w:val="17"/>
              </w:rPr>
              <w:t>Highest duration risk. Revenue is entirely market-dependent from day one. Assessment is fully focused on market position, cost curve, competitive dynamics, and hedging programme. This is rare in traditional infrastructure project finance but common in leveraged corporate, real estate, and some energy sectors</w:t>
            </w:r>
          </w:p>
        </w:tc>
      </w:tr>
    </w:tbl>
    <w:p w14:paraId="44ADA20D" w14:textId="77777777" w:rsidR="00A332C2" w:rsidRDefault="00A332C2">
      <w:pPr>
        <w:spacing w:after="120"/>
      </w:pPr>
    </w:p>
    <w:p w14:paraId="542EA583" w14:textId="77777777" w:rsidR="00A332C2" w:rsidRDefault="00EC02C0">
      <w:pPr>
        <w:pStyle w:val="Heading3"/>
      </w:pPr>
      <w:r>
        <w:t>Applying the Classification</w:t>
      </w:r>
    </w:p>
    <w:p w14:paraId="1C9075CC" w14:textId="77777777" w:rsidR="00A332C2" w:rsidRDefault="00EC02C0">
      <w:pPr>
        <w:spacing w:before="60" w:after="100"/>
      </w:pPr>
      <w:r>
        <w:t>Every deal receives a three-part revenue risk code at origination. Examples: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1722"/>
        <w:gridCol w:w="1201"/>
        <w:gridCol w:w="2005"/>
        <w:gridCol w:w="1165"/>
        <w:gridCol w:w="1014"/>
        <w:gridCol w:w="1319"/>
      </w:tblGrid>
      <w:tr w:rsidR="000756B1" w14:paraId="37E98624" w14:textId="77777777">
        <w:tc>
          <w:tcPr>
            <w:tcW w:w="1376" w:type="dxa"/>
            <w:shd w:val="clear" w:color="auto" w:fill="1F3864"/>
            <w:tcMar>
              <w:top w:w="60" w:type="dxa"/>
              <w:left w:w="100" w:type="dxa"/>
              <w:bottom w:w="60" w:type="dxa"/>
              <w:right w:w="100" w:type="dxa"/>
            </w:tcMar>
          </w:tcPr>
          <w:p w14:paraId="6D03D977" w14:textId="77777777" w:rsidR="00A332C2" w:rsidRDefault="00EC02C0">
            <w:pPr>
              <w:spacing w:before="20" w:after="20"/>
            </w:pPr>
            <w:r>
              <w:rPr>
                <w:b/>
                <w:bCs/>
                <w:color w:val="FFFFFF"/>
                <w:sz w:val="17"/>
                <w:szCs w:val="17"/>
              </w:rPr>
              <w:t>Deal Type</w:t>
            </w:r>
          </w:p>
        </w:tc>
        <w:tc>
          <w:tcPr>
            <w:tcW w:w="1376" w:type="dxa"/>
            <w:shd w:val="clear" w:color="auto" w:fill="1F3864"/>
            <w:tcMar>
              <w:top w:w="60" w:type="dxa"/>
              <w:left w:w="100" w:type="dxa"/>
              <w:bottom w:w="60" w:type="dxa"/>
              <w:right w:w="100" w:type="dxa"/>
            </w:tcMar>
          </w:tcPr>
          <w:p w14:paraId="47BA9993" w14:textId="77777777" w:rsidR="00A332C2" w:rsidRDefault="00EC02C0">
            <w:pPr>
              <w:spacing w:before="20" w:after="20"/>
            </w:pPr>
            <w:r>
              <w:rPr>
                <w:b/>
                <w:bCs/>
                <w:color w:val="FFFFFF"/>
                <w:sz w:val="17"/>
                <w:szCs w:val="17"/>
              </w:rPr>
              <w:t>Example</w:t>
            </w:r>
          </w:p>
        </w:tc>
        <w:tc>
          <w:tcPr>
            <w:tcW w:w="1376" w:type="dxa"/>
            <w:shd w:val="clear" w:color="auto" w:fill="1F3864"/>
            <w:tcMar>
              <w:top w:w="60" w:type="dxa"/>
              <w:left w:w="100" w:type="dxa"/>
              <w:bottom w:w="60" w:type="dxa"/>
              <w:right w:w="100" w:type="dxa"/>
            </w:tcMar>
          </w:tcPr>
          <w:p w14:paraId="5CA2733E" w14:textId="77777777" w:rsidR="00A332C2" w:rsidRDefault="00EC02C0">
            <w:pPr>
              <w:spacing w:before="20" w:after="20"/>
            </w:pPr>
            <w:r>
              <w:rPr>
                <w:b/>
                <w:bCs/>
                <w:color w:val="FFFFFF"/>
                <w:sz w:val="17"/>
                <w:szCs w:val="17"/>
              </w:rPr>
              <w:t>Pricing</w:t>
            </w:r>
          </w:p>
        </w:tc>
        <w:tc>
          <w:tcPr>
            <w:tcW w:w="1376" w:type="dxa"/>
            <w:shd w:val="clear" w:color="auto" w:fill="1F3864"/>
            <w:tcMar>
              <w:top w:w="60" w:type="dxa"/>
              <w:left w:w="100" w:type="dxa"/>
              <w:bottom w:w="60" w:type="dxa"/>
              <w:right w:w="100" w:type="dxa"/>
            </w:tcMar>
          </w:tcPr>
          <w:p w14:paraId="5F2BFF5E" w14:textId="77777777" w:rsidR="00A332C2" w:rsidRDefault="00EC02C0">
            <w:pPr>
              <w:spacing w:before="20" w:after="20"/>
            </w:pPr>
            <w:r>
              <w:rPr>
                <w:b/>
                <w:bCs/>
                <w:color w:val="FFFFFF"/>
                <w:sz w:val="17"/>
                <w:szCs w:val="17"/>
              </w:rPr>
              <w:t>Volume</w:t>
            </w:r>
          </w:p>
        </w:tc>
        <w:tc>
          <w:tcPr>
            <w:tcW w:w="1376" w:type="dxa"/>
            <w:shd w:val="clear" w:color="auto" w:fill="1F3864"/>
            <w:tcMar>
              <w:top w:w="60" w:type="dxa"/>
              <w:left w:w="100" w:type="dxa"/>
              <w:bottom w:w="60" w:type="dxa"/>
              <w:right w:w="100" w:type="dxa"/>
            </w:tcMar>
          </w:tcPr>
          <w:p w14:paraId="35F09DEE" w14:textId="77777777" w:rsidR="00A332C2" w:rsidRDefault="00EC02C0">
            <w:pPr>
              <w:spacing w:before="20" w:after="20"/>
            </w:pPr>
            <w:r>
              <w:rPr>
                <w:b/>
                <w:bCs/>
                <w:color w:val="FFFFFF"/>
                <w:sz w:val="17"/>
                <w:szCs w:val="17"/>
              </w:rPr>
              <w:t>Duration</w:t>
            </w:r>
          </w:p>
        </w:tc>
        <w:tc>
          <w:tcPr>
            <w:tcW w:w="1376" w:type="dxa"/>
            <w:shd w:val="clear" w:color="auto" w:fill="1F3864"/>
            <w:tcMar>
              <w:top w:w="60" w:type="dxa"/>
              <w:left w:w="100" w:type="dxa"/>
              <w:bottom w:w="60" w:type="dxa"/>
              <w:right w:w="100" w:type="dxa"/>
            </w:tcMar>
          </w:tcPr>
          <w:p w14:paraId="6AE772B3" w14:textId="77777777" w:rsidR="00A332C2" w:rsidRDefault="00EC02C0">
            <w:pPr>
              <w:spacing w:before="20" w:after="20"/>
            </w:pPr>
            <w:r>
              <w:rPr>
                <w:b/>
                <w:bCs/>
                <w:color w:val="FFFFFF"/>
                <w:sz w:val="17"/>
                <w:szCs w:val="17"/>
              </w:rPr>
              <w:t>Code</w:t>
            </w:r>
          </w:p>
        </w:tc>
        <w:tc>
          <w:tcPr>
            <w:tcW w:w="1382" w:type="dxa"/>
            <w:shd w:val="clear" w:color="auto" w:fill="1F3864"/>
            <w:tcMar>
              <w:top w:w="60" w:type="dxa"/>
              <w:left w:w="100" w:type="dxa"/>
              <w:bottom w:w="60" w:type="dxa"/>
              <w:right w:w="100" w:type="dxa"/>
            </w:tcMar>
          </w:tcPr>
          <w:p w14:paraId="4C28228E" w14:textId="77777777" w:rsidR="00A332C2" w:rsidRDefault="00EC02C0">
            <w:pPr>
              <w:spacing w:before="20" w:after="20"/>
            </w:pPr>
            <w:r>
              <w:rPr>
                <w:b/>
                <w:bCs/>
                <w:color w:val="FFFFFF"/>
                <w:sz w:val="17"/>
                <w:szCs w:val="17"/>
              </w:rPr>
              <w:t>Revenue Risk Profile</w:t>
            </w:r>
          </w:p>
        </w:tc>
      </w:tr>
      <w:tr w:rsidR="000756B1" w14:paraId="6C4D1C10" w14:textId="77777777">
        <w:tc>
          <w:tcPr>
            <w:tcW w:w="1376" w:type="dxa"/>
            <w:shd w:val="clear" w:color="auto" w:fill="FFFFFF"/>
            <w:tcMar>
              <w:top w:w="60" w:type="dxa"/>
              <w:left w:w="100" w:type="dxa"/>
              <w:bottom w:w="60" w:type="dxa"/>
              <w:right w:w="100" w:type="dxa"/>
            </w:tcMar>
          </w:tcPr>
          <w:p w14:paraId="52BDCDFE" w14:textId="77777777" w:rsidR="00A332C2" w:rsidRDefault="00EC02C0">
            <w:pPr>
              <w:spacing w:before="20" w:after="20"/>
            </w:pPr>
            <w:r>
              <w:rPr>
                <w:sz w:val="17"/>
                <w:szCs w:val="17"/>
              </w:rPr>
              <w:t>Availability-based PFI hospital</w:t>
            </w:r>
          </w:p>
        </w:tc>
        <w:tc>
          <w:tcPr>
            <w:tcW w:w="1376" w:type="dxa"/>
            <w:shd w:val="clear" w:color="auto" w:fill="FFFFFF"/>
            <w:tcMar>
              <w:top w:w="60" w:type="dxa"/>
              <w:left w:w="100" w:type="dxa"/>
              <w:bottom w:w="60" w:type="dxa"/>
              <w:right w:w="100" w:type="dxa"/>
            </w:tcMar>
          </w:tcPr>
          <w:p w14:paraId="56946775" w14:textId="77777777" w:rsidR="00A332C2" w:rsidRDefault="00EC02C0">
            <w:pPr>
              <w:spacing w:before="20" w:after="20"/>
            </w:pPr>
            <w:r>
              <w:rPr>
                <w:sz w:val="17"/>
                <w:szCs w:val="17"/>
              </w:rPr>
              <w:t>25-year concession, unitary charge, single public authority counterparty</w:t>
            </w:r>
          </w:p>
        </w:tc>
        <w:tc>
          <w:tcPr>
            <w:tcW w:w="1376" w:type="dxa"/>
            <w:shd w:val="clear" w:color="auto" w:fill="FFFFFF"/>
            <w:tcMar>
              <w:top w:w="60" w:type="dxa"/>
              <w:left w:w="100" w:type="dxa"/>
              <w:bottom w:w="60" w:type="dxa"/>
              <w:right w:w="100" w:type="dxa"/>
            </w:tcMar>
          </w:tcPr>
          <w:p w14:paraId="1651D9B5" w14:textId="77777777" w:rsidR="00A332C2" w:rsidRDefault="00EC02C0">
            <w:pPr>
              <w:spacing w:before="20" w:after="20"/>
            </w:pPr>
            <w:r>
              <w:rPr>
                <w:sz w:val="17"/>
                <w:szCs w:val="17"/>
              </w:rPr>
              <w:t>P2 (indexed)</w:t>
            </w:r>
          </w:p>
        </w:tc>
        <w:tc>
          <w:tcPr>
            <w:tcW w:w="1376" w:type="dxa"/>
            <w:shd w:val="clear" w:color="auto" w:fill="FFFFFF"/>
            <w:tcMar>
              <w:top w:w="60" w:type="dxa"/>
              <w:left w:w="100" w:type="dxa"/>
              <w:bottom w:w="60" w:type="dxa"/>
              <w:right w:w="100" w:type="dxa"/>
            </w:tcMar>
          </w:tcPr>
          <w:p w14:paraId="5D19C54D" w14:textId="77777777" w:rsidR="00A332C2" w:rsidRDefault="00EC02C0">
            <w:pPr>
              <w:spacing w:before="20" w:after="20"/>
            </w:pPr>
            <w:r>
              <w:rPr>
                <w:sz w:val="17"/>
                <w:szCs w:val="17"/>
              </w:rPr>
              <w:t>V1 (guaranteed/availability)</w:t>
            </w:r>
          </w:p>
        </w:tc>
        <w:tc>
          <w:tcPr>
            <w:tcW w:w="1376" w:type="dxa"/>
            <w:shd w:val="clear" w:color="auto" w:fill="FFFFFF"/>
            <w:tcMar>
              <w:top w:w="60" w:type="dxa"/>
              <w:left w:w="100" w:type="dxa"/>
              <w:bottom w:w="60" w:type="dxa"/>
              <w:right w:w="100" w:type="dxa"/>
            </w:tcMar>
          </w:tcPr>
          <w:p w14:paraId="40B2FEED" w14:textId="77777777" w:rsidR="00A332C2" w:rsidRDefault="00EC02C0">
            <w:pPr>
              <w:spacing w:before="20" w:after="20"/>
            </w:pPr>
            <w:r>
              <w:rPr>
                <w:sz w:val="17"/>
                <w:szCs w:val="17"/>
              </w:rPr>
              <w:t>D1 (fully matched)</w:t>
            </w:r>
          </w:p>
        </w:tc>
        <w:tc>
          <w:tcPr>
            <w:tcW w:w="1376" w:type="dxa"/>
            <w:shd w:val="clear" w:color="auto" w:fill="FFFFFF"/>
            <w:tcMar>
              <w:top w:w="60" w:type="dxa"/>
              <w:left w:w="100" w:type="dxa"/>
              <w:bottom w:w="60" w:type="dxa"/>
              <w:right w:w="100" w:type="dxa"/>
            </w:tcMar>
          </w:tcPr>
          <w:p w14:paraId="2DEAAFC7" w14:textId="77777777" w:rsidR="00A332C2" w:rsidRDefault="00EC02C0">
            <w:pPr>
              <w:spacing w:before="20" w:after="20"/>
            </w:pPr>
            <w:r>
              <w:rPr>
                <w:sz w:val="17"/>
                <w:szCs w:val="17"/>
              </w:rPr>
              <w:t>P2-V1-D1</w:t>
            </w:r>
          </w:p>
        </w:tc>
        <w:tc>
          <w:tcPr>
            <w:tcW w:w="1382" w:type="dxa"/>
            <w:shd w:val="clear" w:color="auto" w:fill="FFFFFF"/>
            <w:tcMar>
              <w:top w:w="60" w:type="dxa"/>
              <w:left w:w="100" w:type="dxa"/>
              <w:bottom w:w="60" w:type="dxa"/>
              <w:right w:w="100" w:type="dxa"/>
            </w:tcMar>
          </w:tcPr>
          <w:p w14:paraId="1F662B6E" w14:textId="77777777" w:rsidR="00A332C2" w:rsidRDefault="00EC02C0">
            <w:pPr>
              <w:spacing w:before="20" w:after="20"/>
            </w:pPr>
            <w:r>
              <w:rPr>
                <w:sz w:val="17"/>
                <w:szCs w:val="17"/>
              </w:rPr>
              <w:t>Very low revenue risk. Risks are operational (availability) and counterparty (authority credit)</w:t>
            </w:r>
          </w:p>
        </w:tc>
      </w:tr>
      <w:tr w:rsidR="000756B1" w14:paraId="0DE1B02D" w14:textId="77777777">
        <w:tc>
          <w:tcPr>
            <w:tcW w:w="1376" w:type="dxa"/>
            <w:shd w:val="clear" w:color="auto" w:fill="EDF2F9"/>
            <w:tcMar>
              <w:top w:w="60" w:type="dxa"/>
              <w:left w:w="100" w:type="dxa"/>
              <w:bottom w:w="60" w:type="dxa"/>
              <w:right w:w="100" w:type="dxa"/>
            </w:tcMar>
          </w:tcPr>
          <w:p w14:paraId="73BF6F52" w14:textId="77777777" w:rsidR="00A332C2" w:rsidRDefault="00EC02C0">
            <w:pPr>
              <w:spacing w:before="20" w:after="20"/>
            </w:pPr>
            <w:r>
              <w:rPr>
                <w:sz w:val="17"/>
                <w:szCs w:val="17"/>
              </w:rPr>
              <w:t>Onshore wind farm with 15-year CfD, 20-year debt</w:t>
            </w:r>
          </w:p>
        </w:tc>
        <w:tc>
          <w:tcPr>
            <w:tcW w:w="1376" w:type="dxa"/>
            <w:shd w:val="clear" w:color="auto" w:fill="EDF2F9"/>
            <w:tcMar>
              <w:top w:w="60" w:type="dxa"/>
              <w:left w:w="100" w:type="dxa"/>
              <w:bottom w:w="60" w:type="dxa"/>
              <w:right w:w="100" w:type="dxa"/>
            </w:tcMar>
          </w:tcPr>
          <w:p w14:paraId="121EA1F1" w14:textId="77777777" w:rsidR="00A332C2" w:rsidRDefault="00EC02C0">
            <w:pPr>
              <w:spacing w:before="20" w:after="20"/>
            </w:pPr>
            <w:r>
              <w:rPr>
                <w:sz w:val="17"/>
                <w:szCs w:val="17"/>
              </w:rPr>
              <w:t>Fixed-price CfD for 15 years, then 5-year merchant tail</w:t>
            </w:r>
          </w:p>
        </w:tc>
        <w:tc>
          <w:tcPr>
            <w:tcW w:w="1376" w:type="dxa"/>
            <w:shd w:val="clear" w:color="auto" w:fill="EDF2F9"/>
            <w:tcMar>
              <w:top w:w="60" w:type="dxa"/>
              <w:left w:w="100" w:type="dxa"/>
              <w:bottom w:w="60" w:type="dxa"/>
              <w:right w:w="100" w:type="dxa"/>
            </w:tcMar>
          </w:tcPr>
          <w:p w14:paraId="3C37457C" w14:textId="77777777" w:rsidR="00A332C2" w:rsidRDefault="00EC02C0">
            <w:pPr>
              <w:spacing w:before="20" w:after="20"/>
            </w:pPr>
            <w:r>
              <w:rPr>
                <w:sz w:val="17"/>
                <w:szCs w:val="17"/>
              </w:rPr>
              <w:t>P1 (fixed) → P5 (merchant)</w:t>
            </w:r>
          </w:p>
        </w:tc>
        <w:tc>
          <w:tcPr>
            <w:tcW w:w="1376" w:type="dxa"/>
            <w:shd w:val="clear" w:color="auto" w:fill="EDF2F9"/>
            <w:tcMar>
              <w:top w:w="60" w:type="dxa"/>
              <w:left w:w="100" w:type="dxa"/>
              <w:bottom w:w="60" w:type="dxa"/>
              <w:right w:w="100" w:type="dxa"/>
            </w:tcMar>
          </w:tcPr>
          <w:p w14:paraId="2F7182F6" w14:textId="77777777" w:rsidR="00A332C2" w:rsidRDefault="00EC02C0">
            <w:pPr>
              <w:spacing w:before="20" w:after="20"/>
            </w:pPr>
            <w:r>
              <w:rPr>
                <w:sz w:val="17"/>
                <w:szCs w:val="17"/>
              </w:rPr>
              <w:t>V2 (performance-conditional)</w:t>
            </w:r>
          </w:p>
        </w:tc>
        <w:tc>
          <w:tcPr>
            <w:tcW w:w="1376" w:type="dxa"/>
            <w:shd w:val="clear" w:color="auto" w:fill="EDF2F9"/>
            <w:tcMar>
              <w:top w:w="60" w:type="dxa"/>
              <w:left w:w="100" w:type="dxa"/>
              <w:bottom w:w="60" w:type="dxa"/>
              <w:right w:w="100" w:type="dxa"/>
            </w:tcMar>
          </w:tcPr>
          <w:p w14:paraId="30B9D3D6" w14:textId="77777777" w:rsidR="00A332C2" w:rsidRDefault="00EC02C0">
            <w:pPr>
              <w:spacing w:before="20" w:after="20"/>
            </w:pPr>
            <w:r>
              <w:rPr>
                <w:sz w:val="17"/>
                <w:szCs w:val="17"/>
              </w:rPr>
              <w:t>D3 (partially matched, 75%)</w:t>
            </w:r>
          </w:p>
        </w:tc>
        <w:tc>
          <w:tcPr>
            <w:tcW w:w="1376" w:type="dxa"/>
            <w:shd w:val="clear" w:color="auto" w:fill="EDF2F9"/>
            <w:tcMar>
              <w:top w:w="60" w:type="dxa"/>
              <w:left w:w="100" w:type="dxa"/>
              <w:bottom w:w="60" w:type="dxa"/>
              <w:right w:w="100" w:type="dxa"/>
            </w:tcMar>
          </w:tcPr>
          <w:p w14:paraId="6400829F" w14:textId="77777777" w:rsidR="00A332C2" w:rsidRDefault="00EC02C0">
            <w:pPr>
              <w:spacing w:before="20" w:after="20"/>
            </w:pPr>
            <w:r>
              <w:rPr>
                <w:sz w:val="17"/>
                <w:szCs w:val="17"/>
              </w:rPr>
              <w:t>P1/P5-V2-D3</w:t>
            </w:r>
          </w:p>
        </w:tc>
        <w:tc>
          <w:tcPr>
            <w:tcW w:w="1382" w:type="dxa"/>
            <w:shd w:val="clear" w:color="auto" w:fill="EDF2F9"/>
            <w:tcMar>
              <w:top w:w="60" w:type="dxa"/>
              <w:left w:w="100" w:type="dxa"/>
              <w:bottom w:w="60" w:type="dxa"/>
              <w:right w:w="100" w:type="dxa"/>
            </w:tcMar>
          </w:tcPr>
          <w:p w14:paraId="029FEB5A" w14:textId="77777777" w:rsidR="00A332C2" w:rsidRDefault="00EC02C0">
            <w:pPr>
              <w:spacing w:before="20" w:after="20"/>
            </w:pPr>
            <w:r>
              <w:rPr>
                <w:sz w:val="17"/>
                <w:szCs w:val="17"/>
              </w:rPr>
              <w:t>Low-moderate. Contracted period is very secure but resource risk exists throughout, and 25% merchant tail introduces price uncertainty</w:t>
            </w:r>
          </w:p>
        </w:tc>
      </w:tr>
      <w:tr w:rsidR="000756B1" w14:paraId="2A08C31C" w14:textId="77777777">
        <w:tc>
          <w:tcPr>
            <w:tcW w:w="1376" w:type="dxa"/>
            <w:shd w:val="clear" w:color="auto" w:fill="FFFFFF"/>
            <w:tcMar>
              <w:top w:w="60" w:type="dxa"/>
              <w:left w:w="100" w:type="dxa"/>
              <w:bottom w:w="60" w:type="dxa"/>
              <w:right w:w="100" w:type="dxa"/>
            </w:tcMar>
          </w:tcPr>
          <w:p w14:paraId="4B04C553" w14:textId="77777777" w:rsidR="00A332C2" w:rsidRDefault="00EC02C0">
            <w:pPr>
              <w:spacing w:before="20" w:after="20"/>
            </w:pPr>
            <w:r>
              <w:rPr>
                <w:sz w:val="17"/>
                <w:szCs w:val="17"/>
              </w:rPr>
              <w:t>Toll road concession</w:t>
            </w:r>
          </w:p>
        </w:tc>
        <w:tc>
          <w:tcPr>
            <w:tcW w:w="1376" w:type="dxa"/>
            <w:shd w:val="clear" w:color="auto" w:fill="FFFFFF"/>
            <w:tcMar>
              <w:top w:w="60" w:type="dxa"/>
              <w:left w:w="100" w:type="dxa"/>
              <w:bottom w:w="60" w:type="dxa"/>
              <w:right w:w="100" w:type="dxa"/>
            </w:tcMar>
          </w:tcPr>
          <w:p w14:paraId="1112D2C1" w14:textId="77777777" w:rsidR="00A332C2" w:rsidRDefault="00EC02C0">
            <w:pPr>
              <w:spacing w:before="20" w:after="20"/>
            </w:pPr>
            <w:r>
              <w:rPr>
                <w:sz w:val="17"/>
                <w:szCs w:val="17"/>
              </w:rPr>
              <w:t>30-year concession, real tolls, traffic volume risk</w:t>
            </w:r>
          </w:p>
        </w:tc>
        <w:tc>
          <w:tcPr>
            <w:tcW w:w="1376" w:type="dxa"/>
            <w:shd w:val="clear" w:color="auto" w:fill="FFFFFF"/>
            <w:tcMar>
              <w:top w:w="60" w:type="dxa"/>
              <w:left w:w="100" w:type="dxa"/>
              <w:bottom w:w="60" w:type="dxa"/>
              <w:right w:w="100" w:type="dxa"/>
            </w:tcMar>
          </w:tcPr>
          <w:p w14:paraId="1A2BE22C" w14:textId="77777777" w:rsidR="00A332C2" w:rsidRDefault="00EC02C0">
            <w:pPr>
              <w:spacing w:before="20" w:after="20"/>
            </w:pPr>
            <w:r>
              <w:rPr>
                <w:sz w:val="17"/>
                <w:szCs w:val="17"/>
              </w:rPr>
              <w:t>P2 (indexed toll rate)</w:t>
            </w:r>
          </w:p>
        </w:tc>
        <w:tc>
          <w:tcPr>
            <w:tcW w:w="1376" w:type="dxa"/>
            <w:shd w:val="clear" w:color="auto" w:fill="FFFFFF"/>
            <w:tcMar>
              <w:top w:w="60" w:type="dxa"/>
              <w:left w:w="100" w:type="dxa"/>
              <w:bottom w:w="60" w:type="dxa"/>
              <w:right w:w="100" w:type="dxa"/>
            </w:tcMar>
          </w:tcPr>
          <w:p w14:paraId="20908455" w14:textId="77777777" w:rsidR="00A332C2" w:rsidRDefault="00EC02C0">
            <w:pPr>
              <w:spacing w:before="20" w:after="20"/>
            </w:pPr>
            <w:r>
              <w:rPr>
                <w:sz w:val="17"/>
                <w:szCs w:val="17"/>
              </w:rPr>
              <w:t>V5 (elastic demand)</w:t>
            </w:r>
          </w:p>
        </w:tc>
        <w:tc>
          <w:tcPr>
            <w:tcW w:w="1376" w:type="dxa"/>
            <w:shd w:val="clear" w:color="auto" w:fill="FFFFFF"/>
            <w:tcMar>
              <w:top w:w="60" w:type="dxa"/>
              <w:left w:w="100" w:type="dxa"/>
              <w:bottom w:w="60" w:type="dxa"/>
              <w:right w:w="100" w:type="dxa"/>
            </w:tcMar>
          </w:tcPr>
          <w:p w14:paraId="63317C41" w14:textId="77777777" w:rsidR="00A332C2" w:rsidRDefault="00EC02C0">
            <w:pPr>
              <w:spacing w:before="20" w:after="20"/>
            </w:pPr>
            <w:r>
              <w:rPr>
                <w:sz w:val="17"/>
                <w:szCs w:val="17"/>
              </w:rPr>
              <w:t>D1 (fully matched)</w:t>
            </w:r>
          </w:p>
        </w:tc>
        <w:tc>
          <w:tcPr>
            <w:tcW w:w="1376" w:type="dxa"/>
            <w:shd w:val="clear" w:color="auto" w:fill="FFFFFF"/>
            <w:tcMar>
              <w:top w:w="60" w:type="dxa"/>
              <w:left w:w="100" w:type="dxa"/>
              <w:bottom w:w="60" w:type="dxa"/>
              <w:right w:w="100" w:type="dxa"/>
            </w:tcMar>
          </w:tcPr>
          <w:p w14:paraId="7C78BF79" w14:textId="77777777" w:rsidR="00A332C2" w:rsidRDefault="00EC02C0">
            <w:pPr>
              <w:spacing w:before="20" w:after="20"/>
            </w:pPr>
            <w:r>
              <w:rPr>
                <w:sz w:val="17"/>
                <w:szCs w:val="17"/>
              </w:rPr>
              <w:t>P2-V5-D1</w:t>
            </w:r>
          </w:p>
        </w:tc>
        <w:tc>
          <w:tcPr>
            <w:tcW w:w="1382" w:type="dxa"/>
            <w:shd w:val="clear" w:color="auto" w:fill="FFFFFF"/>
            <w:tcMar>
              <w:top w:w="60" w:type="dxa"/>
              <w:left w:w="100" w:type="dxa"/>
              <w:bottom w:w="60" w:type="dxa"/>
              <w:right w:w="100" w:type="dxa"/>
            </w:tcMar>
          </w:tcPr>
          <w:p w14:paraId="3F567A72" w14:textId="77777777" w:rsidR="00A332C2" w:rsidRDefault="00EC02C0">
            <w:pPr>
              <w:spacing w:before="20" w:after="20"/>
            </w:pPr>
            <w:r>
              <w:rPr>
                <w:sz w:val="17"/>
                <w:szCs w:val="17"/>
              </w:rPr>
              <w:t>Moderate. Toll rate is indexed and secure, but traffic volume is the principal risk — sensitive to economic cycle, competition from free alternatives, and behavioural change</w:t>
            </w:r>
          </w:p>
        </w:tc>
      </w:tr>
      <w:tr w:rsidR="000756B1" w14:paraId="6B01BCBD" w14:textId="77777777">
        <w:tc>
          <w:tcPr>
            <w:tcW w:w="1376" w:type="dxa"/>
            <w:shd w:val="clear" w:color="auto" w:fill="EDF2F9"/>
            <w:tcMar>
              <w:top w:w="60" w:type="dxa"/>
              <w:left w:w="100" w:type="dxa"/>
              <w:bottom w:w="60" w:type="dxa"/>
              <w:right w:w="100" w:type="dxa"/>
            </w:tcMar>
          </w:tcPr>
          <w:p w14:paraId="7E5438B2" w14:textId="77777777" w:rsidR="00A332C2" w:rsidRDefault="00EC02C0">
            <w:pPr>
              <w:spacing w:before="20" w:after="20"/>
            </w:pPr>
            <w:r>
              <w:rPr>
                <w:sz w:val="17"/>
                <w:szCs w:val="17"/>
              </w:rPr>
              <w:t>Leveraged buyout of corporate</w:t>
            </w:r>
          </w:p>
        </w:tc>
        <w:tc>
          <w:tcPr>
            <w:tcW w:w="1376" w:type="dxa"/>
            <w:shd w:val="clear" w:color="auto" w:fill="EDF2F9"/>
            <w:tcMar>
              <w:top w:w="60" w:type="dxa"/>
              <w:left w:w="100" w:type="dxa"/>
              <w:bottom w:w="60" w:type="dxa"/>
              <w:right w:w="100" w:type="dxa"/>
            </w:tcMar>
          </w:tcPr>
          <w:p w14:paraId="0010108F" w14:textId="77777777" w:rsidR="00A332C2" w:rsidRDefault="00EC02C0">
            <w:pPr>
              <w:spacing w:before="20" w:after="20"/>
            </w:pPr>
            <w:r>
              <w:rPr>
                <w:sz w:val="17"/>
                <w:szCs w:val="17"/>
              </w:rPr>
              <w:t>Diversified customer base, no long-term contracts, competitive market</w:t>
            </w:r>
          </w:p>
        </w:tc>
        <w:tc>
          <w:tcPr>
            <w:tcW w:w="1376" w:type="dxa"/>
            <w:shd w:val="clear" w:color="auto" w:fill="EDF2F9"/>
            <w:tcMar>
              <w:top w:w="60" w:type="dxa"/>
              <w:left w:w="100" w:type="dxa"/>
              <w:bottom w:w="60" w:type="dxa"/>
              <w:right w:w="100" w:type="dxa"/>
            </w:tcMar>
          </w:tcPr>
          <w:p w14:paraId="0357F639" w14:textId="77777777" w:rsidR="00A332C2" w:rsidRDefault="00EC02C0">
            <w:pPr>
              <w:spacing w:before="20" w:after="20"/>
            </w:pPr>
            <w:r>
              <w:rPr>
                <w:sz w:val="17"/>
                <w:szCs w:val="17"/>
              </w:rPr>
              <w:t>P5 (market)</w:t>
            </w:r>
          </w:p>
        </w:tc>
        <w:tc>
          <w:tcPr>
            <w:tcW w:w="1376" w:type="dxa"/>
            <w:shd w:val="clear" w:color="auto" w:fill="EDF2F9"/>
            <w:tcMar>
              <w:top w:w="60" w:type="dxa"/>
              <w:left w:w="100" w:type="dxa"/>
              <w:bottom w:w="60" w:type="dxa"/>
              <w:right w:w="100" w:type="dxa"/>
            </w:tcMar>
          </w:tcPr>
          <w:p w14:paraId="608DABFE" w14:textId="77777777" w:rsidR="00A332C2" w:rsidRDefault="00EC02C0">
            <w:pPr>
              <w:spacing w:before="20" w:after="20"/>
            </w:pPr>
            <w:r>
              <w:rPr>
                <w:sz w:val="17"/>
                <w:szCs w:val="17"/>
              </w:rPr>
              <w:t>V5 (elastic)</w:t>
            </w:r>
          </w:p>
        </w:tc>
        <w:tc>
          <w:tcPr>
            <w:tcW w:w="1376" w:type="dxa"/>
            <w:shd w:val="clear" w:color="auto" w:fill="EDF2F9"/>
            <w:tcMar>
              <w:top w:w="60" w:type="dxa"/>
              <w:left w:w="100" w:type="dxa"/>
              <w:bottom w:w="60" w:type="dxa"/>
              <w:right w:w="100" w:type="dxa"/>
            </w:tcMar>
          </w:tcPr>
          <w:p w14:paraId="360C1B1D" w14:textId="77777777" w:rsidR="00A332C2" w:rsidRDefault="00EC02C0">
            <w:pPr>
              <w:spacing w:before="20" w:after="20"/>
            </w:pPr>
            <w:r>
              <w:rPr>
                <w:sz w:val="17"/>
                <w:szCs w:val="17"/>
              </w:rPr>
              <w:t>D5 (no contracted revenue)</w:t>
            </w:r>
          </w:p>
        </w:tc>
        <w:tc>
          <w:tcPr>
            <w:tcW w:w="1376" w:type="dxa"/>
            <w:shd w:val="clear" w:color="auto" w:fill="EDF2F9"/>
            <w:tcMar>
              <w:top w:w="60" w:type="dxa"/>
              <w:left w:w="100" w:type="dxa"/>
              <w:bottom w:w="60" w:type="dxa"/>
              <w:right w:w="100" w:type="dxa"/>
            </w:tcMar>
          </w:tcPr>
          <w:p w14:paraId="0979081F" w14:textId="77777777" w:rsidR="00A332C2" w:rsidRDefault="00EC02C0">
            <w:pPr>
              <w:spacing w:before="20" w:after="20"/>
            </w:pPr>
            <w:r>
              <w:rPr>
                <w:sz w:val="17"/>
                <w:szCs w:val="17"/>
              </w:rPr>
              <w:t>P5-V5-D5</w:t>
            </w:r>
          </w:p>
        </w:tc>
        <w:tc>
          <w:tcPr>
            <w:tcW w:w="1382" w:type="dxa"/>
            <w:shd w:val="clear" w:color="auto" w:fill="EDF2F9"/>
            <w:tcMar>
              <w:top w:w="60" w:type="dxa"/>
              <w:left w:w="100" w:type="dxa"/>
              <w:bottom w:w="60" w:type="dxa"/>
              <w:right w:w="100" w:type="dxa"/>
            </w:tcMar>
          </w:tcPr>
          <w:p w14:paraId="033945E9" w14:textId="77777777" w:rsidR="00A332C2" w:rsidRDefault="00EC02C0">
            <w:pPr>
              <w:spacing w:before="20" w:after="20"/>
            </w:pPr>
            <w:r>
              <w:rPr>
                <w:sz w:val="17"/>
                <w:szCs w:val="17"/>
              </w:rPr>
              <w:t xml:space="preserve">High revenue risk. Revenue is entirely dependent on the company's </w:t>
            </w:r>
            <w:r>
              <w:rPr>
                <w:sz w:val="17"/>
                <w:szCs w:val="17"/>
              </w:rPr>
              <w:lastRenderedPageBreak/>
              <w:t>competitive position, market demand, and pricing power. Credit analysis focuses on business fundamentals</w:t>
            </w:r>
          </w:p>
        </w:tc>
      </w:tr>
      <w:tr w:rsidR="000756B1" w14:paraId="27F61EF5" w14:textId="77777777">
        <w:tc>
          <w:tcPr>
            <w:tcW w:w="1376" w:type="dxa"/>
            <w:shd w:val="clear" w:color="auto" w:fill="FFFFFF"/>
            <w:tcMar>
              <w:top w:w="60" w:type="dxa"/>
              <w:left w:w="100" w:type="dxa"/>
              <w:bottom w:w="60" w:type="dxa"/>
              <w:right w:w="100" w:type="dxa"/>
            </w:tcMar>
          </w:tcPr>
          <w:p w14:paraId="599174BA" w14:textId="77777777" w:rsidR="00A332C2" w:rsidRDefault="00EC02C0">
            <w:pPr>
              <w:spacing w:before="20" w:after="20"/>
            </w:pPr>
            <w:r>
              <w:rPr>
                <w:sz w:val="17"/>
                <w:szCs w:val="17"/>
              </w:rPr>
              <w:lastRenderedPageBreak/>
              <w:t>Regulated water utility (WBS)</w:t>
            </w:r>
          </w:p>
        </w:tc>
        <w:tc>
          <w:tcPr>
            <w:tcW w:w="1376" w:type="dxa"/>
            <w:shd w:val="clear" w:color="auto" w:fill="FFFFFF"/>
            <w:tcMar>
              <w:top w:w="60" w:type="dxa"/>
              <w:left w:w="100" w:type="dxa"/>
              <w:bottom w:w="60" w:type="dxa"/>
              <w:right w:w="100" w:type="dxa"/>
            </w:tcMar>
          </w:tcPr>
          <w:p w14:paraId="3C37DC49" w14:textId="77777777" w:rsidR="00A332C2" w:rsidRDefault="00EC02C0">
            <w:pPr>
              <w:spacing w:before="20" w:after="20"/>
            </w:pPr>
            <w:r>
              <w:rPr>
                <w:sz w:val="17"/>
                <w:szCs w:val="17"/>
              </w:rPr>
              <w:t>RAB-based tariff, 5-year regulatory price review, perpetual operation</w:t>
            </w:r>
          </w:p>
        </w:tc>
        <w:tc>
          <w:tcPr>
            <w:tcW w:w="1376" w:type="dxa"/>
            <w:shd w:val="clear" w:color="auto" w:fill="FFFFFF"/>
            <w:tcMar>
              <w:top w:w="60" w:type="dxa"/>
              <w:left w:w="100" w:type="dxa"/>
              <w:bottom w:w="60" w:type="dxa"/>
              <w:right w:w="100" w:type="dxa"/>
            </w:tcMar>
          </w:tcPr>
          <w:p w14:paraId="460AB8C2" w14:textId="77777777" w:rsidR="00A332C2" w:rsidRDefault="00EC02C0">
            <w:pPr>
              <w:spacing w:before="20" w:after="20"/>
            </w:pPr>
            <w:r>
              <w:rPr>
                <w:sz w:val="17"/>
                <w:szCs w:val="17"/>
              </w:rPr>
              <w:t>P3 (regulated)</w:t>
            </w:r>
          </w:p>
        </w:tc>
        <w:tc>
          <w:tcPr>
            <w:tcW w:w="1376" w:type="dxa"/>
            <w:shd w:val="clear" w:color="auto" w:fill="FFFFFF"/>
            <w:tcMar>
              <w:top w:w="60" w:type="dxa"/>
              <w:left w:w="100" w:type="dxa"/>
              <w:bottom w:w="60" w:type="dxa"/>
              <w:right w:w="100" w:type="dxa"/>
            </w:tcMar>
          </w:tcPr>
          <w:p w14:paraId="245EB4F5" w14:textId="77777777" w:rsidR="00A332C2" w:rsidRDefault="00EC02C0">
            <w:pPr>
              <w:spacing w:before="20" w:after="20"/>
            </w:pPr>
            <w:r>
              <w:rPr>
                <w:sz w:val="17"/>
                <w:szCs w:val="17"/>
              </w:rPr>
              <w:t>V4 (essential/inelastic)</w:t>
            </w:r>
          </w:p>
        </w:tc>
        <w:tc>
          <w:tcPr>
            <w:tcW w:w="1376" w:type="dxa"/>
            <w:shd w:val="clear" w:color="auto" w:fill="FFFFFF"/>
            <w:tcMar>
              <w:top w:w="60" w:type="dxa"/>
              <w:left w:w="100" w:type="dxa"/>
              <w:bottom w:w="60" w:type="dxa"/>
              <w:right w:w="100" w:type="dxa"/>
            </w:tcMar>
          </w:tcPr>
          <w:p w14:paraId="6050E39C" w14:textId="77777777" w:rsidR="00A332C2" w:rsidRDefault="00EC02C0">
            <w:pPr>
              <w:spacing w:before="20" w:after="20"/>
            </w:pPr>
            <w:r>
              <w:rPr>
                <w:sz w:val="17"/>
                <w:szCs w:val="17"/>
              </w:rPr>
              <w:t>D1 (perpetual — effectively matched)</w:t>
            </w:r>
          </w:p>
        </w:tc>
        <w:tc>
          <w:tcPr>
            <w:tcW w:w="1376" w:type="dxa"/>
            <w:shd w:val="clear" w:color="auto" w:fill="FFFFFF"/>
            <w:tcMar>
              <w:top w:w="60" w:type="dxa"/>
              <w:left w:w="100" w:type="dxa"/>
              <w:bottom w:w="60" w:type="dxa"/>
              <w:right w:w="100" w:type="dxa"/>
            </w:tcMar>
          </w:tcPr>
          <w:p w14:paraId="1A38B1E3" w14:textId="77777777" w:rsidR="00A332C2" w:rsidRDefault="00EC02C0">
            <w:pPr>
              <w:spacing w:before="20" w:after="20"/>
            </w:pPr>
            <w:r>
              <w:rPr>
                <w:sz w:val="17"/>
                <w:szCs w:val="17"/>
              </w:rPr>
              <w:t>P3-V4-D1</w:t>
            </w:r>
          </w:p>
        </w:tc>
        <w:tc>
          <w:tcPr>
            <w:tcW w:w="1382" w:type="dxa"/>
            <w:shd w:val="clear" w:color="auto" w:fill="FFFFFF"/>
            <w:tcMar>
              <w:top w:w="60" w:type="dxa"/>
              <w:left w:w="100" w:type="dxa"/>
              <w:bottom w:w="60" w:type="dxa"/>
              <w:right w:w="100" w:type="dxa"/>
            </w:tcMar>
          </w:tcPr>
          <w:p w14:paraId="0C0D1F9E" w14:textId="77777777" w:rsidR="00A332C2" w:rsidRDefault="00EC02C0">
            <w:pPr>
              <w:spacing w:before="20" w:after="20"/>
            </w:pPr>
            <w:r>
              <w:rPr>
                <w:sz w:val="17"/>
                <w:szCs w:val="17"/>
              </w:rPr>
              <w:t>Low revenue risk. Regulatory framework provides stability, but adverse price review is the key tail risk. Demand is essential and inelastic</w:t>
            </w:r>
          </w:p>
        </w:tc>
      </w:tr>
      <w:tr w:rsidR="000756B1" w14:paraId="486EADA4" w14:textId="77777777">
        <w:tc>
          <w:tcPr>
            <w:tcW w:w="1376" w:type="dxa"/>
            <w:shd w:val="clear" w:color="auto" w:fill="EDF2F9"/>
            <w:tcMar>
              <w:top w:w="60" w:type="dxa"/>
              <w:left w:w="100" w:type="dxa"/>
              <w:bottom w:w="60" w:type="dxa"/>
              <w:right w:w="100" w:type="dxa"/>
            </w:tcMar>
          </w:tcPr>
          <w:p w14:paraId="276D9C2D" w14:textId="77777777" w:rsidR="00A332C2" w:rsidRDefault="00EC02C0">
            <w:pPr>
              <w:spacing w:before="20" w:after="20"/>
            </w:pPr>
            <w:r>
              <w:rPr>
                <w:sz w:val="17"/>
                <w:szCs w:val="17"/>
              </w:rPr>
              <w:t>Data centre with single hyperscaler tenant</w:t>
            </w:r>
          </w:p>
        </w:tc>
        <w:tc>
          <w:tcPr>
            <w:tcW w:w="1376" w:type="dxa"/>
            <w:shd w:val="clear" w:color="auto" w:fill="EDF2F9"/>
            <w:tcMar>
              <w:top w:w="60" w:type="dxa"/>
              <w:left w:w="100" w:type="dxa"/>
              <w:bottom w:w="60" w:type="dxa"/>
              <w:right w:w="100" w:type="dxa"/>
            </w:tcMar>
          </w:tcPr>
          <w:p w14:paraId="330D2491" w14:textId="77777777" w:rsidR="00A332C2" w:rsidRDefault="00EC02C0">
            <w:pPr>
              <w:spacing w:before="20" w:after="20"/>
            </w:pPr>
            <w:r>
              <w:rPr>
                <w:sz w:val="17"/>
                <w:szCs w:val="17"/>
              </w:rPr>
              <w:t>15-year lease to AWS/Azure/Google, 12-year debt</w:t>
            </w:r>
          </w:p>
        </w:tc>
        <w:tc>
          <w:tcPr>
            <w:tcW w:w="1376" w:type="dxa"/>
            <w:shd w:val="clear" w:color="auto" w:fill="EDF2F9"/>
            <w:tcMar>
              <w:top w:w="60" w:type="dxa"/>
              <w:left w:w="100" w:type="dxa"/>
              <w:bottom w:w="60" w:type="dxa"/>
              <w:right w:w="100" w:type="dxa"/>
            </w:tcMar>
          </w:tcPr>
          <w:p w14:paraId="1A40ADB0" w14:textId="77777777" w:rsidR="00A332C2" w:rsidRDefault="00EC02C0">
            <w:pPr>
              <w:spacing w:before="20" w:after="20"/>
            </w:pPr>
            <w:r>
              <w:rPr>
                <w:sz w:val="17"/>
                <w:szCs w:val="17"/>
              </w:rPr>
              <w:t>P2 (indexed lease)</w:t>
            </w:r>
          </w:p>
        </w:tc>
        <w:tc>
          <w:tcPr>
            <w:tcW w:w="1376" w:type="dxa"/>
            <w:shd w:val="clear" w:color="auto" w:fill="EDF2F9"/>
            <w:tcMar>
              <w:top w:w="60" w:type="dxa"/>
              <w:left w:w="100" w:type="dxa"/>
              <w:bottom w:w="60" w:type="dxa"/>
              <w:right w:w="100" w:type="dxa"/>
            </w:tcMar>
          </w:tcPr>
          <w:p w14:paraId="3E53F8B4" w14:textId="77777777" w:rsidR="00A332C2" w:rsidRDefault="00EC02C0">
            <w:pPr>
              <w:spacing w:before="20" w:after="20"/>
            </w:pPr>
            <w:r>
              <w:rPr>
                <w:sz w:val="17"/>
                <w:szCs w:val="17"/>
              </w:rPr>
              <w:t>V1 (guaranteed by lease)</w:t>
            </w:r>
          </w:p>
        </w:tc>
        <w:tc>
          <w:tcPr>
            <w:tcW w:w="1376" w:type="dxa"/>
            <w:shd w:val="clear" w:color="auto" w:fill="EDF2F9"/>
            <w:tcMar>
              <w:top w:w="60" w:type="dxa"/>
              <w:left w:w="100" w:type="dxa"/>
              <w:bottom w:w="60" w:type="dxa"/>
              <w:right w:w="100" w:type="dxa"/>
            </w:tcMar>
          </w:tcPr>
          <w:p w14:paraId="3678DAF9" w14:textId="77777777" w:rsidR="00A332C2" w:rsidRDefault="00EC02C0">
            <w:pPr>
              <w:spacing w:before="20" w:after="20"/>
            </w:pPr>
            <w:r>
              <w:rPr>
                <w:sz w:val="17"/>
                <w:szCs w:val="17"/>
              </w:rPr>
              <w:t>D1 (fully matched)</w:t>
            </w:r>
          </w:p>
        </w:tc>
        <w:tc>
          <w:tcPr>
            <w:tcW w:w="1376" w:type="dxa"/>
            <w:shd w:val="clear" w:color="auto" w:fill="EDF2F9"/>
            <w:tcMar>
              <w:top w:w="60" w:type="dxa"/>
              <w:left w:w="100" w:type="dxa"/>
              <w:bottom w:w="60" w:type="dxa"/>
              <w:right w:w="100" w:type="dxa"/>
            </w:tcMar>
          </w:tcPr>
          <w:p w14:paraId="5575442B" w14:textId="77777777" w:rsidR="00A332C2" w:rsidRDefault="00EC02C0">
            <w:pPr>
              <w:spacing w:before="20" w:after="20"/>
            </w:pPr>
            <w:r>
              <w:rPr>
                <w:sz w:val="17"/>
                <w:szCs w:val="17"/>
              </w:rPr>
              <w:t>P2-V1-D1</w:t>
            </w:r>
          </w:p>
        </w:tc>
        <w:tc>
          <w:tcPr>
            <w:tcW w:w="1382" w:type="dxa"/>
            <w:shd w:val="clear" w:color="auto" w:fill="EDF2F9"/>
            <w:tcMar>
              <w:top w:w="60" w:type="dxa"/>
              <w:left w:w="100" w:type="dxa"/>
              <w:bottom w:w="60" w:type="dxa"/>
              <w:right w:w="100" w:type="dxa"/>
            </w:tcMar>
          </w:tcPr>
          <w:p w14:paraId="0EC50AED" w14:textId="77777777" w:rsidR="00A332C2" w:rsidRDefault="00EC02C0">
            <w:pPr>
              <w:spacing w:before="20" w:after="20"/>
            </w:pPr>
            <w:r>
              <w:rPr>
                <w:sz w:val="17"/>
                <w:szCs w:val="17"/>
              </w:rPr>
              <w:t>Low revenue risk during contract. But extreme counterparty concentration risk (RISK-DC-003) — if the hyperscaler fails or terminates, the specialist facility may be difficult to re-let. Re-pricing risk at lease renewal is also material</w:t>
            </w:r>
          </w:p>
        </w:tc>
      </w:tr>
      <w:tr w:rsidR="000756B1" w14:paraId="2BF87A43" w14:textId="77777777">
        <w:tc>
          <w:tcPr>
            <w:tcW w:w="1376" w:type="dxa"/>
            <w:shd w:val="clear" w:color="auto" w:fill="FFFFFF"/>
            <w:tcMar>
              <w:top w:w="60" w:type="dxa"/>
              <w:left w:w="100" w:type="dxa"/>
              <w:bottom w:w="60" w:type="dxa"/>
              <w:right w:w="100" w:type="dxa"/>
            </w:tcMar>
          </w:tcPr>
          <w:p w14:paraId="2E3A87CC" w14:textId="77777777" w:rsidR="00A332C2" w:rsidRDefault="00EC02C0">
            <w:pPr>
              <w:spacing w:before="20" w:after="20"/>
            </w:pPr>
            <w:r>
              <w:rPr>
                <w:sz w:val="17"/>
                <w:szCs w:val="17"/>
              </w:rPr>
              <w:t>Merchant gas peaker</w:t>
            </w:r>
          </w:p>
        </w:tc>
        <w:tc>
          <w:tcPr>
            <w:tcW w:w="1376" w:type="dxa"/>
            <w:shd w:val="clear" w:color="auto" w:fill="FFFFFF"/>
            <w:tcMar>
              <w:top w:w="60" w:type="dxa"/>
              <w:left w:w="100" w:type="dxa"/>
              <w:bottom w:w="60" w:type="dxa"/>
              <w:right w:w="100" w:type="dxa"/>
            </w:tcMar>
          </w:tcPr>
          <w:p w14:paraId="167857EE" w14:textId="77777777" w:rsidR="00A332C2" w:rsidRDefault="00EC02C0">
            <w:pPr>
              <w:spacing w:before="20" w:after="20"/>
            </w:pPr>
            <w:r>
              <w:rPr>
                <w:sz w:val="17"/>
                <w:szCs w:val="17"/>
              </w:rPr>
              <w:t>No PPA, capacity market revenue + spot energy sales</w:t>
            </w:r>
          </w:p>
        </w:tc>
        <w:tc>
          <w:tcPr>
            <w:tcW w:w="1376" w:type="dxa"/>
            <w:shd w:val="clear" w:color="auto" w:fill="FFFFFF"/>
            <w:tcMar>
              <w:top w:w="60" w:type="dxa"/>
              <w:left w:w="100" w:type="dxa"/>
              <w:bottom w:w="60" w:type="dxa"/>
              <w:right w:w="100" w:type="dxa"/>
            </w:tcMar>
          </w:tcPr>
          <w:p w14:paraId="21D20F7E" w14:textId="77777777" w:rsidR="00A332C2" w:rsidRDefault="00EC02C0">
            <w:pPr>
              <w:spacing w:before="20" w:after="20"/>
            </w:pPr>
            <w:r>
              <w:rPr>
                <w:sz w:val="17"/>
                <w:szCs w:val="17"/>
              </w:rPr>
              <w:t>P6 (hybrid: P1 capacity + P5 energy)</w:t>
            </w:r>
          </w:p>
        </w:tc>
        <w:tc>
          <w:tcPr>
            <w:tcW w:w="1376" w:type="dxa"/>
            <w:shd w:val="clear" w:color="auto" w:fill="FFFFFF"/>
            <w:tcMar>
              <w:top w:w="60" w:type="dxa"/>
              <w:left w:w="100" w:type="dxa"/>
              <w:bottom w:w="60" w:type="dxa"/>
              <w:right w:w="100" w:type="dxa"/>
            </w:tcMar>
          </w:tcPr>
          <w:p w14:paraId="12A919EF" w14:textId="77777777" w:rsidR="00A332C2" w:rsidRDefault="00EC02C0">
            <w:pPr>
              <w:spacing w:before="20" w:after="20"/>
            </w:pPr>
            <w:r>
              <w:rPr>
                <w:sz w:val="17"/>
                <w:szCs w:val="17"/>
              </w:rPr>
              <w:t>V5 (demand-driven, elastic dispatch)</w:t>
            </w:r>
          </w:p>
        </w:tc>
        <w:tc>
          <w:tcPr>
            <w:tcW w:w="1376" w:type="dxa"/>
            <w:shd w:val="clear" w:color="auto" w:fill="FFFFFF"/>
            <w:tcMar>
              <w:top w:w="60" w:type="dxa"/>
              <w:left w:w="100" w:type="dxa"/>
              <w:bottom w:w="60" w:type="dxa"/>
              <w:right w:w="100" w:type="dxa"/>
            </w:tcMar>
          </w:tcPr>
          <w:p w14:paraId="7C54B266" w14:textId="77777777" w:rsidR="00A332C2" w:rsidRDefault="00EC02C0">
            <w:pPr>
              <w:spacing w:before="20" w:after="20"/>
            </w:pPr>
            <w:r>
              <w:rPr>
                <w:sz w:val="17"/>
                <w:szCs w:val="17"/>
              </w:rPr>
              <w:t>D5 (no long-term contract)</w:t>
            </w:r>
          </w:p>
        </w:tc>
        <w:tc>
          <w:tcPr>
            <w:tcW w:w="1376" w:type="dxa"/>
            <w:shd w:val="clear" w:color="auto" w:fill="FFFFFF"/>
            <w:tcMar>
              <w:top w:w="60" w:type="dxa"/>
              <w:left w:w="100" w:type="dxa"/>
              <w:bottom w:w="60" w:type="dxa"/>
              <w:right w:w="100" w:type="dxa"/>
            </w:tcMar>
          </w:tcPr>
          <w:p w14:paraId="584CE552" w14:textId="77777777" w:rsidR="00A332C2" w:rsidRDefault="00EC02C0">
            <w:pPr>
              <w:spacing w:before="20" w:after="20"/>
            </w:pPr>
            <w:r>
              <w:rPr>
                <w:sz w:val="17"/>
                <w:szCs w:val="17"/>
              </w:rPr>
              <w:t>P6-V5-D5</w:t>
            </w:r>
          </w:p>
        </w:tc>
        <w:tc>
          <w:tcPr>
            <w:tcW w:w="1382" w:type="dxa"/>
            <w:shd w:val="clear" w:color="auto" w:fill="FFFFFF"/>
            <w:tcMar>
              <w:top w:w="60" w:type="dxa"/>
              <w:left w:w="100" w:type="dxa"/>
              <w:bottom w:w="60" w:type="dxa"/>
              <w:right w:w="100" w:type="dxa"/>
            </w:tcMar>
          </w:tcPr>
          <w:p w14:paraId="190654C8" w14:textId="77777777" w:rsidR="00A332C2" w:rsidRDefault="00EC02C0">
            <w:pPr>
              <w:spacing w:before="20" w:after="20"/>
            </w:pPr>
            <w:r>
              <w:rPr>
                <w:sz w:val="17"/>
                <w:szCs w:val="17"/>
              </w:rPr>
              <w:t>High revenue risk. Capacity market provides a floor but energy revenue is volatile. Merit order position determines dispatch. Transition risk from renewables and storage is existential</w:t>
            </w:r>
          </w:p>
        </w:tc>
      </w:tr>
      <w:tr w:rsidR="000756B1" w14:paraId="54B447E9" w14:textId="77777777">
        <w:tc>
          <w:tcPr>
            <w:tcW w:w="1376" w:type="dxa"/>
            <w:shd w:val="clear" w:color="auto" w:fill="EDF2F9"/>
            <w:tcMar>
              <w:top w:w="60" w:type="dxa"/>
              <w:left w:w="100" w:type="dxa"/>
              <w:bottom w:w="60" w:type="dxa"/>
              <w:right w:w="100" w:type="dxa"/>
            </w:tcMar>
          </w:tcPr>
          <w:p w14:paraId="4DF3B011" w14:textId="77777777" w:rsidR="00A332C2" w:rsidRDefault="00EC02C0">
            <w:pPr>
              <w:spacing w:before="20" w:after="20"/>
            </w:pPr>
            <w:r>
              <w:rPr>
                <w:sz w:val="17"/>
                <w:szCs w:val="17"/>
              </w:rPr>
              <w:t>Multi-let office building</w:t>
            </w:r>
          </w:p>
        </w:tc>
        <w:tc>
          <w:tcPr>
            <w:tcW w:w="1376" w:type="dxa"/>
            <w:shd w:val="clear" w:color="auto" w:fill="EDF2F9"/>
            <w:tcMar>
              <w:top w:w="60" w:type="dxa"/>
              <w:left w:w="100" w:type="dxa"/>
              <w:bottom w:w="60" w:type="dxa"/>
              <w:right w:w="100" w:type="dxa"/>
            </w:tcMar>
          </w:tcPr>
          <w:p w14:paraId="18B64B27" w14:textId="77777777" w:rsidR="00A332C2" w:rsidRDefault="00EC02C0">
            <w:pPr>
              <w:spacing w:before="20" w:after="20"/>
            </w:pPr>
            <w:r>
              <w:rPr>
                <w:sz w:val="17"/>
                <w:szCs w:val="17"/>
              </w:rPr>
              <w:t>Mix of 3–10 year leases, 60% occupied, 40% vacant/expiring within 2 years</w:t>
            </w:r>
          </w:p>
        </w:tc>
        <w:tc>
          <w:tcPr>
            <w:tcW w:w="1376" w:type="dxa"/>
            <w:shd w:val="clear" w:color="auto" w:fill="EDF2F9"/>
            <w:tcMar>
              <w:top w:w="60" w:type="dxa"/>
              <w:left w:w="100" w:type="dxa"/>
              <w:bottom w:w="60" w:type="dxa"/>
              <w:right w:w="100" w:type="dxa"/>
            </w:tcMar>
          </w:tcPr>
          <w:p w14:paraId="246DDBE1" w14:textId="77777777" w:rsidR="00A332C2" w:rsidRDefault="00EC02C0">
            <w:pPr>
              <w:spacing w:before="20" w:after="20"/>
            </w:pPr>
            <w:r>
              <w:rPr>
                <w:sz w:val="17"/>
                <w:szCs w:val="17"/>
              </w:rPr>
              <w:t>P4 (negotiated at renewal)</w:t>
            </w:r>
          </w:p>
        </w:tc>
        <w:tc>
          <w:tcPr>
            <w:tcW w:w="1376" w:type="dxa"/>
            <w:shd w:val="clear" w:color="auto" w:fill="EDF2F9"/>
            <w:tcMar>
              <w:top w:w="60" w:type="dxa"/>
              <w:left w:w="100" w:type="dxa"/>
              <w:bottom w:w="60" w:type="dxa"/>
              <w:right w:w="100" w:type="dxa"/>
            </w:tcMar>
          </w:tcPr>
          <w:p w14:paraId="25990FDF" w14:textId="77777777" w:rsidR="00A332C2" w:rsidRDefault="00EC02C0">
            <w:pPr>
              <w:spacing w:before="20" w:after="20"/>
            </w:pPr>
            <w:r>
              <w:rPr>
                <w:sz w:val="17"/>
                <w:szCs w:val="17"/>
              </w:rPr>
              <w:t>V5 (elastic — tenants can leave)</w:t>
            </w:r>
          </w:p>
        </w:tc>
        <w:tc>
          <w:tcPr>
            <w:tcW w:w="1376" w:type="dxa"/>
            <w:shd w:val="clear" w:color="auto" w:fill="EDF2F9"/>
            <w:tcMar>
              <w:top w:w="60" w:type="dxa"/>
              <w:left w:w="100" w:type="dxa"/>
              <w:bottom w:w="60" w:type="dxa"/>
              <w:right w:w="100" w:type="dxa"/>
            </w:tcMar>
          </w:tcPr>
          <w:p w14:paraId="7C029C46" w14:textId="77777777" w:rsidR="00A332C2" w:rsidRDefault="00EC02C0">
            <w:pPr>
              <w:spacing w:before="20" w:after="20"/>
            </w:pPr>
            <w:r>
              <w:rPr>
                <w:sz w:val="17"/>
                <w:szCs w:val="17"/>
              </w:rPr>
              <w:t>D4 (under-matched — WAULT &lt; 50% of debt)</w:t>
            </w:r>
          </w:p>
        </w:tc>
        <w:tc>
          <w:tcPr>
            <w:tcW w:w="1376" w:type="dxa"/>
            <w:shd w:val="clear" w:color="auto" w:fill="EDF2F9"/>
            <w:tcMar>
              <w:top w:w="60" w:type="dxa"/>
              <w:left w:w="100" w:type="dxa"/>
              <w:bottom w:w="60" w:type="dxa"/>
              <w:right w:w="100" w:type="dxa"/>
            </w:tcMar>
          </w:tcPr>
          <w:p w14:paraId="0B322776" w14:textId="77777777" w:rsidR="00A332C2" w:rsidRDefault="00EC02C0">
            <w:pPr>
              <w:spacing w:before="20" w:after="20"/>
            </w:pPr>
            <w:r>
              <w:rPr>
                <w:sz w:val="17"/>
                <w:szCs w:val="17"/>
              </w:rPr>
              <w:t>P4-V5-D4</w:t>
            </w:r>
          </w:p>
        </w:tc>
        <w:tc>
          <w:tcPr>
            <w:tcW w:w="1382" w:type="dxa"/>
            <w:shd w:val="clear" w:color="auto" w:fill="EDF2F9"/>
            <w:tcMar>
              <w:top w:w="60" w:type="dxa"/>
              <w:left w:w="100" w:type="dxa"/>
              <w:bottom w:w="60" w:type="dxa"/>
              <w:right w:w="100" w:type="dxa"/>
            </w:tcMar>
          </w:tcPr>
          <w:p w14:paraId="1E20A16D" w14:textId="77777777" w:rsidR="00A332C2" w:rsidRDefault="00EC02C0">
            <w:pPr>
              <w:spacing w:before="20" w:after="20"/>
            </w:pPr>
            <w:r>
              <w:rPr>
                <w:sz w:val="17"/>
                <w:szCs w:val="17"/>
              </w:rPr>
              <w:t>High revenue risk. Revenue depends on leasing market, tenant retention, and rental growth. Remote working structural shift adds sector-specific uncertainty</w:t>
            </w:r>
          </w:p>
        </w:tc>
      </w:tr>
      <w:tr w:rsidR="000756B1" w14:paraId="26BECBC1" w14:textId="77777777">
        <w:tc>
          <w:tcPr>
            <w:tcW w:w="1376" w:type="dxa"/>
            <w:shd w:val="clear" w:color="auto" w:fill="FFFFFF"/>
            <w:tcMar>
              <w:top w:w="60" w:type="dxa"/>
              <w:left w:w="100" w:type="dxa"/>
              <w:bottom w:w="60" w:type="dxa"/>
              <w:right w:w="100" w:type="dxa"/>
            </w:tcMar>
          </w:tcPr>
          <w:p w14:paraId="241C59AB" w14:textId="77777777" w:rsidR="00A332C2" w:rsidRDefault="00EC02C0">
            <w:pPr>
              <w:spacing w:before="20" w:after="20"/>
            </w:pPr>
            <w:r>
              <w:rPr>
                <w:sz w:val="17"/>
                <w:szCs w:val="17"/>
              </w:rPr>
              <w:lastRenderedPageBreak/>
              <w:t>Rolling stock lease — single fleet, single operator</w:t>
            </w:r>
          </w:p>
        </w:tc>
        <w:tc>
          <w:tcPr>
            <w:tcW w:w="1376" w:type="dxa"/>
            <w:shd w:val="clear" w:color="auto" w:fill="FFFFFF"/>
            <w:tcMar>
              <w:top w:w="60" w:type="dxa"/>
              <w:left w:w="100" w:type="dxa"/>
              <w:bottom w:w="60" w:type="dxa"/>
              <w:right w:w="100" w:type="dxa"/>
            </w:tcMar>
          </w:tcPr>
          <w:p w14:paraId="6EA8B4A8" w14:textId="77777777" w:rsidR="00A332C2" w:rsidRDefault="00EC02C0">
            <w:pPr>
              <w:spacing w:before="20" w:after="20"/>
            </w:pPr>
            <w:r>
              <w:rPr>
                <w:sz w:val="17"/>
                <w:szCs w:val="17"/>
              </w:rPr>
              <w:t>Bespoke fleet leased to a single train operator on a specific franchise, 12-year lease, 25-year debt</w:t>
            </w:r>
          </w:p>
        </w:tc>
        <w:tc>
          <w:tcPr>
            <w:tcW w:w="1376" w:type="dxa"/>
            <w:shd w:val="clear" w:color="auto" w:fill="FFFFFF"/>
            <w:tcMar>
              <w:top w:w="60" w:type="dxa"/>
              <w:left w:w="100" w:type="dxa"/>
              <w:bottom w:w="60" w:type="dxa"/>
              <w:right w:w="100" w:type="dxa"/>
            </w:tcMar>
          </w:tcPr>
          <w:p w14:paraId="5927926E" w14:textId="77777777" w:rsidR="00A332C2" w:rsidRDefault="00EC02C0">
            <w:pPr>
              <w:spacing w:before="20" w:after="20"/>
            </w:pPr>
            <w:r>
              <w:rPr>
                <w:sz w:val="17"/>
                <w:szCs w:val="17"/>
              </w:rPr>
              <w:t>P2 (indexed lease)</w:t>
            </w:r>
          </w:p>
        </w:tc>
        <w:tc>
          <w:tcPr>
            <w:tcW w:w="1376" w:type="dxa"/>
            <w:shd w:val="clear" w:color="auto" w:fill="FFFFFF"/>
            <w:tcMar>
              <w:top w:w="60" w:type="dxa"/>
              <w:left w:w="100" w:type="dxa"/>
              <w:bottom w:w="60" w:type="dxa"/>
              <w:right w:w="100" w:type="dxa"/>
            </w:tcMar>
          </w:tcPr>
          <w:p w14:paraId="5E297A79" w14:textId="77777777" w:rsidR="00A332C2" w:rsidRDefault="00EC02C0">
            <w:pPr>
              <w:spacing w:before="20" w:after="20"/>
            </w:pPr>
            <w:r>
              <w:rPr>
                <w:sz w:val="17"/>
                <w:szCs w:val="17"/>
              </w:rPr>
              <w:t>V1 (guaranteed during lease)</w:t>
            </w:r>
          </w:p>
        </w:tc>
        <w:tc>
          <w:tcPr>
            <w:tcW w:w="1376" w:type="dxa"/>
            <w:shd w:val="clear" w:color="auto" w:fill="FFFFFF"/>
            <w:tcMar>
              <w:top w:w="60" w:type="dxa"/>
              <w:left w:w="100" w:type="dxa"/>
              <w:bottom w:w="60" w:type="dxa"/>
              <w:right w:w="100" w:type="dxa"/>
            </w:tcMar>
          </w:tcPr>
          <w:p w14:paraId="784C5F1A" w14:textId="77777777" w:rsidR="00A332C2" w:rsidRDefault="00EC02C0">
            <w:pPr>
              <w:spacing w:before="20" w:after="20"/>
            </w:pPr>
            <w:r>
              <w:rPr>
                <w:sz w:val="17"/>
                <w:szCs w:val="17"/>
              </w:rPr>
              <w:t>D4 (under-matched — 48% coverage)</w:t>
            </w:r>
          </w:p>
        </w:tc>
        <w:tc>
          <w:tcPr>
            <w:tcW w:w="1376" w:type="dxa"/>
            <w:shd w:val="clear" w:color="auto" w:fill="FFFFFF"/>
            <w:tcMar>
              <w:top w:w="60" w:type="dxa"/>
              <w:left w:w="100" w:type="dxa"/>
              <w:bottom w:w="60" w:type="dxa"/>
              <w:right w:w="100" w:type="dxa"/>
            </w:tcMar>
          </w:tcPr>
          <w:p w14:paraId="24E95EE9" w14:textId="77777777" w:rsidR="00A332C2" w:rsidRDefault="00EC02C0">
            <w:pPr>
              <w:spacing w:before="20" w:after="20"/>
            </w:pPr>
            <w:r>
              <w:rPr>
                <w:sz w:val="17"/>
                <w:szCs w:val="17"/>
              </w:rPr>
              <w:t>P2-V1-D4</w:t>
            </w:r>
          </w:p>
        </w:tc>
        <w:tc>
          <w:tcPr>
            <w:tcW w:w="1382" w:type="dxa"/>
            <w:shd w:val="clear" w:color="auto" w:fill="FFFFFF"/>
            <w:tcMar>
              <w:top w:w="60" w:type="dxa"/>
              <w:left w:w="100" w:type="dxa"/>
              <w:bottom w:w="60" w:type="dxa"/>
              <w:right w:w="100" w:type="dxa"/>
            </w:tcMar>
          </w:tcPr>
          <w:p w14:paraId="27EACADE" w14:textId="77777777" w:rsidR="00A332C2" w:rsidRDefault="00EC02C0">
            <w:pPr>
              <w:spacing w:before="20" w:after="20"/>
            </w:pPr>
            <w:r>
              <w:rPr>
                <w:sz w:val="17"/>
                <w:szCs w:val="17"/>
              </w:rPr>
              <w:t>Low during the initial lease, very high thereafter. After 12 years, the fleet must be re-leased — but if it's bespoke to a single route, there may be no alternative operator. Residual value / re-leasing risk (RISK-RS-001/002) is the dominant credit concern</w:t>
            </w:r>
          </w:p>
        </w:tc>
      </w:tr>
      <w:tr w:rsidR="000756B1" w14:paraId="65C1BEEB" w14:textId="77777777">
        <w:tc>
          <w:tcPr>
            <w:tcW w:w="1376" w:type="dxa"/>
            <w:shd w:val="clear" w:color="auto" w:fill="EDF2F9"/>
            <w:tcMar>
              <w:top w:w="60" w:type="dxa"/>
              <w:left w:w="100" w:type="dxa"/>
              <w:bottom w:w="60" w:type="dxa"/>
              <w:right w:w="100" w:type="dxa"/>
            </w:tcMar>
          </w:tcPr>
          <w:p w14:paraId="32D5A660" w14:textId="77777777" w:rsidR="00A332C2" w:rsidRDefault="00EC02C0">
            <w:pPr>
              <w:spacing w:before="20" w:after="20"/>
            </w:pPr>
            <w:r>
              <w:rPr>
                <w:sz w:val="17"/>
                <w:szCs w:val="17"/>
              </w:rPr>
              <w:t>clean tech network — early stage</w:t>
            </w:r>
          </w:p>
        </w:tc>
        <w:tc>
          <w:tcPr>
            <w:tcW w:w="1376" w:type="dxa"/>
            <w:shd w:val="clear" w:color="auto" w:fill="EDF2F9"/>
            <w:tcMar>
              <w:top w:w="60" w:type="dxa"/>
              <w:left w:w="100" w:type="dxa"/>
              <w:bottom w:w="60" w:type="dxa"/>
              <w:right w:w="100" w:type="dxa"/>
            </w:tcMar>
          </w:tcPr>
          <w:p w14:paraId="495C7A87" w14:textId="77777777" w:rsidR="00A332C2" w:rsidRDefault="00EC02C0">
            <w:pPr>
              <w:spacing w:before="20" w:after="20"/>
            </w:pPr>
            <w:r>
              <w:rPr>
                <w:sz w:val="17"/>
                <w:szCs w:val="17"/>
              </w:rPr>
              <w:t>Buy wholesale electricity, sell at retail premium, utilisation ramping up</w:t>
            </w:r>
          </w:p>
        </w:tc>
        <w:tc>
          <w:tcPr>
            <w:tcW w:w="1376" w:type="dxa"/>
            <w:shd w:val="clear" w:color="auto" w:fill="EDF2F9"/>
            <w:tcMar>
              <w:top w:w="60" w:type="dxa"/>
              <w:left w:w="100" w:type="dxa"/>
              <w:bottom w:w="60" w:type="dxa"/>
              <w:right w:w="100" w:type="dxa"/>
            </w:tcMar>
          </w:tcPr>
          <w:p w14:paraId="7BD57C15" w14:textId="77777777" w:rsidR="00A332C2" w:rsidRDefault="00EC02C0">
            <w:pPr>
              <w:spacing w:before="20" w:after="20"/>
            </w:pPr>
            <w:r>
              <w:rPr>
                <w:sz w:val="17"/>
                <w:szCs w:val="17"/>
              </w:rPr>
              <w:t>P5 (market — competitive retail pricing)</w:t>
            </w:r>
          </w:p>
        </w:tc>
        <w:tc>
          <w:tcPr>
            <w:tcW w:w="1376" w:type="dxa"/>
            <w:shd w:val="clear" w:color="auto" w:fill="EDF2F9"/>
            <w:tcMar>
              <w:top w:w="60" w:type="dxa"/>
              <w:left w:w="100" w:type="dxa"/>
              <w:bottom w:w="60" w:type="dxa"/>
              <w:right w:w="100" w:type="dxa"/>
            </w:tcMar>
          </w:tcPr>
          <w:p w14:paraId="4806392D" w14:textId="77777777" w:rsidR="00A332C2" w:rsidRDefault="00EC02C0">
            <w:pPr>
              <w:spacing w:before="20" w:after="20"/>
            </w:pPr>
            <w:r>
              <w:rPr>
                <w:sz w:val="17"/>
                <w:szCs w:val="17"/>
              </w:rPr>
              <w:t>V6 (speculative — ramp-up phase)</w:t>
            </w:r>
          </w:p>
        </w:tc>
        <w:tc>
          <w:tcPr>
            <w:tcW w:w="1376" w:type="dxa"/>
            <w:shd w:val="clear" w:color="auto" w:fill="EDF2F9"/>
            <w:tcMar>
              <w:top w:w="60" w:type="dxa"/>
              <w:left w:w="100" w:type="dxa"/>
              <w:bottom w:w="60" w:type="dxa"/>
              <w:right w:w="100" w:type="dxa"/>
            </w:tcMar>
          </w:tcPr>
          <w:p w14:paraId="31CC3D74" w14:textId="77777777" w:rsidR="00A332C2" w:rsidRDefault="00EC02C0">
            <w:pPr>
              <w:spacing w:before="20" w:after="20"/>
            </w:pPr>
            <w:r>
              <w:rPr>
                <w:sz w:val="17"/>
                <w:szCs w:val="17"/>
              </w:rPr>
              <w:t>D5 (no contracted revenue)</w:t>
            </w:r>
          </w:p>
        </w:tc>
        <w:tc>
          <w:tcPr>
            <w:tcW w:w="1376" w:type="dxa"/>
            <w:shd w:val="clear" w:color="auto" w:fill="EDF2F9"/>
            <w:tcMar>
              <w:top w:w="60" w:type="dxa"/>
              <w:left w:w="100" w:type="dxa"/>
              <w:bottom w:w="60" w:type="dxa"/>
              <w:right w:w="100" w:type="dxa"/>
            </w:tcMar>
          </w:tcPr>
          <w:p w14:paraId="035E5746" w14:textId="77777777" w:rsidR="00A332C2" w:rsidRDefault="00EC02C0">
            <w:pPr>
              <w:spacing w:before="20" w:after="20"/>
            </w:pPr>
            <w:r>
              <w:rPr>
                <w:sz w:val="17"/>
                <w:szCs w:val="17"/>
              </w:rPr>
              <w:t>P5-V6-D5</w:t>
            </w:r>
          </w:p>
        </w:tc>
        <w:tc>
          <w:tcPr>
            <w:tcW w:w="1382" w:type="dxa"/>
            <w:shd w:val="clear" w:color="auto" w:fill="EDF2F9"/>
            <w:tcMar>
              <w:top w:w="60" w:type="dxa"/>
              <w:left w:w="100" w:type="dxa"/>
              <w:bottom w:w="60" w:type="dxa"/>
              <w:right w:w="100" w:type="dxa"/>
            </w:tcMar>
          </w:tcPr>
          <w:p w14:paraId="5546BA85" w14:textId="77777777" w:rsidR="00A332C2" w:rsidRDefault="00EC02C0">
            <w:pPr>
              <w:spacing w:before="20" w:after="20"/>
            </w:pPr>
            <w:r>
              <w:rPr>
                <w:sz w:val="17"/>
                <w:szCs w:val="17"/>
              </w:rPr>
              <w:t>Very high revenue risk. Unproven utilisation, competitive market, technology change risk. Financial structure must accommodate extended ramp-up with potential for sub-economic returns</w:t>
            </w:r>
          </w:p>
        </w:tc>
      </w:tr>
    </w:tbl>
    <w:p w14:paraId="493CF765" w14:textId="77777777" w:rsidR="00A332C2" w:rsidRDefault="00A332C2">
      <w:pPr>
        <w:spacing w:after="120"/>
      </w:pPr>
    </w:p>
    <w:p w14:paraId="42EBC817" w14:textId="77777777" w:rsidR="00A332C2" w:rsidRDefault="00EC02C0">
      <w:pPr>
        <w:pStyle w:val="Heading3"/>
      </w:pPr>
      <w:r>
        <w:t>Integration with the Risk Register</w:t>
      </w:r>
    </w:p>
    <w:p w14:paraId="6A67F17F" w14:textId="77777777" w:rsidR="00A332C2" w:rsidRDefault="00EC02C0">
      <w:pPr>
        <w:spacing w:before="60" w:after="100"/>
      </w:pPr>
      <w:r>
        <w:t>The revenue risk classification does not replace the risk register — it complements it by providing context for interpretation. Specifically:</w:t>
      </w:r>
    </w:p>
    <w:p w14:paraId="30A8787E" w14:textId="77777777" w:rsidR="00A332C2" w:rsidRDefault="00EC02C0">
      <w:pPr>
        <w:spacing w:before="40" w:after="40"/>
        <w:ind w:left="540" w:hanging="270"/>
      </w:pPr>
      <w:r>
        <w:t xml:space="preserve">• </w:t>
      </w:r>
      <w:r>
        <w:rPr>
          <w:b/>
          <w:bCs/>
        </w:rPr>
        <w:t>Deals classified P1/P2 + V1 + D1</w:t>
      </w:r>
      <w:r>
        <w:t xml:space="preserve"> (contracted, guaranteed, fully matched): The investment team should focus assessment effort on Categories 2 (structural/documentation — is the contract well-drafted?), 3 (operational — counterparty credit, RISK-OP-007; equipment lifecycle, RISK-OP-009), and 6 (ESG — is the contract sustainable?). Market risks (Category 4) are largely mitigated by the contract.</w:t>
      </w:r>
    </w:p>
    <w:p w14:paraId="4A234E11" w14:textId="77777777" w:rsidR="00A332C2" w:rsidRDefault="00EC02C0">
      <w:pPr>
        <w:spacing w:before="40" w:after="40"/>
        <w:ind w:left="540" w:hanging="270"/>
      </w:pPr>
      <w:r>
        <w:t xml:space="preserve">• </w:t>
      </w:r>
      <w:r>
        <w:rPr>
          <w:b/>
          <w:bCs/>
        </w:rPr>
        <w:t>Deals classified P3 + V4</w:t>
      </w:r>
      <w:r>
        <w:t xml:space="preserve"> (regulated, essential demand): Focus on regulatory risk (RISK-RL-001, RISK-RL-002), the regulatory compact's durability, and long-term structural demand trends (electrification, population, climate). The regulatory framework is both the primary protection and the primary risk.</w:t>
      </w:r>
    </w:p>
    <w:p w14:paraId="4776C947" w14:textId="77777777" w:rsidR="00A332C2" w:rsidRDefault="00EC02C0">
      <w:pPr>
        <w:spacing w:before="40" w:after="40"/>
        <w:ind w:left="540" w:hanging="270"/>
      </w:pPr>
      <w:r>
        <w:t xml:space="preserve">• </w:t>
      </w:r>
      <w:r>
        <w:rPr>
          <w:b/>
          <w:bCs/>
        </w:rPr>
        <w:t>Deals classified P4/P5 + V5 + D4/D5</w:t>
      </w:r>
      <w:r>
        <w:t xml:space="preserve"> (negotiated/merchant, elastic, under-matched): These are primarily market-risk deals. Category 4 (market, competitive dynamics, output price risk) and Category 1 (credit and financial — leverage, cash flow, refinancing) are the dominant risk areas. The competitive dynamics framework (RISK-MK-007 through RISK-MK-011) becomes critical.</w:t>
      </w:r>
    </w:p>
    <w:p w14:paraId="3314803C" w14:textId="77777777" w:rsidR="00A332C2" w:rsidRDefault="00EC02C0">
      <w:pPr>
        <w:spacing w:before="40" w:after="40"/>
        <w:ind w:left="540" w:hanging="270"/>
      </w:pPr>
      <w:r>
        <w:t xml:space="preserve">• </w:t>
      </w:r>
      <w:r>
        <w:rPr>
          <w:b/>
          <w:bCs/>
        </w:rPr>
        <w:t>Deals with hybrid revenue (P6)</w:t>
      </w:r>
      <w:r>
        <w:t>: The assessment must decompose revenue into its component streams and classify each separately. The proportion of contracted vs merchant revenue — and which portion supports debt service — is a key underwriting metric. A deal with 80% P1 revenue and 20% P5 revenue is fundamentally different from one with 40% P1 and 60% P5, even if total revenue is the same.</w:t>
      </w:r>
    </w:p>
    <w:p w14:paraId="348856AA" w14:textId="77777777" w:rsidR="00A332C2" w:rsidRDefault="00EC02C0">
      <w:pPr>
        <w:spacing w:before="40" w:after="40"/>
        <w:ind w:left="540" w:hanging="270"/>
      </w:pPr>
      <w:r>
        <w:t xml:space="preserve">• </w:t>
      </w:r>
      <w:r>
        <w:rPr>
          <w:b/>
          <w:bCs/>
        </w:rPr>
        <w:t>Deals with duration mismatch (D3/D4)</w:t>
      </w:r>
      <w:r>
        <w:t>: Contract renewal risk (RISK-OP-008) and merchant tail risk become critical. The financial model's assumptions about post-contract revenue must be independently stressed. The re-contracting market conditions 10–20 years from now are inherently uncertain.</w:t>
      </w:r>
    </w:p>
    <w:p w14:paraId="6D717B91" w14:textId="77777777" w:rsidR="00A332C2" w:rsidRDefault="00EC02C0">
      <w:pPr>
        <w:pStyle w:val="Heading3"/>
      </w:pPr>
      <w:r>
        <w:t>Revenue Risk on the TopSheet</w:t>
      </w:r>
    </w:p>
    <w:p w14:paraId="359E5247" w14:textId="77777777" w:rsidR="00A332C2" w:rsidRDefault="00EC02C0">
      <w:pPr>
        <w:spacing w:before="60" w:after="100"/>
      </w:pPr>
      <w:r>
        <w:t>The revenue risk classification appears on the topsheet summary:</w:t>
      </w:r>
    </w:p>
    <w:p w14:paraId="15C73727" w14:textId="77777777" w:rsidR="00A332C2" w:rsidRDefault="00EC02C0">
      <w:pPr>
        <w:shd w:val="clear" w:color="auto" w:fill="F2F2F2"/>
        <w:ind w:left="360"/>
      </w:pPr>
      <w:r>
        <w:rPr>
          <w:rFonts w:ascii="Courier New" w:eastAsia="Courier New" w:hAnsi="Courier New" w:cs="Courier New"/>
          <w:color w:val="404040"/>
          <w:sz w:val="16"/>
          <w:szCs w:val="16"/>
        </w:rPr>
        <w:t>Revenue Risk Profile:</w:t>
      </w:r>
    </w:p>
    <w:p w14:paraId="169B7FFA"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Classification:  P2-V1-D1 (Indexed / Guaranteed / Fully Matched)</w:t>
      </w:r>
    </w:p>
    <w:p w14:paraId="6689651F" w14:textId="77777777" w:rsidR="00A332C2" w:rsidRDefault="00EC02C0">
      <w:pPr>
        <w:shd w:val="clear" w:color="auto" w:fill="F2F2F2"/>
        <w:ind w:left="360"/>
      </w:pPr>
      <w:r>
        <w:rPr>
          <w:rFonts w:ascii="Courier New" w:eastAsia="Courier New" w:hAnsi="Courier New" w:cs="Courier New"/>
          <w:color w:val="404040"/>
          <w:sz w:val="16"/>
          <w:szCs w:val="16"/>
        </w:rPr>
        <w:t xml:space="preserve">  Profile:         CONTRACTED — Very Low Revenue Risk</w:t>
      </w:r>
    </w:p>
    <w:p w14:paraId="3FF94528"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8DEE2C7"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 Decomposition:</w:t>
      </w:r>
    </w:p>
    <w:p w14:paraId="79AEBE90" w14:textId="77777777" w:rsidR="00A332C2" w:rsidRDefault="00EC02C0">
      <w:pPr>
        <w:shd w:val="clear" w:color="auto" w:fill="F2F2F2"/>
        <w:ind w:left="360"/>
      </w:pPr>
      <w:r>
        <w:rPr>
          <w:rFonts w:ascii="Courier New" w:eastAsia="Courier New" w:hAnsi="Courier New" w:cs="Courier New"/>
          <w:color w:val="404040"/>
          <w:sz w:val="16"/>
          <w:szCs w:val="16"/>
        </w:rPr>
        <w:t xml:space="preserve">    Availability payment (indexed):    £12.4m (92%)   [P2-V1, expires 2042]</w:t>
      </w:r>
    </w:p>
    <w:p w14:paraId="3FD18516" w14:textId="77777777" w:rsidR="00A332C2" w:rsidRDefault="00EC02C0">
      <w:pPr>
        <w:shd w:val="clear" w:color="auto" w:fill="F2F2F2"/>
        <w:ind w:left="360"/>
      </w:pPr>
      <w:r>
        <w:rPr>
          <w:rFonts w:ascii="Courier New" w:eastAsia="Courier New" w:hAnsi="Courier New" w:cs="Courier New"/>
          <w:color w:val="404040"/>
          <w:sz w:val="16"/>
          <w:szCs w:val="16"/>
        </w:rPr>
        <w:t xml:space="preserve">    Insurance proceeds / other:         £1.1m  (8%)   [variable]</w:t>
      </w:r>
    </w:p>
    <w:p w14:paraId="63EB70A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A4EE5A7" w14:textId="77777777" w:rsidR="00A332C2" w:rsidRDefault="00EC02C0">
      <w:pPr>
        <w:shd w:val="clear" w:color="auto" w:fill="F2F2F2"/>
        <w:ind w:left="360"/>
      </w:pPr>
      <w:r>
        <w:rPr>
          <w:rFonts w:ascii="Courier New" w:eastAsia="Courier New" w:hAnsi="Courier New" w:cs="Courier New"/>
          <w:color w:val="404040"/>
          <w:sz w:val="16"/>
          <w:szCs w:val="16"/>
        </w:rPr>
        <w:t xml:space="preserve">  Contract Coverage:</w:t>
      </w:r>
    </w:p>
    <w:p w14:paraId="1FCD3014" w14:textId="77777777" w:rsidR="00A332C2" w:rsidRDefault="00EC02C0">
      <w:pPr>
        <w:shd w:val="clear" w:color="auto" w:fill="F2F2F2"/>
        <w:ind w:left="360"/>
      </w:pPr>
      <w:r>
        <w:rPr>
          <w:rFonts w:ascii="Courier New" w:eastAsia="Courier New" w:hAnsi="Courier New" w:cs="Courier New"/>
          <w:color w:val="404040"/>
          <w:sz w:val="16"/>
          <w:szCs w:val="16"/>
        </w:rPr>
        <w:t xml:space="preserve">    Primary contract expiry:           2042</w:t>
      </w:r>
    </w:p>
    <w:p w14:paraId="1DBA4523" w14:textId="77777777" w:rsidR="00A332C2" w:rsidRDefault="00EC02C0">
      <w:pPr>
        <w:shd w:val="clear" w:color="auto" w:fill="F2F2F2"/>
        <w:ind w:left="360"/>
      </w:pPr>
      <w:r>
        <w:rPr>
          <w:rFonts w:ascii="Courier New" w:eastAsia="Courier New" w:hAnsi="Courier New" w:cs="Courier New"/>
          <w:color w:val="404040"/>
          <w:sz w:val="16"/>
          <w:szCs w:val="16"/>
        </w:rPr>
        <w:t xml:space="preserve">    Debt maturity:                     2039</w:t>
      </w:r>
    </w:p>
    <w:p w14:paraId="0DFB0957" w14:textId="77777777" w:rsidR="00A332C2" w:rsidRDefault="00EC02C0">
      <w:pPr>
        <w:shd w:val="clear" w:color="auto" w:fill="F2F2F2"/>
        <w:ind w:left="360"/>
      </w:pPr>
      <w:r>
        <w:rPr>
          <w:rFonts w:ascii="Courier New" w:eastAsia="Courier New" w:hAnsi="Courier New" w:cs="Courier New"/>
          <w:color w:val="404040"/>
          <w:sz w:val="16"/>
          <w:szCs w:val="16"/>
        </w:rPr>
        <w:t xml:space="preserve">    Duration coverage:                 108% (over-matched)</w:t>
      </w:r>
    </w:p>
    <w:p w14:paraId="72A1F5DD" w14:textId="77777777" w:rsidR="00A332C2" w:rsidRDefault="00EC02C0">
      <w:pPr>
        <w:shd w:val="clear" w:color="auto" w:fill="F2F2F2"/>
        <w:ind w:left="360"/>
      </w:pPr>
      <w:r>
        <w:rPr>
          <w:rFonts w:ascii="Courier New" w:eastAsia="Courier New" w:hAnsi="Courier New" w:cs="Courier New"/>
          <w:color w:val="404040"/>
          <w:sz w:val="16"/>
          <w:szCs w:val="16"/>
        </w:rPr>
        <w:t xml:space="preserve">    WACL (weighted avg contract life): 17.2 years</w:t>
      </w:r>
    </w:p>
    <w:p w14:paraId="4A62266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2674443"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 Risk Trend:                 Stable →</w:t>
      </w:r>
    </w:p>
    <w:p w14:paraId="3EB27CD5" w14:textId="77777777" w:rsidR="00A332C2" w:rsidRDefault="00EC02C0">
      <w:pPr>
        <w:shd w:val="clear" w:color="auto" w:fill="F2F2F2"/>
        <w:ind w:left="360"/>
      </w:pPr>
      <w:r>
        <w:rPr>
          <w:rFonts w:ascii="Courier New" w:eastAsia="Courier New" w:hAnsi="Courier New" w:cs="Courier New"/>
          <w:color w:val="404040"/>
          <w:sz w:val="16"/>
          <w:szCs w:val="16"/>
        </w:rPr>
        <w:t xml:space="preserve">  Last classified:                    2025-06-30 (Annual Review)</w:t>
      </w:r>
    </w:p>
    <w:p w14:paraId="606BBD96" w14:textId="77777777" w:rsidR="00A332C2" w:rsidRDefault="00A332C2">
      <w:pPr>
        <w:spacing w:after="120"/>
      </w:pPr>
    </w:p>
    <w:p w14:paraId="205504E7" w14:textId="77777777" w:rsidR="00A332C2" w:rsidRDefault="00EC02C0">
      <w:pPr>
        <w:pStyle w:val="Heading3"/>
      </w:pPr>
      <w:r>
        <w:t>Revenue Risk in the Data Model</w:t>
      </w:r>
    </w:p>
    <w:p w14:paraId="78A9CA7C" w14:textId="77777777" w:rsidR="00A332C2" w:rsidRDefault="00EC02C0">
      <w:pPr>
        <w:spacing w:before="60" w:after="100"/>
      </w:pPr>
      <w:r>
        <w:t xml:space="preserve">Add to the </w:t>
      </w:r>
      <w:r>
        <w:rPr>
          <w:rFonts w:ascii="Courier New" w:eastAsia="Courier New" w:hAnsi="Courier New" w:cs="Courier New"/>
          <w:sz w:val="18"/>
          <w:szCs w:val="18"/>
          <w:shd w:val="clear" w:color="auto" w:fill="F0F0F0"/>
        </w:rPr>
        <w:t>deal_card.json</w:t>
      </w:r>
      <w:r>
        <w:t xml:space="preserve"> in </w:t>
      </w:r>
      <w:r>
        <w:rPr>
          <w:rFonts w:ascii="Courier New" w:eastAsia="Courier New" w:hAnsi="Courier New" w:cs="Courier New"/>
          <w:sz w:val="18"/>
          <w:szCs w:val="18"/>
          <w:shd w:val="clear" w:color="auto" w:fill="F0F0F0"/>
        </w:rPr>
        <w:t>00_deal_metadata/</w:t>
      </w:r>
      <w:r>
        <w:t>:</w:t>
      </w:r>
    </w:p>
    <w:p w14:paraId="24C9FC92" w14:textId="77777777" w:rsidR="00A332C2" w:rsidRDefault="00EC02C0">
      <w:pPr>
        <w:shd w:val="clear" w:color="auto" w:fill="F2F2F2"/>
        <w:ind w:left="360"/>
      </w:pPr>
      <w:r>
        <w:rPr>
          <w:rFonts w:ascii="Courier New" w:eastAsia="Courier New" w:hAnsi="Courier New" w:cs="Courier New"/>
          <w:color w:val="404040"/>
          <w:sz w:val="16"/>
          <w:szCs w:val="16"/>
        </w:rPr>
        <w:t>{</w:t>
      </w:r>
    </w:p>
    <w:p w14:paraId="73EB3AE3"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"revenue_risk_classification": {</w:t>
      </w:r>
    </w:p>
    <w:p w14:paraId="223F0C1B" w14:textId="77777777" w:rsidR="00A332C2" w:rsidRDefault="00EC02C0">
      <w:pPr>
        <w:shd w:val="clear" w:color="auto" w:fill="F2F2F2"/>
        <w:ind w:left="360"/>
      </w:pPr>
      <w:r>
        <w:rPr>
          <w:rFonts w:ascii="Courier New" w:eastAsia="Courier New" w:hAnsi="Courier New" w:cs="Courier New"/>
          <w:color w:val="404040"/>
          <w:sz w:val="16"/>
          <w:szCs w:val="16"/>
        </w:rPr>
        <w:t xml:space="preserve">    "pricing_mechanism": "P2",</w:t>
      </w:r>
    </w:p>
    <w:p w14:paraId="67C0222D" w14:textId="77777777" w:rsidR="00A332C2" w:rsidRDefault="00EC02C0">
      <w:pPr>
        <w:shd w:val="clear" w:color="auto" w:fill="F2F2F2"/>
        <w:ind w:left="360"/>
      </w:pPr>
      <w:r>
        <w:rPr>
          <w:rFonts w:ascii="Courier New" w:eastAsia="Courier New" w:hAnsi="Courier New" w:cs="Courier New"/>
          <w:color w:val="404040"/>
          <w:sz w:val="16"/>
          <w:szCs w:val="16"/>
        </w:rPr>
        <w:t xml:space="preserve">    "pricing_description": "Indexed / escalating by formula",</w:t>
      </w:r>
    </w:p>
    <w:p w14:paraId="50EC054B" w14:textId="77777777" w:rsidR="00A332C2" w:rsidRDefault="00EC02C0">
      <w:pPr>
        <w:shd w:val="clear" w:color="auto" w:fill="F2F2F2"/>
        <w:ind w:left="360"/>
      </w:pPr>
      <w:r>
        <w:rPr>
          <w:rFonts w:ascii="Courier New" w:eastAsia="Courier New" w:hAnsi="Courier New" w:cs="Courier New"/>
          <w:color w:val="404040"/>
          <w:sz w:val="16"/>
          <w:szCs w:val="16"/>
        </w:rPr>
        <w:t xml:space="preserve">    "volume_mechanism": "V1",</w:t>
      </w:r>
    </w:p>
    <w:p w14:paraId="0993EC23" w14:textId="77777777" w:rsidR="00A332C2" w:rsidRDefault="00EC02C0">
      <w:pPr>
        <w:shd w:val="clear" w:color="auto" w:fill="F2F2F2"/>
        <w:ind w:left="360"/>
      </w:pPr>
      <w:r>
        <w:rPr>
          <w:rFonts w:ascii="Courier New" w:eastAsia="Courier New" w:hAnsi="Courier New" w:cs="Courier New"/>
          <w:color w:val="404040"/>
          <w:sz w:val="16"/>
          <w:szCs w:val="16"/>
        </w:rPr>
        <w:t xml:space="preserve">    "volume_description": "Guaranteed / take-or-pay",</w:t>
      </w:r>
    </w:p>
    <w:p w14:paraId="0AD69EAF" w14:textId="77777777" w:rsidR="00A332C2" w:rsidRDefault="00EC02C0">
      <w:pPr>
        <w:shd w:val="clear" w:color="auto" w:fill="F2F2F2"/>
        <w:ind w:left="360"/>
      </w:pPr>
      <w:r>
        <w:rPr>
          <w:rFonts w:ascii="Courier New" w:eastAsia="Courier New" w:hAnsi="Courier New" w:cs="Courier New"/>
          <w:color w:val="404040"/>
          <w:sz w:val="16"/>
          <w:szCs w:val="16"/>
        </w:rPr>
        <w:t xml:space="preserve">    "duration_category": "D1",</w:t>
      </w:r>
    </w:p>
    <w:p w14:paraId="66925A3E" w14:textId="77777777" w:rsidR="00A332C2" w:rsidRDefault="00EC02C0">
      <w:pPr>
        <w:shd w:val="clear" w:color="auto" w:fill="F2F2F2"/>
        <w:ind w:left="360"/>
      </w:pPr>
      <w:r>
        <w:rPr>
          <w:rFonts w:ascii="Courier New" w:eastAsia="Courier New" w:hAnsi="Courier New" w:cs="Courier New"/>
          <w:color w:val="404040"/>
          <w:sz w:val="16"/>
          <w:szCs w:val="16"/>
        </w:rPr>
        <w:t xml:space="preserve">    "duration_description": "Fully matched or over-hedged",</w:t>
      </w:r>
    </w:p>
    <w:p w14:paraId="179CDEFB" w14:textId="77777777" w:rsidR="00A332C2" w:rsidRDefault="00EC02C0">
      <w:pPr>
        <w:shd w:val="clear" w:color="auto" w:fill="F2F2F2"/>
        <w:ind w:left="360"/>
      </w:pPr>
      <w:r>
        <w:rPr>
          <w:rFonts w:ascii="Courier New" w:eastAsia="Courier New" w:hAnsi="Courier New" w:cs="Courier New"/>
          <w:color w:val="404040"/>
          <w:sz w:val="16"/>
          <w:szCs w:val="16"/>
        </w:rPr>
        <w:t xml:space="preserve">    "composite_code": "P2-V1-D1",</w:t>
      </w:r>
    </w:p>
    <w:p w14:paraId="78231095"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"revenue_risk_level": "very_low",</w:t>
      </w:r>
    </w:p>
    <w:p w14:paraId="74401651"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"revenue_streams": [</w:t>
      </w:r>
    </w:p>
    <w:p w14:paraId="59A51ABC"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DFF7B22" w14:textId="77777777" w:rsidR="00A332C2" w:rsidRDefault="00EC02C0">
      <w:pPr>
        <w:shd w:val="clear" w:color="auto" w:fill="F2F2F2"/>
        <w:ind w:left="360"/>
      </w:pPr>
      <w:r>
        <w:rPr>
          <w:rFonts w:ascii="Courier New" w:eastAsia="Courier New" w:hAnsi="Courier New" w:cs="Courier New"/>
          <w:color w:val="404040"/>
          <w:sz w:val="16"/>
          <w:szCs w:val="16"/>
        </w:rPr>
        <w:t xml:space="preserve">        "stream_name": "Availability payment",</w:t>
      </w:r>
    </w:p>
    <w:p w14:paraId="3D23A337" w14:textId="77777777" w:rsidR="00A332C2" w:rsidRDefault="00EC02C0">
      <w:pPr>
        <w:shd w:val="clear" w:color="auto" w:fill="F2F2F2"/>
        <w:ind w:left="360"/>
      </w:pPr>
      <w:r>
        <w:rPr>
          <w:rFonts w:ascii="Courier New" w:eastAsia="Courier New" w:hAnsi="Courier New" w:cs="Courier New"/>
          <w:color w:val="404040"/>
          <w:sz w:val="16"/>
          <w:szCs w:val="16"/>
        </w:rPr>
        <w:t xml:space="preserve">        "annual_amount": 12400000,</w:t>
      </w:r>
    </w:p>
    <w:p w14:paraId="1B3942FC" w14:textId="77777777" w:rsidR="00A332C2" w:rsidRDefault="00EC02C0">
      <w:pPr>
        <w:shd w:val="clear" w:color="auto" w:fill="F2F2F2"/>
        <w:ind w:left="360"/>
      </w:pPr>
      <w:r>
        <w:rPr>
          <w:rFonts w:ascii="Courier New" w:eastAsia="Courier New" w:hAnsi="Courier New" w:cs="Courier New"/>
          <w:color w:val="404040"/>
          <w:sz w:val="16"/>
          <w:szCs w:val="16"/>
        </w:rPr>
        <w:t xml:space="preserve">        "percentage_of_total": 92,</w:t>
      </w:r>
    </w:p>
    <w:p w14:paraId="7ECB7464" w14:textId="77777777" w:rsidR="00A332C2" w:rsidRDefault="00EC02C0">
      <w:pPr>
        <w:shd w:val="clear" w:color="auto" w:fill="F2F2F2"/>
        <w:ind w:left="360"/>
      </w:pPr>
      <w:r>
        <w:rPr>
          <w:rFonts w:ascii="Courier New" w:eastAsia="Courier New" w:hAnsi="Courier New" w:cs="Courier New"/>
          <w:color w:val="404040"/>
          <w:sz w:val="16"/>
          <w:szCs w:val="16"/>
        </w:rPr>
        <w:t xml:space="preserve">        "pricing_type": "P2",</w:t>
      </w:r>
    </w:p>
    <w:p w14:paraId="5E3D1F08" w14:textId="77777777" w:rsidR="00A332C2" w:rsidRDefault="00EC02C0">
      <w:pPr>
        <w:shd w:val="clear" w:color="auto" w:fill="F2F2F2"/>
        <w:ind w:left="360"/>
      </w:pPr>
      <w:r>
        <w:rPr>
          <w:rFonts w:ascii="Courier New" w:eastAsia="Courier New" w:hAnsi="Courier New" w:cs="Courier New"/>
          <w:color w:val="404040"/>
          <w:sz w:val="16"/>
          <w:szCs w:val="16"/>
        </w:rPr>
        <w:t xml:space="preserve">        "volume_type": "V1",</w:t>
      </w:r>
    </w:p>
    <w:p w14:paraId="69DC55BD" w14:textId="77777777" w:rsidR="00A332C2" w:rsidRDefault="00EC02C0">
      <w:pPr>
        <w:shd w:val="clear" w:color="auto" w:fill="F2F2F2"/>
        <w:ind w:left="360"/>
      </w:pPr>
      <w:r>
        <w:rPr>
          <w:rFonts w:ascii="Courier New" w:eastAsia="Courier New" w:hAnsi="Courier New" w:cs="Courier New"/>
          <w:color w:val="404040"/>
          <w:sz w:val="16"/>
          <w:szCs w:val="16"/>
        </w:rPr>
        <w:t xml:space="preserve">        "contract_counterparty": "NHS Trust",</w:t>
      </w:r>
    </w:p>
    <w:p w14:paraId="44D219B6" w14:textId="77777777" w:rsidR="00A332C2" w:rsidRDefault="00EC02C0">
      <w:pPr>
        <w:shd w:val="clear" w:color="auto" w:fill="F2F2F2"/>
        <w:ind w:left="360"/>
      </w:pPr>
      <w:r>
        <w:rPr>
          <w:rFonts w:ascii="Courier New" w:eastAsia="Courier New" w:hAnsi="Courier New" w:cs="Courier New"/>
          <w:color w:val="404040"/>
          <w:sz w:val="16"/>
          <w:szCs w:val="16"/>
        </w:rPr>
        <w:t xml:space="preserve">        "contract_expiry": "2042-03-31",</w:t>
      </w:r>
    </w:p>
    <w:p w14:paraId="4B314417" w14:textId="77777777" w:rsidR="00A332C2" w:rsidRDefault="00EC02C0">
      <w:pPr>
        <w:shd w:val="clear" w:color="auto" w:fill="F2F2F2"/>
        <w:ind w:left="360"/>
      </w:pPr>
      <w:r>
        <w:rPr>
          <w:rFonts w:ascii="Courier New" w:eastAsia="Courier New" w:hAnsi="Courier New" w:cs="Courier New"/>
          <w:color w:val="404040"/>
          <w:sz w:val="16"/>
          <w:szCs w:val="16"/>
        </w:rPr>
        <w:t xml:space="preserve">        "indexation": "RPI"</w:t>
      </w:r>
    </w:p>
    <w:p w14:paraId="3C0E128D"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2EA9028"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BA8F557" w14:textId="77777777" w:rsidR="00A332C2" w:rsidRDefault="00EC02C0">
      <w:pPr>
        <w:shd w:val="clear" w:color="auto" w:fill="F2F2F2"/>
        <w:ind w:left="360"/>
      </w:pPr>
      <w:r>
        <w:rPr>
          <w:rFonts w:ascii="Courier New" w:eastAsia="Courier New" w:hAnsi="Courier New" w:cs="Courier New"/>
          <w:color w:val="404040"/>
          <w:sz w:val="16"/>
          <w:szCs w:val="16"/>
        </w:rPr>
        <w:t xml:space="preserve">        "stream_name": "Insurance and other",</w:t>
      </w:r>
    </w:p>
    <w:p w14:paraId="1BD90E42" w14:textId="77777777" w:rsidR="00A332C2" w:rsidRDefault="00EC02C0">
      <w:pPr>
        <w:shd w:val="clear" w:color="auto" w:fill="F2F2F2"/>
        <w:ind w:left="360"/>
      </w:pPr>
      <w:r>
        <w:rPr>
          <w:rFonts w:ascii="Courier New" w:eastAsia="Courier New" w:hAnsi="Courier New" w:cs="Courier New"/>
          <w:color w:val="404040"/>
          <w:sz w:val="16"/>
          <w:szCs w:val="16"/>
        </w:rPr>
        <w:t xml:space="preserve">        "annual_amount": 1100000,</w:t>
      </w:r>
    </w:p>
    <w:p w14:paraId="7104C9EC" w14:textId="77777777" w:rsidR="00A332C2" w:rsidRDefault="00EC02C0">
      <w:pPr>
        <w:shd w:val="clear" w:color="auto" w:fill="F2F2F2"/>
        <w:ind w:left="360"/>
      </w:pPr>
      <w:r>
        <w:rPr>
          <w:rFonts w:ascii="Courier New" w:eastAsia="Courier New" w:hAnsi="Courier New" w:cs="Courier New"/>
          <w:color w:val="404040"/>
          <w:sz w:val="16"/>
          <w:szCs w:val="16"/>
        </w:rPr>
        <w:t xml:space="preserve">        "percentage_of_total": 8,</w:t>
      </w:r>
    </w:p>
    <w:p w14:paraId="5FC35BAB" w14:textId="77777777" w:rsidR="00A332C2" w:rsidRDefault="00EC02C0">
      <w:pPr>
        <w:shd w:val="clear" w:color="auto" w:fill="F2F2F2"/>
        <w:ind w:left="360"/>
      </w:pPr>
      <w:r>
        <w:rPr>
          <w:rFonts w:ascii="Courier New" w:eastAsia="Courier New" w:hAnsi="Courier New" w:cs="Courier New"/>
          <w:color w:val="404040"/>
          <w:sz w:val="16"/>
          <w:szCs w:val="16"/>
        </w:rPr>
        <w:t xml:space="preserve">        "pricing_type": "P5",</w:t>
      </w:r>
    </w:p>
    <w:p w14:paraId="64A08F8D" w14:textId="77777777" w:rsidR="00A332C2" w:rsidRDefault="00EC02C0">
      <w:pPr>
        <w:shd w:val="clear" w:color="auto" w:fill="F2F2F2"/>
        <w:ind w:left="360"/>
      </w:pPr>
      <w:r>
        <w:rPr>
          <w:rFonts w:ascii="Courier New" w:eastAsia="Courier New" w:hAnsi="Courier New" w:cs="Courier New"/>
          <w:color w:val="404040"/>
          <w:sz w:val="16"/>
          <w:szCs w:val="16"/>
        </w:rPr>
        <w:t xml:space="preserve">        "volume_type": "V5",</w:t>
      </w:r>
    </w:p>
    <w:p w14:paraId="7EB00BA8" w14:textId="77777777" w:rsidR="00A332C2" w:rsidRDefault="00EC02C0">
      <w:pPr>
        <w:shd w:val="clear" w:color="auto" w:fill="F2F2F2"/>
        <w:ind w:left="360"/>
      </w:pPr>
      <w:r>
        <w:rPr>
          <w:rFonts w:ascii="Courier New" w:eastAsia="Courier New" w:hAnsi="Courier New" w:cs="Courier New"/>
          <w:color w:val="404040"/>
          <w:sz w:val="16"/>
          <w:szCs w:val="16"/>
        </w:rPr>
        <w:t xml:space="preserve">        "contract_counterparty": null,</w:t>
      </w:r>
    </w:p>
    <w:p w14:paraId="42BC1A67" w14:textId="77777777" w:rsidR="00A332C2" w:rsidRDefault="00EC02C0">
      <w:pPr>
        <w:shd w:val="clear" w:color="auto" w:fill="F2F2F2"/>
        <w:ind w:left="360"/>
      </w:pPr>
      <w:r>
        <w:rPr>
          <w:rFonts w:ascii="Courier New" w:eastAsia="Courier New" w:hAnsi="Courier New" w:cs="Courier New"/>
          <w:color w:val="404040"/>
          <w:sz w:val="16"/>
          <w:szCs w:val="16"/>
        </w:rPr>
        <w:t xml:space="preserve">        "contract_expiry": null,</w:t>
      </w:r>
    </w:p>
    <w:p w14:paraId="454DAA53" w14:textId="77777777" w:rsidR="00A332C2" w:rsidRDefault="00EC02C0">
      <w:pPr>
        <w:shd w:val="clear" w:color="auto" w:fill="F2F2F2"/>
        <w:ind w:left="360"/>
      </w:pPr>
      <w:r>
        <w:rPr>
          <w:rFonts w:ascii="Courier New" w:eastAsia="Courier New" w:hAnsi="Courier New" w:cs="Courier New"/>
          <w:color w:val="404040"/>
          <w:sz w:val="16"/>
          <w:szCs w:val="16"/>
        </w:rPr>
        <w:t xml:space="preserve">        "indexation": null</w:t>
      </w:r>
    </w:p>
    <w:p w14:paraId="4F8C01E0"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930D267"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104A610" w14:textId="77777777" w:rsidR="00A332C2" w:rsidRDefault="00EC02C0">
      <w:pPr>
        <w:shd w:val="clear" w:color="auto" w:fill="F2F2F2"/>
        <w:ind w:left="360"/>
      </w:pPr>
      <w:r>
        <w:rPr>
          <w:rFonts w:ascii="Courier New" w:eastAsia="Courier New" w:hAnsi="Courier New" w:cs="Courier New"/>
          <w:color w:val="404040"/>
          <w:sz w:val="16"/>
          <w:szCs w:val="16"/>
        </w:rPr>
        <w:t xml:space="preserve">    "primary_contract_expiry": "2042-03-31",</w:t>
      </w:r>
    </w:p>
    <w:p w14:paraId="5A639C30" w14:textId="77777777" w:rsidR="00A332C2" w:rsidRDefault="00EC02C0">
      <w:pPr>
        <w:shd w:val="clear" w:color="auto" w:fill="F2F2F2"/>
        <w:ind w:left="360"/>
      </w:pPr>
      <w:r>
        <w:rPr>
          <w:rFonts w:ascii="Courier New" w:eastAsia="Courier New" w:hAnsi="Courier New" w:cs="Courier New"/>
          <w:color w:val="404040"/>
          <w:sz w:val="16"/>
          <w:szCs w:val="16"/>
        </w:rPr>
        <w:t xml:space="preserve">    "debt_maturity": "2039-09-30",</w:t>
      </w:r>
    </w:p>
    <w:p w14:paraId="3A6BB854" w14:textId="77777777" w:rsidR="00A332C2" w:rsidRDefault="00EC02C0">
      <w:pPr>
        <w:shd w:val="clear" w:color="auto" w:fill="F2F2F2"/>
        <w:ind w:left="360"/>
      </w:pPr>
      <w:r>
        <w:rPr>
          <w:rFonts w:ascii="Courier New" w:eastAsia="Courier New" w:hAnsi="Courier New" w:cs="Courier New"/>
          <w:color w:val="404040"/>
          <w:sz w:val="16"/>
          <w:szCs w:val="16"/>
        </w:rPr>
        <w:t xml:space="preserve">    "duration_coverage_pct": 108,</w:t>
      </w:r>
    </w:p>
    <w:p w14:paraId="518B2EA7" w14:textId="77777777" w:rsidR="00A332C2" w:rsidRDefault="00EC02C0">
      <w:pPr>
        <w:shd w:val="clear" w:color="auto" w:fill="F2F2F2"/>
        <w:ind w:left="360"/>
      </w:pPr>
      <w:r>
        <w:rPr>
          <w:rFonts w:ascii="Courier New" w:eastAsia="Courier New" w:hAnsi="Courier New" w:cs="Courier New"/>
          <w:color w:val="404040"/>
          <w:sz w:val="16"/>
          <w:szCs w:val="16"/>
        </w:rPr>
        <w:t xml:space="preserve">    "weighted_average_contract_life_years": 17.2,</w:t>
      </w:r>
    </w:p>
    <w:p w14:paraId="6389A916" w14:textId="77777777" w:rsidR="00A332C2" w:rsidRDefault="00EC02C0">
      <w:pPr>
        <w:shd w:val="clear" w:color="auto" w:fill="F2F2F2"/>
        <w:ind w:left="360"/>
      </w:pPr>
      <w:r>
        <w:rPr>
          <w:rFonts w:ascii="Courier New" w:eastAsia="Courier New" w:hAnsi="Courier New" w:cs="Courier New"/>
          <w:color w:val="404040"/>
          <w:sz w:val="16"/>
          <w:szCs w:val="16"/>
        </w:rPr>
        <w:t xml:space="preserve">    "contracted_revenue_pct": 92,</w:t>
      </w:r>
    </w:p>
    <w:p w14:paraId="3328AAD4" w14:textId="77777777" w:rsidR="00A332C2" w:rsidRDefault="00EC02C0">
      <w:pPr>
        <w:shd w:val="clear" w:color="auto" w:fill="F2F2F2"/>
        <w:ind w:left="360"/>
      </w:pPr>
      <w:r>
        <w:rPr>
          <w:rFonts w:ascii="Courier New" w:eastAsia="Courier New" w:hAnsi="Courier New" w:cs="Courier New"/>
          <w:color w:val="404040"/>
          <w:sz w:val="16"/>
          <w:szCs w:val="16"/>
        </w:rPr>
        <w:t xml:space="preserve">    "merchant_revenue_pct": 8,</w:t>
      </w:r>
    </w:p>
    <w:p w14:paraId="3A2E47D4" w14:textId="77777777" w:rsidR="00A332C2" w:rsidRDefault="00EC02C0">
      <w:pPr>
        <w:shd w:val="clear" w:color="auto" w:fill="F2F2F2"/>
        <w:ind w:left="360"/>
      </w:pPr>
      <w:r>
        <w:rPr>
          <w:rFonts w:ascii="Courier New" w:eastAsia="Courier New" w:hAnsi="Courier New" w:cs="Courier New"/>
          <w:color w:val="404040"/>
          <w:sz w:val="16"/>
          <w:szCs w:val="16"/>
        </w:rPr>
        <w:t xml:space="preserve">    "classified_by": "analyst_id",</w:t>
      </w:r>
    </w:p>
    <w:p w14:paraId="1C866E6E" w14:textId="77777777" w:rsidR="00A332C2" w:rsidRDefault="00EC02C0">
      <w:pPr>
        <w:shd w:val="clear" w:color="auto" w:fill="F2F2F2"/>
        <w:ind w:left="360"/>
      </w:pPr>
      <w:r>
        <w:rPr>
          <w:rFonts w:ascii="Courier New" w:eastAsia="Courier New" w:hAnsi="Courier New" w:cs="Courier New"/>
          <w:color w:val="404040"/>
          <w:sz w:val="16"/>
          <w:szCs w:val="16"/>
        </w:rPr>
        <w:t xml:space="preserve">    "classified_date": "2025-06-30",</w:t>
      </w:r>
    </w:p>
    <w:p w14:paraId="6C472057" w14:textId="77777777" w:rsidR="00A332C2" w:rsidRDefault="00EC02C0">
      <w:pPr>
        <w:shd w:val="clear" w:color="auto" w:fill="F2F2F2"/>
        <w:ind w:left="360"/>
      </w:pPr>
      <w:r>
        <w:rPr>
          <w:rFonts w:ascii="Courier New" w:eastAsia="Courier New" w:hAnsi="Courier New" w:cs="Courier New"/>
          <w:color w:val="404040"/>
          <w:sz w:val="16"/>
          <w:szCs w:val="16"/>
        </w:rPr>
        <w:t xml:space="preserve">    "review_trigger": "annual_review"</w:t>
      </w:r>
    </w:p>
    <w:p w14:paraId="7FB0942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4308166" w14:textId="77777777" w:rsidR="00A332C2" w:rsidRDefault="00EC02C0">
      <w:pPr>
        <w:shd w:val="clear" w:color="auto" w:fill="F2F2F2"/>
        <w:ind w:left="360"/>
      </w:pPr>
      <w:r>
        <w:rPr>
          <w:rFonts w:ascii="Courier New" w:eastAsia="Courier New" w:hAnsi="Courier New" w:cs="Courier New"/>
          <w:color w:val="404040"/>
          <w:sz w:val="16"/>
          <w:szCs w:val="16"/>
        </w:rPr>
        <w:t>}</w:t>
      </w:r>
    </w:p>
    <w:p w14:paraId="43E0E8D1" w14:textId="77777777" w:rsidR="00A332C2" w:rsidRDefault="00A332C2">
      <w:pPr>
        <w:spacing w:after="120"/>
      </w:pPr>
    </w:p>
    <w:p w14:paraId="26506DB3" w14:textId="77777777" w:rsidR="00A332C2" w:rsidRDefault="00EC02C0">
      <w:pPr>
        <w:spacing w:before="60" w:after="100"/>
      </w:pPr>
      <w:r>
        <w:t xml:space="preserve">Add a </w:t>
      </w:r>
      <w:r>
        <w:rPr>
          <w:rFonts w:ascii="Courier New" w:eastAsia="Courier New" w:hAnsi="Courier New" w:cs="Courier New"/>
          <w:sz w:val="18"/>
          <w:szCs w:val="18"/>
          <w:shd w:val="clear" w:color="auto" w:fill="F0F0F0"/>
        </w:rPr>
        <w:t>RevenueRiskClassification</w:t>
      </w:r>
      <w:r>
        <w:t xml:space="preserve"> entity to the canonical data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2972029" w14:textId="77777777">
        <w:tc>
          <w:tcPr>
            <w:tcW w:w="3212" w:type="dxa"/>
            <w:shd w:val="clear" w:color="auto" w:fill="1F3864"/>
            <w:tcMar>
              <w:top w:w="60" w:type="dxa"/>
              <w:left w:w="100" w:type="dxa"/>
              <w:bottom w:w="60" w:type="dxa"/>
              <w:right w:w="100" w:type="dxa"/>
            </w:tcMar>
          </w:tcPr>
          <w:p w14:paraId="768D2259"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1F6BA4A0"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7F973E00" w14:textId="77777777" w:rsidR="00A332C2" w:rsidRDefault="00EC02C0">
            <w:pPr>
              <w:spacing w:before="20" w:after="20"/>
            </w:pPr>
            <w:r>
              <w:rPr>
                <w:b/>
                <w:bCs/>
                <w:color w:val="FFFFFF"/>
                <w:sz w:val="17"/>
                <w:szCs w:val="17"/>
              </w:rPr>
              <w:t>Notes</w:t>
            </w:r>
          </w:p>
        </w:tc>
      </w:tr>
      <w:tr w:rsidR="000756B1" w14:paraId="0F78738C" w14:textId="77777777">
        <w:tc>
          <w:tcPr>
            <w:tcW w:w="3212" w:type="dxa"/>
            <w:shd w:val="clear" w:color="auto" w:fill="FFFFFF"/>
            <w:tcMar>
              <w:top w:w="60" w:type="dxa"/>
              <w:left w:w="100" w:type="dxa"/>
              <w:bottom w:w="60" w:type="dxa"/>
              <w:right w:w="100" w:type="dxa"/>
            </w:tcMar>
          </w:tcPr>
          <w:p w14:paraId="75B7E62F" w14:textId="77777777" w:rsidR="00A332C2" w:rsidRDefault="00EC02C0">
            <w:pPr>
              <w:spacing w:before="20" w:after="20"/>
            </w:pPr>
            <w:r>
              <w:rPr>
                <w:sz w:val="17"/>
                <w:szCs w:val="17"/>
              </w:rPr>
              <w:t>classification_id</w:t>
            </w:r>
          </w:p>
        </w:tc>
        <w:tc>
          <w:tcPr>
            <w:tcW w:w="3212" w:type="dxa"/>
            <w:shd w:val="clear" w:color="auto" w:fill="FFFFFF"/>
            <w:tcMar>
              <w:top w:w="60" w:type="dxa"/>
              <w:left w:w="100" w:type="dxa"/>
              <w:bottom w:w="60" w:type="dxa"/>
              <w:right w:w="100" w:type="dxa"/>
            </w:tcMar>
          </w:tcPr>
          <w:p w14:paraId="2B06899E"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34DA45A5" w14:textId="77777777" w:rsidR="00A332C2" w:rsidRDefault="00A332C2">
            <w:pPr>
              <w:spacing w:before="20" w:after="20"/>
            </w:pPr>
          </w:p>
        </w:tc>
      </w:tr>
      <w:tr w:rsidR="000756B1" w14:paraId="579FFF06" w14:textId="77777777">
        <w:tc>
          <w:tcPr>
            <w:tcW w:w="3212" w:type="dxa"/>
            <w:shd w:val="clear" w:color="auto" w:fill="EDF2F9"/>
            <w:tcMar>
              <w:top w:w="60" w:type="dxa"/>
              <w:left w:w="100" w:type="dxa"/>
              <w:bottom w:w="60" w:type="dxa"/>
              <w:right w:w="100" w:type="dxa"/>
            </w:tcMar>
          </w:tcPr>
          <w:p w14:paraId="29D20B64"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7A0BCEF2"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320F0F07" w14:textId="77777777" w:rsidR="00A332C2" w:rsidRDefault="00A332C2">
            <w:pPr>
              <w:spacing w:before="20" w:after="20"/>
            </w:pPr>
          </w:p>
        </w:tc>
      </w:tr>
      <w:tr w:rsidR="000756B1" w14:paraId="26492A2C" w14:textId="77777777">
        <w:tc>
          <w:tcPr>
            <w:tcW w:w="3212" w:type="dxa"/>
            <w:shd w:val="clear" w:color="auto" w:fill="FFFFFF"/>
            <w:tcMar>
              <w:top w:w="60" w:type="dxa"/>
              <w:left w:w="100" w:type="dxa"/>
              <w:bottom w:w="60" w:type="dxa"/>
              <w:right w:w="100" w:type="dxa"/>
            </w:tcMar>
          </w:tcPr>
          <w:p w14:paraId="1BA7DC7C" w14:textId="77777777" w:rsidR="00A332C2" w:rsidRDefault="00EC02C0">
            <w:pPr>
              <w:spacing w:before="20" w:after="20"/>
            </w:pPr>
            <w:r>
              <w:rPr>
                <w:sz w:val="17"/>
                <w:szCs w:val="17"/>
              </w:rPr>
              <w:t>pricing_mechanism</w:t>
            </w:r>
          </w:p>
        </w:tc>
        <w:tc>
          <w:tcPr>
            <w:tcW w:w="3212" w:type="dxa"/>
            <w:shd w:val="clear" w:color="auto" w:fill="FFFFFF"/>
            <w:tcMar>
              <w:top w:w="60" w:type="dxa"/>
              <w:left w:w="100" w:type="dxa"/>
              <w:bottom w:w="60" w:type="dxa"/>
              <w:right w:w="100" w:type="dxa"/>
            </w:tcMar>
          </w:tcPr>
          <w:p w14:paraId="11C23A12"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633A80C8" w14:textId="77777777" w:rsidR="00A332C2" w:rsidRDefault="00EC02C0">
            <w:pPr>
              <w:spacing w:before="20" w:after="20"/>
            </w:pPr>
            <w:r>
              <w:rPr>
                <w:rFonts w:ascii="Courier New" w:eastAsia="Courier New" w:hAnsi="Courier New" w:cs="Courier New"/>
                <w:sz w:val="15"/>
                <w:szCs w:val="15"/>
              </w:rPr>
              <w:t>P1</w:t>
            </w:r>
            <w:r>
              <w:rPr>
                <w:sz w:val="17"/>
                <w:szCs w:val="17"/>
              </w:rPr>
              <w:t xml:space="preserve">, </w:t>
            </w:r>
            <w:r>
              <w:rPr>
                <w:rFonts w:ascii="Courier New" w:eastAsia="Courier New" w:hAnsi="Courier New" w:cs="Courier New"/>
                <w:sz w:val="15"/>
                <w:szCs w:val="15"/>
              </w:rPr>
              <w:t>P2</w:t>
            </w:r>
            <w:r>
              <w:rPr>
                <w:sz w:val="17"/>
                <w:szCs w:val="17"/>
              </w:rPr>
              <w:t xml:space="preserve">, </w:t>
            </w:r>
            <w:r>
              <w:rPr>
                <w:rFonts w:ascii="Courier New" w:eastAsia="Courier New" w:hAnsi="Courier New" w:cs="Courier New"/>
                <w:sz w:val="15"/>
                <w:szCs w:val="15"/>
              </w:rPr>
              <w:t>P3</w:t>
            </w:r>
            <w:r>
              <w:rPr>
                <w:sz w:val="17"/>
                <w:szCs w:val="17"/>
              </w:rPr>
              <w:t xml:space="preserve">, </w:t>
            </w:r>
            <w:r>
              <w:rPr>
                <w:rFonts w:ascii="Courier New" w:eastAsia="Courier New" w:hAnsi="Courier New" w:cs="Courier New"/>
                <w:sz w:val="15"/>
                <w:szCs w:val="15"/>
              </w:rPr>
              <w:t>P4</w:t>
            </w:r>
            <w:r>
              <w:rPr>
                <w:sz w:val="17"/>
                <w:szCs w:val="17"/>
              </w:rPr>
              <w:t xml:space="preserve">, </w:t>
            </w:r>
            <w:r>
              <w:rPr>
                <w:rFonts w:ascii="Courier New" w:eastAsia="Courier New" w:hAnsi="Courier New" w:cs="Courier New"/>
                <w:sz w:val="15"/>
                <w:szCs w:val="15"/>
              </w:rPr>
              <w:t>P5</w:t>
            </w:r>
            <w:r>
              <w:rPr>
                <w:sz w:val="17"/>
                <w:szCs w:val="17"/>
              </w:rPr>
              <w:t xml:space="preserve">, </w:t>
            </w:r>
            <w:r>
              <w:rPr>
                <w:rFonts w:ascii="Courier New" w:eastAsia="Courier New" w:hAnsi="Courier New" w:cs="Courier New"/>
                <w:sz w:val="15"/>
                <w:szCs w:val="15"/>
              </w:rPr>
              <w:t>P6</w:t>
            </w:r>
          </w:p>
        </w:tc>
      </w:tr>
      <w:tr w:rsidR="000756B1" w14:paraId="39ED0010" w14:textId="77777777">
        <w:tc>
          <w:tcPr>
            <w:tcW w:w="3212" w:type="dxa"/>
            <w:shd w:val="clear" w:color="auto" w:fill="EDF2F9"/>
            <w:tcMar>
              <w:top w:w="60" w:type="dxa"/>
              <w:left w:w="100" w:type="dxa"/>
              <w:bottom w:w="60" w:type="dxa"/>
              <w:right w:w="100" w:type="dxa"/>
            </w:tcMar>
          </w:tcPr>
          <w:p w14:paraId="6E822138" w14:textId="77777777" w:rsidR="00A332C2" w:rsidRDefault="00EC02C0">
            <w:pPr>
              <w:spacing w:before="20" w:after="20"/>
            </w:pPr>
            <w:r>
              <w:rPr>
                <w:sz w:val="17"/>
                <w:szCs w:val="17"/>
              </w:rPr>
              <w:t>volume_mechanism</w:t>
            </w:r>
          </w:p>
        </w:tc>
        <w:tc>
          <w:tcPr>
            <w:tcW w:w="3212" w:type="dxa"/>
            <w:shd w:val="clear" w:color="auto" w:fill="EDF2F9"/>
            <w:tcMar>
              <w:top w:w="60" w:type="dxa"/>
              <w:left w:w="100" w:type="dxa"/>
              <w:bottom w:w="60" w:type="dxa"/>
              <w:right w:w="100" w:type="dxa"/>
            </w:tcMar>
          </w:tcPr>
          <w:p w14:paraId="11415B68"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135C5437" w14:textId="77777777" w:rsidR="00A332C2" w:rsidRDefault="00EC02C0">
            <w:pPr>
              <w:spacing w:before="20" w:after="20"/>
            </w:pPr>
            <w:r>
              <w:rPr>
                <w:rFonts w:ascii="Courier New" w:eastAsia="Courier New" w:hAnsi="Courier New" w:cs="Courier New"/>
                <w:sz w:val="15"/>
                <w:szCs w:val="15"/>
              </w:rPr>
              <w:t>V1</w:t>
            </w:r>
            <w:r>
              <w:rPr>
                <w:sz w:val="17"/>
                <w:szCs w:val="17"/>
              </w:rPr>
              <w:t xml:space="preserve">, </w:t>
            </w:r>
            <w:r>
              <w:rPr>
                <w:rFonts w:ascii="Courier New" w:eastAsia="Courier New" w:hAnsi="Courier New" w:cs="Courier New"/>
                <w:sz w:val="15"/>
                <w:szCs w:val="15"/>
              </w:rPr>
              <w:t>V2</w:t>
            </w:r>
            <w:r>
              <w:rPr>
                <w:sz w:val="17"/>
                <w:szCs w:val="17"/>
              </w:rPr>
              <w:t xml:space="preserve">, </w:t>
            </w:r>
            <w:r>
              <w:rPr>
                <w:rFonts w:ascii="Courier New" w:eastAsia="Courier New" w:hAnsi="Courier New" w:cs="Courier New"/>
                <w:sz w:val="15"/>
                <w:szCs w:val="15"/>
              </w:rPr>
              <w:t>V3</w:t>
            </w:r>
            <w:r>
              <w:rPr>
                <w:sz w:val="17"/>
                <w:szCs w:val="17"/>
              </w:rPr>
              <w:t xml:space="preserve">, </w:t>
            </w:r>
            <w:r>
              <w:rPr>
                <w:rFonts w:ascii="Courier New" w:eastAsia="Courier New" w:hAnsi="Courier New" w:cs="Courier New"/>
                <w:sz w:val="15"/>
                <w:szCs w:val="15"/>
              </w:rPr>
              <w:t>V4</w:t>
            </w:r>
            <w:r>
              <w:rPr>
                <w:sz w:val="17"/>
                <w:szCs w:val="17"/>
              </w:rPr>
              <w:t xml:space="preserve">, </w:t>
            </w:r>
            <w:r>
              <w:rPr>
                <w:rFonts w:ascii="Courier New" w:eastAsia="Courier New" w:hAnsi="Courier New" w:cs="Courier New"/>
                <w:sz w:val="15"/>
                <w:szCs w:val="15"/>
              </w:rPr>
              <w:t>V5</w:t>
            </w:r>
            <w:r>
              <w:rPr>
                <w:sz w:val="17"/>
                <w:szCs w:val="17"/>
              </w:rPr>
              <w:t xml:space="preserve">, </w:t>
            </w:r>
            <w:r>
              <w:rPr>
                <w:rFonts w:ascii="Courier New" w:eastAsia="Courier New" w:hAnsi="Courier New" w:cs="Courier New"/>
                <w:sz w:val="15"/>
                <w:szCs w:val="15"/>
              </w:rPr>
              <w:t>V6</w:t>
            </w:r>
          </w:p>
        </w:tc>
      </w:tr>
      <w:tr w:rsidR="000756B1" w14:paraId="261EE6DA" w14:textId="77777777">
        <w:tc>
          <w:tcPr>
            <w:tcW w:w="3212" w:type="dxa"/>
            <w:shd w:val="clear" w:color="auto" w:fill="FFFFFF"/>
            <w:tcMar>
              <w:top w:w="60" w:type="dxa"/>
              <w:left w:w="100" w:type="dxa"/>
              <w:bottom w:w="60" w:type="dxa"/>
              <w:right w:w="100" w:type="dxa"/>
            </w:tcMar>
          </w:tcPr>
          <w:p w14:paraId="16E23C9A" w14:textId="77777777" w:rsidR="00A332C2" w:rsidRDefault="00EC02C0">
            <w:pPr>
              <w:spacing w:before="20" w:after="20"/>
            </w:pPr>
            <w:r>
              <w:rPr>
                <w:sz w:val="17"/>
                <w:szCs w:val="17"/>
              </w:rPr>
              <w:lastRenderedPageBreak/>
              <w:t>duration_category</w:t>
            </w:r>
          </w:p>
        </w:tc>
        <w:tc>
          <w:tcPr>
            <w:tcW w:w="3212" w:type="dxa"/>
            <w:shd w:val="clear" w:color="auto" w:fill="FFFFFF"/>
            <w:tcMar>
              <w:top w:w="60" w:type="dxa"/>
              <w:left w:w="100" w:type="dxa"/>
              <w:bottom w:w="60" w:type="dxa"/>
              <w:right w:w="100" w:type="dxa"/>
            </w:tcMar>
          </w:tcPr>
          <w:p w14:paraId="003B99F2"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098D7CA9" w14:textId="77777777" w:rsidR="00A332C2" w:rsidRDefault="00EC02C0">
            <w:pPr>
              <w:spacing w:before="20" w:after="20"/>
            </w:pPr>
            <w:r>
              <w:rPr>
                <w:rFonts w:ascii="Courier New" w:eastAsia="Courier New" w:hAnsi="Courier New" w:cs="Courier New"/>
                <w:sz w:val="15"/>
                <w:szCs w:val="15"/>
              </w:rPr>
              <w:t>D1</w:t>
            </w:r>
            <w:r>
              <w:rPr>
                <w:sz w:val="17"/>
                <w:szCs w:val="17"/>
              </w:rPr>
              <w:t xml:space="preserve">, </w:t>
            </w:r>
            <w:r>
              <w:rPr>
                <w:rFonts w:ascii="Courier New" w:eastAsia="Courier New" w:hAnsi="Courier New" w:cs="Courier New"/>
                <w:sz w:val="15"/>
                <w:szCs w:val="15"/>
              </w:rPr>
              <w:t>D2</w:t>
            </w:r>
            <w:r>
              <w:rPr>
                <w:sz w:val="17"/>
                <w:szCs w:val="17"/>
              </w:rPr>
              <w:t xml:space="preserve">, </w:t>
            </w:r>
            <w:r>
              <w:rPr>
                <w:rFonts w:ascii="Courier New" w:eastAsia="Courier New" w:hAnsi="Courier New" w:cs="Courier New"/>
                <w:sz w:val="15"/>
                <w:szCs w:val="15"/>
              </w:rPr>
              <w:t>D3</w:t>
            </w:r>
            <w:r>
              <w:rPr>
                <w:sz w:val="17"/>
                <w:szCs w:val="17"/>
              </w:rPr>
              <w:t xml:space="preserve">, </w:t>
            </w:r>
            <w:r>
              <w:rPr>
                <w:rFonts w:ascii="Courier New" w:eastAsia="Courier New" w:hAnsi="Courier New" w:cs="Courier New"/>
                <w:sz w:val="15"/>
                <w:szCs w:val="15"/>
              </w:rPr>
              <w:t>D4</w:t>
            </w:r>
            <w:r>
              <w:rPr>
                <w:sz w:val="17"/>
                <w:szCs w:val="17"/>
              </w:rPr>
              <w:t xml:space="preserve">, </w:t>
            </w:r>
            <w:r>
              <w:rPr>
                <w:rFonts w:ascii="Courier New" w:eastAsia="Courier New" w:hAnsi="Courier New" w:cs="Courier New"/>
                <w:sz w:val="15"/>
                <w:szCs w:val="15"/>
              </w:rPr>
              <w:t>D5</w:t>
            </w:r>
          </w:p>
        </w:tc>
      </w:tr>
      <w:tr w:rsidR="000756B1" w14:paraId="11CE0FD2" w14:textId="77777777">
        <w:tc>
          <w:tcPr>
            <w:tcW w:w="3212" w:type="dxa"/>
            <w:shd w:val="clear" w:color="auto" w:fill="EDF2F9"/>
            <w:tcMar>
              <w:top w:w="60" w:type="dxa"/>
              <w:left w:w="100" w:type="dxa"/>
              <w:bottom w:w="60" w:type="dxa"/>
              <w:right w:w="100" w:type="dxa"/>
            </w:tcMar>
          </w:tcPr>
          <w:p w14:paraId="1376CCBB" w14:textId="77777777" w:rsidR="00A332C2" w:rsidRDefault="00EC02C0">
            <w:pPr>
              <w:spacing w:before="20" w:after="20"/>
            </w:pPr>
            <w:r>
              <w:rPr>
                <w:sz w:val="17"/>
                <w:szCs w:val="17"/>
              </w:rPr>
              <w:t>composite_code</w:t>
            </w:r>
          </w:p>
        </w:tc>
        <w:tc>
          <w:tcPr>
            <w:tcW w:w="3212" w:type="dxa"/>
            <w:shd w:val="clear" w:color="auto" w:fill="EDF2F9"/>
            <w:tcMar>
              <w:top w:w="60" w:type="dxa"/>
              <w:left w:w="100" w:type="dxa"/>
              <w:bottom w:w="60" w:type="dxa"/>
              <w:right w:w="100" w:type="dxa"/>
            </w:tcMar>
          </w:tcPr>
          <w:p w14:paraId="4F98DA2B"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35F6769B" w14:textId="77777777" w:rsidR="00A332C2" w:rsidRDefault="00EC02C0">
            <w:pPr>
              <w:spacing w:before="20" w:after="20"/>
            </w:pPr>
            <w:r>
              <w:rPr>
                <w:sz w:val="17"/>
                <w:szCs w:val="17"/>
              </w:rPr>
              <w:t xml:space="preserve">e.g. </w:t>
            </w:r>
            <w:r>
              <w:rPr>
                <w:rFonts w:ascii="Courier New" w:eastAsia="Courier New" w:hAnsi="Courier New" w:cs="Courier New"/>
                <w:sz w:val="15"/>
                <w:szCs w:val="15"/>
              </w:rPr>
              <w:t>P2-V1-D1</w:t>
            </w:r>
          </w:p>
        </w:tc>
      </w:tr>
      <w:tr w:rsidR="000756B1" w14:paraId="545243F0" w14:textId="77777777">
        <w:tc>
          <w:tcPr>
            <w:tcW w:w="3212" w:type="dxa"/>
            <w:shd w:val="clear" w:color="auto" w:fill="FFFFFF"/>
            <w:tcMar>
              <w:top w:w="60" w:type="dxa"/>
              <w:left w:w="100" w:type="dxa"/>
              <w:bottom w:w="60" w:type="dxa"/>
              <w:right w:w="100" w:type="dxa"/>
            </w:tcMar>
          </w:tcPr>
          <w:p w14:paraId="2DDAE398" w14:textId="77777777" w:rsidR="00A332C2" w:rsidRDefault="00EC02C0">
            <w:pPr>
              <w:spacing w:before="20" w:after="20"/>
            </w:pPr>
            <w:r>
              <w:rPr>
                <w:sz w:val="17"/>
                <w:szCs w:val="17"/>
              </w:rPr>
              <w:t>revenue_risk_level</w:t>
            </w:r>
          </w:p>
        </w:tc>
        <w:tc>
          <w:tcPr>
            <w:tcW w:w="3212" w:type="dxa"/>
            <w:shd w:val="clear" w:color="auto" w:fill="FFFFFF"/>
            <w:tcMar>
              <w:top w:w="60" w:type="dxa"/>
              <w:left w:w="100" w:type="dxa"/>
              <w:bottom w:w="60" w:type="dxa"/>
              <w:right w:w="100" w:type="dxa"/>
            </w:tcMar>
          </w:tcPr>
          <w:p w14:paraId="4159FF68"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34A813AC" w14:textId="77777777" w:rsidR="00A332C2" w:rsidRDefault="00EC02C0">
            <w:pPr>
              <w:spacing w:before="20" w:after="20"/>
            </w:pPr>
            <w:r>
              <w:rPr>
                <w:rFonts w:ascii="Courier New" w:eastAsia="Courier New" w:hAnsi="Courier New" w:cs="Courier New"/>
                <w:sz w:val="15"/>
                <w:szCs w:val="15"/>
              </w:rPr>
              <w:t>very_low</w:t>
            </w:r>
            <w:r>
              <w:rPr>
                <w:sz w:val="17"/>
                <w:szCs w:val="17"/>
              </w:rPr>
              <w:t xml:space="preserve">, </w:t>
            </w:r>
            <w:r>
              <w:rPr>
                <w:rFonts w:ascii="Courier New" w:eastAsia="Courier New" w:hAnsi="Courier New" w:cs="Courier New"/>
                <w:sz w:val="15"/>
                <w:szCs w:val="15"/>
              </w:rPr>
              <w:t>low</w:t>
            </w:r>
            <w:r>
              <w:rPr>
                <w:sz w:val="17"/>
                <w:szCs w:val="17"/>
              </w:rPr>
              <w:t xml:space="preserve">, </w:t>
            </w:r>
            <w:r>
              <w:rPr>
                <w:rFonts w:ascii="Courier New" w:eastAsia="Courier New" w:hAnsi="Courier New" w:cs="Courier New"/>
                <w:sz w:val="15"/>
                <w:szCs w:val="15"/>
              </w:rPr>
              <w:t>moderate</w:t>
            </w:r>
            <w:r>
              <w:rPr>
                <w:sz w:val="17"/>
                <w:szCs w:val="17"/>
              </w:rPr>
              <w:t xml:space="preserve">, </w:t>
            </w:r>
            <w:r>
              <w:rPr>
                <w:rFonts w:ascii="Courier New" w:eastAsia="Courier New" w:hAnsi="Courier New" w:cs="Courier New"/>
                <w:sz w:val="15"/>
                <w:szCs w:val="15"/>
              </w:rPr>
              <w:t>high</w:t>
            </w:r>
            <w:r>
              <w:rPr>
                <w:sz w:val="17"/>
                <w:szCs w:val="17"/>
              </w:rPr>
              <w:t xml:space="preserve">, </w:t>
            </w:r>
            <w:r>
              <w:rPr>
                <w:rFonts w:ascii="Courier New" w:eastAsia="Courier New" w:hAnsi="Courier New" w:cs="Courier New"/>
                <w:sz w:val="15"/>
                <w:szCs w:val="15"/>
              </w:rPr>
              <w:t>very_high</w:t>
            </w:r>
          </w:p>
        </w:tc>
      </w:tr>
      <w:tr w:rsidR="000756B1" w14:paraId="26EED0F3" w14:textId="77777777">
        <w:tc>
          <w:tcPr>
            <w:tcW w:w="3212" w:type="dxa"/>
            <w:shd w:val="clear" w:color="auto" w:fill="EDF2F9"/>
            <w:tcMar>
              <w:top w:w="60" w:type="dxa"/>
              <w:left w:w="100" w:type="dxa"/>
              <w:bottom w:w="60" w:type="dxa"/>
              <w:right w:w="100" w:type="dxa"/>
            </w:tcMar>
          </w:tcPr>
          <w:p w14:paraId="4B05592F" w14:textId="77777777" w:rsidR="00A332C2" w:rsidRDefault="00EC02C0">
            <w:pPr>
              <w:spacing w:before="20" w:after="20"/>
            </w:pPr>
            <w:r>
              <w:rPr>
                <w:sz w:val="17"/>
                <w:szCs w:val="17"/>
              </w:rPr>
              <w:t>contracted_revenue_pct</w:t>
            </w:r>
          </w:p>
        </w:tc>
        <w:tc>
          <w:tcPr>
            <w:tcW w:w="3212" w:type="dxa"/>
            <w:shd w:val="clear" w:color="auto" w:fill="EDF2F9"/>
            <w:tcMar>
              <w:top w:w="60" w:type="dxa"/>
              <w:left w:w="100" w:type="dxa"/>
              <w:bottom w:w="60" w:type="dxa"/>
              <w:right w:w="100" w:type="dxa"/>
            </w:tcMar>
          </w:tcPr>
          <w:p w14:paraId="273B338C"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253542AD" w14:textId="77777777" w:rsidR="00A332C2" w:rsidRDefault="00EC02C0">
            <w:pPr>
              <w:spacing w:before="20" w:after="20"/>
            </w:pPr>
            <w:r>
              <w:rPr>
                <w:sz w:val="17"/>
                <w:szCs w:val="17"/>
              </w:rPr>
              <w:t>Percentage of total revenue that is contracted</w:t>
            </w:r>
          </w:p>
        </w:tc>
      </w:tr>
      <w:tr w:rsidR="000756B1" w14:paraId="5C965AC7" w14:textId="77777777">
        <w:tc>
          <w:tcPr>
            <w:tcW w:w="3212" w:type="dxa"/>
            <w:shd w:val="clear" w:color="auto" w:fill="FFFFFF"/>
            <w:tcMar>
              <w:top w:w="60" w:type="dxa"/>
              <w:left w:w="100" w:type="dxa"/>
              <w:bottom w:w="60" w:type="dxa"/>
              <w:right w:w="100" w:type="dxa"/>
            </w:tcMar>
          </w:tcPr>
          <w:p w14:paraId="7B1B8BEF" w14:textId="77777777" w:rsidR="00A332C2" w:rsidRDefault="00EC02C0">
            <w:pPr>
              <w:spacing w:before="20" w:after="20"/>
            </w:pPr>
            <w:r>
              <w:rPr>
                <w:sz w:val="17"/>
                <w:szCs w:val="17"/>
              </w:rPr>
              <w:t>merchant_revenue_pct</w:t>
            </w:r>
          </w:p>
        </w:tc>
        <w:tc>
          <w:tcPr>
            <w:tcW w:w="3212" w:type="dxa"/>
            <w:shd w:val="clear" w:color="auto" w:fill="FFFFFF"/>
            <w:tcMar>
              <w:top w:w="60" w:type="dxa"/>
              <w:left w:w="100" w:type="dxa"/>
              <w:bottom w:w="60" w:type="dxa"/>
              <w:right w:w="100" w:type="dxa"/>
            </w:tcMar>
          </w:tcPr>
          <w:p w14:paraId="6AD43A5F"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6AD033BD" w14:textId="77777777" w:rsidR="00A332C2" w:rsidRDefault="00EC02C0">
            <w:pPr>
              <w:spacing w:before="20" w:after="20"/>
            </w:pPr>
            <w:r>
              <w:rPr>
                <w:sz w:val="17"/>
                <w:szCs w:val="17"/>
              </w:rPr>
              <w:t>Percentage of total revenue that is merchant/uncontracted</w:t>
            </w:r>
          </w:p>
        </w:tc>
      </w:tr>
      <w:tr w:rsidR="000756B1" w14:paraId="286DC674" w14:textId="77777777">
        <w:tc>
          <w:tcPr>
            <w:tcW w:w="3212" w:type="dxa"/>
            <w:shd w:val="clear" w:color="auto" w:fill="EDF2F9"/>
            <w:tcMar>
              <w:top w:w="60" w:type="dxa"/>
              <w:left w:w="100" w:type="dxa"/>
              <w:bottom w:w="60" w:type="dxa"/>
              <w:right w:w="100" w:type="dxa"/>
            </w:tcMar>
          </w:tcPr>
          <w:p w14:paraId="38066CDD" w14:textId="77777777" w:rsidR="00A332C2" w:rsidRDefault="00EC02C0">
            <w:pPr>
              <w:spacing w:before="20" w:after="20"/>
            </w:pPr>
            <w:r>
              <w:rPr>
                <w:sz w:val="17"/>
                <w:szCs w:val="17"/>
              </w:rPr>
              <w:t>primary_contract_expiry</w:t>
            </w:r>
          </w:p>
        </w:tc>
        <w:tc>
          <w:tcPr>
            <w:tcW w:w="3212" w:type="dxa"/>
            <w:shd w:val="clear" w:color="auto" w:fill="EDF2F9"/>
            <w:tcMar>
              <w:top w:w="60" w:type="dxa"/>
              <w:left w:w="100" w:type="dxa"/>
              <w:bottom w:w="60" w:type="dxa"/>
              <w:right w:w="100" w:type="dxa"/>
            </w:tcMar>
          </w:tcPr>
          <w:p w14:paraId="698B3DF0"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1DD4105C" w14:textId="77777777" w:rsidR="00A332C2" w:rsidRDefault="00EC02C0">
            <w:pPr>
              <w:spacing w:before="20" w:after="20"/>
            </w:pPr>
            <w:r>
              <w:rPr>
                <w:sz w:val="17"/>
                <w:szCs w:val="17"/>
              </w:rPr>
              <w:t>Expiry of the largest revenue contract</w:t>
            </w:r>
          </w:p>
        </w:tc>
      </w:tr>
      <w:tr w:rsidR="000756B1" w14:paraId="7587D144" w14:textId="77777777">
        <w:tc>
          <w:tcPr>
            <w:tcW w:w="3212" w:type="dxa"/>
            <w:shd w:val="clear" w:color="auto" w:fill="FFFFFF"/>
            <w:tcMar>
              <w:top w:w="60" w:type="dxa"/>
              <w:left w:w="100" w:type="dxa"/>
              <w:bottom w:w="60" w:type="dxa"/>
              <w:right w:w="100" w:type="dxa"/>
            </w:tcMar>
          </w:tcPr>
          <w:p w14:paraId="4D0B4AC9" w14:textId="77777777" w:rsidR="00A332C2" w:rsidRDefault="00EC02C0">
            <w:pPr>
              <w:spacing w:before="20" w:after="20"/>
            </w:pPr>
            <w:r>
              <w:rPr>
                <w:sz w:val="17"/>
                <w:szCs w:val="17"/>
              </w:rPr>
              <w:t>debt_maturity</w:t>
            </w:r>
          </w:p>
        </w:tc>
        <w:tc>
          <w:tcPr>
            <w:tcW w:w="3212" w:type="dxa"/>
            <w:shd w:val="clear" w:color="auto" w:fill="FFFFFF"/>
            <w:tcMar>
              <w:top w:w="60" w:type="dxa"/>
              <w:left w:w="100" w:type="dxa"/>
              <w:bottom w:w="60" w:type="dxa"/>
              <w:right w:w="100" w:type="dxa"/>
            </w:tcMar>
          </w:tcPr>
          <w:p w14:paraId="4540F23C" w14:textId="77777777" w:rsidR="00A332C2" w:rsidRDefault="00EC02C0">
            <w:pPr>
              <w:spacing w:before="20" w:after="20"/>
            </w:pPr>
            <w:r>
              <w:rPr>
                <w:sz w:val="17"/>
                <w:szCs w:val="17"/>
              </w:rPr>
              <w:t>Date</w:t>
            </w:r>
          </w:p>
        </w:tc>
        <w:tc>
          <w:tcPr>
            <w:tcW w:w="3214" w:type="dxa"/>
            <w:shd w:val="clear" w:color="auto" w:fill="FFFFFF"/>
            <w:tcMar>
              <w:top w:w="60" w:type="dxa"/>
              <w:left w:w="100" w:type="dxa"/>
              <w:bottom w:w="60" w:type="dxa"/>
              <w:right w:w="100" w:type="dxa"/>
            </w:tcMar>
          </w:tcPr>
          <w:p w14:paraId="6799D33E" w14:textId="77777777" w:rsidR="00A332C2" w:rsidRDefault="00EC02C0">
            <w:pPr>
              <w:spacing w:before="20" w:after="20"/>
            </w:pPr>
            <w:r>
              <w:rPr>
                <w:sz w:val="17"/>
                <w:szCs w:val="17"/>
              </w:rPr>
              <w:t>For duration coverage calculation</w:t>
            </w:r>
          </w:p>
        </w:tc>
      </w:tr>
      <w:tr w:rsidR="000756B1" w14:paraId="5EC069A2" w14:textId="77777777">
        <w:tc>
          <w:tcPr>
            <w:tcW w:w="3212" w:type="dxa"/>
            <w:shd w:val="clear" w:color="auto" w:fill="EDF2F9"/>
            <w:tcMar>
              <w:top w:w="60" w:type="dxa"/>
              <w:left w:w="100" w:type="dxa"/>
              <w:bottom w:w="60" w:type="dxa"/>
              <w:right w:w="100" w:type="dxa"/>
            </w:tcMar>
          </w:tcPr>
          <w:p w14:paraId="13C3212A" w14:textId="77777777" w:rsidR="00A332C2" w:rsidRDefault="00EC02C0">
            <w:pPr>
              <w:spacing w:before="20" w:after="20"/>
            </w:pPr>
            <w:r>
              <w:rPr>
                <w:sz w:val="17"/>
                <w:szCs w:val="17"/>
              </w:rPr>
              <w:t>duration_coverage_pct</w:t>
            </w:r>
          </w:p>
        </w:tc>
        <w:tc>
          <w:tcPr>
            <w:tcW w:w="3212" w:type="dxa"/>
            <w:shd w:val="clear" w:color="auto" w:fill="EDF2F9"/>
            <w:tcMar>
              <w:top w:w="60" w:type="dxa"/>
              <w:left w:w="100" w:type="dxa"/>
              <w:bottom w:w="60" w:type="dxa"/>
              <w:right w:w="100" w:type="dxa"/>
            </w:tcMar>
          </w:tcPr>
          <w:p w14:paraId="3FDBFB6F"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7549AD7C" w14:textId="77777777" w:rsidR="00A332C2" w:rsidRDefault="00EC02C0">
            <w:pPr>
              <w:spacing w:before="20" w:after="20"/>
            </w:pPr>
            <w:r>
              <w:rPr>
                <w:sz w:val="17"/>
                <w:szCs w:val="17"/>
              </w:rPr>
              <w:t>Contract life as % of debt term</w:t>
            </w:r>
          </w:p>
        </w:tc>
      </w:tr>
      <w:tr w:rsidR="000756B1" w14:paraId="43DEAA44" w14:textId="77777777">
        <w:tc>
          <w:tcPr>
            <w:tcW w:w="3212" w:type="dxa"/>
            <w:shd w:val="clear" w:color="auto" w:fill="FFFFFF"/>
            <w:tcMar>
              <w:top w:w="60" w:type="dxa"/>
              <w:left w:w="100" w:type="dxa"/>
              <w:bottom w:w="60" w:type="dxa"/>
              <w:right w:w="100" w:type="dxa"/>
            </w:tcMar>
          </w:tcPr>
          <w:p w14:paraId="30E6C58A" w14:textId="77777777" w:rsidR="00A332C2" w:rsidRDefault="00EC02C0">
            <w:pPr>
              <w:spacing w:before="20" w:after="20"/>
            </w:pPr>
            <w:r>
              <w:rPr>
                <w:sz w:val="17"/>
                <w:szCs w:val="17"/>
              </w:rPr>
              <w:t>weighted_avg_contract_life</w:t>
            </w:r>
          </w:p>
        </w:tc>
        <w:tc>
          <w:tcPr>
            <w:tcW w:w="3212" w:type="dxa"/>
            <w:shd w:val="clear" w:color="auto" w:fill="FFFFFF"/>
            <w:tcMar>
              <w:top w:w="60" w:type="dxa"/>
              <w:left w:w="100" w:type="dxa"/>
              <w:bottom w:w="60" w:type="dxa"/>
              <w:right w:w="100" w:type="dxa"/>
            </w:tcMar>
          </w:tcPr>
          <w:p w14:paraId="2034F994"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2B577051" w14:textId="77777777" w:rsidR="00A332C2" w:rsidRDefault="00EC02C0">
            <w:pPr>
              <w:spacing w:before="20" w:after="20"/>
            </w:pPr>
            <w:r>
              <w:rPr>
                <w:sz w:val="17"/>
                <w:szCs w:val="17"/>
              </w:rPr>
              <w:t>In years</w:t>
            </w:r>
          </w:p>
        </w:tc>
      </w:tr>
      <w:tr w:rsidR="000756B1" w14:paraId="61ADBE07" w14:textId="77777777">
        <w:tc>
          <w:tcPr>
            <w:tcW w:w="3212" w:type="dxa"/>
            <w:shd w:val="clear" w:color="auto" w:fill="EDF2F9"/>
            <w:tcMar>
              <w:top w:w="60" w:type="dxa"/>
              <w:left w:w="100" w:type="dxa"/>
              <w:bottom w:w="60" w:type="dxa"/>
              <w:right w:w="100" w:type="dxa"/>
            </w:tcMar>
          </w:tcPr>
          <w:p w14:paraId="4E0CFB81" w14:textId="77777777" w:rsidR="00A332C2" w:rsidRDefault="00EC02C0">
            <w:pPr>
              <w:spacing w:before="20" w:after="20"/>
            </w:pPr>
            <w:r>
              <w:rPr>
                <w:sz w:val="17"/>
                <w:szCs w:val="17"/>
              </w:rPr>
              <w:t>number_of_revenue_streams</w:t>
            </w:r>
          </w:p>
        </w:tc>
        <w:tc>
          <w:tcPr>
            <w:tcW w:w="3212" w:type="dxa"/>
            <w:shd w:val="clear" w:color="auto" w:fill="EDF2F9"/>
            <w:tcMar>
              <w:top w:w="60" w:type="dxa"/>
              <w:left w:w="100" w:type="dxa"/>
              <w:bottom w:w="60" w:type="dxa"/>
              <w:right w:w="100" w:type="dxa"/>
            </w:tcMar>
          </w:tcPr>
          <w:p w14:paraId="6319615F"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5FB96DB9" w14:textId="77777777" w:rsidR="00A332C2" w:rsidRDefault="00EC02C0">
            <w:pPr>
              <w:spacing w:before="20" w:after="20"/>
            </w:pPr>
            <w:r>
              <w:rPr>
                <w:sz w:val="17"/>
                <w:szCs w:val="17"/>
              </w:rPr>
              <w:t>How many distinct revenue sources</w:t>
            </w:r>
          </w:p>
        </w:tc>
      </w:tr>
      <w:tr w:rsidR="000756B1" w14:paraId="3B26D8CE" w14:textId="77777777">
        <w:tc>
          <w:tcPr>
            <w:tcW w:w="3212" w:type="dxa"/>
            <w:shd w:val="clear" w:color="auto" w:fill="FFFFFF"/>
            <w:tcMar>
              <w:top w:w="60" w:type="dxa"/>
              <w:left w:w="100" w:type="dxa"/>
              <w:bottom w:w="60" w:type="dxa"/>
              <w:right w:w="100" w:type="dxa"/>
            </w:tcMar>
          </w:tcPr>
          <w:p w14:paraId="63D80A0D" w14:textId="77777777" w:rsidR="00A332C2" w:rsidRDefault="00EC02C0">
            <w:pPr>
              <w:spacing w:before="20" w:after="20"/>
            </w:pPr>
            <w:r>
              <w:rPr>
                <w:sz w:val="17"/>
                <w:szCs w:val="17"/>
              </w:rPr>
              <w:t>classified_by</w:t>
            </w:r>
          </w:p>
        </w:tc>
        <w:tc>
          <w:tcPr>
            <w:tcW w:w="3212" w:type="dxa"/>
            <w:shd w:val="clear" w:color="auto" w:fill="FFFFFF"/>
            <w:tcMar>
              <w:top w:w="60" w:type="dxa"/>
              <w:left w:w="100" w:type="dxa"/>
              <w:bottom w:w="60" w:type="dxa"/>
              <w:right w:w="100" w:type="dxa"/>
            </w:tcMar>
          </w:tcPr>
          <w:p w14:paraId="720673BB" w14:textId="77777777" w:rsidR="00A332C2" w:rsidRDefault="00EC02C0">
            <w:pPr>
              <w:spacing w:before="20" w:after="20"/>
            </w:pPr>
            <w:r>
              <w:rPr>
                <w:sz w:val="17"/>
                <w:szCs w:val="17"/>
              </w:rPr>
              <w:t>FK → User</w:t>
            </w:r>
          </w:p>
        </w:tc>
        <w:tc>
          <w:tcPr>
            <w:tcW w:w="3214" w:type="dxa"/>
            <w:shd w:val="clear" w:color="auto" w:fill="FFFFFF"/>
            <w:tcMar>
              <w:top w:w="60" w:type="dxa"/>
              <w:left w:w="100" w:type="dxa"/>
              <w:bottom w:w="60" w:type="dxa"/>
              <w:right w:w="100" w:type="dxa"/>
            </w:tcMar>
          </w:tcPr>
          <w:p w14:paraId="7C92B30F" w14:textId="77777777" w:rsidR="00A332C2" w:rsidRDefault="00A332C2">
            <w:pPr>
              <w:spacing w:before="20" w:after="20"/>
            </w:pPr>
          </w:p>
        </w:tc>
      </w:tr>
      <w:tr w:rsidR="000756B1" w14:paraId="3C8FC2B2" w14:textId="77777777">
        <w:tc>
          <w:tcPr>
            <w:tcW w:w="3212" w:type="dxa"/>
            <w:shd w:val="clear" w:color="auto" w:fill="EDF2F9"/>
            <w:tcMar>
              <w:top w:w="60" w:type="dxa"/>
              <w:left w:w="100" w:type="dxa"/>
              <w:bottom w:w="60" w:type="dxa"/>
              <w:right w:w="100" w:type="dxa"/>
            </w:tcMar>
          </w:tcPr>
          <w:p w14:paraId="5AF26259" w14:textId="77777777" w:rsidR="00A332C2" w:rsidRDefault="00EC02C0">
            <w:pPr>
              <w:spacing w:before="20" w:after="20"/>
            </w:pPr>
            <w:r>
              <w:rPr>
                <w:sz w:val="17"/>
                <w:szCs w:val="17"/>
              </w:rPr>
              <w:t>classified_date</w:t>
            </w:r>
          </w:p>
        </w:tc>
        <w:tc>
          <w:tcPr>
            <w:tcW w:w="3212" w:type="dxa"/>
            <w:shd w:val="clear" w:color="auto" w:fill="EDF2F9"/>
            <w:tcMar>
              <w:top w:w="60" w:type="dxa"/>
              <w:left w:w="100" w:type="dxa"/>
              <w:bottom w:w="60" w:type="dxa"/>
              <w:right w:w="100" w:type="dxa"/>
            </w:tcMar>
          </w:tcPr>
          <w:p w14:paraId="1FB3D87C"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5184D2F4" w14:textId="77777777" w:rsidR="00A332C2" w:rsidRDefault="00A332C2">
            <w:pPr>
              <w:spacing w:before="20" w:after="20"/>
            </w:pPr>
          </w:p>
        </w:tc>
      </w:tr>
      <w:tr w:rsidR="000756B1" w14:paraId="42037759" w14:textId="77777777">
        <w:tc>
          <w:tcPr>
            <w:tcW w:w="3212" w:type="dxa"/>
            <w:shd w:val="clear" w:color="auto" w:fill="FFFFFF"/>
            <w:tcMar>
              <w:top w:w="60" w:type="dxa"/>
              <w:left w:w="100" w:type="dxa"/>
              <w:bottom w:w="60" w:type="dxa"/>
              <w:right w:w="100" w:type="dxa"/>
            </w:tcMar>
          </w:tcPr>
          <w:p w14:paraId="12D66531" w14:textId="77777777" w:rsidR="00A332C2" w:rsidRDefault="00EC02C0">
            <w:pPr>
              <w:spacing w:before="20" w:after="20"/>
            </w:pPr>
            <w:r>
              <w:rPr>
                <w:sz w:val="17"/>
                <w:szCs w:val="17"/>
              </w:rPr>
              <w:t>review_trigger</w:t>
            </w:r>
          </w:p>
        </w:tc>
        <w:tc>
          <w:tcPr>
            <w:tcW w:w="3212" w:type="dxa"/>
            <w:shd w:val="clear" w:color="auto" w:fill="FFFFFF"/>
            <w:tcMar>
              <w:top w:w="60" w:type="dxa"/>
              <w:left w:w="100" w:type="dxa"/>
              <w:bottom w:w="60" w:type="dxa"/>
              <w:right w:w="100" w:type="dxa"/>
            </w:tcMar>
          </w:tcPr>
          <w:p w14:paraId="45F4C02C"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597D3ABD" w14:textId="77777777" w:rsidR="00A332C2" w:rsidRDefault="00EC02C0">
            <w:pPr>
              <w:spacing w:before="20" w:after="20"/>
            </w:pPr>
            <w:r>
              <w:rPr>
                <w:rFonts w:ascii="Courier New" w:eastAsia="Courier New" w:hAnsi="Courier New" w:cs="Courier New"/>
                <w:sz w:val="15"/>
                <w:szCs w:val="15"/>
              </w:rPr>
              <w:t>initial_close</w:t>
            </w:r>
            <w:r>
              <w:rPr>
                <w:sz w:val="17"/>
                <w:szCs w:val="17"/>
              </w:rPr>
              <w:t xml:space="preserve">, </w:t>
            </w:r>
            <w:r>
              <w:rPr>
                <w:rFonts w:ascii="Courier New" w:eastAsia="Courier New" w:hAnsi="Courier New" w:cs="Courier New"/>
                <w:sz w:val="15"/>
                <w:szCs w:val="15"/>
              </w:rPr>
              <w:t>annual_review</w:t>
            </w:r>
            <w:r>
              <w:rPr>
                <w:sz w:val="17"/>
                <w:szCs w:val="17"/>
              </w:rPr>
              <w:t xml:space="preserve">, </w:t>
            </w:r>
            <w:r>
              <w:rPr>
                <w:rFonts w:ascii="Courier New" w:eastAsia="Courier New" w:hAnsi="Courier New" w:cs="Courier New"/>
                <w:sz w:val="15"/>
                <w:szCs w:val="15"/>
              </w:rPr>
              <w:t>post_amendment</w:t>
            </w:r>
            <w:r>
              <w:rPr>
                <w:sz w:val="17"/>
                <w:szCs w:val="17"/>
              </w:rPr>
              <w:t xml:space="preserve">, </w:t>
            </w:r>
            <w:r>
              <w:rPr>
                <w:rFonts w:ascii="Courier New" w:eastAsia="Courier New" w:hAnsi="Courier New" w:cs="Courier New"/>
                <w:sz w:val="15"/>
                <w:szCs w:val="15"/>
              </w:rPr>
              <w:t>post_event</w:t>
            </w:r>
            <w:r>
              <w:rPr>
                <w:sz w:val="17"/>
                <w:szCs w:val="17"/>
              </w:rPr>
              <w:t xml:space="preserve">, </w:t>
            </w:r>
            <w:r>
              <w:rPr>
                <w:rFonts w:ascii="Courier New" w:eastAsia="Courier New" w:hAnsi="Courier New" w:cs="Courier New"/>
                <w:sz w:val="15"/>
                <w:szCs w:val="15"/>
              </w:rPr>
              <w:t>ad_hoc</w:t>
            </w:r>
          </w:p>
        </w:tc>
      </w:tr>
      <w:tr w:rsidR="000756B1" w14:paraId="03054BC4" w14:textId="77777777">
        <w:tc>
          <w:tcPr>
            <w:tcW w:w="3212" w:type="dxa"/>
            <w:shd w:val="clear" w:color="auto" w:fill="EDF2F9"/>
            <w:tcMar>
              <w:top w:w="60" w:type="dxa"/>
              <w:left w:w="100" w:type="dxa"/>
              <w:bottom w:w="60" w:type="dxa"/>
              <w:right w:w="100" w:type="dxa"/>
            </w:tcMar>
          </w:tcPr>
          <w:p w14:paraId="1511AB89" w14:textId="77777777" w:rsidR="00A332C2" w:rsidRDefault="00EC02C0">
            <w:pPr>
              <w:spacing w:before="20" w:after="20"/>
            </w:pPr>
            <w:r>
              <w:rPr>
                <w:sz w:val="17"/>
                <w:szCs w:val="17"/>
              </w:rPr>
              <w:t>prior_classification_id</w:t>
            </w:r>
          </w:p>
        </w:tc>
        <w:tc>
          <w:tcPr>
            <w:tcW w:w="3212" w:type="dxa"/>
            <w:shd w:val="clear" w:color="auto" w:fill="EDF2F9"/>
            <w:tcMar>
              <w:top w:w="60" w:type="dxa"/>
              <w:left w:w="100" w:type="dxa"/>
              <w:bottom w:w="60" w:type="dxa"/>
              <w:right w:w="100" w:type="dxa"/>
            </w:tcMar>
          </w:tcPr>
          <w:p w14:paraId="61EE54D9" w14:textId="77777777" w:rsidR="00A332C2" w:rsidRDefault="00EC02C0">
            <w:pPr>
              <w:spacing w:before="20" w:after="20"/>
            </w:pPr>
            <w:r>
              <w:rPr>
                <w:sz w:val="17"/>
                <w:szCs w:val="17"/>
              </w:rPr>
              <w:t>FK → RevenueRiskClassification</w:t>
            </w:r>
          </w:p>
        </w:tc>
        <w:tc>
          <w:tcPr>
            <w:tcW w:w="3214" w:type="dxa"/>
            <w:shd w:val="clear" w:color="auto" w:fill="EDF2F9"/>
            <w:tcMar>
              <w:top w:w="60" w:type="dxa"/>
              <w:left w:w="100" w:type="dxa"/>
              <w:bottom w:w="60" w:type="dxa"/>
              <w:right w:w="100" w:type="dxa"/>
            </w:tcMar>
          </w:tcPr>
          <w:p w14:paraId="0F39FDE0" w14:textId="77777777" w:rsidR="00A332C2" w:rsidRDefault="00EC02C0">
            <w:pPr>
              <w:spacing w:before="20" w:after="20"/>
            </w:pPr>
            <w:r>
              <w:rPr>
                <w:sz w:val="17"/>
                <w:szCs w:val="17"/>
              </w:rPr>
              <w:t>For tracking changes over time</w:t>
            </w:r>
          </w:p>
        </w:tc>
      </w:tr>
      <w:tr w:rsidR="000756B1" w14:paraId="72242E98" w14:textId="77777777">
        <w:tc>
          <w:tcPr>
            <w:tcW w:w="3212" w:type="dxa"/>
            <w:shd w:val="clear" w:color="auto" w:fill="FFFFFF"/>
            <w:tcMar>
              <w:top w:w="60" w:type="dxa"/>
              <w:left w:w="100" w:type="dxa"/>
              <w:bottom w:w="60" w:type="dxa"/>
              <w:right w:w="100" w:type="dxa"/>
            </w:tcMar>
          </w:tcPr>
          <w:p w14:paraId="5ECCA83B" w14:textId="77777777" w:rsidR="00A332C2" w:rsidRDefault="00EC02C0">
            <w:pPr>
              <w:spacing w:before="20" w:after="20"/>
            </w:pPr>
            <w:r>
              <w:rPr>
                <w:sz w:val="17"/>
                <w:szCs w:val="17"/>
              </w:rPr>
              <w:t>commentary</w:t>
            </w:r>
          </w:p>
        </w:tc>
        <w:tc>
          <w:tcPr>
            <w:tcW w:w="3212" w:type="dxa"/>
            <w:shd w:val="clear" w:color="auto" w:fill="FFFFFF"/>
            <w:tcMar>
              <w:top w:w="60" w:type="dxa"/>
              <w:left w:w="100" w:type="dxa"/>
              <w:bottom w:w="60" w:type="dxa"/>
              <w:right w:w="100" w:type="dxa"/>
            </w:tcMar>
          </w:tcPr>
          <w:p w14:paraId="6C5EC290" w14:textId="77777777" w:rsidR="00A332C2" w:rsidRDefault="00EC02C0">
            <w:pPr>
              <w:spacing w:before="20" w:after="20"/>
            </w:pPr>
            <w:r>
              <w:rPr>
                <w:sz w:val="17"/>
                <w:szCs w:val="17"/>
              </w:rPr>
              <w:t>Text</w:t>
            </w:r>
          </w:p>
        </w:tc>
        <w:tc>
          <w:tcPr>
            <w:tcW w:w="3214" w:type="dxa"/>
            <w:shd w:val="clear" w:color="auto" w:fill="FFFFFF"/>
            <w:tcMar>
              <w:top w:w="60" w:type="dxa"/>
              <w:left w:w="100" w:type="dxa"/>
              <w:bottom w:w="60" w:type="dxa"/>
              <w:right w:w="100" w:type="dxa"/>
            </w:tcMar>
          </w:tcPr>
          <w:p w14:paraId="0A5AF412" w14:textId="77777777" w:rsidR="00A332C2" w:rsidRDefault="00EC02C0">
            <w:pPr>
              <w:spacing w:before="20" w:after="20"/>
            </w:pPr>
            <w:r>
              <w:rPr>
                <w:sz w:val="17"/>
                <w:szCs w:val="17"/>
              </w:rPr>
              <w:t>Analyst's narrative on revenue risk assessment</w:t>
            </w:r>
          </w:p>
        </w:tc>
      </w:tr>
    </w:tbl>
    <w:p w14:paraId="0A7422DB" w14:textId="77777777" w:rsidR="00A332C2" w:rsidRDefault="00A332C2">
      <w:pPr>
        <w:spacing w:after="120"/>
      </w:pPr>
    </w:p>
    <w:p w14:paraId="2469E063" w14:textId="77777777" w:rsidR="00A332C2" w:rsidRDefault="00EC02C0">
      <w:pPr>
        <w:spacing w:before="60" w:after="100"/>
      </w:pPr>
      <w:r>
        <w:t>Add events to the event taxonomy:</w:t>
      </w:r>
    </w:p>
    <w:p w14:paraId="0CD1EB9E" w14:textId="77777777" w:rsidR="00A332C2" w:rsidRDefault="00EC02C0">
      <w:pPr>
        <w:spacing w:before="40" w:after="40"/>
        <w:ind w:left="540" w:hanging="270"/>
      </w:pPr>
      <w:r>
        <w:t xml:space="preserve">• </w:t>
      </w:r>
      <w:r>
        <w:rPr>
          <w:b/>
          <w:bCs/>
        </w:rPr>
        <w:t>RevenueRiskClassified</w:t>
      </w:r>
      <w:r>
        <w:t xml:space="preserve"> — initial classification at close or updated classification at review</w:t>
      </w:r>
    </w:p>
    <w:p w14:paraId="6C48C1F8" w14:textId="77777777" w:rsidR="00A332C2" w:rsidRDefault="00EC02C0">
      <w:pPr>
        <w:spacing w:before="40" w:after="40"/>
        <w:ind w:left="540" w:hanging="270"/>
      </w:pPr>
      <w:r>
        <w:t xml:space="preserve">• </w:t>
      </w:r>
      <w:r>
        <w:rPr>
          <w:b/>
          <w:bCs/>
        </w:rPr>
        <w:t>RevenueRiskChanged</w:t>
      </w:r>
      <w:r>
        <w:t xml:space="preserve"> — composite code changes (e.g. contract expires, moving from D2 to D4); generates alert to PM</w:t>
      </w:r>
    </w:p>
    <w:p w14:paraId="3E46426D" w14:textId="77777777" w:rsidR="00A332C2" w:rsidRDefault="00EC02C0">
      <w:pPr>
        <w:spacing w:before="40" w:after="40"/>
        <w:ind w:left="540" w:hanging="270"/>
      </w:pPr>
      <w:r>
        <w:t xml:space="preserve">• </w:t>
      </w:r>
      <w:r>
        <w:rPr>
          <w:b/>
          <w:bCs/>
        </w:rPr>
        <w:t>ContractExpiryApproaching</w:t>
      </w:r>
      <w:r>
        <w:t xml:space="preserve"> — scheduled alert when a major revenue contract is within 3 years of expiry relative to remaining debt term</w:t>
      </w:r>
    </w:p>
    <w:p w14:paraId="286F28D7" w14:textId="77777777" w:rsidR="00A332C2" w:rsidRDefault="00EC02C0">
      <w:pPr>
        <w:pStyle w:val="Heading3"/>
      </w:pPr>
      <w:r>
        <w:t>Portfolio-Level Revenue Risk Aggregation</w:t>
      </w:r>
    </w:p>
    <w:p w14:paraId="4B7E8065" w14:textId="77777777" w:rsidR="00A332C2" w:rsidRDefault="00EC02C0">
      <w:pPr>
        <w:spacing w:before="60" w:after="100"/>
      </w:pPr>
      <w:r>
        <w:t>The consistent classification enables portfolio-level analysis:</w:t>
      </w:r>
    </w:p>
    <w:p w14:paraId="4F1076AF" w14:textId="77777777" w:rsidR="00A332C2" w:rsidRDefault="00EC02C0">
      <w:pPr>
        <w:spacing w:before="40" w:after="40"/>
        <w:ind w:left="540" w:hanging="270"/>
      </w:pPr>
      <w:r>
        <w:t xml:space="preserve">• </w:t>
      </w:r>
      <w:r>
        <w:rPr>
          <w:b/>
          <w:bCs/>
        </w:rPr>
        <w:t>Revenue risk heatmap</w:t>
      </w:r>
      <w:r>
        <w:t>: Distribution of portfolio by composite code — how much exposure to P5/V5/D5 (fully merchant) vs P1/V1/D1 (fully contracted)?</w:t>
      </w:r>
    </w:p>
    <w:p w14:paraId="45A6092A" w14:textId="77777777" w:rsidR="00A332C2" w:rsidRDefault="00EC02C0">
      <w:pPr>
        <w:spacing w:before="40" w:after="40"/>
        <w:ind w:left="540" w:hanging="270"/>
      </w:pPr>
      <w:r>
        <w:t xml:space="preserve">• </w:t>
      </w:r>
      <w:r>
        <w:rPr>
          <w:b/>
          <w:bCs/>
        </w:rPr>
        <w:t>Contract expiry concentration</w:t>
      </w:r>
      <w:r>
        <w:t>: Are multiple deals' primary contracts expiring in the same period?</w:t>
      </w:r>
    </w:p>
    <w:p w14:paraId="0DBA7830" w14:textId="77777777" w:rsidR="00A332C2" w:rsidRDefault="00EC02C0">
      <w:pPr>
        <w:spacing w:before="40" w:after="40"/>
        <w:ind w:left="540" w:hanging="270"/>
      </w:pPr>
      <w:r>
        <w:t xml:space="preserve">• </w:t>
      </w:r>
      <w:r>
        <w:rPr>
          <w:b/>
          <w:bCs/>
        </w:rPr>
        <w:t>Duration coverage distribution</w:t>
      </w:r>
      <w:r>
        <w:t>: What proportion of the portfolio has duration coverage below 80%?</w:t>
      </w:r>
    </w:p>
    <w:p w14:paraId="45A17A71" w14:textId="77777777" w:rsidR="00A332C2" w:rsidRDefault="00EC02C0">
      <w:pPr>
        <w:spacing w:before="40" w:after="40"/>
        <w:ind w:left="540" w:hanging="270"/>
      </w:pPr>
      <w:r>
        <w:t xml:space="preserve">• </w:t>
      </w:r>
      <w:r>
        <w:rPr>
          <w:b/>
          <w:bCs/>
        </w:rPr>
        <w:t>Merchant revenue exposure</w:t>
      </w:r>
      <w:r>
        <w:t>: Aggregate merchant revenue as % of total portfolio revenue — and trend over time as contracts expire</w:t>
      </w:r>
    </w:p>
    <w:p w14:paraId="5EE312F2" w14:textId="77777777" w:rsidR="00A332C2" w:rsidRDefault="00EC02C0">
      <w:pPr>
        <w:spacing w:before="40" w:after="40"/>
        <w:ind w:left="540" w:hanging="270"/>
      </w:pPr>
      <w:r>
        <w:t xml:space="preserve">• </w:t>
      </w:r>
      <w:r>
        <w:rPr>
          <w:b/>
          <w:bCs/>
        </w:rPr>
        <w:t>Sector × revenue risk cross-tabulation</w:t>
      </w:r>
      <w:r>
        <w:t>: Are certain sectors systematically higher revenue risk? (Expected: yes — renewables trending from P1 to P5 as legacy CfDs expire; leveraged corporates inherently P5-V5-D5)</w:t>
      </w:r>
    </w:p>
    <w:p w14:paraId="485ABC35" w14:textId="77777777" w:rsidR="00A332C2" w:rsidRDefault="00A332C2">
      <w:pPr>
        <w:pBdr>
          <w:bottom w:val="single" w:sz="6" w:space="1" w:color="2E75B6"/>
        </w:pBdr>
        <w:spacing w:before="200" w:after="200"/>
      </w:pPr>
    </w:p>
    <w:p w14:paraId="5BF3257A" w14:textId="77777777" w:rsidR="00A332C2" w:rsidRDefault="00EC02C0">
      <w:pPr>
        <w:pStyle w:val="Heading2"/>
        <w:pBdr>
          <w:bottom w:val="single" w:sz="4" w:space="4" w:color="2E75B6"/>
        </w:pBdr>
      </w:pPr>
      <w:r>
        <w:t>Using the Register</w:t>
      </w:r>
    </w:p>
    <w:p w14:paraId="19F1AC90" w14:textId="77777777" w:rsidR="00A332C2" w:rsidRDefault="00EC02C0">
      <w:pPr>
        <w:pStyle w:val="Heading3"/>
      </w:pPr>
      <w:r>
        <w:t>At Origination (IC Process)</w:t>
      </w:r>
    </w:p>
    <w:p w14:paraId="6775D1B9" w14:textId="77777777" w:rsidR="00A332C2" w:rsidRDefault="00EC02C0">
      <w:pPr>
        <w:spacing w:before="60" w:after="100"/>
      </w:pPr>
      <w:r>
        <w:t>The investment team works through all seven categories, marking each risk as:</w:t>
      </w:r>
    </w:p>
    <w:p w14:paraId="2DFB9600" w14:textId="77777777" w:rsidR="00A332C2" w:rsidRDefault="00EC02C0">
      <w:pPr>
        <w:spacing w:before="40" w:after="40"/>
        <w:ind w:left="540" w:hanging="270"/>
      </w:pPr>
      <w:r>
        <w:t xml:space="preserve">• </w:t>
      </w:r>
      <w:r>
        <w:rPr>
          <w:b/>
          <w:bCs/>
        </w:rPr>
        <w:t>Assessed</w:t>
      </w:r>
      <w:r>
        <w:t xml:space="preserve"> — with likelihood, severity, score, and commentary</w:t>
      </w:r>
    </w:p>
    <w:p w14:paraId="27B65824" w14:textId="77777777" w:rsidR="00A332C2" w:rsidRDefault="00EC02C0">
      <w:pPr>
        <w:spacing w:before="40" w:after="40"/>
        <w:ind w:left="540" w:hanging="270"/>
      </w:pPr>
      <w:r>
        <w:t xml:space="preserve">• </w:t>
      </w:r>
      <w:r>
        <w:rPr>
          <w:b/>
          <w:bCs/>
        </w:rPr>
        <w:t>Not applicable</w:t>
      </w:r>
      <w:r>
        <w:t xml:space="preserve"> — with brief rationale (e.g. "no construction phase" for RISK-OP-011)</w:t>
      </w:r>
    </w:p>
    <w:p w14:paraId="19602443" w14:textId="77777777" w:rsidR="00A332C2" w:rsidRDefault="00EC02C0">
      <w:pPr>
        <w:spacing w:before="40" w:after="40"/>
        <w:ind w:left="540" w:hanging="270"/>
      </w:pPr>
      <w:r>
        <w:lastRenderedPageBreak/>
        <w:t xml:space="preserve">• </w:t>
      </w:r>
      <w:r>
        <w:rPr>
          <w:b/>
          <w:bCs/>
        </w:rPr>
        <w:t>Not yet assessed</w:t>
      </w:r>
      <w:r>
        <w:t xml:space="preserve"> — flagged for further diligence</w:t>
      </w:r>
    </w:p>
    <w:p w14:paraId="185BE73F" w14:textId="77777777" w:rsidR="00A332C2" w:rsidRDefault="00EC02C0">
      <w:pPr>
        <w:spacing w:before="60" w:after="100"/>
      </w:pPr>
      <w:r>
        <w:t xml:space="preserve">The completed register is stored in </w:t>
      </w:r>
      <w:r>
        <w:rPr>
          <w:rFonts w:ascii="Courier New" w:eastAsia="Courier New" w:hAnsi="Courier New" w:cs="Courier New"/>
          <w:sz w:val="18"/>
          <w:szCs w:val="18"/>
          <w:shd w:val="clear" w:color="auto" w:fill="F0F0F0"/>
        </w:rPr>
        <w:t>01_origination/06_credit_approval/</w:t>
      </w:r>
      <w:r>
        <w:t xml:space="preserve"> alongside the IC memorandum. The aggregate risk profile (number of High/Critical risks, top 5 risks by score) feeds into the IC paper.</w:t>
      </w:r>
    </w:p>
    <w:p w14:paraId="18C32B9D" w14:textId="77777777" w:rsidR="00A332C2" w:rsidRDefault="00EC02C0">
      <w:pPr>
        <w:pStyle w:val="Heading3"/>
      </w:pPr>
      <w:r>
        <w:t>During Monitoring (Annual Review and Event-Driven)</w:t>
      </w:r>
    </w:p>
    <w:p w14:paraId="126CE3B4" w14:textId="77777777" w:rsidR="00A332C2" w:rsidRDefault="00EC02C0">
      <w:pPr>
        <w:spacing w:before="60" w:after="100"/>
      </w:pPr>
      <w:r>
        <w:t>At each annual review, the HAM revisits the register:</w:t>
      </w:r>
    </w:p>
    <w:p w14:paraId="766836AC" w14:textId="77777777" w:rsidR="00A332C2" w:rsidRDefault="00EC02C0">
      <w:pPr>
        <w:spacing w:before="40" w:after="40"/>
        <w:ind w:left="540" w:hanging="270"/>
      </w:pPr>
      <w:r>
        <w:t>• Re-scores each risk based on current information</w:t>
      </w:r>
    </w:p>
    <w:p w14:paraId="17064CDD" w14:textId="77777777" w:rsidR="00A332C2" w:rsidRDefault="00EC02C0">
      <w:pPr>
        <w:spacing w:before="40" w:after="40"/>
        <w:ind w:left="540" w:hanging="270"/>
      </w:pPr>
      <w:r>
        <w:t>• Updates the trend indicator (improving / stable / deteriorating)</w:t>
      </w:r>
    </w:p>
    <w:p w14:paraId="67BF6ECF" w14:textId="77777777" w:rsidR="00A332C2" w:rsidRDefault="00EC02C0">
      <w:pPr>
        <w:spacing w:before="40" w:after="40"/>
        <w:ind w:left="540" w:hanging="270"/>
      </w:pPr>
      <w:r>
        <w:t>• Adds any newly identified risks (marked with ★)</w:t>
      </w:r>
    </w:p>
    <w:p w14:paraId="360AE1B4" w14:textId="77777777" w:rsidR="00A332C2" w:rsidRDefault="00EC02C0">
      <w:pPr>
        <w:spacing w:before="40" w:after="40"/>
        <w:ind w:left="540" w:hanging="270"/>
      </w:pPr>
      <w:r>
        <w:t>• Removes risks that have been permanently retired (e.g. construction completion for an operational project)</w:t>
      </w:r>
    </w:p>
    <w:p w14:paraId="5A817C73" w14:textId="77777777" w:rsidR="00A332C2" w:rsidRDefault="00EC02C0">
      <w:pPr>
        <w:spacing w:before="60" w:after="100"/>
      </w:pPr>
      <w:r>
        <w:t>Event-driven updates occur after material events: covenant breaches, amendments, external shocks, rating changes, or macroeconomic shifts.</w:t>
      </w:r>
    </w:p>
    <w:p w14:paraId="34901B40" w14:textId="77777777" w:rsidR="00A332C2" w:rsidRDefault="00EC02C0">
      <w:pPr>
        <w:pStyle w:val="Heading3"/>
      </w:pPr>
      <w:r>
        <w:t>On the TopSheet</w:t>
      </w:r>
    </w:p>
    <w:p w14:paraId="17722711" w14:textId="77777777" w:rsidR="00A332C2" w:rsidRDefault="00EC02C0">
      <w:pPr>
        <w:spacing w:before="60" w:after="100"/>
      </w:pPr>
      <w:r>
        <w:t>The topsheet displays a risk summary:</w:t>
      </w:r>
    </w:p>
    <w:p w14:paraId="11516F3A" w14:textId="77777777" w:rsidR="00A332C2" w:rsidRDefault="00EC02C0">
      <w:pPr>
        <w:shd w:val="clear" w:color="auto" w:fill="F2F2F2"/>
        <w:ind w:left="360"/>
      </w:pPr>
      <w:r>
        <w:rPr>
          <w:rFonts w:ascii="Courier New" w:eastAsia="Courier New" w:hAnsi="Courier New" w:cs="Courier New"/>
          <w:color w:val="404040"/>
          <w:sz w:val="16"/>
          <w:szCs w:val="16"/>
        </w:rPr>
        <w:t>Risk Profile:</w:t>
      </w:r>
    </w:p>
    <w:p w14:paraId="7C24B273" w14:textId="77777777" w:rsidR="00A332C2" w:rsidRDefault="00EC02C0">
      <w:pPr>
        <w:shd w:val="clear" w:color="auto" w:fill="F2F2F2"/>
        <w:ind w:left="360"/>
      </w:pPr>
      <w:r>
        <w:rPr>
          <w:rFonts w:ascii="Courier New" w:eastAsia="Courier New" w:hAnsi="Courier New" w:cs="Courier New"/>
          <w:color w:val="404040"/>
          <w:sz w:val="16"/>
          <w:szCs w:val="16"/>
        </w:rPr>
        <w:t xml:space="preserve">  Critical (16-25):  1  [RISK-CF-015 Refinancing risk: L4 × S4 = 16 ↓]</w:t>
      </w:r>
    </w:p>
    <w:p w14:paraId="26DED054" w14:textId="77777777" w:rsidR="00A332C2" w:rsidRDefault="00EC02C0">
      <w:pPr>
        <w:shd w:val="clear" w:color="auto" w:fill="F2F2F2"/>
        <w:ind w:left="360"/>
      </w:pPr>
      <w:r>
        <w:rPr>
          <w:rFonts w:ascii="Courier New" w:eastAsia="Courier New" w:hAnsi="Courier New" w:cs="Courier New"/>
          <w:color w:val="404040"/>
          <w:sz w:val="16"/>
          <w:szCs w:val="16"/>
        </w:rPr>
        <w:t xml:space="preserve">  High (10-15):      3</w:t>
      </w:r>
    </w:p>
    <w:p w14:paraId="4CEAE561" w14:textId="77777777" w:rsidR="00A332C2" w:rsidRDefault="00EC02C0">
      <w:pPr>
        <w:shd w:val="clear" w:color="auto" w:fill="F2F2F2"/>
        <w:ind w:left="360"/>
      </w:pPr>
      <w:r>
        <w:rPr>
          <w:rFonts w:ascii="Courier New" w:eastAsia="Courier New" w:hAnsi="Courier New" w:cs="Courier New"/>
          <w:color w:val="404040"/>
          <w:sz w:val="16"/>
          <w:szCs w:val="16"/>
        </w:rPr>
        <w:t xml:space="preserve">  Moderate (5-9):    8</w:t>
      </w:r>
    </w:p>
    <w:p w14:paraId="6A6EA349" w14:textId="77777777" w:rsidR="00A332C2" w:rsidRDefault="00EC02C0">
      <w:pPr>
        <w:shd w:val="clear" w:color="auto" w:fill="F2F2F2"/>
        <w:ind w:left="360"/>
      </w:pPr>
      <w:r>
        <w:rPr>
          <w:rFonts w:ascii="Courier New" w:eastAsia="Courier New" w:hAnsi="Courier New" w:cs="Courier New"/>
          <w:color w:val="404040"/>
          <w:sz w:val="16"/>
          <w:szCs w:val="16"/>
        </w:rPr>
        <w:t xml:space="preserve">  Low (1-4):        12</w:t>
      </w:r>
    </w:p>
    <w:p w14:paraId="317B1AAF" w14:textId="77777777" w:rsidR="00A332C2" w:rsidRDefault="00EC02C0">
      <w:pPr>
        <w:shd w:val="clear" w:color="auto" w:fill="F2F2F2"/>
        <w:ind w:left="360"/>
      </w:pPr>
      <w:r>
        <w:rPr>
          <w:rFonts w:ascii="Courier New" w:eastAsia="Courier New" w:hAnsi="Courier New" w:cs="Courier New"/>
          <w:color w:val="404040"/>
          <w:sz w:val="16"/>
          <w:szCs w:val="16"/>
        </w:rPr>
        <w:t xml:space="preserve">  N/A:              41</w:t>
      </w:r>
    </w:p>
    <w:p w14:paraId="5ABB8C6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8055926" w14:textId="77777777" w:rsidR="00A332C2" w:rsidRDefault="00EC02C0">
      <w:pPr>
        <w:shd w:val="clear" w:color="auto" w:fill="F2F2F2"/>
        <w:ind w:left="360"/>
      </w:pPr>
      <w:r>
        <w:rPr>
          <w:rFonts w:ascii="Courier New" w:eastAsia="Courier New" w:hAnsi="Courier New" w:cs="Courier New"/>
          <w:color w:val="404040"/>
          <w:sz w:val="16"/>
          <w:szCs w:val="16"/>
        </w:rPr>
        <w:t xml:space="preserve">  Top 3 Risks:</w:t>
      </w:r>
    </w:p>
    <w:p w14:paraId="303A06EF" w14:textId="77777777" w:rsidR="00A332C2" w:rsidRDefault="00EC02C0">
      <w:pPr>
        <w:shd w:val="clear" w:color="auto" w:fill="F2F2F2"/>
        <w:ind w:left="360"/>
      </w:pPr>
      <w:r>
        <w:rPr>
          <w:rFonts w:ascii="Courier New" w:eastAsia="Courier New" w:hAnsi="Courier New" w:cs="Courier New"/>
          <w:color w:val="404040"/>
          <w:sz w:val="16"/>
          <w:szCs w:val="16"/>
        </w:rPr>
        <w:t xml:space="preserve">    1. RISK-CF-015  Refinancing risk          16  ↓ Deteriorating</w:t>
      </w:r>
    </w:p>
    <w:p w14:paraId="3D28C987" w14:textId="77777777" w:rsidR="00A332C2" w:rsidRDefault="00EC02C0">
      <w:pPr>
        <w:shd w:val="clear" w:color="auto" w:fill="F2F2F2"/>
        <w:ind w:left="360"/>
      </w:pPr>
      <w:r>
        <w:rPr>
          <w:rFonts w:ascii="Courier New" w:eastAsia="Courier New" w:hAnsi="Courier New" w:cs="Courier New"/>
          <w:color w:val="404040"/>
          <w:sz w:val="16"/>
          <w:szCs w:val="16"/>
        </w:rPr>
        <w:t xml:space="preserve">    2. RISK-CF-010  Leverage trajectory        12  → Stable</w:t>
      </w:r>
    </w:p>
    <w:p w14:paraId="60C81D8D" w14:textId="77777777" w:rsidR="00A332C2" w:rsidRDefault="00EC02C0">
      <w:pPr>
        <w:shd w:val="clear" w:color="auto" w:fill="F2F2F2"/>
        <w:ind w:left="360"/>
      </w:pPr>
      <w:r>
        <w:rPr>
          <w:rFonts w:ascii="Courier New" w:eastAsia="Courier New" w:hAnsi="Courier New" w:cs="Courier New"/>
          <w:color w:val="404040"/>
          <w:sz w:val="16"/>
          <w:szCs w:val="16"/>
        </w:rPr>
        <w:t xml:space="preserve">    3. RISK-OP-007  Counterparty risk          10  ↑ Improving</w:t>
      </w:r>
    </w:p>
    <w:p w14:paraId="78229E6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324FDF6" w14:textId="77777777" w:rsidR="00A332C2" w:rsidRDefault="00EC02C0">
      <w:pPr>
        <w:shd w:val="clear" w:color="auto" w:fill="F2F2F2"/>
        <w:ind w:left="360"/>
      </w:pPr>
      <w:r>
        <w:rPr>
          <w:rFonts w:ascii="Courier New" w:eastAsia="Courier New" w:hAnsi="Courier New" w:cs="Courier New"/>
          <w:color w:val="404040"/>
          <w:sz w:val="16"/>
          <w:szCs w:val="16"/>
        </w:rPr>
        <w:t xml:space="preserve">  Trend: Overall risk profile STABLE (1 deteriorating, 2 improving since last review)</w:t>
      </w:r>
    </w:p>
    <w:p w14:paraId="1D2FA71A" w14:textId="77777777" w:rsidR="00A332C2" w:rsidRDefault="00EC02C0">
      <w:pPr>
        <w:shd w:val="clear" w:color="auto" w:fill="F2F2F2"/>
        <w:ind w:left="360"/>
      </w:pPr>
      <w:r>
        <w:rPr>
          <w:rFonts w:ascii="Courier New" w:eastAsia="Courier New" w:hAnsi="Courier New" w:cs="Courier New"/>
          <w:color w:val="404040"/>
          <w:sz w:val="16"/>
          <w:szCs w:val="16"/>
        </w:rPr>
        <w:t xml:space="preserve">  Last assessed: 2025-06-30 (Annual Review)</w:t>
      </w:r>
    </w:p>
    <w:p w14:paraId="482A5707" w14:textId="77777777" w:rsidR="00A332C2" w:rsidRDefault="00A332C2">
      <w:pPr>
        <w:spacing w:after="120"/>
      </w:pPr>
    </w:p>
    <w:p w14:paraId="1B59856E" w14:textId="77777777" w:rsidR="00A332C2" w:rsidRDefault="00EC02C0">
      <w:pPr>
        <w:pStyle w:val="Heading3"/>
      </w:pPr>
      <w:r>
        <w:t>Portfolio Aggregation</w:t>
      </w:r>
    </w:p>
    <w:p w14:paraId="5460974A" w14:textId="77777777" w:rsidR="00A332C2" w:rsidRDefault="00EC02C0">
      <w:pPr>
        <w:spacing w:before="60" w:after="100"/>
      </w:pPr>
      <w:r>
        <w:t>Because the risk taxonomy is consistent across all deals, the system can compute:</w:t>
      </w:r>
    </w:p>
    <w:p w14:paraId="1898D2EB" w14:textId="77777777" w:rsidR="00A332C2" w:rsidRDefault="00EC02C0">
      <w:pPr>
        <w:spacing w:before="40" w:after="40"/>
        <w:ind w:left="540" w:hanging="270"/>
      </w:pPr>
      <w:r>
        <w:t xml:space="preserve">• </w:t>
      </w:r>
      <w:r>
        <w:rPr>
          <w:b/>
          <w:bCs/>
        </w:rPr>
        <w:t>Risk heatmap:</w:t>
      </w:r>
      <w:r>
        <w:t xml:space="preserve"> Likelihood vs severity matrix across the entire portfolio</w:t>
      </w:r>
    </w:p>
    <w:p w14:paraId="39E03D77" w14:textId="77777777" w:rsidR="00A332C2" w:rsidRDefault="00EC02C0">
      <w:pPr>
        <w:spacing w:before="40" w:after="40"/>
        <w:ind w:left="540" w:hanging="270"/>
      </w:pPr>
      <w:r>
        <w:t xml:space="preserve">• </w:t>
      </w:r>
      <w:r>
        <w:rPr>
          <w:b/>
          <w:bCs/>
        </w:rPr>
        <w:t>Most common High/Critical risks:</w:t>
      </w:r>
      <w:r>
        <w:t xml:space="preserve"> Which risk categories appear most frequently at elevated levels</w:t>
      </w:r>
    </w:p>
    <w:p w14:paraId="6AA2CBA1" w14:textId="77777777" w:rsidR="00A332C2" w:rsidRDefault="00EC02C0">
      <w:pPr>
        <w:spacing w:before="40" w:after="40"/>
        <w:ind w:left="540" w:hanging="270"/>
      </w:pPr>
      <w:r>
        <w:t xml:space="preserve">• </w:t>
      </w:r>
      <w:r>
        <w:rPr>
          <w:b/>
          <w:bCs/>
        </w:rPr>
        <w:t>Sector risk patterns:</w:t>
      </w:r>
      <w:r>
        <w:t xml:space="preserve"> Whether certain sectors consistently carry specific risk profiles</w:t>
      </w:r>
    </w:p>
    <w:p w14:paraId="026AD1AF" w14:textId="77777777" w:rsidR="00A332C2" w:rsidRDefault="00EC02C0">
      <w:pPr>
        <w:spacing w:before="40" w:after="40"/>
        <w:ind w:left="540" w:hanging="270"/>
      </w:pPr>
      <w:r>
        <w:t xml:space="preserve">• </w:t>
      </w:r>
      <w:r>
        <w:rPr>
          <w:b/>
          <w:bCs/>
        </w:rPr>
        <w:t>Trend analysis:</w:t>
      </w:r>
      <w:r>
        <w:t xml:space="preserve"> Whether risks across the portfolio are generally improving or deteriorating</w:t>
      </w:r>
    </w:p>
    <w:p w14:paraId="56FAD328" w14:textId="77777777" w:rsidR="00A332C2" w:rsidRDefault="00EC02C0">
      <w:pPr>
        <w:spacing w:before="40" w:after="40"/>
        <w:ind w:left="540" w:hanging="270"/>
      </w:pPr>
      <w:r>
        <w:t xml:space="preserve">• </w:t>
      </w:r>
      <w:r>
        <w:rPr>
          <w:b/>
          <w:bCs/>
        </w:rPr>
        <w:t>Concentration analysis:</w:t>
      </w:r>
      <w:r>
        <w:t xml:space="preserve"> Whether the portfolio is concentrated in deals with similar risk profiles</w:t>
      </w:r>
    </w:p>
    <w:p w14:paraId="6F83824B" w14:textId="77777777" w:rsidR="00A332C2" w:rsidRDefault="00EC02C0">
      <w:pPr>
        <w:spacing w:before="60" w:after="100"/>
      </w:pPr>
      <w:r>
        <w:t>This feeds the anonymised intelligence plane — with sufficient volume, the platform can publish market-wide risk distribution data.</w:t>
      </w:r>
    </w:p>
    <w:p w14:paraId="232A6325" w14:textId="77777777" w:rsidR="00A332C2" w:rsidRDefault="00A332C2">
      <w:pPr>
        <w:pBdr>
          <w:bottom w:val="single" w:sz="6" w:space="1" w:color="2E75B6"/>
        </w:pBdr>
        <w:spacing w:before="200" w:after="200"/>
      </w:pPr>
    </w:p>
    <w:p w14:paraId="2C2A4B7F" w14:textId="77777777" w:rsidR="00A332C2" w:rsidRDefault="00EC02C0">
      <w:pPr>
        <w:pStyle w:val="Heading2"/>
        <w:pBdr>
          <w:bottom w:val="single" w:sz="4" w:space="4" w:color="2E75B6"/>
        </w:pBdr>
      </w:pPr>
      <w:r>
        <w:t>Data Model: RiskAssessment Entity</w:t>
      </w:r>
    </w:p>
    <w:p w14:paraId="6D9F24CB" w14:textId="77777777" w:rsidR="00A332C2" w:rsidRDefault="00EC02C0">
      <w:pPr>
        <w:spacing w:before="60" w:after="100"/>
      </w:pPr>
      <w:r>
        <w:t>Each risk assessment for each deal is stored as a canonical record: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69C2CF7C" w14:textId="77777777">
        <w:tc>
          <w:tcPr>
            <w:tcW w:w="3212" w:type="dxa"/>
            <w:shd w:val="clear" w:color="auto" w:fill="1F3864"/>
            <w:tcMar>
              <w:top w:w="60" w:type="dxa"/>
              <w:left w:w="100" w:type="dxa"/>
              <w:bottom w:w="60" w:type="dxa"/>
              <w:right w:w="100" w:type="dxa"/>
            </w:tcMar>
          </w:tcPr>
          <w:p w14:paraId="0D5381E6"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57AB1BA9"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5A510AB2" w14:textId="77777777" w:rsidR="00A332C2" w:rsidRDefault="00EC02C0">
            <w:pPr>
              <w:spacing w:before="20" w:after="20"/>
            </w:pPr>
            <w:r>
              <w:rPr>
                <w:b/>
                <w:bCs/>
                <w:color w:val="FFFFFF"/>
                <w:sz w:val="17"/>
                <w:szCs w:val="17"/>
              </w:rPr>
              <w:t>Notes</w:t>
            </w:r>
          </w:p>
        </w:tc>
      </w:tr>
      <w:tr w:rsidR="000756B1" w14:paraId="6F927DAA" w14:textId="77777777">
        <w:tc>
          <w:tcPr>
            <w:tcW w:w="3212" w:type="dxa"/>
            <w:shd w:val="clear" w:color="auto" w:fill="FFFFFF"/>
            <w:tcMar>
              <w:top w:w="60" w:type="dxa"/>
              <w:left w:w="100" w:type="dxa"/>
              <w:bottom w:w="60" w:type="dxa"/>
              <w:right w:w="100" w:type="dxa"/>
            </w:tcMar>
          </w:tcPr>
          <w:p w14:paraId="097CB8E3" w14:textId="77777777" w:rsidR="00A332C2" w:rsidRDefault="00EC02C0">
            <w:pPr>
              <w:spacing w:before="20" w:after="20"/>
            </w:pPr>
            <w:r>
              <w:rPr>
                <w:sz w:val="17"/>
                <w:szCs w:val="17"/>
              </w:rPr>
              <w:t>assessment_id</w:t>
            </w:r>
          </w:p>
        </w:tc>
        <w:tc>
          <w:tcPr>
            <w:tcW w:w="3212" w:type="dxa"/>
            <w:shd w:val="clear" w:color="auto" w:fill="FFFFFF"/>
            <w:tcMar>
              <w:top w:w="60" w:type="dxa"/>
              <w:left w:w="100" w:type="dxa"/>
              <w:bottom w:w="60" w:type="dxa"/>
              <w:right w:w="100" w:type="dxa"/>
            </w:tcMar>
          </w:tcPr>
          <w:p w14:paraId="10CD800F"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36B67DA4" w14:textId="77777777" w:rsidR="00A332C2" w:rsidRDefault="00A332C2">
            <w:pPr>
              <w:spacing w:before="20" w:after="20"/>
            </w:pPr>
          </w:p>
        </w:tc>
      </w:tr>
      <w:tr w:rsidR="000756B1" w14:paraId="3254BEC5" w14:textId="77777777">
        <w:tc>
          <w:tcPr>
            <w:tcW w:w="3212" w:type="dxa"/>
            <w:shd w:val="clear" w:color="auto" w:fill="EDF2F9"/>
            <w:tcMar>
              <w:top w:w="60" w:type="dxa"/>
              <w:left w:w="100" w:type="dxa"/>
              <w:bottom w:w="60" w:type="dxa"/>
              <w:right w:w="100" w:type="dxa"/>
            </w:tcMar>
          </w:tcPr>
          <w:p w14:paraId="7715E851"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1E7E6F3A"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737DCB06" w14:textId="77777777" w:rsidR="00A332C2" w:rsidRDefault="00A332C2">
            <w:pPr>
              <w:spacing w:before="20" w:after="20"/>
            </w:pPr>
          </w:p>
        </w:tc>
      </w:tr>
      <w:tr w:rsidR="000756B1" w14:paraId="17FA5485" w14:textId="77777777">
        <w:tc>
          <w:tcPr>
            <w:tcW w:w="3212" w:type="dxa"/>
            <w:shd w:val="clear" w:color="auto" w:fill="FFFFFF"/>
            <w:tcMar>
              <w:top w:w="60" w:type="dxa"/>
              <w:left w:w="100" w:type="dxa"/>
              <w:bottom w:w="60" w:type="dxa"/>
              <w:right w:w="100" w:type="dxa"/>
            </w:tcMar>
          </w:tcPr>
          <w:p w14:paraId="01039186" w14:textId="77777777" w:rsidR="00A332C2" w:rsidRDefault="00EC02C0">
            <w:pPr>
              <w:spacing w:before="20" w:after="20"/>
            </w:pPr>
            <w:r>
              <w:rPr>
                <w:sz w:val="17"/>
                <w:szCs w:val="17"/>
              </w:rPr>
              <w:t>risk_id</w:t>
            </w:r>
          </w:p>
        </w:tc>
        <w:tc>
          <w:tcPr>
            <w:tcW w:w="3212" w:type="dxa"/>
            <w:shd w:val="clear" w:color="auto" w:fill="FFFFFF"/>
            <w:tcMar>
              <w:top w:w="60" w:type="dxa"/>
              <w:left w:w="100" w:type="dxa"/>
              <w:bottom w:w="60" w:type="dxa"/>
              <w:right w:w="100" w:type="dxa"/>
            </w:tcMar>
          </w:tcPr>
          <w:p w14:paraId="00F265CD"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6E380BB7" w14:textId="77777777" w:rsidR="00A332C2" w:rsidRDefault="00EC02C0">
            <w:pPr>
              <w:spacing w:before="20" w:after="20"/>
            </w:pPr>
            <w:r>
              <w:rPr>
                <w:sz w:val="17"/>
                <w:szCs w:val="17"/>
              </w:rPr>
              <w:t xml:space="preserve">e.g. </w:t>
            </w:r>
            <w:r>
              <w:rPr>
                <w:rFonts w:ascii="Courier New" w:eastAsia="Courier New" w:hAnsi="Courier New" w:cs="Courier New"/>
                <w:sz w:val="15"/>
                <w:szCs w:val="15"/>
              </w:rPr>
              <w:t>RISK-CF-001</w:t>
            </w:r>
            <w:r>
              <w:rPr>
                <w:sz w:val="17"/>
                <w:szCs w:val="17"/>
              </w:rPr>
              <w:t xml:space="preserve">, </w:t>
            </w:r>
            <w:r>
              <w:rPr>
                <w:rFonts w:ascii="Courier New" w:eastAsia="Courier New" w:hAnsi="Courier New" w:cs="Courier New"/>
                <w:sz w:val="15"/>
                <w:szCs w:val="15"/>
              </w:rPr>
              <w:t>RISK-ST-003</w:t>
            </w:r>
          </w:p>
        </w:tc>
      </w:tr>
      <w:tr w:rsidR="000756B1" w14:paraId="1F365A81" w14:textId="77777777">
        <w:tc>
          <w:tcPr>
            <w:tcW w:w="3212" w:type="dxa"/>
            <w:shd w:val="clear" w:color="auto" w:fill="EDF2F9"/>
            <w:tcMar>
              <w:top w:w="60" w:type="dxa"/>
              <w:left w:w="100" w:type="dxa"/>
              <w:bottom w:w="60" w:type="dxa"/>
              <w:right w:w="100" w:type="dxa"/>
            </w:tcMar>
          </w:tcPr>
          <w:p w14:paraId="1405B113" w14:textId="77777777" w:rsidR="00A332C2" w:rsidRDefault="00EC02C0">
            <w:pPr>
              <w:spacing w:before="20" w:after="20"/>
            </w:pPr>
            <w:r>
              <w:rPr>
                <w:sz w:val="17"/>
                <w:szCs w:val="17"/>
              </w:rPr>
              <w:t>risk_category</w:t>
            </w:r>
          </w:p>
        </w:tc>
        <w:tc>
          <w:tcPr>
            <w:tcW w:w="3212" w:type="dxa"/>
            <w:shd w:val="clear" w:color="auto" w:fill="EDF2F9"/>
            <w:tcMar>
              <w:top w:w="60" w:type="dxa"/>
              <w:left w:w="100" w:type="dxa"/>
              <w:bottom w:w="60" w:type="dxa"/>
              <w:right w:w="100" w:type="dxa"/>
            </w:tcMar>
          </w:tcPr>
          <w:p w14:paraId="3966EB83"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3C65D09D" w14:textId="77777777" w:rsidR="00A332C2" w:rsidRDefault="00EC02C0">
            <w:pPr>
              <w:spacing w:before="20" w:after="20"/>
            </w:pPr>
            <w:r>
              <w:rPr>
                <w:rFonts w:ascii="Courier New" w:eastAsia="Courier New" w:hAnsi="Courier New" w:cs="Courier New"/>
                <w:sz w:val="15"/>
                <w:szCs w:val="15"/>
              </w:rPr>
              <w:t>credit_financial</w:t>
            </w:r>
            <w:r>
              <w:rPr>
                <w:sz w:val="17"/>
                <w:szCs w:val="17"/>
              </w:rPr>
              <w:t xml:space="preserve">, </w:t>
            </w:r>
            <w:r>
              <w:rPr>
                <w:rFonts w:ascii="Courier New" w:eastAsia="Courier New" w:hAnsi="Courier New" w:cs="Courier New"/>
                <w:sz w:val="15"/>
                <w:szCs w:val="15"/>
              </w:rPr>
              <w:t>structural_documentation</w:t>
            </w:r>
            <w:r>
              <w:rPr>
                <w:sz w:val="17"/>
                <w:szCs w:val="17"/>
              </w:rPr>
              <w:t xml:space="preserve">, </w:t>
            </w:r>
            <w:r>
              <w:rPr>
                <w:rFonts w:ascii="Courier New" w:eastAsia="Courier New" w:hAnsi="Courier New" w:cs="Courier New"/>
                <w:sz w:val="15"/>
                <w:szCs w:val="15"/>
              </w:rPr>
              <w:t>business_operational</w:t>
            </w:r>
            <w:r>
              <w:rPr>
                <w:sz w:val="17"/>
                <w:szCs w:val="17"/>
              </w:rPr>
              <w:t xml:space="preserve">, </w:t>
            </w:r>
            <w:r>
              <w:rPr>
                <w:rFonts w:ascii="Courier New" w:eastAsia="Courier New" w:hAnsi="Courier New" w:cs="Courier New"/>
                <w:sz w:val="15"/>
                <w:szCs w:val="15"/>
              </w:rPr>
              <w:lastRenderedPageBreak/>
              <w:t>market_macro</w:t>
            </w:r>
            <w:r>
              <w:rPr>
                <w:sz w:val="17"/>
                <w:szCs w:val="17"/>
              </w:rPr>
              <w:t xml:space="preserve">, </w:t>
            </w:r>
            <w:r>
              <w:rPr>
                <w:rFonts w:ascii="Courier New" w:eastAsia="Courier New" w:hAnsi="Courier New" w:cs="Courier New"/>
                <w:sz w:val="15"/>
                <w:szCs w:val="15"/>
              </w:rPr>
              <w:t>regulatory_legal</w:t>
            </w:r>
            <w:r>
              <w:rPr>
                <w:sz w:val="17"/>
                <w:szCs w:val="17"/>
              </w:rPr>
              <w:t xml:space="preserve">, </w:t>
            </w:r>
            <w:r>
              <w:rPr>
                <w:rFonts w:ascii="Courier New" w:eastAsia="Courier New" w:hAnsi="Courier New" w:cs="Courier New"/>
                <w:sz w:val="15"/>
                <w:szCs w:val="15"/>
              </w:rPr>
              <w:t>esg_climate</w:t>
            </w:r>
            <w:r>
              <w:rPr>
                <w:sz w:val="17"/>
                <w:szCs w:val="17"/>
              </w:rPr>
              <w:t xml:space="preserve">, </w:t>
            </w:r>
            <w:r>
              <w:rPr>
                <w:rFonts w:ascii="Courier New" w:eastAsia="Courier New" w:hAnsi="Courier New" w:cs="Courier New"/>
                <w:sz w:val="15"/>
                <w:szCs w:val="15"/>
              </w:rPr>
              <w:t>sector_specific</w:t>
            </w:r>
          </w:p>
        </w:tc>
      </w:tr>
      <w:tr w:rsidR="000756B1" w14:paraId="019ACFCC" w14:textId="77777777">
        <w:tc>
          <w:tcPr>
            <w:tcW w:w="3212" w:type="dxa"/>
            <w:shd w:val="clear" w:color="auto" w:fill="FFFFFF"/>
            <w:tcMar>
              <w:top w:w="60" w:type="dxa"/>
              <w:left w:w="100" w:type="dxa"/>
              <w:bottom w:w="60" w:type="dxa"/>
              <w:right w:w="100" w:type="dxa"/>
            </w:tcMar>
          </w:tcPr>
          <w:p w14:paraId="241A1391" w14:textId="77777777" w:rsidR="00A332C2" w:rsidRDefault="00EC02C0">
            <w:pPr>
              <w:spacing w:before="20" w:after="20"/>
            </w:pPr>
            <w:r>
              <w:rPr>
                <w:sz w:val="17"/>
                <w:szCs w:val="17"/>
              </w:rPr>
              <w:lastRenderedPageBreak/>
              <w:t>risk_name</w:t>
            </w:r>
          </w:p>
        </w:tc>
        <w:tc>
          <w:tcPr>
            <w:tcW w:w="3212" w:type="dxa"/>
            <w:shd w:val="clear" w:color="auto" w:fill="FFFFFF"/>
            <w:tcMar>
              <w:top w:w="60" w:type="dxa"/>
              <w:left w:w="100" w:type="dxa"/>
              <w:bottom w:w="60" w:type="dxa"/>
              <w:right w:w="100" w:type="dxa"/>
            </w:tcMar>
          </w:tcPr>
          <w:p w14:paraId="176D6530"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5ACFAF2A" w14:textId="77777777" w:rsidR="00A332C2" w:rsidRDefault="00EC02C0">
            <w:pPr>
              <w:spacing w:before="20" w:after="20"/>
            </w:pPr>
            <w:r>
              <w:rPr>
                <w:sz w:val="17"/>
                <w:szCs w:val="17"/>
              </w:rPr>
              <w:t>e.g. "Revenue concentration"</w:t>
            </w:r>
          </w:p>
        </w:tc>
      </w:tr>
      <w:tr w:rsidR="000756B1" w14:paraId="61935C87" w14:textId="77777777">
        <w:tc>
          <w:tcPr>
            <w:tcW w:w="3212" w:type="dxa"/>
            <w:shd w:val="clear" w:color="auto" w:fill="EDF2F9"/>
            <w:tcMar>
              <w:top w:w="60" w:type="dxa"/>
              <w:left w:w="100" w:type="dxa"/>
              <w:bottom w:w="60" w:type="dxa"/>
              <w:right w:w="100" w:type="dxa"/>
            </w:tcMar>
          </w:tcPr>
          <w:p w14:paraId="7AC668C0" w14:textId="77777777" w:rsidR="00A332C2" w:rsidRDefault="00EC02C0">
            <w:pPr>
              <w:spacing w:before="20" w:after="20"/>
            </w:pPr>
            <w:r>
              <w:rPr>
                <w:sz w:val="17"/>
                <w:szCs w:val="17"/>
              </w:rPr>
              <w:t>status</w:t>
            </w:r>
          </w:p>
        </w:tc>
        <w:tc>
          <w:tcPr>
            <w:tcW w:w="3212" w:type="dxa"/>
            <w:shd w:val="clear" w:color="auto" w:fill="EDF2F9"/>
            <w:tcMar>
              <w:top w:w="60" w:type="dxa"/>
              <w:left w:w="100" w:type="dxa"/>
              <w:bottom w:w="60" w:type="dxa"/>
              <w:right w:w="100" w:type="dxa"/>
            </w:tcMar>
          </w:tcPr>
          <w:p w14:paraId="28AD8DA8"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25201BE8" w14:textId="77777777" w:rsidR="00A332C2" w:rsidRDefault="00EC02C0">
            <w:pPr>
              <w:spacing w:before="20" w:after="20"/>
            </w:pPr>
            <w:r>
              <w:rPr>
                <w:rFonts w:ascii="Courier New" w:eastAsia="Courier New" w:hAnsi="Courier New" w:cs="Courier New"/>
                <w:sz w:val="15"/>
                <w:szCs w:val="15"/>
              </w:rPr>
              <w:t>assessed</w:t>
            </w:r>
            <w:r>
              <w:rPr>
                <w:sz w:val="17"/>
                <w:szCs w:val="17"/>
              </w:rPr>
              <w:t xml:space="preserve">, </w:t>
            </w:r>
            <w:r>
              <w:rPr>
                <w:rFonts w:ascii="Courier New" w:eastAsia="Courier New" w:hAnsi="Courier New" w:cs="Courier New"/>
                <w:sz w:val="15"/>
                <w:szCs w:val="15"/>
              </w:rPr>
              <w:t>not_applicable</w:t>
            </w:r>
            <w:r>
              <w:rPr>
                <w:sz w:val="17"/>
                <w:szCs w:val="17"/>
              </w:rPr>
              <w:t xml:space="preserve">, </w:t>
            </w:r>
            <w:r>
              <w:rPr>
                <w:rFonts w:ascii="Courier New" w:eastAsia="Courier New" w:hAnsi="Courier New" w:cs="Courier New"/>
                <w:sz w:val="15"/>
                <w:szCs w:val="15"/>
              </w:rPr>
              <w:t>not_yet_assessed</w:t>
            </w:r>
          </w:p>
        </w:tc>
      </w:tr>
      <w:tr w:rsidR="000756B1" w14:paraId="6A9C31D7" w14:textId="77777777">
        <w:tc>
          <w:tcPr>
            <w:tcW w:w="3212" w:type="dxa"/>
            <w:shd w:val="clear" w:color="auto" w:fill="FFFFFF"/>
            <w:tcMar>
              <w:top w:w="60" w:type="dxa"/>
              <w:left w:w="100" w:type="dxa"/>
              <w:bottom w:w="60" w:type="dxa"/>
              <w:right w:w="100" w:type="dxa"/>
            </w:tcMar>
          </w:tcPr>
          <w:p w14:paraId="09A8CA73" w14:textId="77777777" w:rsidR="00A332C2" w:rsidRDefault="00EC02C0">
            <w:pPr>
              <w:spacing w:before="20" w:after="20"/>
            </w:pPr>
            <w:r>
              <w:rPr>
                <w:sz w:val="17"/>
                <w:szCs w:val="17"/>
              </w:rPr>
              <w:t>likelihood</w:t>
            </w:r>
          </w:p>
        </w:tc>
        <w:tc>
          <w:tcPr>
            <w:tcW w:w="3212" w:type="dxa"/>
            <w:shd w:val="clear" w:color="auto" w:fill="FFFFFF"/>
            <w:tcMar>
              <w:top w:w="60" w:type="dxa"/>
              <w:left w:w="100" w:type="dxa"/>
              <w:bottom w:w="60" w:type="dxa"/>
              <w:right w:w="100" w:type="dxa"/>
            </w:tcMar>
          </w:tcPr>
          <w:p w14:paraId="2B6B51A1"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4F275BA3" w14:textId="77777777" w:rsidR="00A332C2" w:rsidRDefault="00EC02C0">
            <w:pPr>
              <w:spacing w:before="20" w:after="20"/>
            </w:pPr>
            <w:r>
              <w:rPr>
                <w:sz w:val="17"/>
                <w:szCs w:val="17"/>
              </w:rPr>
              <w:t>1–5</w:t>
            </w:r>
          </w:p>
        </w:tc>
      </w:tr>
      <w:tr w:rsidR="000756B1" w14:paraId="42F64CC5" w14:textId="77777777">
        <w:tc>
          <w:tcPr>
            <w:tcW w:w="3212" w:type="dxa"/>
            <w:shd w:val="clear" w:color="auto" w:fill="EDF2F9"/>
            <w:tcMar>
              <w:top w:w="60" w:type="dxa"/>
              <w:left w:w="100" w:type="dxa"/>
              <w:bottom w:w="60" w:type="dxa"/>
              <w:right w:w="100" w:type="dxa"/>
            </w:tcMar>
          </w:tcPr>
          <w:p w14:paraId="1BD12AE3" w14:textId="77777777" w:rsidR="00A332C2" w:rsidRDefault="00EC02C0">
            <w:pPr>
              <w:spacing w:before="20" w:after="20"/>
            </w:pPr>
            <w:r>
              <w:rPr>
                <w:sz w:val="17"/>
                <w:szCs w:val="17"/>
              </w:rPr>
              <w:t>severity</w:t>
            </w:r>
          </w:p>
        </w:tc>
        <w:tc>
          <w:tcPr>
            <w:tcW w:w="3212" w:type="dxa"/>
            <w:shd w:val="clear" w:color="auto" w:fill="EDF2F9"/>
            <w:tcMar>
              <w:top w:w="60" w:type="dxa"/>
              <w:left w:w="100" w:type="dxa"/>
              <w:bottom w:w="60" w:type="dxa"/>
              <w:right w:w="100" w:type="dxa"/>
            </w:tcMar>
          </w:tcPr>
          <w:p w14:paraId="4267009C" w14:textId="77777777" w:rsidR="00A332C2" w:rsidRDefault="00EC02C0">
            <w:pPr>
              <w:spacing w:before="20" w:after="20"/>
            </w:pPr>
            <w:r>
              <w:rPr>
                <w:sz w:val="17"/>
                <w:szCs w:val="17"/>
              </w:rPr>
              <w:t>Integer</w:t>
            </w:r>
          </w:p>
        </w:tc>
        <w:tc>
          <w:tcPr>
            <w:tcW w:w="3214" w:type="dxa"/>
            <w:shd w:val="clear" w:color="auto" w:fill="EDF2F9"/>
            <w:tcMar>
              <w:top w:w="60" w:type="dxa"/>
              <w:left w:w="100" w:type="dxa"/>
              <w:bottom w:w="60" w:type="dxa"/>
              <w:right w:w="100" w:type="dxa"/>
            </w:tcMar>
          </w:tcPr>
          <w:p w14:paraId="048F38B7" w14:textId="77777777" w:rsidR="00A332C2" w:rsidRDefault="00EC02C0">
            <w:pPr>
              <w:spacing w:before="20" w:after="20"/>
            </w:pPr>
            <w:r>
              <w:rPr>
                <w:sz w:val="17"/>
                <w:szCs w:val="17"/>
              </w:rPr>
              <w:t>1–5</w:t>
            </w:r>
          </w:p>
        </w:tc>
      </w:tr>
      <w:tr w:rsidR="000756B1" w14:paraId="61AE0FBA" w14:textId="77777777">
        <w:tc>
          <w:tcPr>
            <w:tcW w:w="3212" w:type="dxa"/>
            <w:shd w:val="clear" w:color="auto" w:fill="FFFFFF"/>
            <w:tcMar>
              <w:top w:w="60" w:type="dxa"/>
              <w:left w:w="100" w:type="dxa"/>
              <w:bottom w:w="60" w:type="dxa"/>
              <w:right w:w="100" w:type="dxa"/>
            </w:tcMar>
          </w:tcPr>
          <w:p w14:paraId="089F475B" w14:textId="77777777" w:rsidR="00A332C2" w:rsidRDefault="00EC02C0">
            <w:pPr>
              <w:spacing w:before="20" w:after="20"/>
            </w:pPr>
            <w:r>
              <w:rPr>
                <w:sz w:val="17"/>
                <w:szCs w:val="17"/>
              </w:rPr>
              <w:t>risk_score</w:t>
            </w:r>
          </w:p>
        </w:tc>
        <w:tc>
          <w:tcPr>
            <w:tcW w:w="3212" w:type="dxa"/>
            <w:shd w:val="clear" w:color="auto" w:fill="FFFFFF"/>
            <w:tcMar>
              <w:top w:w="60" w:type="dxa"/>
              <w:left w:w="100" w:type="dxa"/>
              <w:bottom w:w="60" w:type="dxa"/>
              <w:right w:w="100" w:type="dxa"/>
            </w:tcMar>
          </w:tcPr>
          <w:p w14:paraId="6181334A"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349997CB" w14:textId="77777777" w:rsidR="00A332C2" w:rsidRDefault="00EC02C0">
            <w:pPr>
              <w:spacing w:before="20" w:after="20"/>
            </w:pPr>
            <w:r>
              <w:rPr>
                <w:sz w:val="17"/>
                <w:szCs w:val="17"/>
              </w:rPr>
              <w:t>Computed: likelihood × severity</w:t>
            </w:r>
          </w:p>
        </w:tc>
      </w:tr>
      <w:tr w:rsidR="000756B1" w14:paraId="6A6AAF2C" w14:textId="77777777">
        <w:tc>
          <w:tcPr>
            <w:tcW w:w="3212" w:type="dxa"/>
            <w:shd w:val="clear" w:color="auto" w:fill="EDF2F9"/>
            <w:tcMar>
              <w:top w:w="60" w:type="dxa"/>
              <w:left w:w="100" w:type="dxa"/>
              <w:bottom w:w="60" w:type="dxa"/>
              <w:right w:w="100" w:type="dxa"/>
            </w:tcMar>
          </w:tcPr>
          <w:p w14:paraId="3D772B55" w14:textId="77777777" w:rsidR="00A332C2" w:rsidRDefault="00EC02C0">
            <w:pPr>
              <w:spacing w:before="20" w:after="20"/>
            </w:pPr>
            <w:r>
              <w:rPr>
                <w:sz w:val="17"/>
                <w:szCs w:val="17"/>
              </w:rPr>
              <w:t>risk_level</w:t>
            </w:r>
          </w:p>
        </w:tc>
        <w:tc>
          <w:tcPr>
            <w:tcW w:w="3212" w:type="dxa"/>
            <w:shd w:val="clear" w:color="auto" w:fill="EDF2F9"/>
            <w:tcMar>
              <w:top w:w="60" w:type="dxa"/>
              <w:left w:w="100" w:type="dxa"/>
              <w:bottom w:w="60" w:type="dxa"/>
              <w:right w:w="100" w:type="dxa"/>
            </w:tcMar>
          </w:tcPr>
          <w:p w14:paraId="1FC63100" w14:textId="77777777" w:rsidR="00A332C2" w:rsidRDefault="00EC02C0">
            <w:pPr>
              <w:spacing w:before="20" w:after="20"/>
            </w:pPr>
            <w:r>
              <w:rPr>
                <w:sz w:val="17"/>
                <w:szCs w:val="17"/>
              </w:rPr>
              <w:t>Enum</w:t>
            </w:r>
          </w:p>
        </w:tc>
        <w:tc>
          <w:tcPr>
            <w:tcW w:w="3214" w:type="dxa"/>
            <w:shd w:val="clear" w:color="auto" w:fill="EDF2F9"/>
            <w:tcMar>
              <w:top w:w="60" w:type="dxa"/>
              <w:left w:w="100" w:type="dxa"/>
              <w:bottom w:w="60" w:type="dxa"/>
              <w:right w:w="100" w:type="dxa"/>
            </w:tcMar>
          </w:tcPr>
          <w:p w14:paraId="11528DAB" w14:textId="77777777" w:rsidR="00A332C2" w:rsidRDefault="00EC02C0">
            <w:pPr>
              <w:spacing w:before="20" w:after="20"/>
            </w:pPr>
            <w:r>
              <w:rPr>
                <w:rFonts w:ascii="Courier New" w:eastAsia="Courier New" w:hAnsi="Courier New" w:cs="Courier New"/>
                <w:sz w:val="15"/>
                <w:szCs w:val="15"/>
              </w:rPr>
              <w:t>low</w:t>
            </w:r>
            <w:r>
              <w:rPr>
                <w:sz w:val="17"/>
                <w:szCs w:val="17"/>
              </w:rPr>
              <w:t xml:space="preserve">, </w:t>
            </w:r>
            <w:r>
              <w:rPr>
                <w:rFonts w:ascii="Courier New" w:eastAsia="Courier New" w:hAnsi="Courier New" w:cs="Courier New"/>
                <w:sz w:val="15"/>
                <w:szCs w:val="15"/>
              </w:rPr>
              <w:t>moderate</w:t>
            </w:r>
            <w:r>
              <w:rPr>
                <w:sz w:val="17"/>
                <w:szCs w:val="17"/>
              </w:rPr>
              <w:t xml:space="preserve">, </w:t>
            </w:r>
            <w:r>
              <w:rPr>
                <w:rFonts w:ascii="Courier New" w:eastAsia="Courier New" w:hAnsi="Courier New" w:cs="Courier New"/>
                <w:sz w:val="15"/>
                <w:szCs w:val="15"/>
              </w:rPr>
              <w:t>high</w:t>
            </w:r>
            <w:r>
              <w:rPr>
                <w:sz w:val="17"/>
                <w:szCs w:val="17"/>
              </w:rPr>
              <w:t xml:space="preserve">, </w:t>
            </w:r>
            <w:r>
              <w:rPr>
                <w:rFonts w:ascii="Courier New" w:eastAsia="Courier New" w:hAnsi="Courier New" w:cs="Courier New"/>
                <w:sz w:val="15"/>
                <w:szCs w:val="15"/>
              </w:rPr>
              <w:t>critical</w:t>
            </w:r>
          </w:p>
        </w:tc>
      </w:tr>
      <w:tr w:rsidR="000756B1" w14:paraId="3AE9AB6C" w14:textId="77777777">
        <w:tc>
          <w:tcPr>
            <w:tcW w:w="3212" w:type="dxa"/>
            <w:shd w:val="clear" w:color="auto" w:fill="FFFFFF"/>
            <w:tcMar>
              <w:top w:w="60" w:type="dxa"/>
              <w:left w:w="100" w:type="dxa"/>
              <w:bottom w:w="60" w:type="dxa"/>
              <w:right w:w="100" w:type="dxa"/>
            </w:tcMar>
          </w:tcPr>
          <w:p w14:paraId="65E44B6B" w14:textId="77777777" w:rsidR="00A332C2" w:rsidRDefault="00EC02C0">
            <w:pPr>
              <w:spacing w:before="20" w:after="20"/>
            </w:pPr>
            <w:r>
              <w:rPr>
                <w:sz w:val="17"/>
                <w:szCs w:val="17"/>
              </w:rPr>
              <w:t>trend</w:t>
            </w:r>
          </w:p>
        </w:tc>
        <w:tc>
          <w:tcPr>
            <w:tcW w:w="3212" w:type="dxa"/>
            <w:shd w:val="clear" w:color="auto" w:fill="FFFFFF"/>
            <w:tcMar>
              <w:top w:w="60" w:type="dxa"/>
              <w:left w:w="100" w:type="dxa"/>
              <w:bottom w:w="60" w:type="dxa"/>
              <w:right w:w="100" w:type="dxa"/>
            </w:tcMar>
          </w:tcPr>
          <w:p w14:paraId="022E31AD"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4134593E" w14:textId="77777777" w:rsidR="00A332C2" w:rsidRDefault="00EC02C0">
            <w:pPr>
              <w:spacing w:before="20" w:after="20"/>
            </w:pPr>
            <w:r>
              <w:rPr>
                <w:rFonts w:ascii="Courier New" w:eastAsia="Courier New" w:hAnsi="Courier New" w:cs="Courier New"/>
                <w:sz w:val="15"/>
                <w:szCs w:val="15"/>
              </w:rPr>
              <w:t>improving</w:t>
            </w:r>
            <w:r>
              <w:rPr>
                <w:sz w:val="17"/>
                <w:szCs w:val="17"/>
              </w:rPr>
              <w:t xml:space="preserve">, </w:t>
            </w:r>
            <w:r>
              <w:rPr>
                <w:rFonts w:ascii="Courier New" w:eastAsia="Courier New" w:hAnsi="Courier New" w:cs="Courier New"/>
                <w:sz w:val="15"/>
                <w:szCs w:val="15"/>
              </w:rPr>
              <w:t>stable</w:t>
            </w:r>
            <w:r>
              <w:rPr>
                <w:sz w:val="17"/>
                <w:szCs w:val="17"/>
              </w:rPr>
              <w:t xml:space="preserve">, </w:t>
            </w:r>
            <w:r>
              <w:rPr>
                <w:rFonts w:ascii="Courier New" w:eastAsia="Courier New" w:hAnsi="Courier New" w:cs="Courier New"/>
                <w:sz w:val="15"/>
                <w:szCs w:val="15"/>
              </w:rPr>
              <w:t>deteriorating</w:t>
            </w:r>
            <w:r>
              <w:rPr>
                <w:sz w:val="17"/>
                <w:szCs w:val="17"/>
              </w:rPr>
              <w:t xml:space="preserve">, </w:t>
            </w:r>
            <w:r>
              <w:rPr>
                <w:rFonts w:ascii="Courier New" w:eastAsia="Courier New" w:hAnsi="Courier New" w:cs="Courier New"/>
                <w:sz w:val="15"/>
                <w:szCs w:val="15"/>
              </w:rPr>
              <w:t>new</w:t>
            </w:r>
          </w:p>
        </w:tc>
      </w:tr>
      <w:tr w:rsidR="000756B1" w14:paraId="1C1004F1" w14:textId="77777777">
        <w:tc>
          <w:tcPr>
            <w:tcW w:w="3212" w:type="dxa"/>
            <w:shd w:val="clear" w:color="auto" w:fill="EDF2F9"/>
            <w:tcMar>
              <w:top w:w="60" w:type="dxa"/>
              <w:left w:w="100" w:type="dxa"/>
              <w:bottom w:w="60" w:type="dxa"/>
              <w:right w:w="100" w:type="dxa"/>
            </w:tcMar>
          </w:tcPr>
          <w:p w14:paraId="7AEAE658" w14:textId="77777777" w:rsidR="00A332C2" w:rsidRDefault="00EC02C0">
            <w:pPr>
              <w:spacing w:before="20" w:after="20"/>
            </w:pPr>
            <w:r>
              <w:rPr>
                <w:sz w:val="17"/>
                <w:szCs w:val="17"/>
              </w:rPr>
              <w:t>commentary</w:t>
            </w:r>
          </w:p>
        </w:tc>
        <w:tc>
          <w:tcPr>
            <w:tcW w:w="3212" w:type="dxa"/>
            <w:shd w:val="clear" w:color="auto" w:fill="EDF2F9"/>
            <w:tcMar>
              <w:top w:w="60" w:type="dxa"/>
              <w:left w:w="100" w:type="dxa"/>
              <w:bottom w:w="60" w:type="dxa"/>
              <w:right w:w="100" w:type="dxa"/>
            </w:tcMar>
          </w:tcPr>
          <w:p w14:paraId="2093B82E"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5E0D7A13" w14:textId="77777777" w:rsidR="00A332C2" w:rsidRDefault="00EC02C0">
            <w:pPr>
              <w:spacing w:before="20" w:after="20"/>
            </w:pPr>
            <w:r>
              <w:rPr>
                <w:sz w:val="17"/>
                <w:szCs w:val="17"/>
              </w:rPr>
              <w:t>Analyst's assessment narrative</w:t>
            </w:r>
          </w:p>
        </w:tc>
      </w:tr>
      <w:tr w:rsidR="000756B1" w14:paraId="13BB5F2E" w14:textId="77777777">
        <w:tc>
          <w:tcPr>
            <w:tcW w:w="3212" w:type="dxa"/>
            <w:shd w:val="clear" w:color="auto" w:fill="FFFFFF"/>
            <w:tcMar>
              <w:top w:w="60" w:type="dxa"/>
              <w:left w:w="100" w:type="dxa"/>
              <w:bottom w:w="60" w:type="dxa"/>
              <w:right w:w="100" w:type="dxa"/>
            </w:tcMar>
          </w:tcPr>
          <w:p w14:paraId="1A53AC22" w14:textId="77777777" w:rsidR="00A332C2" w:rsidRDefault="00EC02C0">
            <w:pPr>
              <w:spacing w:before="20" w:after="20"/>
            </w:pPr>
            <w:r>
              <w:rPr>
                <w:sz w:val="17"/>
                <w:szCs w:val="17"/>
              </w:rPr>
              <w:t>mitigants</w:t>
            </w:r>
          </w:p>
        </w:tc>
        <w:tc>
          <w:tcPr>
            <w:tcW w:w="3212" w:type="dxa"/>
            <w:shd w:val="clear" w:color="auto" w:fill="FFFFFF"/>
            <w:tcMar>
              <w:top w:w="60" w:type="dxa"/>
              <w:left w:w="100" w:type="dxa"/>
              <w:bottom w:w="60" w:type="dxa"/>
              <w:right w:w="100" w:type="dxa"/>
            </w:tcMar>
          </w:tcPr>
          <w:p w14:paraId="16FF474E" w14:textId="77777777" w:rsidR="00A332C2" w:rsidRDefault="00EC02C0">
            <w:pPr>
              <w:spacing w:before="20" w:after="20"/>
            </w:pPr>
            <w:r>
              <w:rPr>
                <w:sz w:val="17"/>
                <w:szCs w:val="17"/>
              </w:rPr>
              <w:t>Text</w:t>
            </w:r>
          </w:p>
        </w:tc>
        <w:tc>
          <w:tcPr>
            <w:tcW w:w="3214" w:type="dxa"/>
            <w:shd w:val="clear" w:color="auto" w:fill="FFFFFF"/>
            <w:tcMar>
              <w:top w:w="60" w:type="dxa"/>
              <w:left w:w="100" w:type="dxa"/>
              <w:bottom w:w="60" w:type="dxa"/>
              <w:right w:w="100" w:type="dxa"/>
            </w:tcMar>
          </w:tcPr>
          <w:p w14:paraId="5A5F4297" w14:textId="77777777" w:rsidR="00A332C2" w:rsidRDefault="00EC02C0">
            <w:pPr>
              <w:spacing w:before="20" w:after="20"/>
            </w:pPr>
            <w:r>
              <w:rPr>
                <w:sz w:val="17"/>
                <w:szCs w:val="17"/>
              </w:rPr>
              <w:t>What protections exist (contractual, structural, market)</w:t>
            </w:r>
          </w:p>
        </w:tc>
      </w:tr>
      <w:tr w:rsidR="000756B1" w14:paraId="11D9E5E2" w14:textId="77777777">
        <w:tc>
          <w:tcPr>
            <w:tcW w:w="3212" w:type="dxa"/>
            <w:shd w:val="clear" w:color="auto" w:fill="EDF2F9"/>
            <w:tcMar>
              <w:top w:w="60" w:type="dxa"/>
              <w:left w:w="100" w:type="dxa"/>
              <w:bottom w:w="60" w:type="dxa"/>
              <w:right w:w="100" w:type="dxa"/>
            </w:tcMar>
          </w:tcPr>
          <w:p w14:paraId="45ED1152" w14:textId="77777777" w:rsidR="00A332C2" w:rsidRDefault="00EC02C0">
            <w:pPr>
              <w:spacing w:before="20" w:after="20"/>
            </w:pPr>
            <w:r>
              <w:rPr>
                <w:sz w:val="17"/>
                <w:szCs w:val="17"/>
              </w:rPr>
              <w:t>monitoring_indicators</w:t>
            </w:r>
          </w:p>
        </w:tc>
        <w:tc>
          <w:tcPr>
            <w:tcW w:w="3212" w:type="dxa"/>
            <w:shd w:val="clear" w:color="auto" w:fill="EDF2F9"/>
            <w:tcMar>
              <w:top w:w="60" w:type="dxa"/>
              <w:left w:w="100" w:type="dxa"/>
              <w:bottom w:w="60" w:type="dxa"/>
              <w:right w:w="100" w:type="dxa"/>
            </w:tcMar>
          </w:tcPr>
          <w:p w14:paraId="32BE5B32" w14:textId="77777777" w:rsidR="00A332C2" w:rsidRDefault="00EC02C0">
            <w:pPr>
              <w:spacing w:before="20" w:after="20"/>
            </w:pPr>
            <w:r>
              <w:rPr>
                <w:sz w:val="17"/>
                <w:szCs w:val="17"/>
              </w:rPr>
              <w:t>Text[]</w:t>
            </w:r>
          </w:p>
        </w:tc>
        <w:tc>
          <w:tcPr>
            <w:tcW w:w="3214" w:type="dxa"/>
            <w:shd w:val="clear" w:color="auto" w:fill="EDF2F9"/>
            <w:tcMar>
              <w:top w:w="60" w:type="dxa"/>
              <w:left w:w="100" w:type="dxa"/>
              <w:bottom w:w="60" w:type="dxa"/>
              <w:right w:w="100" w:type="dxa"/>
            </w:tcMar>
          </w:tcPr>
          <w:p w14:paraId="4BBD4FED" w14:textId="77777777" w:rsidR="00A332C2" w:rsidRDefault="00EC02C0">
            <w:pPr>
              <w:spacing w:before="20" w:after="20"/>
            </w:pPr>
            <w:r>
              <w:rPr>
                <w:sz w:val="17"/>
                <w:szCs w:val="17"/>
              </w:rPr>
              <w:t>What to watch — metrics, events, or data points that would signal a change</w:t>
            </w:r>
          </w:p>
        </w:tc>
      </w:tr>
      <w:tr w:rsidR="000756B1" w14:paraId="232968E3" w14:textId="77777777">
        <w:tc>
          <w:tcPr>
            <w:tcW w:w="3212" w:type="dxa"/>
            <w:shd w:val="clear" w:color="auto" w:fill="FFFFFF"/>
            <w:tcMar>
              <w:top w:w="60" w:type="dxa"/>
              <w:left w:w="100" w:type="dxa"/>
              <w:bottom w:w="60" w:type="dxa"/>
              <w:right w:w="100" w:type="dxa"/>
            </w:tcMar>
          </w:tcPr>
          <w:p w14:paraId="549DC355" w14:textId="77777777" w:rsidR="00A332C2" w:rsidRDefault="00EC02C0">
            <w:pPr>
              <w:spacing w:before="20" w:after="20"/>
            </w:pPr>
            <w:r>
              <w:rPr>
                <w:sz w:val="17"/>
                <w:szCs w:val="17"/>
              </w:rPr>
              <w:t>assessed_by</w:t>
            </w:r>
          </w:p>
        </w:tc>
        <w:tc>
          <w:tcPr>
            <w:tcW w:w="3212" w:type="dxa"/>
            <w:shd w:val="clear" w:color="auto" w:fill="FFFFFF"/>
            <w:tcMar>
              <w:top w:w="60" w:type="dxa"/>
              <w:left w:w="100" w:type="dxa"/>
              <w:bottom w:w="60" w:type="dxa"/>
              <w:right w:w="100" w:type="dxa"/>
            </w:tcMar>
          </w:tcPr>
          <w:p w14:paraId="435B882B" w14:textId="77777777" w:rsidR="00A332C2" w:rsidRDefault="00EC02C0">
            <w:pPr>
              <w:spacing w:before="20" w:after="20"/>
            </w:pPr>
            <w:r>
              <w:rPr>
                <w:sz w:val="17"/>
                <w:szCs w:val="17"/>
              </w:rPr>
              <w:t>FK → User</w:t>
            </w:r>
          </w:p>
        </w:tc>
        <w:tc>
          <w:tcPr>
            <w:tcW w:w="3214" w:type="dxa"/>
            <w:shd w:val="clear" w:color="auto" w:fill="FFFFFF"/>
            <w:tcMar>
              <w:top w:w="60" w:type="dxa"/>
              <w:left w:w="100" w:type="dxa"/>
              <w:bottom w:w="60" w:type="dxa"/>
              <w:right w:w="100" w:type="dxa"/>
            </w:tcMar>
          </w:tcPr>
          <w:p w14:paraId="2983AFDE" w14:textId="77777777" w:rsidR="00A332C2" w:rsidRDefault="00A332C2">
            <w:pPr>
              <w:spacing w:before="20" w:after="20"/>
            </w:pPr>
          </w:p>
        </w:tc>
      </w:tr>
      <w:tr w:rsidR="000756B1" w14:paraId="30FCC272" w14:textId="77777777">
        <w:tc>
          <w:tcPr>
            <w:tcW w:w="3212" w:type="dxa"/>
            <w:shd w:val="clear" w:color="auto" w:fill="EDF2F9"/>
            <w:tcMar>
              <w:top w:w="60" w:type="dxa"/>
              <w:left w:w="100" w:type="dxa"/>
              <w:bottom w:w="60" w:type="dxa"/>
              <w:right w:w="100" w:type="dxa"/>
            </w:tcMar>
          </w:tcPr>
          <w:p w14:paraId="2F90B7C6" w14:textId="77777777" w:rsidR="00A332C2" w:rsidRDefault="00EC02C0">
            <w:pPr>
              <w:spacing w:before="20" w:after="20"/>
            </w:pPr>
            <w:r>
              <w:rPr>
                <w:sz w:val="17"/>
                <w:szCs w:val="17"/>
              </w:rPr>
              <w:t>assessed_date</w:t>
            </w:r>
          </w:p>
        </w:tc>
        <w:tc>
          <w:tcPr>
            <w:tcW w:w="3212" w:type="dxa"/>
            <w:shd w:val="clear" w:color="auto" w:fill="EDF2F9"/>
            <w:tcMar>
              <w:top w:w="60" w:type="dxa"/>
              <w:left w:w="100" w:type="dxa"/>
              <w:bottom w:w="60" w:type="dxa"/>
              <w:right w:w="100" w:type="dxa"/>
            </w:tcMar>
          </w:tcPr>
          <w:p w14:paraId="5DE6E32C"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7DA5EA52" w14:textId="77777777" w:rsidR="00A332C2" w:rsidRDefault="00A332C2">
            <w:pPr>
              <w:spacing w:before="20" w:after="20"/>
            </w:pPr>
          </w:p>
        </w:tc>
      </w:tr>
      <w:tr w:rsidR="000756B1" w14:paraId="35723C0C" w14:textId="77777777">
        <w:tc>
          <w:tcPr>
            <w:tcW w:w="3212" w:type="dxa"/>
            <w:shd w:val="clear" w:color="auto" w:fill="FFFFFF"/>
            <w:tcMar>
              <w:top w:w="60" w:type="dxa"/>
              <w:left w:w="100" w:type="dxa"/>
              <w:bottom w:w="60" w:type="dxa"/>
              <w:right w:w="100" w:type="dxa"/>
            </w:tcMar>
          </w:tcPr>
          <w:p w14:paraId="6BE96781" w14:textId="77777777" w:rsidR="00A332C2" w:rsidRDefault="00EC02C0">
            <w:pPr>
              <w:spacing w:before="20" w:after="20"/>
            </w:pPr>
            <w:r>
              <w:rPr>
                <w:sz w:val="17"/>
                <w:szCs w:val="17"/>
              </w:rPr>
              <w:t>review_trigger</w:t>
            </w:r>
          </w:p>
        </w:tc>
        <w:tc>
          <w:tcPr>
            <w:tcW w:w="3212" w:type="dxa"/>
            <w:shd w:val="clear" w:color="auto" w:fill="FFFFFF"/>
            <w:tcMar>
              <w:top w:w="60" w:type="dxa"/>
              <w:left w:w="100" w:type="dxa"/>
              <w:bottom w:w="60" w:type="dxa"/>
              <w:right w:w="100" w:type="dxa"/>
            </w:tcMar>
          </w:tcPr>
          <w:p w14:paraId="7434A384" w14:textId="77777777" w:rsidR="00A332C2" w:rsidRDefault="00EC02C0">
            <w:pPr>
              <w:spacing w:before="20" w:after="20"/>
            </w:pPr>
            <w:r>
              <w:rPr>
                <w:sz w:val="17"/>
                <w:szCs w:val="17"/>
              </w:rPr>
              <w:t>Enum</w:t>
            </w:r>
          </w:p>
        </w:tc>
        <w:tc>
          <w:tcPr>
            <w:tcW w:w="3214" w:type="dxa"/>
            <w:shd w:val="clear" w:color="auto" w:fill="FFFFFF"/>
            <w:tcMar>
              <w:top w:w="60" w:type="dxa"/>
              <w:left w:w="100" w:type="dxa"/>
              <w:bottom w:w="60" w:type="dxa"/>
              <w:right w:w="100" w:type="dxa"/>
            </w:tcMar>
          </w:tcPr>
          <w:p w14:paraId="2271EF46" w14:textId="77777777" w:rsidR="00A332C2" w:rsidRDefault="00EC02C0">
            <w:pPr>
              <w:spacing w:before="20" w:after="20"/>
            </w:pPr>
            <w:r>
              <w:rPr>
                <w:rFonts w:ascii="Courier New" w:eastAsia="Courier New" w:hAnsi="Courier New" w:cs="Courier New"/>
                <w:sz w:val="15"/>
                <w:szCs w:val="15"/>
              </w:rPr>
              <w:t>initial_close</w:t>
            </w:r>
            <w:r>
              <w:rPr>
                <w:sz w:val="17"/>
                <w:szCs w:val="17"/>
              </w:rPr>
              <w:t xml:space="preserve">, </w:t>
            </w:r>
            <w:r>
              <w:rPr>
                <w:rFonts w:ascii="Courier New" w:eastAsia="Courier New" w:hAnsi="Courier New" w:cs="Courier New"/>
                <w:sz w:val="15"/>
                <w:szCs w:val="15"/>
              </w:rPr>
              <w:t>annual_review</w:t>
            </w:r>
            <w:r>
              <w:rPr>
                <w:sz w:val="17"/>
                <w:szCs w:val="17"/>
              </w:rPr>
              <w:t xml:space="preserve">, </w:t>
            </w:r>
            <w:r>
              <w:rPr>
                <w:rFonts w:ascii="Courier New" w:eastAsia="Courier New" w:hAnsi="Courier New" w:cs="Courier New"/>
                <w:sz w:val="15"/>
                <w:szCs w:val="15"/>
              </w:rPr>
              <w:t>quarterly_review</w:t>
            </w:r>
            <w:r>
              <w:rPr>
                <w:sz w:val="17"/>
                <w:szCs w:val="17"/>
              </w:rPr>
              <w:t xml:space="preserve">, </w:t>
            </w:r>
            <w:r>
              <w:rPr>
                <w:rFonts w:ascii="Courier New" w:eastAsia="Courier New" w:hAnsi="Courier New" w:cs="Courier New"/>
                <w:sz w:val="15"/>
                <w:szCs w:val="15"/>
              </w:rPr>
              <w:t>post_event</w:t>
            </w:r>
            <w:r>
              <w:rPr>
                <w:sz w:val="17"/>
                <w:szCs w:val="17"/>
              </w:rPr>
              <w:t xml:space="preserve">, </w:t>
            </w:r>
            <w:r>
              <w:rPr>
                <w:rFonts w:ascii="Courier New" w:eastAsia="Courier New" w:hAnsi="Courier New" w:cs="Courier New"/>
                <w:sz w:val="15"/>
                <w:szCs w:val="15"/>
              </w:rPr>
              <w:t>ad_hoc</w:t>
            </w:r>
          </w:p>
        </w:tc>
      </w:tr>
      <w:tr w:rsidR="000756B1" w14:paraId="29C645B5" w14:textId="77777777">
        <w:tc>
          <w:tcPr>
            <w:tcW w:w="3212" w:type="dxa"/>
            <w:shd w:val="clear" w:color="auto" w:fill="EDF2F9"/>
            <w:tcMar>
              <w:top w:w="60" w:type="dxa"/>
              <w:left w:w="100" w:type="dxa"/>
              <w:bottom w:w="60" w:type="dxa"/>
              <w:right w:w="100" w:type="dxa"/>
            </w:tcMar>
          </w:tcPr>
          <w:p w14:paraId="5F419A54" w14:textId="77777777" w:rsidR="00A332C2" w:rsidRDefault="00EC02C0">
            <w:pPr>
              <w:spacing w:before="20" w:after="20"/>
            </w:pPr>
            <w:r>
              <w:rPr>
                <w:sz w:val="17"/>
                <w:szCs w:val="17"/>
              </w:rPr>
              <w:t>prior_assessment_id</w:t>
            </w:r>
          </w:p>
        </w:tc>
        <w:tc>
          <w:tcPr>
            <w:tcW w:w="3212" w:type="dxa"/>
            <w:shd w:val="clear" w:color="auto" w:fill="EDF2F9"/>
            <w:tcMar>
              <w:top w:w="60" w:type="dxa"/>
              <w:left w:w="100" w:type="dxa"/>
              <w:bottom w:w="60" w:type="dxa"/>
              <w:right w:w="100" w:type="dxa"/>
            </w:tcMar>
          </w:tcPr>
          <w:p w14:paraId="72CA7648" w14:textId="77777777" w:rsidR="00A332C2" w:rsidRDefault="00EC02C0">
            <w:pPr>
              <w:spacing w:before="20" w:after="20"/>
            </w:pPr>
            <w:r>
              <w:rPr>
                <w:sz w:val="17"/>
                <w:szCs w:val="17"/>
              </w:rPr>
              <w:t>FK → RiskAssessment</w:t>
            </w:r>
          </w:p>
        </w:tc>
        <w:tc>
          <w:tcPr>
            <w:tcW w:w="3214" w:type="dxa"/>
            <w:shd w:val="clear" w:color="auto" w:fill="EDF2F9"/>
            <w:tcMar>
              <w:top w:w="60" w:type="dxa"/>
              <w:left w:w="100" w:type="dxa"/>
              <w:bottom w:w="60" w:type="dxa"/>
              <w:right w:w="100" w:type="dxa"/>
            </w:tcMar>
          </w:tcPr>
          <w:p w14:paraId="5C28AC54" w14:textId="77777777" w:rsidR="00A332C2" w:rsidRDefault="00EC02C0">
            <w:pPr>
              <w:spacing w:before="20" w:after="20"/>
            </w:pPr>
            <w:r>
              <w:rPr>
                <w:sz w:val="17"/>
                <w:szCs w:val="17"/>
              </w:rPr>
              <w:t>Links to previous assessment for trend tracking</w:t>
            </w:r>
          </w:p>
        </w:tc>
      </w:tr>
    </w:tbl>
    <w:p w14:paraId="7344954F" w14:textId="77777777" w:rsidR="00A332C2" w:rsidRDefault="00A332C2">
      <w:pPr>
        <w:spacing w:after="120"/>
      </w:pPr>
    </w:p>
    <w:p w14:paraId="29210025" w14:textId="77777777" w:rsidR="00A332C2" w:rsidRDefault="00EC02C0">
      <w:pPr>
        <w:pStyle w:val="Heading3"/>
      </w:pPr>
      <w:r>
        <w:t>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0B4B73CC" w14:textId="77777777">
        <w:tc>
          <w:tcPr>
            <w:tcW w:w="3212" w:type="dxa"/>
            <w:shd w:val="clear" w:color="auto" w:fill="1F3864"/>
            <w:tcMar>
              <w:top w:w="60" w:type="dxa"/>
              <w:left w:w="100" w:type="dxa"/>
              <w:bottom w:w="60" w:type="dxa"/>
              <w:right w:w="100" w:type="dxa"/>
            </w:tcMar>
          </w:tcPr>
          <w:p w14:paraId="720F5C70" w14:textId="77777777" w:rsidR="00A332C2" w:rsidRDefault="00EC02C0">
            <w:pPr>
              <w:spacing w:before="20" w:after="20"/>
            </w:pPr>
            <w:r>
              <w:rPr>
                <w:b/>
                <w:bCs/>
                <w:color w:val="FFFFFF"/>
                <w:sz w:val="17"/>
                <w:szCs w:val="17"/>
              </w:rPr>
              <w:t>Event</w:t>
            </w:r>
          </w:p>
        </w:tc>
        <w:tc>
          <w:tcPr>
            <w:tcW w:w="3212" w:type="dxa"/>
            <w:shd w:val="clear" w:color="auto" w:fill="1F3864"/>
            <w:tcMar>
              <w:top w:w="60" w:type="dxa"/>
              <w:left w:w="100" w:type="dxa"/>
              <w:bottom w:w="60" w:type="dxa"/>
              <w:right w:w="100" w:type="dxa"/>
            </w:tcMar>
          </w:tcPr>
          <w:p w14:paraId="525A1C16" w14:textId="77777777" w:rsidR="00A332C2" w:rsidRDefault="00EC02C0">
            <w:pPr>
              <w:spacing w:before="20" w:after="20"/>
            </w:pPr>
            <w:r>
              <w:rPr>
                <w:b/>
                <w:bCs/>
                <w:color w:val="FFFFFF"/>
                <w:sz w:val="17"/>
                <w:szCs w:val="17"/>
              </w:rPr>
              <w:t>Trigger</w:t>
            </w:r>
          </w:p>
        </w:tc>
        <w:tc>
          <w:tcPr>
            <w:tcW w:w="3214" w:type="dxa"/>
            <w:shd w:val="clear" w:color="auto" w:fill="1F3864"/>
            <w:tcMar>
              <w:top w:w="60" w:type="dxa"/>
              <w:left w:w="100" w:type="dxa"/>
              <w:bottom w:w="60" w:type="dxa"/>
              <w:right w:w="100" w:type="dxa"/>
            </w:tcMar>
          </w:tcPr>
          <w:p w14:paraId="65F46B4E" w14:textId="77777777" w:rsidR="00A332C2" w:rsidRDefault="00EC02C0">
            <w:pPr>
              <w:spacing w:before="20" w:after="20"/>
            </w:pPr>
            <w:r>
              <w:rPr>
                <w:b/>
                <w:bCs/>
                <w:color w:val="FFFFFF"/>
                <w:sz w:val="17"/>
                <w:szCs w:val="17"/>
              </w:rPr>
              <w:t>System Response</w:t>
            </w:r>
          </w:p>
        </w:tc>
      </w:tr>
      <w:tr w:rsidR="000756B1" w14:paraId="46B3575A" w14:textId="77777777">
        <w:tc>
          <w:tcPr>
            <w:tcW w:w="3212" w:type="dxa"/>
            <w:shd w:val="clear" w:color="auto" w:fill="FFFFFF"/>
            <w:tcMar>
              <w:top w:w="60" w:type="dxa"/>
              <w:left w:w="100" w:type="dxa"/>
              <w:bottom w:w="60" w:type="dxa"/>
              <w:right w:w="100" w:type="dxa"/>
            </w:tcMar>
          </w:tcPr>
          <w:p w14:paraId="6F82B0EF" w14:textId="77777777" w:rsidR="00A332C2" w:rsidRDefault="00EC02C0">
            <w:pPr>
              <w:spacing w:before="20" w:after="20"/>
            </w:pPr>
            <w:r>
              <w:rPr>
                <w:rFonts w:ascii="Courier New" w:eastAsia="Courier New" w:hAnsi="Courier New" w:cs="Courier New"/>
                <w:sz w:val="15"/>
                <w:szCs w:val="15"/>
              </w:rPr>
              <w:t>RiskAssessed</w:t>
            </w:r>
          </w:p>
        </w:tc>
        <w:tc>
          <w:tcPr>
            <w:tcW w:w="3212" w:type="dxa"/>
            <w:shd w:val="clear" w:color="auto" w:fill="FFFFFF"/>
            <w:tcMar>
              <w:top w:w="60" w:type="dxa"/>
              <w:left w:w="100" w:type="dxa"/>
              <w:bottom w:w="60" w:type="dxa"/>
              <w:right w:w="100" w:type="dxa"/>
            </w:tcMar>
          </w:tcPr>
          <w:p w14:paraId="03CAC1C8" w14:textId="77777777" w:rsidR="00A332C2" w:rsidRDefault="00EC02C0">
            <w:pPr>
              <w:spacing w:before="20" w:after="20"/>
            </w:pPr>
            <w:r>
              <w:rPr>
                <w:sz w:val="17"/>
                <w:szCs w:val="17"/>
              </w:rPr>
              <w:t>Analyst submits or updates risk assessment</w:t>
            </w:r>
          </w:p>
        </w:tc>
        <w:tc>
          <w:tcPr>
            <w:tcW w:w="3214" w:type="dxa"/>
            <w:shd w:val="clear" w:color="auto" w:fill="FFFFFF"/>
            <w:tcMar>
              <w:top w:w="60" w:type="dxa"/>
              <w:left w:w="100" w:type="dxa"/>
              <w:bottom w:w="60" w:type="dxa"/>
              <w:right w:w="100" w:type="dxa"/>
            </w:tcMar>
          </w:tcPr>
          <w:p w14:paraId="1478BA00" w14:textId="77777777" w:rsidR="00A332C2" w:rsidRDefault="00EC02C0">
            <w:pPr>
              <w:spacing w:before="20" w:after="20"/>
            </w:pPr>
            <w:r>
              <w:rPr>
                <w:sz w:val="17"/>
                <w:szCs w:val="17"/>
              </w:rPr>
              <w:t>Record created/updated; topsheet risk profile recalculated</w:t>
            </w:r>
          </w:p>
        </w:tc>
      </w:tr>
      <w:tr w:rsidR="000756B1" w14:paraId="2FA364E4" w14:textId="77777777">
        <w:tc>
          <w:tcPr>
            <w:tcW w:w="3212" w:type="dxa"/>
            <w:shd w:val="clear" w:color="auto" w:fill="EDF2F9"/>
            <w:tcMar>
              <w:top w:w="60" w:type="dxa"/>
              <w:left w:w="100" w:type="dxa"/>
              <w:bottom w:w="60" w:type="dxa"/>
              <w:right w:w="100" w:type="dxa"/>
            </w:tcMar>
          </w:tcPr>
          <w:p w14:paraId="4BF704A8" w14:textId="77777777" w:rsidR="00A332C2" w:rsidRDefault="00EC02C0">
            <w:pPr>
              <w:spacing w:before="20" w:after="20"/>
            </w:pPr>
            <w:r>
              <w:rPr>
                <w:rFonts w:ascii="Courier New" w:eastAsia="Courier New" w:hAnsi="Courier New" w:cs="Courier New"/>
                <w:sz w:val="15"/>
                <w:szCs w:val="15"/>
              </w:rPr>
              <w:t>RiskEscalated</w:t>
            </w:r>
          </w:p>
        </w:tc>
        <w:tc>
          <w:tcPr>
            <w:tcW w:w="3212" w:type="dxa"/>
            <w:shd w:val="clear" w:color="auto" w:fill="EDF2F9"/>
            <w:tcMar>
              <w:top w:w="60" w:type="dxa"/>
              <w:left w:w="100" w:type="dxa"/>
              <w:bottom w:w="60" w:type="dxa"/>
              <w:right w:w="100" w:type="dxa"/>
            </w:tcMar>
          </w:tcPr>
          <w:p w14:paraId="5E7A7061" w14:textId="77777777" w:rsidR="00A332C2" w:rsidRDefault="00EC02C0">
            <w:pPr>
              <w:spacing w:before="20" w:after="20"/>
            </w:pPr>
            <w:r>
              <w:rPr>
                <w:sz w:val="17"/>
                <w:szCs w:val="17"/>
              </w:rPr>
              <w:t>Risk score moves to High or Critical</w:t>
            </w:r>
          </w:p>
        </w:tc>
        <w:tc>
          <w:tcPr>
            <w:tcW w:w="3214" w:type="dxa"/>
            <w:shd w:val="clear" w:color="auto" w:fill="EDF2F9"/>
            <w:tcMar>
              <w:top w:w="60" w:type="dxa"/>
              <w:left w:w="100" w:type="dxa"/>
              <w:bottom w:w="60" w:type="dxa"/>
              <w:right w:w="100" w:type="dxa"/>
            </w:tcMar>
          </w:tcPr>
          <w:p w14:paraId="1A3620CB" w14:textId="77777777" w:rsidR="00A332C2" w:rsidRDefault="00EC02C0">
            <w:pPr>
              <w:spacing w:before="20" w:after="20"/>
            </w:pPr>
            <w:r>
              <w:rPr>
                <w:sz w:val="17"/>
                <w:szCs w:val="17"/>
              </w:rPr>
              <w:t>Alert to PM; exception created</w:t>
            </w:r>
          </w:p>
        </w:tc>
      </w:tr>
      <w:tr w:rsidR="000756B1" w14:paraId="1835BDB6" w14:textId="77777777">
        <w:tc>
          <w:tcPr>
            <w:tcW w:w="3212" w:type="dxa"/>
            <w:shd w:val="clear" w:color="auto" w:fill="FFFFFF"/>
            <w:tcMar>
              <w:top w:w="60" w:type="dxa"/>
              <w:left w:w="100" w:type="dxa"/>
              <w:bottom w:w="60" w:type="dxa"/>
              <w:right w:w="100" w:type="dxa"/>
            </w:tcMar>
          </w:tcPr>
          <w:p w14:paraId="4AA0FD91" w14:textId="77777777" w:rsidR="00A332C2" w:rsidRDefault="00EC02C0">
            <w:pPr>
              <w:spacing w:before="20" w:after="20"/>
            </w:pPr>
            <w:r>
              <w:rPr>
                <w:rFonts w:ascii="Courier New" w:eastAsia="Courier New" w:hAnsi="Courier New" w:cs="Courier New"/>
                <w:sz w:val="15"/>
                <w:szCs w:val="15"/>
              </w:rPr>
              <w:t>RiskDeteriorating</w:t>
            </w:r>
          </w:p>
        </w:tc>
        <w:tc>
          <w:tcPr>
            <w:tcW w:w="3212" w:type="dxa"/>
            <w:shd w:val="clear" w:color="auto" w:fill="FFFFFF"/>
            <w:tcMar>
              <w:top w:w="60" w:type="dxa"/>
              <w:left w:w="100" w:type="dxa"/>
              <w:bottom w:w="60" w:type="dxa"/>
              <w:right w:w="100" w:type="dxa"/>
            </w:tcMar>
          </w:tcPr>
          <w:p w14:paraId="1D2C9019" w14:textId="77777777" w:rsidR="00A332C2" w:rsidRDefault="00EC02C0">
            <w:pPr>
              <w:spacing w:before="20" w:after="20"/>
            </w:pPr>
            <w:r>
              <w:rPr>
                <w:sz w:val="17"/>
                <w:szCs w:val="17"/>
              </w:rPr>
              <w:t>Trend changes to deteriorating</w:t>
            </w:r>
          </w:p>
        </w:tc>
        <w:tc>
          <w:tcPr>
            <w:tcW w:w="3214" w:type="dxa"/>
            <w:shd w:val="clear" w:color="auto" w:fill="FFFFFF"/>
            <w:tcMar>
              <w:top w:w="60" w:type="dxa"/>
              <w:left w:w="100" w:type="dxa"/>
              <w:bottom w:w="60" w:type="dxa"/>
              <w:right w:w="100" w:type="dxa"/>
            </w:tcMar>
          </w:tcPr>
          <w:p w14:paraId="51A0E28D" w14:textId="77777777" w:rsidR="00A332C2" w:rsidRDefault="00EC02C0">
            <w:pPr>
              <w:spacing w:before="20" w:after="20"/>
            </w:pPr>
            <w:r>
              <w:rPr>
                <w:sz w:val="17"/>
                <w:szCs w:val="17"/>
              </w:rPr>
              <w:t>Flagged in topsheet; HAM notified</w:t>
            </w:r>
          </w:p>
        </w:tc>
      </w:tr>
      <w:tr w:rsidR="000756B1" w14:paraId="1C674FB7" w14:textId="77777777">
        <w:tc>
          <w:tcPr>
            <w:tcW w:w="3212" w:type="dxa"/>
            <w:shd w:val="clear" w:color="auto" w:fill="EDF2F9"/>
            <w:tcMar>
              <w:top w:w="60" w:type="dxa"/>
              <w:left w:w="100" w:type="dxa"/>
              <w:bottom w:w="60" w:type="dxa"/>
              <w:right w:w="100" w:type="dxa"/>
            </w:tcMar>
          </w:tcPr>
          <w:p w14:paraId="7FD48176" w14:textId="77777777" w:rsidR="00A332C2" w:rsidRDefault="00EC02C0">
            <w:pPr>
              <w:spacing w:before="20" w:after="20"/>
            </w:pPr>
            <w:r>
              <w:rPr>
                <w:rFonts w:ascii="Courier New" w:eastAsia="Courier New" w:hAnsi="Courier New" w:cs="Courier New"/>
                <w:sz w:val="15"/>
                <w:szCs w:val="15"/>
              </w:rPr>
              <w:t>RiskReviewDue</w:t>
            </w:r>
          </w:p>
        </w:tc>
        <w:tc>
          <w:tcPr>
            <w:tcW w:w="3212" w:type="dxa"/>
            <w:shd w:val="clear" w:color="auto" w:fill="EDF2F9"/>
            <w:tcMar>
              <w:top w:w="60" w:type="dxa"/>
              <w:left w:w="100" w:type="dxa"/>
              <w:bottom w:w="60" w:type="dxa"/>
              <w:right w:w="100" w:type="dxa"/>
            </w:tcMar>
          </w:tcPr>
          <w:p w14:paraId="167786FA" w14:textId="77777777" w:rsidR="00A332C2" w:rsidRDefault="00EC02C0">
            <w:pPr>
              <w:spacing w:before="20" w:after="20"/>
            </w:pPr>
            <w:r>
              <w:rPr>
                <w:sz w:val="17"/>
                <w:szCs w:val="17"/>
              </w:rPr>
              <w:t>Scheduled review approaching (e.g. annual)</w:t>
            </w:r>
          </w:p>
        </w:tc>
        <w:tc>
          <w:tcPr>
            <w:tcW w:w="3214" w:type="dxa"/>
            <w:shd w:val="clear" w:color="auto" w:fill="EDF2F9"/>
            <w:tcMar>
              <w:top w:w="60" w:type="dxa"/>
              <w:left w:w="100" w:type="dxa"/>
              <w:bottom w:w="60" w:type="dxa"/>
              <w:right w:w="100" w:type="dxa"/>
            </w:tcMar>
          </w:tcPr>
          <w:p w14:paraId="0281E916" w14:textId="77777777" w:rsidR="00A332C2" w:rsidRDefault="00EC02C0">
            <w:pPr>
              <w:spacing w:before="20" w:after="20"/>
            </w:pPr>
            <w:r>
              <w:rPr>
                <w:sz w:val="17"/>
                <w:szCs w:val="17"/>
              </w:rPr>
              <w:t>Reminder to HAM with current register pre-populated</w:t>
            </w:r>
          </w:p>
        </w:tc>
      </w:tr>
    </w:tbl>
    <w:p w14:paraId="04C8240F" w14:textId="77777777" w:rsidR="00A332C2" w:rsidRDefault="00A332C2">
      <w:pPr>
        <w:spacing w:after="120"/>
      </w:pPr>
    </w:p>
    <w:p w14:paraId="0D1C1983" w14:textId="77777777" w:rsidR="00A332C2" w:rsidRDefault="00A332C2">
      <w:pPr>
        <w:pBdr>
          <w:bottom w:val="single" w:sz="6" w:space="1" w:color="2E75B6"/>
        </w:pBdr>
        <w:spacing w:before="200" w:after="200"/>
      </w:pPr>
    </w:p>
    <w:p w14:paraId="0A0B63B3" w14:textId="77777777" w:rsidR="00A332C2" w:rsidRDefault="00EC02C0">
      <w:pPr>
        <w:pStyle w:val="Heading2"/>
        <w:pBdr>
          <w:bottom w:val="single" w:sz="4" w:space="4" w:color="2E75B6"/>
        </w:pBdr>
      </w:pPr>
      <w:r>
        <w:t>Deal Container Location</w:t>
      </w:r>
    </w:p>
    <w:p w14:paraId="71FC8AD6" w14:textId="77777777" w:rsidR="00A332C2" w:rsidRDefault="00EC02C0">
      <w:pPr>
        <w:spacing w:before="60" w:after="100"/>
      </w:pPr>
      <w:r>
        <w:t>The risk register is stored in the deal container:</w:t>
      </w:r>
    </w:p>
    <w:p w14:paraId="00673885" w14:textId="77777777" w:rsidR="00A332C2" w:rsidRDefault="00EC02C0">
      <w:pPr>
        <w:shd w:val="clear" w:color="auto" w:fill="F2F2F2"/>
        <w:ind w:left="360"/>
      </w:pPr>
      <w:r>
        <w:rPr>
          <w:rFonts w:ascii="Courier New" w:eastAsia="Courier New" w:hAnsi="Courier New" w:cs="Courier New"/>
          <w:color w:val="404040"/>
          <w:sz w:val="16"/>
          <w:szCs w:val="16"/>
        </w:rPr>
        <w:t>/{investment_id}/</w:t>
      </w:r>
    </w:p>
    <w:p w14:paraId="12EFF4B3" w14:textId="77777777" w:rsidR="00A332C2" w:rsidRDefault="00EC02C0">
      <w:pPr>
        <w:shd w:val="clear" w:color="auto" w:fill="F2F2F2"/>
        <w:ind w:left="360"/>
      </w:pPr>
      <w:r>
        <w:rPr>
          <w:rFonts w:ascii="Courier New" w:eastAsia="Courier New" w:hAnsi="Courier New" w:cs="Courier New"/>
          <w:color w:val="404040"/>
          <w:sz w:val="16"/>
          <w:szCs w:val="16"/>
        </w:rPr>
        <w:t>├── 00_deal_metadata/</w:t>
      </w:r>
    </w:p>
    <w:p w14:paraId="1A8B3B37" w14:textId="77777777" w:rsidR="00A332C2" w:rsidRDefault="00EC02C0">
      <w:pPr>
        <w:shd w:val="clear" w:color="auto" w:fill="F2F2F2"/>
        <w:ind w:left="360"/>
      </w:pPr>
      <w:r>
        <w:rPr>
          <w:rFonts w:ascii="Courier New" w:eastAsia="Courier New" w:hAnsi="Courier New" w:cs="Courier New"/>
          <w:color w:val="404040"/>
          <w:sz w:val="16"/>
          <w:szCs w:val="16"/>
        </w:rPr>
        <w:t>│   └── risk_register.json               # Current risk register (structured, machine-readable)</w:t>
      </w:r>
    </w:p>
    <w:p w14:paraId="6A6B7A10" w14:textId="77777777" w:rsidR="00A332C2" w:rsidRDefault="00EC02C0">
      <w:pPr>
        <w:shd w:val="clear" w:color="auto" w:fill="F2F2F2"/>
        <w:ind w:left="360"/>
      </w:pPr>
      <w:r>
        <w:rPr>
          <w:rFonts w:ascii="Courier New" w:eastAsia="Courier New" w:hAnsi="Courier New" w:cs="Courier New"/>
          <w:color w:val="404040"/>
          <w:sz w:val="16"/>
          <w:szCs w:val="16"/>
        </w:rPr>
        <w:t>│</w:t>
      </w:r>
    </w:p>
    <w:p w14:paraId="383695FB" w14:textId="77777777" w:rsidR="00A332C2" w:rsidRDefault="00EC02C0">
      <w:pPr>
        <w:shd w:val="clear" w:color="auto" w:fill="F2F2F2"/>
        <w:ind w:left="360"/>
      </w:pPr>
      <w:r>
        <w:rPr>
          <w:rFonts w:ascii="Courier New" w:eastAsia="Courier New" w:hAnsi="Courier New" w:cs="Courier New"/>
          <w:color w:val="404040"/>
          <w:sz w:val="16"/>
          <w:szCs w:val="16"/>
        </w:rPr>
        <w:t>├── 01_origination/</w:t>
      </w:r>
    </w:p>
    <w:p w14:paraId="212485E4" w14:textId="77777777" w:rsidR="00A332C2" w:rsidRDefault="00EC02C0">
      <w:pPr>
        <w:shd w:val="clear" w:color="auto" w:fill="F2F2F2"/>
        <w:ind w:left="360"/>
      </w:pPr>
      <w:r>
        <w:rPr>
          <w:rFonts w:ascii="Courier New" w:eastAsia="Courier New" w:hAnsi="Courier New" w:cs="Courier New"/>
          <w:color w:val="404040"/>
          <w:sz w:val="16"/>
          <w:szCs w:val="16"/>
        </w:rPr>
        <w:t>│   └── 06_credit_approval/</w:t>
      </w:r>
    </w:p>
    <w:p w14:paraId="11314F27" w14:textId="77777777" w:rsidR="00A332C2" w:rsidRDefault="00EC02C0">
      <w:pPr>
        <w:shd w:val="clear" w:color="auto" w:fill="F2F2F2"/>
        <w:ind w:left="360"/>
      </w:pPr>
      <w:r>
        <w:rPr>
          <w:rFonts w:ascii="Courier New" w:eastAsia="Courier New" w:hAnsi="Courier New" w:cs="Courier New"/>
          <w:color w:val="404040"/>
          <w:sz w:val="16"/>
          <w:szCs w:val="16"/>
        </w:rPr>
        <w:t>│       └── risk_assessment/</w:t>
      </w:r>
    </w:p>
    <w:p w14:paraId="2BB63E0C" w14:textId="77777777" w:rsidR="00A332C2" w:rsidRDefault="00EC02C0">
      <w:pPr>
        <w:shd w:val="clear" w:color="auto" w:fill="F2F2F2"/>
        <w:ind w:left="360"/>
      </w:pPr>
      <w:r>
        <w:rPr>
          <w:rFonts w:ascii="Courier New" w:eastAsia="Courier New" w:hAnsi="Courier New" w:cs="Courier New"/>
          <w:color w:val="404040"/>
          <w:sz w:val="16"/>
          <w:szCs w:val="16"/>
        </w:rPr>
        <w:t>│           ├── initial_risk_register.json    # Risk register as at close (baseline)</w:t>
      </w:r>
    </w:p>
    <w:p w14:paraId="097712A7" w14:textId="77777777" w:rsidR="00A332C2" w:rsidRDefault="00EC02C0">
      <w:pPr>
        <w:shd w:val="clear" w:color="auto" w:fill="F2F2F2"/>
        <w:ind w:left="360"/>
      </w:pPr>
      <w:r>
        <w:rPr>
          <w:rFonts w:ascii="Courier New" w:eastAsia="Courier New" w:hAnsi="Courier New" w:cs="Courier New"/>
          <w:color w:val="404040"/>
          <w:sz w:val="16"/>
          <w:szCs w:val="16"/>
        </w:rPr>
        <w:t>│           └── initial_risk_narrative.pdf    # Supporting analysis from IC process</w:t>
      </w:r>
    </w:p>
    <w:p w14:paraId="38133E4D" w14:textId="77777777" w:rsidR="00A332C2" w:rsidRDefault="00EC02C0">
      <w:pPr>
        <w:shd w:val="clear" w:color="auto" w:fill="F2F2F2"/>
        <w:ind w:left="360"/>
      </w:pPr>
      <w:r>
        <w:rPr>
          <w:rFonts w:ascii="Courier New" w:eastAsia="Courier New" w:hAnsi="Courier New" w:cs="Courier New"/>
          <w:color w:val="404040"/>
          <w:sz w:val="16"/>
          <w:szCs w:val="16"/>
        </w:rPr>
        <w:t>│</w:t>
      </w:r>
    </w:p>
    <w:p w14:paraId="5549DB33" w14:textId="77777777" w:rsidR="00A332C2" w:rsidRDefault="00EC02C0">
      <w:pPr>
        <w:shd w:val="clear" w:color="auto" w:fill="F2F2F2"/>
        <w:ind w:left="360"/>
      </w:pPr>
      <w:r>
        <w:rPr>
          <w:rFonts w:ascii="Courier New" w:eastAsia="Courier New" w:hAnsi="Courier New" w:cs="Courier New"/>
          <w:color w:val="404040"/>
          <w:sz w:val="16"/>
          <w:szCs w:val="16"/>
        </w:rPr>
        <w:t>└── 07_internal/</w:t>
      </w:r>
    </w:p>
    <w:p w14:paraId="0D6B1B75" w14:textId="77777777" w:rsidR="00A332C2" w:rsidRDefault="00EC02C0">
      <w:pPr>
        <w:shd w:val="clear" w:color="auto" w:fill="F2F2F2"/>
        <w:ind w:left="360"/>
      </w:pPr>
      <w:r>
        <w:rPr>
          <w:rFonts w:ascii="Courier New" w:eastAsia="Courier New" w:hAnsi="Courier New" w:cs="Courier New"/>
          <w:color w:val="404040"/>
          <w:sz w:val="16"/>
          <w:szCs w:val="16"/>
        </w:rPr>
        <w:t xml:space="preserve">    └── risk_assessments/</w:t>
      </w:r>
    </w:p>
    <w:p w14:paraId="61090881" w14:textId="77777777" w:rsidR="00A332C2" w:rsidRDefault="00EC02C0">
      <w:pPr>
        <w:shd w:val="clear" w:color="auto" w:fill="F2F2F2"/>
        <w:ind w:left="360"/>
      </w:pPr>
      <w:r>
        <w:rPr>
          <w:rFonts w:ascii="Courier New" w:eastAsia="Courier New" w:hAnsi="Courier New" w:cs="Courier New"/>
          <w:color w:val="404040"/>
          <w:sz w:val="16"/>
          <w:szCs w:val="16"/>
        </w:rPr>
        <w:t xml:space="preserve">        └── {YYYY}/</w:t>
      </w:r>
    </w:p>
    <w:p w14:paraId="32983520"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 {YYYY_MM_DD}_{trigger}/      # e.g. "2025_06_30_annual_review"</w:t>
      </w:r>
    </w:p>
    <w:p w14:paraId="143AD48F" w14:textId="77777777" w:rsidR="00A332C2" w:rsidRDefault="00EC02C0">
      <w:pPr>
        <w:shd w:val="clear" w:color="auto" w:fill="F2F2F2"/>
        <w:ind w:left="360"/>
      </w:pPr>
      <w:r>
        <w:rPr>
          <w:rFonts w:ascii="Courier New" w:eastAsia="Courier New" w:hAnsi="Courier New" w:cs="Courier New"/>
          <w:color w:val="404040"/>
          <w:sz w:val="16"/>
          <w:szCs w:val="16"/>
        </w:rPr>
        <w:t xml:space="preserve">                ├── risk_register.json        # Full register at this assessment date</w:t>
      </w:r>
    </w:p>
    <w:p w14:paraId="2FF933D0" w14:textId="77777777" w:rsidR="00A332C2" w:rsidRDefault="00EC02C0">
      <w:pPr>
        <w:shd w:val="clear" w:color="auto" w:fill="F2F2F2"/>
        <w:ind w:left="360"/>
      </w:pPr>
      <w:r>
        <w:rPr>
          <w:rFonts w:ascii="Courier New" w:eastAsia="Courier New" w:hAnsi="Courier New" w:cs="Courier New"/>
          <w:color w:val="404040"/>
          <w:sz w:val="16"/>
          <w:szCs w:val="16"/>
        </w:rPr>
        <w:t xml:space="preserve">                └── risk_commentary.pdf       # Supporting narrative / changes</w:t>
      </w:r>
    </w:p>
    <w:p w14:paraId="06457F71" w14:textId="77777777" w:rsidR="00A332C2" w:rsidRDefault="00A332C2">
      <w:pPr>
        <w:spacing w:after="120"/>
      </w:pPr>
    </w:p>
    <w:p w14:paraId="3336D377" w14:textId="77777777" w:rsidR="00A332C2" w:rsidRDefault="00EC02C0">
      <w:pPr>
        <w:spacing w:before="60" w:after="100"/>
      </w:pPr>
      <w:r>
        <w:t xml:space="preserve">The </w:t>
      </w:r>
      <w:r>
        <w:rPr>
          <w:rFonts w:ascii="Courier New" w:eastAsia="Courier New" w:hAnsi="Courier New" w:cs="Courier New"/>
          <w:sz w:val="18"/>
          <w:szCs w:val="18"/>
          <w:shd w:val="clear" w:color="auto" w:fill="F0F0F0"/>
        </w:rPr>
        <w:t>00_deal_metadata/risk_register.json</w:t>
      </w:r>
      <w:r>
        <w:t xml:space="preserve"> always reflects the current assessment. Historical versions are preserved in </w:t>
      </w:r>
      <w:r>
        <w:rPr>
          <w:rFonts w:ascii="Courier New" w:eastAsia="Courier New" w:hAnsi="Courier New" w:cs="Courier New"/>
          <w:sz w:val="18"/>
          <w:szCs w:val="18"/>
          <w:shd w:val="clear" w:color="auto" w:fill="F0F0F0"/>
        </w:rPr>
        <w:t>07_internal/risk_assessments/</w:t>
      </w:r>
      <w:r>
        <w:t xml:space="preserve"> for trend analysis and audit.</w:t>
      </w:r>
    </w:p>
    <w:p w14:paraId="595B45A9" w14:textId="77777777" w:rsidR="00A332C2" w:rsidRDefault="00A332C2">
      <w:pPr>
        <w:pBdr>
          <w:bottom w:val="single" w:sz="6" w:space="1" w:color="2E75B6"/>
        </w:pBdr>
        <w:spacing w:before="200" w:after="200"/>
      </w:pPr>
    </w:p>
    <w:p w14:paraId="1D8C3E89" w14:textId="77777777" w:rsidR="00A332C2" w:rsidRDefault="00A332C2">
      <w:pPr>
        <w:pBdr>
          <w:bottom w:val="single" w:sz="6" w:space="1" w:color="2E75B6"/>
        </w:pBdr>
        <w:spacing w:before="200" w:after="200"/>
      </w:pPr>
    </w:p>
    <w:p w14:paraId="2847D4F4" w14:textId="77777777" w:rsidR="00A332C2" w:rsidRDefault="00EC02C0">
      <w:r>
        <w:br w:type="page"/>
      </w:r>
    </w:p>
    <w:p w14:paraId="66C15D8B" w14:textId="77777777" w:rsidR="00A332C2" w:rsidRDefault="00EC02C0">
      <w:pPr>
        <w:pStyle w:val="Heading1"/>
      </w:pPr>
      <w:r>
        <w:lastRenderedPageBreak/>
        <w:t>PART F: TOPSHEET DATA SCHEMA</w:t>
      </w:r>
    </w:p>
    <w:p w14:paraId="232E9396" w14:textId="77777777" w:rsidR="00A332C2" w:rsidRDefault="00EC02C0">
      <w:pPr>
        <w:pStyle w:val="Heading2"/>
        <w:pBdr>
          <w:bottom w:val="single" w:sz="4" w:space="4" w:color="2E75B6"/>
        </w:pBdr>
      </w:pPr>
      <w:r>
        <w:t>Purpose and Scope</w:t>
      </w:r>
    </w:p>
    <w:p w14:paraId="4CE09F28" w14:textId="77777777" w:rsidR="00A332C2" w:rsidRDefault="00EC02C0">
      <w:pPr>
        <w:spacing w:before="60" w:after="100"/>
      </w:pPr>
      <w:r>
        <w:t>The TopSheet is the canonical data structure for each investment on the platform. It is a materialised view — a computed projection over canonical state that is recalculated whenever the underlying data changes (see D.8). This Part specifies every field in that projection: the complete schema from which the deal-level dashboard, portfolio views, and reporting are derived.</w:t>
      </w:r>
    </w:p>
    <w:p w14:paraId="6046AE2D" w14:textId="77777777" w:rsidR="00A332C2" w:rsidRDefault="00EC02C0">
      <w:pPr>
        <w:spacing w:before="60" w:after="100"/>
      </w:pPr>
      <w:r>
        <w:t>The schema has been validated against four real financial models spanning different deal types, reporting frequencies, and structural complexity:</w:t>
      </w:r>
    </w:p>
    <w:p w14:paraId="1294DCBA" w14:textId="77777777" w:rsidR="00A332C2" w:rsidRDefault="00EC02C0">
      <w:pPr>
        <w:spacing w:before="40" w:after="40"/>
        <w:ind w:left="540" w:hanging="270"/>
      </w:pPr>
      <w:r>
        <w:rPr>
          <w:b/>
          <w:bCs/>
        </w:rPr>
        <w:t>1. Data centre project finance</w:t>
      </w:r>
      <w:r>
        <w:t xml:space="preserve"> — quarterly cashflows, GPU-based KPIs, single-asset SPV. The simplest capital structure: one senior facility plus equity.</w:t>
      </w:r>
    </w:p>
    <w:p w14:paraId="73E48004" w14:textId="77777777" w:rsidR="00A332C2" w:rsidRDefault="00EC02C0">
      <w:pPr>
        <w:spacing w:before="40" w:after="40"/>
        <w:ind w:left="540" w:hanging="270"/>
      </w:pPr>
      <w:r>
        <w:rPr>
          <w:b/>
          <w:bCs/>
        </w:rPr>
        <w:t xml:space="preserve">2. Spanish port concession </w:t>
      </w:r>
      <w:r>
        <w:t xml:space="preserve"> — annual periods, multi-subsidiary (subsidiary ports), leverage grids, cash sweeps, concession-specific terms. Multi-facility senior with pari passu ranking.</w:t>
      </w:r>
    </w:p>
    <w:p w14:paraId="20101F5A" w14:textId="77777777" w:rsidR="00A332C2" w:rsidRDefault="00EC02C0">
      <w:pPr>
        <w:spacing w:before="40" w:after="40"/>
        <w:ind w:left="540" w:hanging="270"/>
      </w:pPr>
      <w:r>
        <w:rPr>
          <w:b/>
          <w:bCs/>
        </w:rPr>
        <w:t xml:space="preserve">3. Clean tech hub </w:t>
      </w:r>
      <w:r>
        <w:t xml:space="preserve"> — monthly periods, phased charger rollout, battery storage, real estate exit methodology. Senior plus shareholder loan with dual ratio classes.</w:t>
      </w:r>
    </w:p>
    <w:p w14:paraId="258F89F4" w14:textId="77777777" w:rsidR="00A332C2" w:rsidRDefault="00EC02C0">
      <w:pPr>
        <w:spacing w:before="40" w:after="40"/>
        <w:ind w:left="540" w:hanging="270"/>
      </w:pPr>
      <w:r>
        <w:rPr>
          <w:b/>
          <w:bCs/>
        </w:rPr>
        <w:t xml:space="preserve">4. UK airport acquisition </w:t>
      </w:r>
      <w:r>
        <w:t xml:space="preserve"> — quinquennial regulatory periods, RAB-based leverage, Class A/B bond tranching, multi-entity corporate structure (OpCo through TopCo), index-linked hedging, solvency ratios. The most complex structure: six entities, four enforcement classes, fourteen scenarios.</w:t>
      </w:r>
    </w:p>
    <w:p w14:paraId="0EAC0958" w14:textId="77777777" w:rsidR="00A332C2" w:rsidRDefault="00EC02C0">
      <w:pPr>
        <w:spacing w:before="60" w:after="100"/>
      </w:pPr>
      <w:r>
        <w:t>The schema accommodates monthly through annual reporting; single-asset through multi-subsidiary structures; project finance, WBS, concession, and leveraged acquisition deal types; and debt instruments from term loans through index-linked bonds.</w:t>
      </w:r>
    </w:p>
    <w:p w14:paraId="78EF352E" w14:textId="77777777" w:rsidR="00A332C2" w:rsidRDefault="00EC02C0">
      <w:pPr>
        <w:pStyle w:val="Heading3"/>
      </w:pPr>
      <w:r>
        <w:t>Relationship to Other Parts</w:t>
      </w:r>
    </w:p>
    <w:p w14:paraId="0BD8191B" w14:textId="77777777" w:rsidR="00A332C2" w:rsidRDefault="00EC02C0">
      <w:pPr>
        <w:spacing w:before="60" w:after="100"/>
      </w:pPr>
      <w:r>
        <w:t>This schema does not exist in isolation. It connects directly to the frameworks defined elsewhere in this document:</w:t>
      </w:r>
    </w:p>
    <w:p w14:paraId="7C47C9CB" w14:textId="77777777" w:rsidR="00A332C2" w:rsidRDefault="00EC02C0">
      <w:pPr>
        <w:spacing w:before="40" w:after="40"/>
        <w:ind w:left="540" w:hanging="270"/>
      </w:pPr>
      <w:r>
        <w:t xml:space="preserve">• </w:t>
      </w:r>
      <w:r>
        <w:rPr>
          <w:b/>
          <w:bCs/>
        </w:rPr>
        <w:t>Part B (Financial Covenant Framework)</w:t>
      </w:r>
      <w:r>
        <w:t xml:space="preserve"> defines the conceptual framework for how covenants work — the two questions (can I pay? is there enough?), the three-tier structure (lock-up, trigger, default), and the financial definitions taxonomy. Sections F.6 (Ratios &amp; Covenant Thresholds) and F.2A.6 (Ratio Aggregation Framework) implement Part B's concepts as concrete data structures, specifying exactly how each ratio is computed for each enforcement class.</w:t>
      </w:r>
    </w:p>
    <w:p w14:paraId="6915584B" w14:textId="77777777" w:rsidR="00A332C2" w:rsidRDefault="00EC02C0">
      <w:pPr>
        <w:spacing w:before="40" w:after="40"/>
        <w:ind w:left="540" w:hanging="270"/>
      </w:pPr>
      <w:r>
        <w:t xml:space="preserve">• </w:t>
      </w:r>
      <w:r>
        <w:rPr>
          <w:b/>
          <w:bCs/>
        </w:rPr>
        <w:t>Part D (Data Architecture)</w:t>
      </w:r>
      <w:r>
        <w:t xml:space="preserve"> defines the canonical entity model, event taxonomy, and processing layers. The TopSheet schema is the principal consumer of the canonical model — it draws from the Investment, Obligation, CovenantTest, Assessment, and FinancialPeriod entities defined in D.3. The Holding → Account → Organisation hierarchy defined in D.10 determines how TopSheet data is filtered and aggregated into portfolio views.</w:t>
      </w:r>
    </w:p>
    <w:p w14:paraId="72E936A5" w14:textId="77777777" w:rsidR="00A332C2" w:rsidRDefault="00EC02C0">
      <w:pPr>
        <w:spacing w:before="40" w:after="40"/>
        <w:ind w:left="540" w:hanging="270"/>
      </w:pPr>
      <w:r>
        <w:t xml:space="preserve">• </w:t>
      </w:r>
      <w:r>
        <w:rPr>
          <w:b/>
          <w:bCs/>
        </w:rPr>
        <w:t>Part E (Risk Register &amp; Assessment Framework)</w:t>
      </w:r>
      <w:r>
        <w:t xml:space="preserve"> defines the risk taxonomy and the revenue risk classification framework. Section F.11 carries the risk register summary and revenue risk classification onto the TopSheet, enabling portfolio-level risk aggregation. The revenue risk composite code (P/V/D classification from Part E) appears as a first-class field.</w:t>
      </w:r>
    </w:p>
    <w:p w14:paraId="77E24C60" w14:textId="77777777" w:rsidR="00A332C2" w:rsidRDefault="00EC02C0">
      <w:pPr>
        <w:spacing w:before="40" w:after="40"/>
        <w:ind w:left="540" w:hanging="270"/>
      </w:pPr>
      <w:r>
        <w:t xml:space="preserve">• </w:t>
      </w:r>
      <w:r>
        <w:rPr>
          <w:b/>
          <w:bCs/>
        </w:rPr>
        <w:t>Part A (Master Deliverables &amp; Covenants Register)</w:t>
      </w:r>
      <w:r>
        <w:t xml:space="preserve"> provides the comprehensive taxonomy of what must be monitored. Section F.12 (Covenant Deliverables &amp; Compliance) captures the current status of those obligations on each deal.</w:t>
      </w:r>
    </w:p>
    <w:p w14:paraId="3F990991" w14:textId="77777777" w:rsidR="00A332C2" w:rsidRDefault="00EC02C0">
      <w:pPr>
        <w:pStyle w:val="Heading3"/>
      </w:pPr>
      <w:r>
        <w:t>Schema Conventions</w:t>
      </w:r>
    </w:p>
    <w:p w14:paraId="6D10E1E8" w14:textId="77777777" w:rsidR="00A332C2" w:rsidRDefault="00EC02C0">
      <w:pPr>
        <w:spacing w:before="40" w:after="40"/>
        <w:ind w:left="540" w:hanging="270"/>
      </w:pPr>
      <w:r>
        <w:t xml:space="preserve">• </w:t>
      </w:r>
      <w:r>
        <w:rPr>
          <w:b/>
          <w:bCs/>
        </w:rPr>
        <w:t>Type</w:t>
      </w:r>
      <w:r>
        <w:t xml:space="preserve"> indicates the storage type: String, Integer, Decimal, Boolean, Date, Timestamp, Enum (controlled list), UUID, Text (long-form), JSONB (structured JSON), JSONB[] (array of JSON objects).</w:t>
      </w:r>
    </w:p>
    <w:p w14:paraId="3BB76024" w14:textId="77777777" w:rsidR="00A332C2" w:rsidRDefault="00EC02C0">
      <w:pPr>
        <w:spacing w:before="40" w:after="40"/>
        <w:ind w:left="540" w:hanging="270"/>
      </w:pPr>
      <w:r>
        <w:t xml:space="preserve">• </w:t>
      </w:r>
      <w:r>
        <w:rPr>
          <w:b/>
          <w:bCs/>
        </w:rPr>
        <w:t>Req</w:t>
      </w:r>
      <w:r>
        <w:t xml:space="preserve"> indicates whether the field is required (Y) or optional (N) at the deal level. Not all fields apply to all deal types.</w:t>
      </w:r>
    </w:p>
    <w:p w14:paraId="04F01D6C" w14:textId="77777777" w:rsidR="00A332C2" w:rsidRDefault="00EC02C0">
      <w:pPr>
        <w:spacing w:before="40" w:after="40"/>
        <w:ind w:left="540" w:hanging="270"/>
      </w:pPr>
      <w:r>
        <w:t xml:space="preserve">• Fields marked </w:t>
      </w:r>
      <w:r>
        <w:rPr>
          <w:i/>
          <w:iCs/>
        </w:rPr>
        <w:t>v2 NEW</w:t>
      </w:r>
      <w:r>
        <w:t xml:space="preserve"> were added in version 2.0 based on model validation.</w:t>
      </w:r>
    </w:p>
    <w:p w14:paraId="0AA571A2" w14:textId="77777777" w:rsidR="00A332C2" w:rsidRDefault="00EC02C0">
      <w:pPr>
        <w:spacing w:before="40" w:after="40"/>
        <w:ind w:left="540" w:hanging="270"/>
      </w:pPr>
      <w:r>
        <w:t>• JSONB fields include their expected structure in the Description column. This is the logical schema; physical storage may normalise arrays into child tables where query patterns require it.</w:t>
      </w:r>
    </w:p>
    <w:p w14:paraId="08050C93" w14:textId="77777777" w:rsidR="00A332C2" w:rsidRDefault="00A332C2">
      <w:pPr>
        <w:pBdr>
          <w:bottom w:val="single" w:sz="6" w:space="1" w:color="2E75B6"/>
        </w:pBdr>
        <w:spacing w:before="200" w:after="200"/>
      </w:pPr>
    </w:p>
    <w:p w14:paraId="44C02A22" w14:textId="77777777" w:rsidR="00A332C2" w:rsidRDefault="00EC02C0">
      <w:pPr>
        <w:pStyle w:val="Heading2"/>
        <w:pBdr>
          <w:bottom w:val="single" w:sz="4" w:space="4" w:color="2E75B6"/>
        </w:pBdr>
      </w:pPr>
      <w:r>
        <w:lastRenderedPageBreak/>
        <w:t>F.1 DEAL IDENTITY &amp; STATIC DATA</w:t>
      </w:r>
    </w:p>
    <w:p w14:paraId="1B1D462D" w14:textId="77777777" w:rsidR="00A332C2" w:rsidRDefault="00EC02C0">
      <w:pPr>
        <w:spacing w:before="60" w:after="100"/>
      </w:pPr>
      <w:r>
        <w:t>Core identifying information. Set at origination, updated on material events.</w:t>
      </w:r>
    </w:p>
    <w:p w14:paraId="4D19EE6F" w14:textId="77777777" w:rsidR="00A332C2" w:rsidRDefault="00EC02C0">
      <w:pPr>
        <w:pStyle w:val="Heading3"/>
      </w:pPr>
      <w:r>
        <w:t>F.1.1 Borrower &amp; Deal Identification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53B5FB8" w14:textId="77777777">
        <w:tc>
          <w:tcPr>
            <w:tcW w:w="2409" w:type="dxa"/>
            <w:shd w:val="clear" w:color="auto" w:fill="1F3864"/>
            <w:tcMar>
              <w:top w:w="60" w:type="dxa"/>
              <w:left w:w="100" w:type="dxa"/>
              <w:bottom w:w="60" w:type="dxa"/>
              <w:right w:w="100" w:type="dxa"/>
            </w:tcMar>
          </w:tcPr>
          <w:p w14:paraId="76DCFA1A"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673B939"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70958A42"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33E5FBEA" w14:textId="77777777" w:rsidR="00A332C2" w:rsidRDefault="00EC02C0">
            <w:pPr>
              <w:spacing w:before="20" w:after="20"/>
            </w:pPr>
            <w:r>
              <w:rPr>
                <w:b/>
                <w:bCs/>
                <w:color w:val="FFFFFF"/>
                <w:sz w:val="17"/>
                <w:szCs w:val="17"/>
              </w:rPr>
              <w:t>Description / Notes</w:t>
            </w:r>
          </w:p>
        </w:tc>
      </w:tr>
      <w:tr w:rsidR="000756B1" w14:paraId="3E70325A" w14:textId="77777777">
        <w:tc>
          <w:tcPr>
            <w:tcW w:w="2409" w:type="dxa"/>
            <w:shd w:val="clear" w:color="auto" w:fill="FFFFFF"/>
            <w:tcMar>
              <w:top w:w="60" w:type="dxa"/>
              <w:left w:w="100" w:type="dxa"/>
              <w:bottom w:w="60" w:type="dxa"/>
              <w:right w:w="100" w:type="dxa"/>
            </w:tcMar>
          </w:tcPr>
          <w:p w14:paraId="66A871B6" w14:textId="77777777" w:rsidR="00A332C2" w:rsidRDefault="00EC02C0">
            <w:pPr>
              <w:spacing w:before="20" w:after="20"/>
            </w:pPr>
            <w:r>
              <w:rPr>
                <w:sz w:val="17"/>
                <w:szCs w:val="17"/>
              </w:rPr>
              <w:t>investment_id</w:t>
            </w:r>
          </w:p>
        </w:tc>
        <w:tc>
          <w:tcPr>
            <w:tcW w:w="2409" w:type="dxa"/>
            <w:shd w:val="clear" w:color="auto" w:fill="FFFFFF"/>
            <w:tcMar>
              <w:top w:w="60" w:type="dxa"/>
              <w:left w:w="100" w:type="dxa"/>
              <w:bottom w:w="60" w:type="dxa"/>
              <w:right w:w="100" w:type="dxa"/>
            </w:tcMar>
          </w:tcPr>
          <w:p w14:paraId="671F3280"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32E13B1B"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5A55626" w14:textId="77777777" w:rsidR="00A332C2" w:rsidRDefault="00EC02C0">
            <w:pPr>
              <w:spacing w:before="20" w:after="20"/>
            </w:pPr>
            <w:r>
              <w:rPr>
                <w:sz w:val="17"/>
                <w:szCs w:val="17"/>
              </w:rPr>
              <w:t>Primary key. System-generated, immutable.</w:t>
            </w:r>
          </w:p>
        </w:tc>
      </w:tr>
      <w:tr w:rsidR="000756B1" w14:paraId="036FA7DB" w14:textId="77777777">
        <w:tc>
          <w:tcPr>
            <w:tcW w:w="2409" w:type="dxa"/>
            <w:shd w:val="clear" w:color="auto" w:fill="EDF2F9"/>
            <w:tcMar>
              <w:top w:w="60" w:type="dxa"/>
              <w:left w:w="100" w:type="dxa"/>
              <w:bottom w:w="60" w:type="dxa"/>
              <w:right w:w="100" w:type="dxa"/>
            </w:tcMar>
          </w:tcPr>
          <w:p w14:paraId="577CD706" w14:textId="77777777" w:rsidR="00A332C2" w:rsidRDefault="00EC02C0">
            <w:pPr>
              <w:spacing w:before="20" w:after="20"/>
            </w:pPr>
            <w:r>
              <w:rPr>
                <w:sz w:val="17"/>
                <w:szCs w:val="17"/>
              </w:rPr>
              <w:t>investment_name</w:t>
            </w:r>
          </w:p>
        </w:tc>
        <w:tc>
          <w:tcPr>
            <w:tcW w:w="2409" w:type="dxa"/>
            <w:shd w:val="clear" w:color="auto" w:fill="EDF2F9"/>
            <w:tcMar>
              <w:top w:w="60" w:type="dxa"/>
              <w:left w:w="100" w:type="dxa"/>
              <w:bottom w:w="60" w:type="dxa"/>
              <w:right w:w="100" w:type="dxa"/>
            </w:tcMar>
          </w:tcPr>
          <w:p w14:paraId="6B51D6E5"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DAE079A"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586674E3" w14:textId="77777777" w:rsidR="00A332C2" w:rsidRDefault="00EC02C0">
            <w:pPr>
              <w:spacing w:before="20" w:after="20"/>
            </w:pPr>
            <w:r>
              <w:rPr>
                <w:sz w:val="17"/>
                <w:szCs w:val="17"/>
              </w:rPr>
              <w:t>Short deal name (e.g. 'Port Concession Senior Secured', 'Clean Tech Hub', 'Airport Acquisition Facility').</w:t>
            </w:r>
          </w:p>
        </w:tc>
      </w:tr>
      <w:tr w:rsidR="000756B1" w14:paraId="776A0E01" w14:textId="77777777">
        <w:tc>
          <w:tcPr>
            <w:tcW w:w="2409" w:type="dxa"/>
            <w:shd w:val="clear" w:color="auto" w:fill="FFFFFF"/>
            <w:tcMar>
              <w:top w:w="60" w:type="dxa"/>
              <w:left w:w="100" w:type="dxa"/>
              <w:bottom w:w="60" w:type="dxa"/>
              <w:right w:w="100" w:type="dxa"/>
            </w:tcMar>
          </w:tcPr>
          <w:p w14:paraId="0A1F4561" w14:textId="77777777" w:rsidR="00A332C2" w:rsidRDefault="00EC02C0">
            <w:pPr>
              <w:spacing w:before="20" w:after="20"/>
            </w:pPr>
            <w:r>
              <w:rPr>
                <w:sz w:val="17"/>
                <w:szCs w:val="17"/>
              </w:rPr>
              <w:t>borrower_legal_name</w:t>
            </w:r>
          </w:p>
        </w:tc>
        <w:tc>
          <w:tcPr>
            <w:tcW w:w="2409" w:type="dxa"/>
            <w:shd w:val="clear" w:color="auto" w:fill="FFFFFF"/>
            <w:tcMar>
              <w:top w:w="60" w:type="dxa"/>
              <w:left w:w="100" w:type="dxa"/>
              <w:bottom w:w="60" w:type="dxa"/>
              <w:right w:w="100" w:type="dxa"/>
            </w:tcMar>
          </w:tcPr>
          <w:p w14:paraId="6CB5550E"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038CEA7B"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500C35D7" w14:textId="77777777" w:rsidR="00A332C2" w:rsidRDefault="00EC02C0">
            <w:pPr>
              <w:spacing w:before="20" w:after="20"/>
            </w:pPr>
            <w:r>
              <w:rPr>
                <w:sz w:val="17"/>
                <w:szCs w:val="17"/>
              </w:rPr>
              <w:t>Full legal name of the borrowing entity.</w:t>
            </w:r>
          </w:p>
        </w:tc>
      </w:tr>
      <w:tr w:rsidR="000756B1" w14:paraId="64928820" w14:textId="77777777">
        <w:tc>
          <w:tcPr>
            <w:tcW w:w="2409" w:type="dxa"/>
            <w:shd w:val="clear" w:color="auto" w:fill="EDF2F9"/>
            <w:tcMar>
              <w:top w:w="60" w:type="dxa"/>
              <w:left w:w="100" w:type="dxa"/>
              <w:bottom w:w="60" w:type="dxa"/>
              <w:right w:w="100" w:type="dxa"/>
            </w:tcMar>
          </w:tcPr>
          <w:p w14:paraId="168FD444" w14:textId="77777777" w:rsidR="00A332C2" w:rsidRDefault="00EC02C0">
            <w:pPr>
              <w:spacing w:before="20" w:after="20"/>
            </w:pPr>
            <w:r>
              <w:rPr>
                <w:sz w:val="17"/>
                <w:szCs w:val="17"/>
              </w:rPr>
              <w:t>borrower_trading_name</w:t>
            </w:r>
          </w:p>
        </w:tc>
        <w:tc>
          <w:tcPr>
            <w:tcW w:w="2409" w:type="dxa"/>
            <w:shd w:val="clear" w:color="auto" w:fill="EDF2F9"/>
            <w:tcMar>
              <w:top w:w="60" w:type="dxa"/>
              <w:left w:w="100" w:type="dxa"/>
              <w:bottom w:w="60" w:type="dxa"/>
              <w:right w:w="100" w:type="dxa"/>
            </w:tcMar>
          </w:tcPr>
          <w:p w14:paraId="26CEE855"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6AB3BE1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C91A2C7" w14:textId="77777777" w:rsidR="00A332C2" w:rsidRDefault="00EC02C0">
            <w:pPr>
              <w:spacing w:before="20" w:after="20"/>
            </w:pPr>
            <w:r>
              <w:rPr>
                <w:sz w:val="17"/>
                <w:szCs w:val="17"/>
              </w:rPr>
              <w:t>Trading name if different.</w:t>
            </w:r>
          </w:p>
        </w:tc>
      </w:tr>
      <w:tr w:rsidR="000756B1" w14:paraId="302095DF" w14:textId="77777777">
        <w:tc>
          <w:tcPr>
            <w:tcW w:w="2409" w:type="dxa"/>
            <w:shd w:val="clear" w:color="auto" w:fill="FFFFFF"/>
            <w:tcMar>
              <w:top w:w="60" w:type="dxa"/>
              <w:left w:w="100" w:type="dxa"/>
              <w:bottom w:w="60" w:type="dxa"/>
              <w:right w:w="100" w:type="dxa"/>
            </w:tcMar>
          </w:tcPr>
          <w:p w14:paraId="08AC0CFF" w14:textId="77777777" w:rsidR="00A332C2" w:rsidRDefault="00EC02C0">
            <w:pPr>
              <w:spacing w:before="20" w:after="20"/>
            </w:pPr>
            <w:r>
              <w:rPr>
                <w:sz w:val="17"/>
                <w:szCs w:val="17"/>
              </w:rPr>
              <w:t>borrower_lei</w:t>
            </w:r>
          </w:p>
        </w:tc>
        <w:tc>
          <w:tcPr>
            <w:tcW w:w="2409" w:type="dxa"/>
            <w:shd w:val="clear" w:color="auto" w:fill="FFFFFF"/>
            <w:tcMar>
              <w:top w:w="60" w:type="dxa"/>
              <w:left w:w="100" w:type="dxa"/>
              <w:bottom w:w="60" w:type="dxa"/>
              <w:right w:w="100" w:type="dxa"/>
            </w:tcMar>
          </w:tcPr>
          <w:p w14:paraId="4B7B3567" w14:textId="77777777" w:rsidR="00A332C2" w:rsidRDefault="00EC02C0">
            <w:pPr>
              <w:spacing w:before="20" w:after="20"/>
            </w:pPr>
            <w:r>
              <w:rPr>
                <w:sz w:val="17"/>
                <w:szCs w:val="17"/>
              </w:rPr>
              <w:t>String(20)</w:t>
            </w:r>
          </w:p>
        </w:tc>
        <w:tc>
          <w:tcPr>
            <w:tcW w:w="2409" w:type="dxa"/>
            <w:shd w:val="clear" w:color="auto" w:fill="FFFFFF"/>
            <w:tcMar>
              <w:top w:w="60" w:type="dxa"/>
              <w:left w:w="100" w:type="dxa"/>
              <w:bottom w:w="60" w:type="dxa"/>
              <w:right w:w="100" w:type="dxa"/>
            </w:tcMar>
          </w:tcPr>
          <w:p w14:paraId="50BC950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DAEC506" w14:textId="77777777" w:rsidR="00A332C2" w:rsidRDefault="00EC02C0">
            <w:pPr>
              <w:spacing w:before="20" w:after="20"/>
            </w:pPr>
            <w:r>
              <w:rPr>
                <w:sz w:val="17"/>
                <w:szCs w:val="17"/>
              </w:rPr>
              <w:t>Legal Entity Identifier (ISO 17442).</w:t>
            </w:r>
          </w:p>
        </w:tc>
      </w:tr>
      <w:tr w:rsidR="000756B1" w14:paraId="5C1A48D2" w14:textId="77777777">
        <w:tc>
          <w:tcPr>
            <w:tcW w:w="2409" w:type="dxa"/>
            <w:shd w:val="clear" w:color="auto" w:fill="EDF2F9"/>
            <w:tcMar>
              <w:top w:w="60" w:type="dxa"/>
              <w:left w:w="100" w:type="dxa"/>
              <w:bottom w:w="60" w:type="dxa"/>
              <w:right w:w="100" w:type="dxa"/>
            </w:tcMar>
          </w:tcPr>
          <w:p w14:paraId="1D329C2A" w14:textId="77777777" w:rsidR="00A332C2" w:rsidRDefault="00EC02C0">
            <w:pPr>
              <w:spacing w:before="20" w:after="20"/>
            </w:pPr>
            <w:r>
              <w:rPr>
                <w:sz w:val="17"/>
                <w:szCs w:val="17"/>
              </w:rPr>
              <w:t>borrower_jurisdiction</w:t>
            </w:r>
          </w:p>
        </w:tc>
        <w:tc>
          <w:tcPr>
            <w:tcW w:w="2409" w:type="dxa"/>
            <w:shd w:val="clear" w:color="auto" w:fill="EDF2F9"/>
            <w:tcMar>
              <w:top w:w="60" w:type="dxa"/>
              <w:left w:w="100" w:type="dxa"/>
              <w:bottom w:w="60" w:type="dxa"/>
              <w:right w:w="100" w:type="dxa"/>
            </w:tcMar>
          </w:tcPr>
          <w:p w14:paraId="399DC196"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74187885"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69D48F22" w14:textId="77777777" w:rsidR="00A332C2" w:rsidRDefault="00EC02C0">
            <w:pPr>
              <w:spacing w:before="20" w:after="20"/>
            </w:pPr>
            <w:r>
              <w:rPr>
                <w:sz w:val="17"/>
                <w:szCs w:val="17"/>
              </w:rPr>
              <w:t>Country of incorporation (ISO 3166-1 alpha-2).</w:t>
            </w:r>
          </w:p>
        </w:tc>
      </w:tr>
      <w:tr w:rsidR="000756B1" w14:paraId="02BCA0A4" w14:textId="77777777">
        <w:tc>
          <w:tcPr>
            <w:tcW w:w="2409" w:type="dxa"/>
            <w:shd w:val="clear" w:color="auto" w:fill="FFFFFF"/>
            <w:tcMar>
              <w:top w:w="60" w:type="dxa"/>
              <w:left w:w="100" w:type="dxa"/>
              <w:bottom w:w="60" w:type="dxa"/>
              <w:right w:w="100" w:type="dxa"/>
            </w:tcMar>
          </w:tcPr>
          <w:p w14:paraId="54E4AD77" w14:textId="77777777" w:rsidR="00A332C2" w:rsidRDefault="00EC02C0">
            <w:pPr>
              <w:spacing w:before="20" w:after="20"/>
            </w:pPr>
            <w:r>
              <w:rPr>
                <w:sz w:val="17"/>
                <w:szCs w:val="17"/>
              </w:rPr>
              <w:t>borrower_registered_number</w:t>
            </w:r>
          </w:p>
        </w:tc>
        <w:tc>
          <w:tcPr>
            <w:tcW w:w="2409" w:type="dxa"/>
            <w:shd w:val="clear" w:color="auto" w:fill="FFFFFF"/>
            <w:tcMar>
              <w:top w:w="60" w:type="dxa"/>
              <w:left w:w="100" w:type="dxa"/>
              <w:bottom w:w="60" w:type="dxa"/>
              <w:right w:w="100" w:type="dxa"/>
            </w:tcMar>
          </w:tcPr>
          <w:p w14:paraId="63DF9F4C"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14EF041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07DE71D" w14:textId="77777777" w:rsidR="00A332C2" w:rsidRDefault="00EC02C0">
            <w:pPr>
              <w:spacing w:before="20" w:after="20"/>
            </w:pPr>
            <w:r>
              <w:rPr>
                <w:sz w:val="17"/>
                <w:szCs w:val="17"/>
              </w:rPr>
              <w:t>Company registration number.</w:t>
            </w:r>
          </w:p>
        </w:tc>
      </w:tr>
      <w:tr w:rsidR="000756B1" w14:paraId="480CD962" w14:textId="77777777">
        <w:tc>
          <w:tcPr>
            <w:tcW w:w="2409" w:type="dxa"/>
            <w:shd w:val="clear" w:color="auto" w:fill="EDF2F9"/>
            <w:tcMar>
              <w:top w:w="60" w:type="dxa"/>
              <w:left w:w="100" w:type="dxa"/>
              <w:bottom w:w="60" w:type="dxa"/>
              <w:right w:w="100" w:type="dxa"/>
            </w:tcMar>
          </w:tcPr>
          <w:p w14:paraId="5B966FC8" w14:textId="77777777" w:rsidR="00A332C2" w:rsidRDefault="00EC02C0">
            <w:pPr>
              <w:spacing w:before="20" w:after="20"/>
            </w:pPr>
            <w:r>
              <w:rPr>
                <w:sz w:val="17"/>
                <w:szCs w:val="17"/>
              </w:rPr>
              <w:t>borrower_address</w:t>
            </w:r>
          </w:p>
        </w:tc>
        <w:tc>
          <w:tcPr>
            <w:tcW w:w="2409" w:type="dxa"/>
            <w:shd w:val="clear" w:color="auto" w:fill="EDF2F9"/>
            <w:tcMar>
              <w:top w:w="60" w:type="dxa"/>
              <w:left w:w="100" w:type="dxa"/>
              <w:bottom w:w="60" w:type="dxa"/>
              <w:right w:w="100" w:type="dxa"/>
            </w:tcMar>
          </w:tcPr>
          <w:p w14:paraId="354B2AAB" w14:textId="77777777" w:rsidR="00A332C2" w:rsidRDefault="00EC02C0">
            <w:pPr>
              <w:spacing w:before="20" w:after="20"/>
            </w:pPr>
            <w:r>
              <w:rPr>
                <w:sz w:val="17"/>
                <w:szCs w:val="17"/>
              </w:rPr>
              <w:t>Text</w:t>
            </w:r>
          </w:p>
        </w:tc>
        <w:tc>
          <w:tcPr>
            <w:tcW w:w="2409" w:type="dxa"/>
            <w:shd w:val="clear" w:color="auto" w:fill="EDF2F9"/>
            <w:tcMar>
              <w:top w:w="60" w:type="dxa"/>
              <w:left w:w="100" w:type="dxa"/>
              <w:bottom w:w="60" w:type="dxa"/>
              <w:right w:w="100" w:type="dxa"/>
            </w:tcMar>
          </w:tcPr>
          <w:p w14:paraId="1FB0A1E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63F4B0B" w14:textId="77777777" w:rsidR="00A332C2" w:rsidRDefault="00EC02C0">
            <w:pPr>
              <w:spacing w:before="20" w:after="20"/>
            </w:pPr>
            <w:r>
              <w:rPr>
                <w:sz w:val="17"/>
                <w:szCs w:val="17"/>
              </w:rPr>
              <w:t>Registered address.</w:t>
            </w:r>
          </w:p>
        </w:tc>
      </w:tr>
      <w:tr w:rsidR="000756B1" w14:paraId="7D6CE17D" w14:textId="77777777">
        <w:tc>
          <w:tcPr>
            <w:tcW w:w="2409" w:type="dxa"/>
            <w:shd w:val="clear" w:color="auto" w:fill="FFFFFF"/>
            <w:tcMar>
              <w:top w:w="60" w:type="dxa"/>
              <w:left w:w="100" w:type="dxa"/>
              <w:bottom w:w="60" w:type="dxa"/>
              <w:right w:w="100" w:type="dxa"/>
            </w:tcMar>
          </w:tcPr>
          <w:p w14:paraId="7F7E10D7" w14:textId="77777777" w:rsidR="00A332C2" w:rsidRDefault="00EC02C0">
            <w:pPr>
              <w:spacing w:before="20" w:after="20"/>
            </w:pPr>
            <w:r>
              <w:rPr>
                <w:sz w:val="17"/>
                <w:szCs w:val="17"/>
              </w:rPr>
              <w:t>project_codename</w:t>
            </w:r>
          </w:p>
        </w:tc>
        <w:tc>
          <w:tcPr>
            <w:tcW w:w="2409" w:type="dxa"/>
            <w:shd w:val="clear" w:color="auto" w:fill="FFFFFF"/>
            <w:tcMar>
              <w:top w:w="60" w:type="dxa"/>
              <w:left w:w="100" w:type="dxa"/>
              <w:bottom w:w="60" w:type="dxa"/>
              <w:right w:w="100" w:type="dxa"/>
            </w:tcMar>
          </w:tcPr>
          <w:p w14:paraId="2258F820"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4A33AC6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B68ED64" w14:textId="77777777" w:rsidR="00A332C2" w:rsidRDefault="00EC02C0">
            <w:pPr>
              <w:spacing w:before="20" w:after="20"/>
            </w:pPr>
            <w:r>
              <w:rPr>
                <w:sz w:val="17"/>
                <w:szCs w:val="17"/>
              </w:rPr>
              <w:t>Internal codename. For cross-referencing.</w:t>
            </w:r>
          </w:p>
        </w:tc>
      </w:tr>
      <w:tr w:rsidR="000756B1" w14:paraId="685181D5" w14:textId="77777777">
        <w:tc>
          <w:tcPr>
            <w:tcW w:w="2409" w:type="dxa"/>
            <w:shd w:val="clear" w:color="auto" w:fill="EDF2F9"/>
            <w:tcMar>
              <w:top w:w="60" w:type="dxa"/>
              <w:left w:w="100" w:type="dxa"/>
              <w:bottom w:w="60" w:type="dxa"/>
              <w:right w:w="100" w:type="dxa"/>
            </w:tcMar>
          </w:tcPr>
          <w:p w14:paraId="025278B3" w14:textId="77777777" w:rsidR="00A332C2" w:rsidRDefault="00EC02C0">
            <w:pPr>
              <w:spacing w:before="20" w:after="20"/>
            </w:pPr>
            <w:r>
              <w:rPr>
                <w:sz w:val="17"/>
                <w:szCs w:val="17"/>
              </w:rPr>
              <w:t>approved_auditors</w:t>
            </w:r>
          </w:p>
        </w:tc>
        <w:tc>
          <w:tcPr>
            <w:tcW w:w="2409" w:type="dxa"/>
            <w:shd w:val="clear" w:color="auto" w:fill="EDF2F9"/>
            <w:tcMar>
              <w:top w:w="60" w:type="dxa"/>
              <w:left w:w="100" w:type="dxa"/>
              <w:bottom w:w="60" w:type="dxa"/>
              <w:right w:w="100" w:type="dxa"/>
            </w:tcMar>
          </w:tcPr>
          <w:p w14:paraId="30ED0DB8"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1134298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9292CA8" w14:textId="77777777" w:rsidR="00A332C2" w:rsidRDefault="00EC02C0">
            <w:pPr>
              <w:spacing w:before="20" w:after="20"/>
            </w:pPr>
            <w:r>
              <w:rPr>
                <w:sz w:val="17"/>
                <w:szCs w:val="17"/>
              </w:rPr>
              <w:t>List of approved audit firms from the finance documentation. Change of auditor may require lender consent.</w:t>
            </w:r>
          </w:p>
        </w:tc>
      </w:tr>
    </w:tbl>
    <w:p w14:paraId="1384A6CC" w14:textId="77777777" w:rsidR="00A332C2" w:rsidRDefault="00A332C2">
      <w:pPr>
        <w:spacing w:after="120"/>
      </w:pPr>
    </w:p>
    <w:p w14:paraId="62FF91A3" w14:textId="77777777" w:rsidR="00A332C2" w:rsidRDefault="00EC02C0">
      <w:pPr>
        <w:pStyle w:val="Heading3"/>
      </w:pPr>
      <w:r>
        <w:t>F.1.2 Sector Classification</w:t>
      </w:r>
    </w:p>
    <w:p w14:paraId="0182F688" w14:textId="77777777" w:rsidR="00A332C2" w:rsidRDefault="00EC02C0">
      <w:pPr>
        <w:spacing w:before="60" w:after="100"/>
      </w:pPr>
      <w:r>
        <w:t>SIC 2007 primary. TICCS for infrastructure. GICS/NAICS cross-references.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67845FB" w14:textId="77777777">
        <w:tc>
          <w:tcPr>
            <w:tcW w:w="2409" w:type="dxa"/>
            <w:shd w:val="clear" w:color="auto" w:fill="1F3864"/>
            <w:tcMar>
              <w:top w:w="60" w:type="dxa"/>
              <w:left w:w="100" w:type="dxa"/>
              <w:bottom w:w="60" w:type="dxa"/>
              <w:right w:w="100" w:type="dxa"/>
            </w:tcMar>
          </w:tcPr>
          <w:p w14:paraId="18386A7E"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475A2842"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8C75210"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41A42F7E" w14:textId="77777777" w:rsidR="00A332C2" w:rsidRDefault="00EC02C0">
            <w:pPr>
              <w:spacing w:before="20" w:after="20"/>
            </w:pPr>
            <w:r>
              <w:rPr>
                <w:b/>
                <w:bCs/>
                <w:color w:val="FFFFFF"/>
                <w:sz w:val="17"/>
                <w:szCs w:val="17"/>
              </w:rPr>
              <w:t>Description / Notes</w:t>
            </w:r>
          </w:p>
        </w:tc>
      </w:tr>
      <w:tr w:rsidR="000756B1" w14:paraId="4A9BF898" w14:textId="77777777">
        <w:tc>
          <w:tcPr>
            <w:tcW w:w="2409" w:type="dxa"/>
            <w:shd w:val="clear" w:color="auto" w:fill="FFFFFF"/>
            <w:tcMar>
              <w:top w:w="60" w:type="dxa"/>
              <w:left w:w="100" w:type="dxa"/>
              <w:bottom w:w="60" w:type="dxa"/>
              <w:right w:w="100" w:type="dxa"/>
            </w:tcMar>
          </w:tcPr>
          <w:p w14:paraId="7A404EC7" w14:textId="77777777" w:rsidR="00A332C2" w:rsidRDefault="00EC02C0">
            <w:pPr>
              <w:spacing w:before="20" w:after="20"/>
            </w:pPr>
            <w:r>
              <w:rPr>
                <w:sz w:val="17"/>
                <w:szCs w:val="17"/>
              </w:rPr>
              <w:t>sic_code</w:t>
            </w:r>
          </w:p>
        </w:tc>
        <w:tc>
          <w:tcPr>
            <w:tcW w:w="2409" w:type="dxa"/>
            <w:shd w:val="clear" w:color="auto" w:fill="FFFFFF"/>
            <w:tcMar>
              <w:top w:w="60" w:type="dxa"/>
              <w:left w:w="100" w:type="dxa"/>
              <w:bottom w:w="60" w:type="dxa"/>
              <w:right w:w="100" w:type="dxa"/>
            </w:tcMar>
          </w:tcPr>
          <w:p w14:paraId="101B1A43" w14:textId="77777777" w:rsidR="00A332C2" w:rsidRDefault="00EC02C0">
            <w:pPr>
              <w:spacing w:before="20" w:after="20"/>
            </w:pPr>
            <w:r>
              <w:rPr>
                <w:sz w:val="17"/>
                <w:szCs w:val="17"/>
              </w:rPr>
              <w:t>String(5)</w:t>
            </w:r>
          </w:p>
        </w:tc>
        <w:tc>
          <w:tcPr>
            <w:tcW w:w="2409" w:type="dxa"/>
            <w:shd w:val="clear" w:color="auto" w:fill="FFFFFF"/>
            <w:tcMar>
              <w:top w:w="60" w:type="dxa"/>
              <w:left w:w="100" w:type="dxa"/>
              <w:bottom w:w="60" w:type="dxa"/>
              <w:right w:w="100" w:type="dxa"/>
            </w:tcMar>
          </w:tcPr>
          <w:p w14:paraId="7ACB3A74"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18E643B" w14:textId="77777777" w:rsidR="00A332C2" w:rsidRDefault="00EC02C0">
            <w:pPr>
              <w:spacing w:before="20" w:after="20"/>
            </w:pPr>
            <w:r>
              <w:rPr>
                <w:sz w:val="17"/>
                <w:szCs w:val="17"/>
              </w:rPr>
              <w:t>UK SIC 2007 (e.g. '35110', '52220', '51101').</w:t>
            </w:r>
          </w:p>
        </w:tc>
      </w:tr>
      <w:tr w:rsidR="000756B1" w14:paraId="024F1351" w14:textId="77777777">
        <w:tc>
          <w:tcPr>
            <w:tcW w:w="2409" w:type="dxa"/>
            <w:shd w:val="clear" w:color="auto" w:fill="EDF2F9"/>
            <w:tcMar>
              <w:top w:w="60" w:type="dxa"/>
              <w:left w:w="100" w:type="dxa"/>
              <w:bottom w:w="60" w:type="dxa"/>
              <w:right w:w="100" w:type="dxa"/>
            </w:tcMar>
          </w:tcPr>
          <w:p w14:paraId="0317EF7B" w14:textId="77777777" w:rsidR="00A332C2" w:rsidRDefault="00EC02C0">
            <w:pPr>
              <w:spacing w:before="20" w:after="20"/>
            </w:pPr>
            <w:r>
              <w:rPr>
                <w:sz w:val="17"/>
                <w:szCs w:val="17"/>
              </w:rPr>
              <w:t>sic_section</w:t>
            </w:r>
          </w:p>
        </w:tc>
        <w:tc>
          <w:tcPr>
            <w:tcW w:w="2409" w:type="dxa"/>
            <w:shd w:val="clear" w:color="auto" w:fill="EDF2F9"/>
            <w:tcMar>
              <w:top w:w="60" w:type="dxa"/>
              <w:left w:w="100" w:type="dxa"/>
              <w:bottom w:w="60" w:type="dxa"/>
              <w:right w:w="100" w:type="dxa"/>
            </w:tcMar>
          </w:tcPr>
          <w:p w14:paraId="484AE5B9" w14:textId="77777777" w:rsidR="00A332C2" w:rsidRDefault="00EC02C0">
            <w:pPr>
              <w:spacing w:before="20" w:after="20"/>
            </w:pPr>
            <w:r>
              <w:rPr>
                <w:sz w:val="17"/>
                <w:szCs w:val="17"/>
              </w:rPr>
              <w:t>Char(1)</w:t>
            </w:r>
          </w:p>
        </w:tc>
        <w:tc>
          <w:tcPr>
            <w:tcW w:w="2409" w:type="dxa"/>
            <w:shd w:val="clear" w:color="auto" w:fill="EDF2F9"/>
            <w:tcMar>
              <w:top w:w="60" w:type="dxa"/>
              <w:left w:w="100" w:type="dxa"/>
              <w:bottom w:w="60" w:type="dxa"/>
              <w:right w:w="100" w:type="dxa"/>
            </w:tcMar>
          </w:tcPr>
          <w:p w14:paraId="7C5BD235"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699C3097" w14:textId="77777777" w:rsidR="00A332C2" w:rsidRDefault="00EC02C0">
            <w:pPr>
              <w:spacing w:before="20" w:after="20"/>
            </w:pPr>
            <w:r>
              <w:rPr>
                <w:sz w:val="17"/>
                <w:szCs w:val="17"/>
              </w:rPr>
              <w:t>SIC Section letter.</w:t>
            </w:r>
          </w:p>
        </w:tc>
      </w:tr>
      <w:tr w:rsidR="000756B1" w14:paraId="00C59C38" w14:textId="77777777">
        <w:tc>
          <w:tcPr>
            <w:tcW w:w="2409" w:type="dxa"/>
            <w:shd w:val="clear" w:color="auto" w:fill="FFFFFF"/>
            <w:tcMar>
              <w:top w:w="60" w:type="dxa"/>
              <w:left w:w="100" w:type="dxa"/>
              <w:bottom w:w="60" w:type="dxa"/>
              <w:right w:w="100" w:type="dxa"/>
            </w:tcMar>
          </w:tcPr>
          <w:p w14:paraId="48D36255" w14:textId="77777777" w:rsidR="00A332C2" w:rsidRDefault="00EC02C0">
            <w:pPr>
              <w:spacing w:before="20" w:after="20"/>
            </w:pPr>
            <w:r>
              <w:rPr>
                <w:sz w:val="17"/>
                <w:szCs w:val="17"/>
              </w:rPr>
              <w:t>sic_division</w:t>
            </w:r>
          </w:p>
        </w:tc>
        <w:tc>
          <w:tcPr>
            <w:tcW w:w="2409" w:type="dxa"/>
            <w:shd w:val="clear" w:color="auto" w:fill="FFFFFF"/>
            <w:tcMar>
              <w:top w:w="60" w:type="dxa"/>
              <w:left w:w="100" w:type="dxa"/>
              <w:bottom w:w="60" w:type="dxa"/>
              <w:right w:w="100" w:type="dxa"/>
            </w:tcMar>
          </w:tcPr>
          <w:p w14:paraId="70703343" w14:textId="77777777" w:rsidR="00A332C2" w:rsidRDefault="00EC02C0">
            <w:pPr>
              <w:spacing w:before="20" w:after="20"/>
            </w:pPr>
            <w:r>
              <w:rPr>
                <w:sz w:val="17"/>
                <w:szCs w:val="17"/>
              </w:rPr>
              <w:t>String(2)</w:t>
            </w:r>
          </w:p>
        </w:tc>
        <w:tc>
          <w:tcPr>
            <w:tcW w:w="2409" w:type="dxa"/>
            <w:shd w:val="clear" w:color="auto" w:fill="FFFFFF"/>
            <w:tcMar>
              <w:top w:w="60" w:type="dxa"/>
              <w:left w:w="100" w:type="dxa"/>
              <w:bottom w:w="60" w:type="dxa"/>
              <w:right w:w="100" w:type="dxa"/>
            </w:tcMar>
          </w:tcPr>
          <w:p w14:paraId="1B6B901F"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884B5A1" w14:textId="77777777" w:rsidR="00A332C2" w:rsidRDefault="00EC02C0">
            <w:pPr>
              <w:spacing w:before="20" w:after="20"/>
            </w:pPr>
            <w:r>
              <w:rPr>
                <w:sz w:val="17"/>
                <w:szCs w:val="17"/>
              </w:rPr>
              <w:t>SIC Division.</w:t>
            </w:r>
          </w:p>
        </w:tc>
      </w:tr>
      <w:tr w:rsidR="000756B1" w14:paraId="74401BBB" w14:textId="77777777">
        <w:tc>
          <w:tcPr>
            <w:tcW w:w="2409" w:type="dxa"/>
            <w:shd w:val="clear" w:color="auto" w:fill="EDF2F9"/>
            <w:tcMar>
              <w:top w:w="60" w:type="dxa"/>
              <w:left w:w="100" w:type="dxa"/>
              <w:bottom w:w="60" w:type="dxa"/>
              <w:right w:w="100" w:type="dxa"/>
            </w:tcMar>
          </w:tcPr>
          <w:p w14:paraId="23E2B777" w14:textId="77777777" w:rsidR="00A332C2" w:rsidRDefault="00EC02C0">
            <w:pPr>
              <w:spacing w:before="20" w:after="20"/>
            </w:pPr>
            <w:r>
              <w:rPr>
                <w:sz w:val="17"/>
                <w:szCs w:val="17"/>
              </w:rPr>
              <w:t>sector_label</w:t>
            </w:r>
          </w:p>
        </w:tc>
        <w:tc>
          <w:tcPr>
            <w:tcW w:w="2409" w:type="dxa"/>
            <w:shd w:val="clear" w:color="auto" w:fill="EDF2F9"/>
            <w:tcMar>
              <w:top w:w="60" w:type="dxa"/>
              <w:left w:w="100" w:type="dxa"/>
              <w:bottom w:w="60" w:type="dxa"/>
              <w:right w:w="100" w:type="dxa"/>
            </w:tcMar>
          </w:tcPr>
          <w:p w14:paraId="4BA5122B"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16B6CF78"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7E41EBE2" w14:textId="77777777" w:rsidR="00A332C2" w:rsidRDefault="00EC02C0">
            <w:pPr>
              <w:spacing w:before="20" w:after="20"/>
            </w:pPr>
            <w:r>
              <w:rPr>
                <w:sz w:val="17"/>
                <w:szCs w:val="17"/>
              </w:rPr>
              <w:t>Human sector label (controlled list).</w:t>
            </w:r>
          </w:p>
        </w:tc>
      </w:tr>
      <w:tr w:rsidR="000756B1" w14:paraId="4C641104" w14:textId="77777777">
        <w:tc>
          <w:tcPr>
            <w:tcW w:w="2409" w:type="dxa"/>
            <w:shd w:val="clear" w:color="auto" w:fill="FFFFFF"/>
            <w:tcMar>
              <w:top w:w="60" w:type="dxa"/>
              <w:left w:w="100" w:type="dxa"/>
              <w:bottom w:w="60" w:type="dxa"/>
              <w:right w:w="100" w:type="dxa"/>
            </w:tcMar>
          </w:tcPr>
          <w:p w14:paraId="0EEC86C3" w14:textId="77777777" w:rsidR="00A332C2" w:rsidRDefault="00EC02C0">
            <w:pPr>
              <w:spacing w:before="20" w:after="20"/>
            </w:pPr>
            <w:r>
              <w:rPr>
                <w:sz w:val="17"/>
                <w:szCs w:val="17"/>
              </w:rPr>
              <w:t>sub_sector_label</w:t>
            </w:r>
          </w:p>
        </w:tc>
        <w:tc>
          <w:tcPr>
            <w:tcW w:w="2409" w:type="dxa"/>
            <w:shd w:val="clear" w:color="auto" w:fill="FFFFFF"/>
            <w:tcMar>
              <w:top w:w="60" w:type="dxa"/>
              <w:left w:w="100" w:type="dxa"/>
              <w:bottom w:w="60" w:type="dxa"/>
              <w:right w:w="100" w:type="dxa"/>
            </w:tcMar>
          </w:tcPr>
          <w:p w14:paraId="22FAA063"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03E7BCA0"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C3C049D" w14:textId="77777777" w:rsidR="00A332C2" w:rsidRDefault="00EC02C0">
            <w:pPr>
              <w:spacing w:before="20" w:after="20"/>
            </w:pPr>
            <w:r>
              <w:rPr>
                <w:sz w:val="17"/>
                <w:szCs w:val="17"/>
              </w:rPr>
              <w:t>Human sub-sector label (controlled list).</w:t>
            </w:r>
          </w:p>
        </w:tc>
      </w:tr>
      <w:tr w:rsidR="000756B1" w14:paraId="7A5BB5B2" w14:textId="77777777">
        <w:tc>
          <w:tcPr>
            <w:tcW w:w="2409" w:type="dxa"/>
            <w:shd w:val="clear" w:color="auto" w:fill="EDF2F9"/>
            <w:tcMar>
              <w:top w:w="60" w:type="dxa"/>
              <w:left w:w="100" w:type="dxa"/>
              <w:bottom w:w="60" w:type="dxa"/>
              <w:right w:w="100" w:type="dxa"/>
            </w:tcMar>
          </w:tcPr>
          <w:p w14:paraId="268706CB" w14:textId="77777777" w:rsidR="00A332C2" w:rsidRDefault="00EC02C0">
            <w:pPr>
              <w:spacing w:before="20" w:after="20"/>
            </w:pPr>
            <w:r>
              <w:rPr>
                <w:sz w:val="17"/>
                <w:szCs w:val="17"/>
              </w:rPr>
              <w:t>ticcs_business_risk</w:t>
            </w:r>
          </w:p>
        </w:tc>
        <w:tc>
          <w:tcPr>
            <w:tcW w:w="2409" w:type="dxa"/>
            <w:shd w:val="clear" w:color="auto" w:fill="EDF2F9"/>
            <w:tcMar>
              <w:top w:w="60" w:type="dxa"/>
              <w:left w:w="100" w:type="dxa"/>
              <w:bottom w:w="60" w:type="dxa"/>
              <w:right w:w="100" w:type="dxa"/>
            </w:tcMar>
          </w:tcPr>
          <w:p w14:paraId="251C594A"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4B9A208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2DFDC06" w14:textId="77777777" w:rsidR="00A332C2" w:rsidRDefault="00EC02C0">
            <w:pPr>
              <w:spacing w:before="20" w:after="20"/>
            </w:pPr>
            <w:r>
              <w:rPr>
                <w:sz w:val="17"/>
                <w:szCs w:val="17"/>
              </w:rPr>
              <w:t>TICCS: contracted, merchant, regulated.</w:t>
            </w:r>
          </w:p>
        </w:tc>
      </w:tr>
      <w:tr w:rsidR="000756B1" w14:paraId="2DFE0C9B" w14:textId="77777777">
        <w:tc>
          <w:tcPr>
            <w:tcW w:w="2409" w:type="dxa"/>
            <w:shd w:val="clear" w:color="auto" w:fill="FFFFFF"/>
            <w:tcMar>
              <w:top w:w="60" w:type="dxa"/>
              <w:left w:w="100" w:type="dxa"/>
              <w:bottom w:w="60" w:type="dxa"/>
              <w:right w:w="100" w:type="dxa"/>
            </w:tcMar>
          </w:tcPr>
          <w:p w14:paraId="1648BBB8" w14:textId="77777777" w:rsidR="00A332C2" w:rsidRDefault="00EC02C0">
            <w:pPr>
              <w:spacing w:before="20" w:after="20"/>
            </w:pPr>
            <w:r>
              <w:rPr>
                <w:sz w:val="17"/>
                <w:szCs w:val="17"/>
              </w:rPr>
              <w:t>ticcs_industrial_activity</w:t>
            </w:r>
          </w:p>
        </w:tc>
        <w:tc>
          <w:tcPr>
            <w:tcW w:w="2409" w:type="dxa"/>
            <w:shd w:val="clear" w:color="auto" w:fill="FFFFFF"/>
            <w:tcMar>
              <w:top w:w="60" w:type="dxa"/>
              <w:left w:w="100" w:type="dxa"/>
              <w:bottom w:w="60" w:type="dxa"/>
              <w:right w:w="100" w:type="dxa"/>
            </w:tcMar>
          </w:tcPr>
          <w:p w14:paraId="7F564294"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2B45259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6BF2AFB" w14:textId="77777777" w:rsidR="00A332C2" w:rsidRDefault="00EC02C0">
            <w:pPr>
              <w:spacing w:before="20" w:after="20"/>
            </w:pPr>
            <w:r>
              <w:rPr>
                <w:sz w:val="17"/>
                <w:szCs w:val="17"/>
              </w:rPr>
              <w:t>TICCS Industrial Activity code.</w:t>
            </w:r>
          </w:p>
        </w:tc>
      </w:tr>
      <w:tr w:rsidR="000756B1" w14:paraId="6FEF6531" w14:textId="77777777">
        <w:tc>
          <w:tcPr>
            <w:tcW w:w="2409" w:type="dxa"/>
            <w:shd w:val="clear" w:color="auto" w:fill="EDF2F9"/>
            <w:tcMar>
              <w:top w:w="60" w:type="dxa"/>
              <w:left w:w="100" w:type="dxa"/>
              <w:bottom w:w="60" w:type="dxa"/>
              <w:right w:w="100" w:type="dxa"/>
            </w:tcMar>
          </w:tcPr>
          <w:p w14:paraId="4BE526D8" w14:textId="77777777" w:rsidR="00A332C2" w:rsidRDefault="00EC02C0">
            <w:pPr>
              <w:spacing w:before="20" w:after="20"/>
            </w:pPr>
            <w:r>
              <w:rPr>
                <w:sz w:val="17"/>
                <w:szCs w:val="17"/>
              </w:rPr>
              <w:t>naics_code</w:t>
            </w:r>
          </w:p>
        </w:tc>
        <w:tc>
          <w:tcPr>
            <w:tcW w:w="2409" w:type="dxa"/>
            <w:shd w:val="clear" w:color="auto" w:fill="EDF2F9"/>
            <w:tcMar>
              <w:top w:w="60" w:type="dxa"/>
              <w:left w:w="100" w:type="dxa"/>
              <w:bottom w:w="60" w:type="dxa"/>
              <w:right w:w="100" w:type="dxa"/>
            </w:tcMar>
          </w:tcPr>
          <w:p w14:paraId="31101C90" w14:textId="77777777" w:rsidR="00A332C2" w:rsidRDefault="00EC02C0">
            <w:pPr>
              <w:spacing w:before="20" w:after="20"/>
            </w:pPr>
            <w:r>
              <w:rPr>
                <w:sz w:val="17"/>
                <w:szCs w:val="17"/>
              </w:rPr>
              <w:t>String(6)</w:t>
            </w:r>
          </w:p>
        </w:tc>
        <w:tc>
          <w:tcPr>
            <w:tcW w:w="2409" w:type="dxa"/>
            <w:shd w:val="clear" w:color="auto" w:fill="EDF2F9"/>
            <w:tcMar>
              <w:top w:w="60" w:type="dxa"/>
              <w:left w:w="100" w:type="dxa"/>
              <w:bottom w:w="60" w:type="dxa"/>
              <w:right w:w="100" w:type="dxa"/>
            </w:tcMar>
          </w:tcPr>
          <w:p w14:paraId="52248FF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FB3AD6D" w14:textId="77777777" w:rsidR="00A332C2" w:rsidRDefault="00EC02C0">
            <w:pPr>
              <w:spacing w:before="20" w:after="20"/>
            </w:pPr>
            <w:r>
              <w:rPr>
                <w:sz w:val="17"/>
                <w:szCs w:val="17"/>
              </w:rPr>
              <w:t>NAICS code.</w:t>
            </w:r>
          </w:p>
        </w:tc>
      </w:tr>
      <w:tr w:rsidR="000756B1" w14:paraId="70563090" w14:textId="77777777">
        <w:tc>
          <w:tcPr>
            <w:tcW w:w="2409" w:type="dxa"/>
            <w:shd w:val="clear" w:color="auto" w:fill="FFFFFF"/>
            <w:tcMar>
              <w:top w:w="60" w:type="dxa"/>
              <w:left w:w="100" w:type="dxa"/>
              <w:bottom w:w="60" w:type="dxa"/>
              <w:right w:w="100" w:type="dxa"/>
            </w:tcMar>
          </w:tcPr>
          <w:p w14:paraId="2AED1ACA" w14:textId="77777777" w:rsidR="00A332C2" w:rsidRDefault="00EC02C0">
            <w:pPr>
              <w:spacing w:before="20" w:after="20"/>
            </w:pPr>
            <w:r>
              <w:rPr>
                <w:sz w:val="17"/>
                <w:szCs w:val="17"/>
              </w:rPr>
              <w:t>gics_code</w:t>
            </w:r>
          </w:p>
        </w:tc>
        <w:tc>
          <w:tcPr>
            <w:tcW w:w="2409" w:type="dxa"/>
            <w:shd w:val="clear" w:color="auto" w:fill="FFFFFF"/>
            <w:tcMar>
              <w:top w:w="60" w:type="dxa"/>
              <w:left w:w="100" w:type="dxa"/>
              <w:bottom w:w="60" w:type="dxa"/>
              <w:right w:w="100" w:type="dxa"/>
            </w:tcMar>
          </w:tcPr>
          <w:p w14:paraId="65296F5A" w14:textId="77777777" w:rsidR="00A332C2" w:rsidRDefault="00EC02C0">
            <w:pPr>
              <w:spacing w:before="20" w:after="20"/>
            </w:pPr>
            <w:r>
              <w:rPr>
                <w:sz w:val="17"/>
                <w:szCs w:val="17"/>
              </w:rPr>
              <w:t>String(8)</w:t>
            </w:r>
          </w:p>
        </w:tc>
        <w:tc>
          <w:tcPr>
            <w:tcW w:w="2409" w:type="dxa"/>
            <w:shd w:val="clear" w:color="auto" w:fill="FFFFFF"/>
            <w:tcMar>
              <w:top w:w="60" w:type="dxa"/>
              <w:left w:w="100" w:type="dxa"/>
              <w:bottom w:w="60" w:type="dxa"/>
              <w:right w:w="100" w:type="dxa"/>
            </w:tcMar>
          </w:tcPr>
          <w:p w14:paraId="01A1C3D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5E2B10D" w14:textId="77777777" w:rsidR="00A332C2" w:rsidRDefault="00EC02C0">
            <w:pPr>
              <w:spacing w:before="20" w:after="20"/>
            </w:pPr>
            <w:r>
              <w:rPr>
                <w:sz w:val="17"/>
                <w:szCs w:val="17"/>
              </w:rPr>
              <w:t>GICS code.</w:t>
            </w:r>
          </w:p>
        </w:tc>
      </w:tr>
    </w:tbl>
    <w:p w14:paraId="585595E9" w14:textId="77777777" w:rsidR="00A332C2" w:rsidRDefault="00A332C2">
      <w:pPr>
        <w:spacing w:after="120"/>
      </w:pPr>
    </w:p>
    <w:p w14:paraId="6664ED46" w14:textId="77777777" w:rsidR="00A332C2" w:rsidRDefault="00EC02C0">
      <w:pPr>
        <w:pStyle w:val="Heading3"/>
      </w:pPr>
      <w:r>
        <w:lastRenderedPageBreak/>
        <w:t>F.1.3 Ownership &amp; Controlling Parties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3937E201" w14:textId="77777777">
        <w:tc>
          <w:tcPr>
            <w:tcW w:w="2409" w:type="dxa"/>
            <w:shd w:val="clear" w:color="auto" w:fill="1F3864"/>
            <w:tcMar>
              <w:top w:w="60" w:type="dxa"/>
              <w:left w:w="100" w:type="dxa"/>
              <w:bottom w:w="60" w:type="dxa"/>
              <w:right w:w="100" w:type="dxa"/>
            </w:tcMar>
          </w:tcPr>
          <w:p w14:paraId="48EF8A45"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8984BDD"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75A32C1B"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0FE00B50" w14:textId="77777777" w:rsidR="00A332C2" w:rsidRDefault="00EC02C0">
            <w:pPr>
              <w:spacing w:before="20" w:after="20"/>
            </w:pPr>
            <w:r>
              <w:rPr>
                <w:b/>
                <w:bCs/>
                <w:color w:val="FFFFFF"/>
                <w:sz w:val="17"/>
                <w:szCs w:val="17"/>
              </w:rPr>
              <w:t>Description / Notes</w:t>
            </w:r>
          </w:p>
        </w:tc>
      </w:tr>
      <w:tr w:rsidR="000756B1" w14:paraId="269F900F" w14:textId="77777777">
        <w:tc>
          <w:tcPr>
            <w:tcW w:w="2409" w:type="dxa"/>
            <w:shd w:val="clear" w:color="auto" w:fill="FFFFFF"/>
            <w:tcMar>
              <w:top w:w="60" w:type="dxa"/>
              <w:left w:w="100" w:type="dxa"/>
              <w:bottom w:w="60" w:type="dxa"/>
              <w:right w:w="100" w:type="dxa"/>
            </w:tcMar>
          </w:tcPr>
          <w:p w14:paraId="2FFF214A" w14:textId="77777777" w:rsidR="00A332C2" w:rsidRDefault="00EC02C0">
            <w:pPr>
              <w:spacing w:before="20" w:after="20"/>
            </w:pPr>
            <w:r>
              <w:rPr>
                <w:sz w:val="17"/>
                <w:szCs w:val="17"/>
              </w:rPr>
              <w:t>sponsor_name</w:t>
            </w:r>
          </w:p>
        </w:tc>
        <w:tc>
          <w:tcPr>
            <w:tcW w:w="2409" w:type="dxa"/>
            <w:shd w:val="clear" w:color="auto" w:fill="FFFFFF"/>
            <w:tcMar>
              <w:top w:w="60" w:type="dxa"/>
              <w:left w:w="100" w:type="dxa"/>
              <w:bottom w:w="60" w:type="dxa"/>
              <w:right w:w="100" w:type="dxa"/>
            </w:tcMar>
          </w:tcPr>
          <w:p w14:paraId="69ACEE78"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2A45629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2E3EB09" w14:textId="77777777" w:rsidR="00A332C2" w:rsidRDefault="00EC02C0">
            <w:pPr>
              <w:spacing w:before="20" w:after="20"/>
            </w:pPr>
            <w:r>
              <w:rPr>
                <w:sz w:val="17"/>
                <w:szCs w:val="17"/>
              </w:rPr>
              <w:t>Financial sponsor / PE firm.</w:t>
            </w:r>
          </w:p>
        </w:tc>
      </w:tr>
      <w:tr w:rsidR="000756B1" w14:paraId="3CCB3A1A" w14:textId="77777777">
        <w:tc>
          <w:tcPr>
            <w:tcW w:w="2409" w:type="dxa"/>
            <w:shd w:val="clear" w:color="auto" w:fill="EDF2F9"/>
            <w:tcMar>
              <w:top w:w="60" w:type="dxa"/>
              <w:left w:w="100" w:type="dxa"/>
              <w:bottom w:w="60" w:type="dxa"/>
              <w:right w:w="100" w:type="dxa"/>
            </w:tcMar>
          </w:tcPr>
          <w:p w14:paraId="28103B6D" w14:textId="77777777" w:rsidR="00A332C2" w:rsidRDefault="00EC02C0">
            <w:pPr>
              <w:spacing w:before="20" w:after="20"/>
            </w:pPr>
            <w:r>
              <w:rPr>
                <w:sz w:val="17"/>
                <w:szCs w:val="17"/>
              </w:rPr>
              <w:t>sponsor_fund</w:t>
            </w:r>
          </w:p>
        </w:tc>
        <w:tc>
          <w:tcPr>
            <w:tcW w:w="2409" w:type="dxa"/>
            <w:shd w:val="clear" w:color="auto" w:fill="EDF2F9"/>
            <w:tcMar>
              <w:top w:w="60" w:type="dxa"/>
              <w:left w:w="100" w:type="dxa"/>
              <w:bottom w:w="60" w:type="dxa"/>
              <w:right w:w="100" w:type="dxa"/>
            </w:tcMar>
          </w:tcPr>
          <w:p w14:paraId="11C48257"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AC910D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E9885D0" w14:textId="77777777" w:rsidR="00A332C2" w:rsidRDefault="00EC02C0">
            <w:pPr>
              <w:spacing w:before="20" w:after="20"/>
            </w:pPr>
            <w:r>
              <w:rPr>
                <w:sz w:val="17"/>
                <w:szCs w:val="17"/>
              </w:rPr>
              <w:t>Specific fund vehicle.</w:t>
            </w:r>
          </w:p>
        </w:tc>
      </w:tr>
      <w:tr w:rsidR="000756B1" w14:paraId="7482B660" w14:textId="77777777">
        <w:tc>
          <w:tcPr>
            <w:tcW w:w="2409" w:type="dxa"/>
            <w:shd w:val="clear" w:color="auto" w:fill="FFFFFF"/>
            <w:tcMar>
              <w:top w:w="60" w:type="dxa"/>
              <w:left w:w="100" w:type="dxa"/>
              <w:bottom w:w="60" w:type="dxa"/>
              <w:right w:w="100" w:type="dxa"/>
            </w:tcMar>
          </w:tcPr>
          <w:p w14:paraId="0DFD3CC4" w14:textId="77777777" w:rsidR="00A332C2" w:rsidRDefault="00EC02C0">
            <w:pPr>
              <w:spacing w:before="20" w:after="20"/>
            </w:pPr>
            <w:r>
              <w:rPr>
                <w:sz w:val="17"/>
                <w:szCs w:val="17"/>
              </w:rPr>
              <w:t>parent_group</w:t>
            </w:r>
          </w:p>
        </w:tc>
        <w:tc>
          <w:tcPr>
            <w:tcW w:w="2409" w:type="dxa"/>
            <w:shd w:val="clear" w:color="auto" w:fill="FFFFFF"/>
            <w:tcMar>
              <w:top w:w="60" w:type="dxa"/>
              <w:left w:w="100" w:type="dxa"/>
              <w:bottom w:w="60" w:type="dxa"/>
              <w:right w:w="100" w:type="dxa"/>
            </w:tcMar>
          </w:tcPr>
          <w:p w14:paraId="4710E0C7"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6D8C074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FFF6E6E" w14:textId="77777777" w:rsidR="00A332C2" w:rsidRDefault="00EC02C0">
            <w:pPr>
              <w:spacing w:before="20" w:after="20"/>
            </w:pPr>
            <w:r>
              <w:rPr>
                <w:sz w:val="17"/>
                <w:szCs w:val="17"/>
              </w:rPr>
              <w:t>Ultimate parent group.</w:t>
            </w:r>
          </w:p>
        </w:tc>
      </w:tr>
      <w:tr w:rsidR="000756B1" w14:paraId="470A6C96" w14:textId="77777777">
        <w:tc>
          <w:tcPr>
            <w:tcW w:w="2409" w:type="dxa"/>
            <w:shd w:val="clear" w:color="auto" w:fill="EDF2F9"/>
            <w:tcMar>
              <w:top w:w="60" w:type="dxa"/>
              <w:left w:w="100" w:type="dxa"/>
              <w:bottom w:w="60" w:type="dxa"/>
              <w:right w:w="100" w:type="dxa"/>
            </w:tcMar>
          </w:tcPr>
          <w:p w14:paraId="250C8AF5" w14:textId="77777777" w:rsidR="00A332C2" w:rsidRDefault="00EC02C0">
            <w:pPr>
              <w:spacing w:before="20" w:after="20"/>
            </w:pPr>
            <w:r>
              <w:rPr>
                <w:sz w:val="17"/>
                <w:szCs w:val="17"/>
              </w:rPr>
              <w:t>parent_lei</w:t>
            </w:r>
          </w:p>
        </w:tc>
        <w:tc>
          <w:tcPr>
            <w:tcW w:w="2409" w:type="dxa"/>
            <w:shd w:val="clear" w:color="auto" w:fill="EDF2F9"/>
            <w:tcMar>
              <w:top w:w="60" w:type="dxa"/>
              <w:left w:w="100" w:type="dxa"/>
              <w:bottom w:w="60" w:type="dxa"/>
              <w:right w:w="100" w:type="dxa"/>
            </w:tcMar>
          </w:tcPr>
          <w:p w14:paraId="6D3B9F5C" w14:textId="77777777" w:rsidR="00A332C2" w:rsidRDefault="00EC02C0">
            <w:pPr>
              <w:spacing w:before="20" w:after="20"/>
            </w:pPr>
            <w:r>
              <w:rPr>
                <w:sz w:val="17"/>
                <w:szCs w:val="17"/>
              </w:rPr>
              <w:t>String(20)</w:t>
            </w:r>
          </w:p>
        </w:tc>
        <w:tc>
          <w:tcPr>
            <w:tcW w:w="2409" w:type="dxa"/>
            <w:shd w:val="clear" w:color="auto" w:fill="EDF2F9"/>
            <w:tcMar>
              <w:top w:w="60" w:type="dxa"/>
              <w:left w:w="100" w:type="dxa"/>
              <w:bottom w:w="60" w:type="dxa"/>
              <w:right w:w="100" w:type="dxa"/>
            </w:tcMar>
          </w:tcPr>
          <w:p w14:paraId="235D7BC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461E50B" w14:textId="77777777" w:rsidR="00A332C2" w:rsidRDefault="00EC02C0">
            <w:pPr>
              <w:spacing w:before="20" w:after="20"/>
            </w:pPr>
            <w:r>
              <w:rPr>
                <w:sz w:val="17"/>
                <w:szCs w:val="17"/>
              </w:rPr>
              <w:t>LEI of ultimate parent.</w:t>
            </w:r>
          </w:p>
        </w:tc>
      </w:tr>
      <w:tr w:rsidR="000756B1" w14:paraId="44E420EF" w14:textId="77777777">
        <w:tc>
          <w:tcPr>
            <w:tcW w:w="2409" w:type="dxa"/>
            <w:shd w:val="clear" w:color="auto" w:fill="FFFFFF"/>
            <w:tcMar>
              <w:top w:w="60" w:type="dxa"/>
              <w:left w:w="100" w:type="dxa"/>
              <w:bottom w:w="60" w:type="dxa"/>
              <w:right w:w="100" w:type="dxa"/>
            </w:tcMar>
          </w:tcPr>
          <w:p w14:paraId="7B3850E1" w14:textId="77777777" w:rsidR="00A332C2" w:rsidRDefault="00EC02C0">
            <w:pPr>
              <w:spacing w:before="20" w:after="20"/>
            </w:pPr>
            <w:r>
              <w:rPr>
                <w:sz w:val="17"/>
                <w:szCs w:val="17"/>
              </w:rPr>
              <w:t>parent_jurisdiction</w:t>
            </w:r>
          </w:p>
        </w:tc>
        <w:tc>
          <w:tcPr>
            <w:tcW w:w="2409" w:type="dxa"/>
            <w:shd w:val="clear" w:color="auto" w:fill="FFFFFF"/>
            <w:tcMar>
              <w:top w:w="60" w:type="dxa"/>
              <w:left w:w="100" w:type="dxa"/>
              <w:bottom w:w="60" w:type="dxa"/>
              <w:right w:w="100" w:type="dxa"/>
            </w:tcMar>
          </w:tcPr>
          <w:p w14:paraId="3A83D3B4"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6E5D85E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4E766EF" w14:textId="77777777" w:rsidR="00A332C2" w:rsidRDefault="00EC02C0">
            <w:pPr>
              <w:spacing w:before="20" w:after="20"/>
            </w:pPr>
            <w:r>
              <w:rPr>
                <w:sz w:val="17"/>
                <w:szCs w:val="17"/>
              </w:rPr>
              <w:t>Country of ultimate parent.</w:t>
            </w:r>
          </w:p>
        </w:tc>
      </w:tr>
      <w:tr w:rsidR="000756B1" w14:paraId="1A0C1391" w14:textId="77777777">
        <w:tc>
          <w:tcPr>
            <w:tcW w:w="2409" w:type="dxa"/>
            <w:shd w:val="clear" w:color="auto" w:fill="EDF2F9"/>
            <w:tcMar>
              <w:top w:w="60" w:type="dxa"/>
              <w:left w:w="100" w:type="dxa"/>
              <w:bottom w:w="60" w:type="dxa"/>
              <w:right w:w="100" w:type="dxa"/>
            </w:tcMar>
          </w:tcPr>
          <w:p w14:paraId="0AA65621" w14:textId="77777777" w:rsidR="00A332C2" w:rsidRDefault="00EC02C0">
            <w:pPr>
              <w:spacing w:before="20" w:after="20"/>
            </w:pPr>
            <w:r>
              <w:rPr>
                <w:sz w:val="17"/>
                <w:szCs w:val="17"/>
              </w:rPr>
              <w:t>beneficial_owner_name</w:t>
            </w:r>
          </w:p>
        </w:tc>
        <w:tc>
          <w:tcPr>
            <w:tcW w:w="2409" w:type="dxa"/>
            <w:shd w:val="clear" w:color="auto" w:fill="EDF2F9"/>
            <w:tcMar>
              <w:top w:w="60" w:type="dxa"/>
              <w:left w:w="100" w:type="dxa"/>
              <w:bottom w:w="60" w:type="dxa"/>
              <w:right w:w="100" w:type="dxa"/>
            </w:tcMar>
          </w:tcPr>
          <w:p w14:paraId="2A42E736"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63ACD76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8D1AED6" w14:textId="77777777" w:rsidR="00A332C2" w:rsidRDefault="00EC02C0">
            <w:pPr>
              <w:spacing w:before="20" w:after="20"/>
            </w:pPr>
            <w:r>
              <w:rPr>
                <w:sz w:val="17"/>
                <w:szCs w:val="17"/>
              </w:rPr>
              <w:t>Ultimate beneficial owner.</w:t>
            </w:r>
          </w:p>
        </w:tc>
      </w:tr>
      <w:tr w:rsidR="000756B1" w14:paraId="2050297A" w14:textId="77777777">
        <w:tc>
          <w:tcPr>
            <w:tcW w:w="2409" w:type="dxa"/>
            <w:shd w:val="clear" w:color="auto" w:fill="FFFFFF"/>
            <w:tcMar>
              <w:top w:w="60" w:type="dxa"/>
              <w:left w:w="100" w:type="dxa"/>
              <w:bottom w:w="60" w:type="dxa"/>
              <w:right w:w="100" w:type="dxa"/>
            </w:tcMar>
          </w:tcPr>
          <w:p w14:paraId="283EF474" w14:textId="77777777" w:rsidR="00A332C2" w:rsidRDefault="00EC02C0">
            <w:pPr>
              <w:spacing w:before="20" w:after="20"/>
            </w:pPr>
            <w:r>
              <w:rPr>
                <w:sz w:val="17"/>
                <w:szCs w:val="17"/>
              </w:rPr>
              <w:t>beneficial_owner_type</w:t>
            </w:r>
          </w:p>
        </w:tc>
        <w:tc>
          <w:tcPr>
            <w:tcW w:w="2409" w:type="dxa"/>
            <w:shd w:val="clear" w:color="auto" w:fill="FFFFFF"/>
            <w:tcMar>
              <w:top w:w="60" w:type="dxa"/>
              <w:left w:w="100" w:type="dxa"/>
              <w:bottom w:w="60" w:type="dxa"/>
              <w:right w:w="100" w:type="dxa"/>
            </w:tcMar>
          </w:tcPr>
          <w:p w14:paraId="1234BF3D"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0C994A6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FC6F5BA" w14:textId="77777777" w:rsidR="00A332C2" w:rsidRDefault="00EC02C0">
            <w:pPr>
              <w:spacing w:before="20" w:after="20"/>
            </w:pPr>
            <w:r>
              <w:rPr>
                <w:sz w:val="17"/>
                <w:szCs w:val="17"/>
              </w:rPr>
              <w:t>pe_sponsor, sovereign, family_office, public_company, government, infrastructure_fund, consortium, other.</w:t>
            </w:r>
          </w:p>
        </w:tc>
      </w:tr>
      <w:tr w:rsidR="000756B1" w14:paraId="347631AD" w14:textId="77777777">
        <w:tc>
          <w:tcPr>
            <w:tcW w:w="2409" w:type="dxa"/>
            <w:shd w:val="clear" w:color="auto" w:fill="EDF2F9"/>
            <w:tcMar>
              <w:top w:w="60" w:type="dxa"/>
              <w:left w:w="100" w:type="dxa"/>
              <w:bottom w:w="60" w:type="dxa"/>
              <w:right w:w="100" w:type="dxa"/>
            </w:tcMar>
          </w:tcPr>
          <w:p w14:paraId="77ED8370" w14:textId="77777777" w:rsidR="00A332C2" w:rsidRDefault="00EC02C0">
            <w:pPr>
              <w:spacing w:before="20" w:after="20"/>
            </w:pPr>
            <w:r>
              <w:rPr>
                <w:sz w:val="17"/>
                <w:szCs w:val="17"/>
              </w:rPr>
              <w:t>consortium_members</w:t>
            </w:r>
          </w:p>
        </w:tc>
        <w:tc>
          <w:tcPr>
            <w:tcW w:w="2409" w:type="dxa"/>
            <w:shd w:val="clear" w:color="auto" w:fill="EDF2F9"/>
            <w:tcMar>
              <w:top w:w="60" w:type="dxa"/>
              <w:left w:w="100" w:type="dxa"/>
              <w:bottom w:w="60" w:type="dxa"/>
              <w:right w:w="100" w:type="dxa"/>
            </w:tcMar>
          </w:tcPr>
          <w:p w14:paraId="6DD84E21"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1E3A3E4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B74E29F" w14:textId="77777777" w:rsidR="00A332C2" w:rsidRDefault="00EC02C0">
            <w:pPr>
              <w:spacing w:before="20" w:after="20"/>
            </w:pPr>
            <w:r>
              <w:rPr>
                <w:sz w:val="17"/>
                <w:szCs w:val="17"/>
              </w:rPr>
              <w:t>For consortium deals: [{name, ownership_pct, entity_type}]. Airport WBS: [Investor A] 84.4%, [Investor B] 10.4%, [Investor C] 5.2%.</w:t>
            </w:r>
          </w:p>
        </w:tc>
      </w:tr>
      <w:tr w:rsidR="000756B1" w14:paraId="3B4FDBF9" w14:textId="77777777">
        <w:tc>
          <w:tcPr>
            <w:tcW w:w="2409" w:type="dxa"/>
            <w:shd w:val="clear" w:color="auto" w:fill="FFFFFF"/>
            <w:tcMar>
              <w:top w:w="60" w:type="dxa"/>
              <w:left w:w="100" w:type="dxa"/>
              <w:bottom w:w="60" w:type="dxa"/>
              <w:right w:w="100" w:type="dxa"/>
            </w:tcMar>
          </w:tcPr>
          <w:p w14:paraId="7D06FBAE" w14:textId="77777777" w:rsidR="00A332C2" w:rsidRDefault="00EC02C0">
            <w:pPr>
              <w:spacing w:before="20" w:after="20"/>
            </w:pPr>
            <w:r>
              <w:rPr>
                <w:sz w:val="17"/>
                <w:szCs w:val="17"/>
              </w:rPr>
              <w:t>ownership_chain</w:t>
            </w:r>
          </w:p>
        </w:tc>
        <w:tc>
          <w:tcPr>
            <w:tcW w:w="2409" w:type="dxa"/>
            <w:shd w:val="clear" w:color="auto" w:fill="FFFFFF"/>
            <w:tcMar>
              <w:top w:w="60" w:type="dxa"/>
              <w:left w:w="100" w:type="dxa"/>
              <w:bottom w:w="60" w:type="dxa"/>
              <w:right w:w="100" w:type="dxa"/>
            </w:tcMar>
          </w:tcPr>
          <w:p w14:paraId="0FF23933"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A891E1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954138C" w14:textId="77777777" w:rsidR="00A332C2" w:rsidRDefault="00EC02C0">
            <w:pPr>
              <w:spacing w:before="20" w:after="20"/>
            </w:pPr>
            <w:r>
              <w:rPr>
                <w:sz w:val="17"/>
                <w:szCs w:val="17"/>
              </w:rPr>
              <w:t>Intermediate entities: [{name, jurisdiction, ownership_pct}].</w:t>
            </w:r>
          </w:p>
        </w:tc>
      </w:tr>
      <w:tr w:rsidR="000756B1" w14:paraId="58AD78C4" w14:textId="77777777">
        <w:tc>
          <w:tcPr>
            <w:tcW w:w="2409" w:type="dxa"/>
            <w:shd w:val="clear" w:color="auto" w:fill="EDF2F9"/>
            <w:tcMar>
              <w:top w:w="60" w:type="dxa"/>
              <w:left w:w="100" w:type="dxa"/>
              <w:bottom w:w="60" w:type="dxa"/>
              <w:right w:w="100" w:type="dxa"/>
            </w:tcMar>
          </w:tcPr>
          <w:p w14:paraId="60CDB2D9" w14:textId="77777777" w:rsidR="00A332C2" w:rsidRDefault="00EC02C0">
            <w:pPr>
              <w:spacing w:before="20" w:after="20"/>
            </w:pPr>
            <w:r>
              <w:rPr>
                <w:sz w:val="17"/>
                <w:szCs w:val="17"/>
              </w:rPr>
              <w:t>government_related</w:t>
            </w:r>
          </w:p>
        </w:tc>
        <w:tc>
          <w:tcPr>
            <w:tcW w:w="2409" w:type="dxa"/>
            <w:shd w:val="clear" w:color="auto" w:fill="EDF2F9"/>
            <w:tcMar>
              <w:top w:w="60" w:type="dxa"/>
              <w:left w:w="100" w:type="dxa"/>
              <w:bottom w:w="60" w:type="dxa"/>
              <w:right w:w="100" w:type="dxa"/>
            </w:tcMar>
          </w:tcPr>
          <w:p w14:paraId="4E5323A5"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668B5199"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09C64090" w14:textId="77777777" w:rsidR="00A332C2" w:rsidRDefault="00EC02C0">
            <w:pPr>
              <w:spacing w:before="20" w:after="20"/>
            </w:pPr>
            <w:r>
              <w:rPr>
                <w:sz w:val="17"/>
                <w:szCs w:val="17"/>
              </w:rPr>
              <w:t>Government entity has material ownership or guarantee role.</w:t>
            </w:r>
          </w:p>
        </w:tc>
      </w:tr>
      <w:tr w:rsidR="000756B1" w14:paraId="77C33A60" w14:textId="77777777">
        <w:tc>
          <w:tcPr>
            <w:tcW w:w="2409" w:type="dxa"/>
            <w:shd w:val="clear" w:color="auto" w:fill="FFFFFF"/>
            <w:tcMar>
              <w:top w:w="60" w:type="dxa"/>
              <w:left w:w="100" w:type="dxa"/>
              <w:bottom w:w="60" w:type="dxa"/>
              <w:right w:w="100" w:type="dxa"/>
            </w:tcMar>
          </w:tcPr>
          <w:p w14:paraId="584A73F5" w14:textId="77777777" w:rsidR="00A332C2" w:rsidRDefault="00EC02C0">
            <w:pPr>
              <w:spacing w:before="20" w:after="20"/>
            </w:pPr>
            <w:r>
              <w:rPr>
                <w:sz w:val="17"/>
                <w:szCs w:val="17"/>
              </w:rPr>
              <w:t>government_entity</w:t>
            </w:r>
          </w:p>
        </w:tc>
        <w:tc>
          <w:tcPr>
            <w:tcW w:w="2409" w:type="dxa"/>
            <w:shd w:val="clear" w:color="auto" w:fill="FFFFFF"/>
            <w:tcMar>
              <w:top w:w="60" w:type="dxa"/>
              <w:left w:w="100" w:type="dxa"/>
              <w:bottom w:w="60" w:type="dxa"/>
              <w:right w:w="100" w:type="dxa"/>
            </w:tcMar>
          </w:tcPr>
          <w:p w14:paraId="3B4F628F"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6F84D8A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67823D5" w14:textId="77777777" w:rsidR="00A332C2" w:rsidRDefault="00EC02C0">
            <w:pPr>
              <w:spacing w:before="20" w:after="20"/>
            </w:pPr>
            <w:r>
              <w:rPr>
                <w:sz w:val="17"/>
                <w:szCs w:val="17"/>
              </w:rPr>
              <w:t>Government entity name if applicable.</w:t>
            </w:r>
          </w:p>
        </w:tc>
      </w:tr>
    </w:tbl>
    <w:p w14:paraId="534B3BCF" w14:textId="77777777" w:rsidR="00A332C2" w:rsidRDefault="00A332C2">
      <w:pPr>
        <w:spacing w:after="120"/>
      </w:pPr>
    </w:p>
    <w:p w14:paraId="08424799" w14:textId="77777777" w:rsidR="00A332C2" w:rsidRDefault="00EC02C0">
      <w:pPr>
        <w:pStyle w:val="Heading3"/>
      </w:pPr>
      <w:r>
        <w:t>F.1.4 Geography &amp; Currency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2F50746" w14:textId="77777777">
        <w:tc>
          <w:tcPr>
            <w:tcW w:w="2409" w:type="dxa"/>
            <w:shd w:val="clear" w:color="auto" w:fill="1F3864"/>
            <w:tcMar>
              <w:top w:w="60" w:type="dxa"/>
              <w:left w:w="100" w:type="dxa"/>
              <w:bottom w:w="60" w:type="dxa"/>
              <w:right w:w="100" w:type="dxa"/>
            </w:tcMar>
          </w:tcPr>
          <w:p w14:paraId="71C1726D"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54FA221"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7B0BA06E"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08169101" w14:textId="77777777" w:rsidR="00A332C2" w:rsidRDefault="00EC02C0">
            <w:pPr>
              <w:spacing w:before="20" w:after="20"/>
            </w:pPr>
            <w:r>
              <w:rPr>
                <w:b/>
                <w:bCs/>
                <w:color w:val="FFFFFF"/>
                <w:sz w:val="17"/>
                <w:szCs w:val="17"/>
              </w:rPr>
              <w:t>Description / Notes</w:t>
            </w:r>
          </w:p>
        </w:tc>
      </w:tr>
      <w:tr w:rsidR="000756B1" w14:paraId="4F227389" w14:textId="77777777">
        <w:tc>
          <w:tcPr>
            <w:tcW w:w="2409" w:type="dxa"/>
            <w:shd w:val="clear" w:color="auto" w:fill="FFFFFF"/>
            <w:tcMar>
              <w:top w:w="60" w:type="dxa"/>
              <w:left w:w="100" w:type="dxa"/>
              <w:bottom w:w="60" w:type="dxa"/>
              <w:right w:w="100" w:type="dxa"/>
            </w:tcMar>
          </w:tcPr>
          <w:p w14:paraId="074049E3" w14:textId="77777777" w:rsidR="00A332C2" w:rsidRDefault="00EC02C0">
            <w:pPr>
              <w:spacing w:before="20" w:after="20"/>
            </w:pPr>
            <w:r>
              <w:rPr>
                <w:sz w:val="17"/>
                <w:szCs w:val="17"/>
              </w:rPr>
              <w:t>country</w:t>
            </w:r>
          </w:p>
        </w:tc>
        <w:tc>
          <w:tcPr>
            <w:tcW w:w="2409" w:type="dxa"/>
            <w:shd w:val="clear" w:color="auto" w:fill="FFFFFF"/>
            <w:tcMar>
              <w:top w:w="60" w:type="dxa"/>
              <w:left w:w="100" w:type="dxa"/>
              <w:bottom w:w="60" w:type="dxa"/>
              <w:right w:w="100" w:type="dxa"/>
            </w:tcMar>
          </w:tcPr>
          <w:p w14:paraId="485F3DFD"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08D9F96A"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D421D91" w14:textId="77777777" w:rsidR="00A332C2" w:rsidRDefault="00EC02C0">
            <w:pPr>
              <w:spacing w:before="20" w:after="20"/>
            </w:pPr>
            <w:r>
              <w:rPr>
                <w:sz w:val="17"/>
                <w:szCs w:val="17"/>
              </w:rPr>
              <w:t>Primary country (ISO 3166-1 alpha-2).</w:t>
            </w:r>
          </w:p>
        </w:tc>
      </w:tr>
      <w:tr w:rsidR="000756B1" w14:paraId="4758E8F5" w14:textId="77777777">
        <w:tc>
          <w:tcPr>
            <w:tcW w:w="2409" w:type="dxa"/>
            <w:shd w:val="clear" w:color="auto" w:fill="EDF2F9"/>
            <w:tcMar>
              <w:top w:w="60" w:type="dxa"/>
              <w:left w:w="100" w:type="dxa"/>
              <w:bottom w:w="60" w:type="dxa"/>
              <w:right w:w="100" w:type="dxa"/>
            </w:tcMar>
          </w:tcPr>
          <w:p w14:paraId="1305CD9F" w14:textId="77777777" w:rsidR="00A332C2" w:rsidRDefault="00EC02C0">
            <w:pPr>
              <w:spacing w:before="20" w:after="20"/>
            </w:pPr>
            <w:r>
              <w:rPr>
                <w:sz w:val="17"/>
                <w:szCs w:val="17"/>
              </w:rPr>
              <w:t>country_name</w:t>
            </w:r>
          </w:p>
        </w:tc>
        <w:tc>
          <w:tcPr>
            <w:tcW w:w="2409" w:type="dxa"/>
            <w:shd w:val="clear" w:color="auto" w:fill="EDF2F9"/>
            <w:tcMar>
              <w:top w:w="60" w:type="dxa"/>
              <w:left w:w="100" w:type="dxa"/>
              <w:bottom w:w="60" w:type="dxa"/>
              <w:right w:w="100" w:type="dxa"/>
            </w:tcMar>
          </w:tcPr>
          <w:p w14:paraId="60AE04CE"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0EFB4DF2"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59EA0119" w14:textId="77777777" w:rsidR="00A332C2" w:rsidRDefault="00EC02C0">
            <w:pPr>
              <w:spacing w:before="20" w:after="20"/>
            </w:pPr>
            <w:r>
              <w:rPr>
                <w:sz w:val="17"/>
                <w:szCs w:val="17"/>
              </w:rPr>
              <w:t>Full country name.</w:t>
            </w:r>
          </w:p>
        </w:tc>
      </w:tr>
      <w:tr w:rsidR="000756B1" w14:paraId="18625F9C" w14:textId="77777777">
        <w:tc>
          <w:tcPr>
            <w:tcW w:w="2409" w:type="dxa"/>
            <w:shd w:val="clear" w:color="auto" w:fill="FFFFFF"/>
            <w:tcMar>
              <w:top w:w="60" w:type="dxa"/>
              <w:left w:w="100" w:type="dxa"/>
              <w:bottom w:w="60" w:type="dxa"/>
              <w:right w:w="100" w:type="dxa"/>
            </w:tcMar>
          </w:tcPr>
          <w:p w14:paraId="02EE5D03" w14:textId="77777777" w:rsidR="00A332C2" w:rsidRDefault="00EC02C0">
            <w:pPr>
              <w:spacing w:before="20" w:after="20"/>
            </w:pPr>
            <w:r>
              <w:rPr>
                <w:sz w:val="17"/>
                <w:szCs w:val="17"/>
              </w:rPr>
              <w:t>region</w:t>
            </w:r>
          </w:p>
        </w:tc>
        <w:tc>
          <w:tcPr>
            <w:tcW w:w="2409" w:type="dxa"/>
            <w:shd w:val="clear" w:color="auto" w:fill="FFFFFF"/>
            <w:tcMar>
              <w:top w:w="60" w:type="dxa"/>
              <w:left w:w="100" w:type="dxa"/>
              <w:bottom w:w="60" w:type="dxa"/>
              <w:right w:w="100" w:type="dxa"/>
            </w:tcMar>
          </w:tcPr>
          <w:p w14:paraId="0D72EAC6"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0CA57321"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23E5EDD" w14:textId="77777777" w:rsidR="00A332C2" w:rsidRDefault="00EC02C0">
            <w:pPr>
              <w:spacing w:before="20" w:after="20"/>
            </w:pPr>
            <w:r>
              <w:rPr>
                <w:sz w:val="17"/>
                <w:szCs w:val="17"/>
              </w:rPr>
              <w:t>uk, europe_ex_uk, north_america, latam, asia_pacific, middle_east_africa, global.</w:t>
            </w:r>
          </w:p>
        </w:tc>
      </w:tr>
      <w:tr w:rsidR="000756B1" w14:paraId="77EFE533" w14:textId="77777777">
        <w:tc>
          <w:tcPr>
            <w:tcW w:w="2409" w:type="dxa"/>
            <w:shd w:val="clear" w:color="auto" w:fill="EDF2F9"/>
            <w:tcMar>
              <w:top w:w="60" w:type="dxa"/>
              <w:left w:w="100" w:type="dxa"/>
              <w:bottom w:w="60" w:type="dxa"/>
              <w:right w:w="100" w:type="dxa"/>
            </w:tcMar>
          </w:tcPr>
          <w:p w14:paraId="7FC87E30" w14:textId="77777777" w:rsidR="00A332C2" w:rsidRDefault="00EC02C0">
            <w:pPr>
              <w:spacing w:before="20" w:after="20"/>
            </w:pPr>
            <w:r>
              <w:rPr>
                <w:sz w:val="17"/>
                <w:szCs w:val="17"/>
              </w:rPr>
              <w:t>additional_countries</w:t>
            </w:r>
          </w:p>
        </w:tc>
        <w:tc>
          <w:tcPr>
            <w:tcW w:w="2409" w:type="dxa"/>
            <w:shd w:val="clear" w:color="auto" w:fill="EDF2F9"/>
            <w:tcMar>
              <w:top w:w="60" w:type="dxa"/>
              <w:left w:w="100" w:type="dxa"/>
              <w:bottom w:w="60" w:type="dxa"/>
              <w:right w:w="100" w:type="dxa"/>
            </w:tcMar>
          </w:tcPr>
          <w:p w14:paraId="499DE50F"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4969406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5D85BA0" w14:textId="77777777" w:rsidR="00A332C2" w:rsidRDefault="00EC02C0">
            <w:pPr>
              <w:spacing w:before="20" w:after="20"/>
            </w:pPr>
            <w:r>
              <w:rPr>
                <w:sz w:val="17"/>
                <w:szCs w:val="17"/>
              </w:rPr>
              <w:t>Other countries with material operations.</w:t>
            </w:r>
          </w:p>
        </w:tc>
      </w:tr>
      <w:tr w:rsidR="000756B1" w14:paraId="21F994E0" w14:textId="77777777">
        <w:tc>
          <w:tcPr>
            <w:tcW w:w="2409" w:type="dxa"/>
            <w:shd w:val="clear" w:color="auto" w:fill="FFFFFF"/>
            <w:tcMar>
              <w:top w:w="60" w:type="dxa"/>
              <w:left w:w="100" w:type="dxa"/>
              <w:bottom w:w="60" w:type="dxa"/>
              <w:right w:w="100" w:type="dxa"/>
            </w:tcMar>
          </w:tcPr>
          <w:p w14:paraId="06EA2449" w14:textId="77777777" w:rsidR="00A332C2" w:rsidRDefault="00EC02C0">
            <w:pPr>
              <w:spacing w:before="20" w:after="20"/>
            </w:pPr>
            <w:r>
              <w:rPr>
                <w:sz w:val="17"/>
                <w:szCs w:val="17"/>
              </w:rPr>
              <w:t>deal_currency</w:t>
            </w:r>
          </w:p>
        </w:tc>
        <w:tc>
          <w:tcPr>
            <w:tcW w:w="2409" w:type="dxa"/>
            <w:shd w:val="clear" w:color="auto" w:fill="FFFFFF"/>
            <w:tcMar>
              <w:top w:w="60" w:type="dxa"/>
              <w:left w:w="100" w:type="dxa"/>
              <w:bottom w:w="60" w:type="dxa"/>
              <w:right w:w="100" w:type="dxa"/>
            </w:tcMar>
          </w:tcPr>
          <w:p w14:paraId="5F7EAE67" w14:textId="77777777" w:rsidR="00A332C2" w:rsidRDefault="00EC02C0">
            <w:pPr>
              <w:spacing w:before="20" w:after="20"/>
            </w:pPr>
            <w:r>
              <w:rPr>
                <w:sz w:val="17"/>
                <w:szCs w:val="17"/>
              </w:rPr>
              <w:t>String(3)</w:t>
            </w:r>
          </w:p>
        </w:tc>
        <w:tc>
          <w:tcPr>
            <w:tcW w:w="2409" w:type="dxa"/>
            <w:shd w:val="clear" w:color="auto" w:fill="FFFFFF"/>
            <w:tcMar>
              <w:top w:w="60" w:type="dxa"/>
              <w:left w:w="100" w:type="dxa"/>
              <w:bottom w:w="60" w:type="dxa"/>
              <w:right w:w="100" w:type="dxa"/>
            </w:tcMar>
          </w:tcPr>
          <w:p w14:paraId="19F593DD"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7D365515" w14:textId="77777777" w:rsidR="00A332C2" w:rsidRDefault="00EC02C0">
            <w:pPr>
              <w:spacing w:before="20" w:after="20"/>
            </w:pPr>
            <w:r>
              <w:rPr>
                <w:sz w:val="17"/>
                <w:szCs w:val="17"/>
              </w:rPr>
              <w:t>ISO 4217 currency (e.g. 'GBP', 'EUR', 'USD').</w:t>
            </w:r>
          </w:p>
        </w:tc>
      </w:tr>
      <w:tr w:rsidR="000756B1" w14:paraId="37AE9DF1" w14:textId="77777777">
        <w:tc>
          <w:tcPr>
            <w:tcW w:w="2409" w:type="dxa"/>
            <w:shd w:val="clear" w:color="auto" w:fill="EDF2F9"/>
            <w:tcMar>
              <w:top w:w="60" w:type="dxa"/>
              <w:left w:w="100" w:type="dxa"/>
              <w:bottom w:w="60" w:type="dxa"/>
              <w:right w:w="100" w:type="dxa"/>
            </w:tcMar>
          </w:tcPr>
          <w:p w14:paraId="29C46FA7" w14:textId="77777777" w:rsidR="00A332C2" w:rsidRDefault="00EC02C0">
            <w:pPr>
              <w:spacing w:before="20" w:after="20"/>
            </w:pPr>
            <w:r>
              <w:rPr>
                <w:sz w:val="17"/>
                <w:szCs w:val="17"/>
              </w:rPr>
              <w:t>reporting_currency</w:t>
            </w:r>
          </w:p>
        </w:tc>
        <w:tc>
          <w:tcPr>
            <w:tcW w:w="2409" w:type="dxa"/>
            <w:shd w:val="clear" w:color="auto" w:fill="EDF2F9"/>
            <w:tcMar>
              <w:top w:w="60" w:type="dxa"/>
              <w:left w:w="100" w:type="dxa"/>
              <w:bottom w:w="60" w:type="dxa"/>
              <w:right w:w="100" w:type="dxa"/>
            </w:tcMar>
          </w:tcPr>
          <w:p w14:paraId="6FFC1C0D" w14:textId="77777777" w:rsidR="00A332C2" w:rsidRDefault="00EC02C0">
            <w:pPr>
              <w:spacing w:before="20" w:after="20"/>
            </w:pPr>
            <w:r>
              <w:rPr>
                <w:sz w:val="17"/>
                <w:szCs w:val="17"/>
              </w:rPr>
              <w:t>String(3)</w:t>
            </w:r>
          </w:p>
        </w:tc>
        <w:tc>
          <w:tcPr>
            <w:tcW w:w="2409" w:type="dxa"/>
            <w:shd w:val="clear" w:color="auto" w:fill="EDF2F9"/>
            <w:tcMar>
              <w:top w:w="60" w:type="dxa"/>
              <w:left w:w="100" w:type="dxa"/>
              <w:bottom w:w="60" w:type="dxa"/>
              <w:right w:w="100" w:type="dxa"/>
            </w:tcMar>
          </w:tcPr>
          <w:p w14:paraId="35CD1C6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8C6803F" w14:textId="77777777" w:rsidR="00A332C2" w:rsidRDefault="00EC02C0">
            <w:pPr>
              <w:spacing w:before="20" w:after="20"/>
            </w:pPr>
            <w:r>
              <w:rPr>
                <w:sz w:val="17"/>
                <w:szCs w:val="17"/>
              </w:rPr>
              <w:t>Currency of financial statements if different.</w:t>
            </w:r>
          </w:p>
        </w:tc>
      </w:tr>
      <w:tr w:rsidR="000756B1" w14:paraId="0397E4C4" w14:textId="77777777">
        <w:tc>
          <w:tcPr>
            <w:tcW w:w="2409" w:type="dxa"/>
            <w:shd w:val="clear" w:color="auto" w:fill="FFFFFF"/>
            <w:tcMar>
              <w:top w:w="60" w:type="dxa"/>
              <w:left w:w="100" w:type="dxa"/>
              <w:bottom w:w="60" w:type="dxa"/>
              <w:right w:w="100" w:type="dxa"/>
            </w:tcMar>
          </w:tcPr>
          <w:p w14:paraId="3AD2C13A" w14:textId="77777777" w:rsidR="00A332C2" w:rsidRDefault="00EC02C0">
            <w:pPr>
              <w:spacing w:before="20" w:after="20"/>
            </w:pPr>
            <w:r>
              <w:rPr>
                <w:sz w:val="17"/>
                <w:szCs w:val="17"/>
              </w:rPr>
              <w:t>fx_reporting_rate</w:t>
            </w:r>
          </w:p>
        </w:tc>
        <w:tc>
          <w:tcPr>
            <w:tcW w:w="2409" w:type="dxa"/>
            <w:shd w:val="clear" w:color="auto" w:fill="FFFFFF"/>
            <w:tcMar>
              <w:top w:w="60" w:type="dxa"/>
              <w:left w:w="100" w:type="dxa"/>
              <w:bottom w:w="60" w:type="dxa"/>
              <w:right w:w="100" w:type="dxa"/>
            </w:tcMar>
          </w:tcPr>
          <w:p w14:paraId="424B9ED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A1996F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2C15B0B" w14:textId="77777777" w:rsidR="00A332C2" w:rsidRDefault="00EC02C0">
            <w:pPr>
              <w:spacing w:before="20" w:after="20"/>
            </w:pPr>
            <w:r>
              <w:rPr>
                <w:sz w:val="17"/>
                <w:szCs w:val="17"/>
              </w:rPr>
              <w:t>FX rate for reporting currency conversion.</w:t>
            </w:r>
          </w:p>
        </w:tc>
      </w:tr>
    </w:tbl>
    <w:p w14:paraId="58415759" w14:textId="77777777" w:rsidR="00A332C2" w:rsidRDefault="00A332C2">
      <w:pPr>
        <w:spacing w:after="120"/>
      </w:pPr>
    </w:p>
    <w:p w14:paraId="5DC0C3FA" w14:textId="77777777" w:rsidR="00A332C2" w:rsidRDefault="00EC02C0">
      <w:pPr>
        <w:pStyle w:val="Heading2"/>
        <w:pBdr>
          <w:bottom w:val="single" w:sz="4" w:space="4" w:color="2E75B6"/>
        </w:pBdr>
      </w:pPr>
      <w:r>
        <w:t>F.2 DEAL STRUCTURE &amp; TERMS</w:t>
      </w:r>
    </w:p>
    <w:p w14:paraId="472B3512" w14:textId="77777777" w:rsidR="00A332C2" w:rsidRDefault="00EC02C0">
      <w:pPr>
        <w:spacing w:before="60" w:after="100"/>
      </w:pPr>
      <w:r>
        <w:t>Commercial terms. Updated on amendments, waivers, or restructurings.</w:t>
      </w:r>
    </w:p>
    <w:p w14:paraId="5F9FD8EA" w14:textId="77777777" w:rsidR="00A332C2" w:rsidRDefault="00EC02C0">
      <w:pPr>
        <w:pStyle w:val="Heading3"/>
      </w:pPr>
      <w:r>
        <w:t>F.2.1 Structure &amp; Origination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2"/>
        <w:gridCol w:w="1867"/>
        <w:gridCol w:w="1748"/>
        <w:gridCol w:w="3801"/>
      </w:tblGrid>
      <w:tr w:rsidR="000756B1" w14:paraId="491639DE" w14:textId="77777777">
        <w:tc>
          <w:tcPr>
            <w:tcW w:w="2409" w:type="dxa"/>
            <w:shd w:val="clear" w:color="auto" w:fill="1F3864"/>
            <w:tcMar>
              <w:top w:w="60" w:type="dxa"/>
              <w:left w:w="100" w:type="dxa"/>
              <w:bottom w:w="60" w:type="dxa"/>
              <w:right w:w="100" w:type="dxa"/>
            </w:tcMar>
          </w:tcPr>
          <w:p w14:paraId="12517FFF" w14:textId="77777777" w:rsidR="00A332C2" w:rsidRDefault="00EC02C0">
            <w:pPr>
              <w:spacing w:before="20" w:after="20"/>
            </w:pPr>
            <w:r>
              <w:rPr>
                <w:b/>
                <w:bCs/>
                <w:color w:val="FFFFFF"/>
                <w:sz w:val="17"/>
                <w:szCs w:val="17"/>
              </w:rPr>
              <w:lastRenderedPageBreak/>
              <w:t>Field</w:t>
            </w:r>
          </w:p>
        </w:tc>
        <w:tc>
          <w:tcPr>
            <w:tcW w:w="2409" w:type="dxa"/>
            <w:shd w:val="clear" w:color="auto" w:fill="1F3864"/>
            <w:tcMar>
              <w:top w:w="60" w:type="dxa"/>
              <w:left w:w="100" w:type="dxa"/>
              <w:bottom w:w="60" w:type="dxa"/>
              <w:right w:w="100" w:type="dxa"/>
            </w:tcMar>
          </w:tcPr>
          <w:p w14:paraId="5BA81E32"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B9B45B8"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6ECE90B6" w14:textId="77777777" w:rsidR="00A332C2" w:rsidRDefault="00EC02C0">
            <w:pPr>
              <w:spacing w:before="20" w:after="20"/>
            </w:pPr>
            <w:r>
              <w:rPr>
                <w:b/>
                <w:bCs/>
                <w:color w:val="FFFFFF"/>
                <w:sz w:val="17"/>
                <w:szCs w:val="17"/>
              </w:rPr>
              <w:t>Description / Notes</w:t>
            </w:r>
          </w:p>
        </w:tc>
      </w:tr>
      <w:tr w:rsidR="000756B1" w14:paraId="23A5C20D" w14:textId="77777777">
        <w:tc>
          <w:tcPr>
            <w:tcW w:w="2409" w:type="dxa"/>
            <w:shd w:val="clear" w:color="auto" w:fill="FFFFFF"/>
            <w:tcMar>
              <w:top w:w="60" w:type="dxa"/>
              <w:left w:w="100" w:type="dxa"/>
              <w:bottom w:w="60" w:type="dxa"/>
              <w:right w:w="100" w:type="dxa"/>
            </w:tcMar>
          </w:tcPr>
          <w:p w14:paraId="632D7E81" w14:textId="77777777" w:rsidR="00A332C2" w:rsidRDefault="00EC02C0">
            <w:pPr>
              <w:spacing w:before="20" w:after="20"/>
            </w:pPr>
            <w:r>
              <w:rPr>
                <w:sz w:val="17"/>
                <w:szCs w:val="17"/>
              </w:rPr>
              <w:t>structure_type</w:t>
            </w:r>
          </w:p>
        </w:tc>
        <w:tc>
          <w:tcPr>
            <w:tcW w:w="2409" w:type="dxa"/>
            <w:shd w:val="clear" w:color="auto" w:fill="FFFFFF"/>
            <w:tcMar>
              <w:top w:w="60" w:type="dxa"/>
              <w:left w:w="100" w:type="dxa"/>
              <w:bottom w:w="60" w:type="dxa"/>
              <w:right w:w="100" w:type="dxa"/>
            </w:tcMar>
          </w:tcPr>
          <w:p w14:paraId="635AFB85"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3470034B"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83B3641" w14:textId="77777777" w:rsidR="00A332C2" w:rsidRDefault="00EC02C0">
            <w:pPr>
              <w:spacing w:before="20" w:after="20"/>
            </w:pPr>
            <w:r>
              <w:rPr>
                <w:sz w:val="17"/>
                <w:szCs w:val="17"/>
              </w:rPr>
              <w:t>leveraged_loan, project_finance, pfi, wbs, real_estate, uspp, bond, direct_lending, unitranche, infrastructure_debt, concession, ev_infrastructure, regulated_utility, airport_acquisition, other.</w:t>
            </w:r>
          </w:p>
        </w:tc>
      </w:tr>
      <w:tr w:rsidR="000756B1" w14:paraId="3ACE2F25" w14:textId="77777777">
        <w:tc>
          <w:tcPr>
            <w:tcW w:w="2409" w:type="dxa"/>
            <w:shd w:val="clear" w:color="auto" w:fill="EDF2F9"/>
            <w:tcMar>
              <w:top w:w="60" w:type="dxa"/>
              <w:left w:w="100" w:type="dxa"/>
              <w:bottom w:w="60" w:type="dxa"/>
              <w:right w:w="100" w:type="dxa"/>
            </w:tcMar>
          </w:tcPr>
          <w:p w14:paraId="01B7103C" w14:textId="77777777" w:rsidR="00A332C2" w:rsidRDefault="00EC02C0">
            <w:pPr>
              <w:spacing w:before="20" w:after="20"/>
            </w:pPr>
            <w:r>
              <w:rPr>
                <w:sz w:val="17"/>
                <w:szCs w:val="17"/>
              </w:rPr>
              <w:t>deal_type</w:t>
            </w:r>
          </w:p>
        </w:tc>
        <w:tc>
          <w:tcPr>
            <w:tcW w:w="2409" w:type="dxa"/>
            <w:shd w:val="clear" w:color="auto" w:fill="EDF2F9"/>
            <w:tcMar>
              <w:top w:w="60" w:type="dxa"/>
              <w:left w:w="100" w:type="dxa"/>
              <w:bottom w:w="60" w:type="dxa"/>
              <w:right w:w="100" w:type="dxa"/>
            </w:tcMar>
          </w:tcPr>
          <w:p w14:paraId="66F67821"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186B7BE2"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6E7C5B2D" w14:textId="77777777" w:rsidR="00A332C2" w:rsidRDefault="00EC02C0">
            <w:pPr>
              <w:spacing w:before="20" w:after="20"/>
            </w:pPr>
            <w:r>
              <w:rPr>
                <w:sz w:val="17"/>
                <w:szCs w:val="17"/>
              </w:rPr>
              <w:t>term_loan, revolving_credit, delayed_draw, capex_facility, mezzanine, unitranche, senior_secured, second_lien, holdco, pik, private_placement, bond, notes_144a, shareholder_loan, lease_finance, class_a_bond, class_b_bond, index_linked_bond, other.</w:t>
            </w:r>
          </w:p>
        </w:tc>
      </w:tr>
      <w:tr w:rsidR="000756B1" w14:paraId="1EBF51D6" w14:textId="77777777">
        <w:tc>
          <w:tcPr>
            <w:tcW w:w="2409" w:type="dxa"/>
            <w:shd w:val="clear" w:color="auto" w:fill="FFFFFF"/>
            <w:tcMar>
              <w:top w:w="60" w:type="dxa"/>
              <w:left w:w="100" w:type="dxa"/>
              <w:bottom w:w="60" w:type="dxa"/>
              <w:right w:w="100" w:type="dxa"/>
            </w:tcMar>
          </w:tcPr>
          <w:p w14:paraId="4F215C56" w14:textId="77777777" w:rsidR="00A332C2" w:rsidRDefault="00EC02C0">
            <w:pPr>
              <w:spacing w:before="20" w:after="20"/>
            </w:pPr>
            <w:r>
              <w:rPr>
                <w:sz w:val="17"/>
                <w:szCs w:val="17"/>
              </w:rPr>
              <w:t>origination_type</w:t>
            </w:r>
          </w:p>
        </w:tc>
        <w:tc>
          <w:tcPr>
            <w:tcW w:w="2409" w:type="dxa"/>
            <w:shd w:val="clear" w:color="auto" w:fill="FFFFFF"/>
            <w:tcMar>
              <w:top w:w="60" w:type="dxa"/>
              <w:left w:w="100" w:type="dxa"/>
              <w:bottom w:w="60" w:type="dxa"/>
              <w:right w:w="100" w:type="dxa"/>
            </w:tcMar>
          </w:tcPr>
          <w:p w14:paraId="4DE03658"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2D91A569"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7838602" w14:textId="77777777" w:rsidR="00A332C2" w:rsidRDefault="00EC02C0">
            <w:pPr>
              <w:spacing w:before="20" w:after="20"/>
            </w:pPr>
            <w:r>
              <w:rPr>
                <w:sz w:val="17"/>
                <w:szCs w:val="17"/>
              </w:rPr>
              <w:t>primary_origination, primary_syndication, secondary_purchase, club_deal, bilateral, other.</w:t>
            </w:r>
          </w:p>
        </w:tc>
      </w:tr>
      <w:tr w:rsidR="000756B1" w14:paraId="711625F6" w14:textId="77777777">
        <w:tc>
          <w:tcPr>
            <w:tcW w:w="2409" w:type="dxa"/>
            <w:shd w:val="clear" w:color="auto" w:fill="EDF2F9"/>
            <w:tcMar>
              <w:top w:w="60" w:type="dxa"/>
              <w:left w:w="100" w:type="dxa"/>
              <w:bottom w:w="60" w:type="dxa"/>
              <w:right w:w="100" w:type="dxa"/>
            </w:tcMar>
          </w:tcPr>
          <w:p w14:paraId="1F323428" w14:textId="77777777" w:rsidR="00A332C2" w:rsidRDefault="00EC02C0">
            <w:pPr>
              <w:spacing w:before="20" w:after="20"/>
            </w:pPr>
            <w:r>
              <w:rPr>
                <w:sz w:val="17"/>
                <w:szCs w:val="17"/>
              </w:rPr>
              <w:t>seniority</w:t>
            </w:r>
          </w:p>
        </w:tc>
        <w:tc>
          <w:tcPr>
            <w:tcW w:w="2409" w:type="dxa"/>
            <w:shd w:val="clear" w:color="auto" w:fill="EDF2F9"/>
            <w:tcMar>
              <w:top w:w="60" w:type="dxa"/>
              <w:left w:w="100" w:type="dxa"/>
              <w:bottom w:w="60" w:type="dxa"/>
              <w:right w:w="100" w:type="dxa"/>
            </w:tcMar>
          </w:tcPr>
          <w:p w14:paraId="6407ABE2"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1559F6A3"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37579685" w14:textId="77777777" w:rsidR="00A332C2" w:rsidRDefault="00EC02C0">
            <w:pPr>
              <w:spacing w:before="20" w:after="20"/>
            </w:pPr>
            <w:r>
              <w:rPr>
                <w:sz w:val="17"/>
                <w:szCs w:val="17"/>
              </w:rPr>
              <w:t>super_senior, senior_secured, senior_unsecured, second_lien, mezzanine, subordinated, pik, equity_like.</w:t>
            </w:r>
          </w:p>
        </w:tc>
      </w:tr>
      <w:tr w:rsidR="000756B1" w14:paraId="215A8D72" w14:textId="77777777">
        <w:tc>
          <w:tcPr>
            <w:tcW w:w="2409" w:type="dxa"/>
            <w:shd w:val="clear" w:color="auto" w:fill="FFFFFF"/>
            <w:tcMar>
              <w:top w:w="60" w:type="dxa"/>
              <w:left w:w="100" w:type="dxa"/>
              <w:bottom w:w="60" w:type="dxa"/>
              <w:right w:w="100" w:type="dxa"/>
            </w:tcMar>
          </w:tcPr>
          <w:p w14:paraId="58963C14" w14:textId="77777777" w:rsidR="00A332C2" w:rsidRDefault="00EC02C0">
            <w:pPr>
              <w:spacing w:before="20" w:after="20"/>
            </w:pPr>
            <w:r>
              <w:rPr>
                <w:sz w:val="17"/>
                <w:szCs w:val="17"/>
              </w:rPr>
              <w:t>security_type</w:t>
            </w:r>
          </w:p>
        </w:tc>
        <w:tc>
          <w:tcPr>
            <w:tcW w:w="2409" w:type="dxa"/>
            <w:shd w:val="clear" w:color="auto" w:fill="FFFFFF"/>
            <w:tcMar>
              <w:top w:w="60" w:type="dxa"/>
              <w:left w:w="100" w:type="dxa"/>
              <w:bottom w:w="60" w:type="dxa"/>
              <w:right w:w="100" w:type="dxa"/>
            </w:tcMar>
          </w:tcPr>
          <w:p w14:paraId="168B9D8A"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05277B8C"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56BB571D" w14:textId="77777777" w:rsidR="00A332C2" w:rsidRDefault="00EC02C0">
            <w:pPr>
              <w:spacing w:before="20" w:after="20"/>
            </w:pPr>
            <w:r>
              <w:rPr>
                <w:sz w:val="17"/>
                <w:szCs w:val="17"/>
              </w:rPr>
              <w:t>first_lien_all_assets, first_lien_specific, second_lien, unsecured, negative_pledge, pf_security_package, real_estate_mortgage, wbs_charge, concession_assignment, other.</w:t>
            </w:r>
          </w:p>
        </w:tc>
      </w:tr>
      <w:tr w:rsidR="000756B1" w14:paraId="1E1BD6EA" w14:textId="77777777">
        <w:tc>
          <w:tcPr>
            <w:tcW w:w="2409" w:type="dxa"/>
            <w:shd w:val="clear" w:color="auto" w:fill="EDF2F9"/>
            <w:tcMar>
              <w:top w:w="60" w:type="dxa"/>
              <w:left w:w="100" w:type="dxa"/>
              <w:bottom w:w="60" w:type="dxa"/>
              <w:right w:w="100" w:type="dxa"/>
            </w:tcMar>
          </w:tcPr>
          <w:p w14:paraId="532EFE79" w14:textId="77777777" w:rsidR="00A332C2" w:rsidRDefault="00EC02C0">
            <w:pPr>
              <w:spacing w:before="20" w:after="20"/>
            </w:pPr>
            <w:r>
              <w:rPr>
                <w:sz w:val="17"/>
                <w:szCs w:val="17"/>
              </w:rPr>
              <w:t>security_summary</w:t>
            </w:r>
          </w:p>
        </w:tc>
        <w:tc>
          <w:tcPr>
            <w:tcW w:w="2409" w:type="dxa"/>
            <w:shd w:val="clear" w:color="auto" w:fill="EDF2F9"/>
            <w:tcMar>
              <w:top w:w="60" w:type="dxa"/>
              <w:left w:w="100" w:type="dxa"/>
              <w:bottom w:w="60" w:type="dxa"/>
              <w:right w:w="100" w:type="dxa"/>
            </w:tcMar>
          </w:tcPr>
          <w:p w14:paraId="4CE53D99" w14:textId="77777777" w:rsidR="00A332C2" w:rsidRDefault="00EC02C0">
            <w:pPr>
              <w:spacing w:before="20" w:after="20"/>
            </w:pPr>
            <w:r>
              <w:rPr>
                <w:sz w:val="17"/>
                <w:szCs w:val="17"/>
              </w:rPr>
              <w:t>Text</w:t>
            </w:r>
          </w:p>
        </w:tc>
        <w:tc>
          <w:tcPr>
            <w:tcW w:w="2409" w:type="dxa"/>
            <w:shd w:val="clear" w:color="auto" w:fill="EDF2F9"/>
            <w:tcMar>
              <w:top w:w="60" w:type="dxa"/>
              <w:left w:w="100" w:type="dxa"/>
              <w:bottom w:w="60" w:type="dxa"/>
              <w:right w:w="100" w:type="dxa"/>
            </w:tcMar>
          </w:tcPr>
          <w:p w14:paraId="1179080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B35A82B" w14:textId="77777777" w:rsidR="00A332C2" w:rsidRDefault="00EC02C0">
            <w:pPr>
              <w:spacing w:before="20" w:after="20"/>
            </w:pPr>
            <w:r>
              <w:rPr>
                <w:sz w:val="17"/>
                <w:szCs w:val="17"/>
              </w:rPr>
              <w:t>Narrative on security package.</w:t>
            </w:r>
          </w:p>
        </w:tc>
      </w:tr>
      <w:tr w:rsidR="000756B1" w14:paraId="723EA91B" w14:textId="77777777">
        <w:tc>
          <w:tcPr>
            <w:tcW w:w="2409" w:type="dxa"/>
            <w:shd w:val="clear" w:color="auto" w:fill="FFFFFF"/>
            <w:tcMar>
              <w:top w:w="60" w:type="dxa"/>
              <w:left w:w="100" w:type="dxa"/>
              <w:bottom w:w="60" w:type="dxa"/>
              <w:right w:w="100" w:type="dxa"/>
            </w:tcMar>
          </w:tcPr>
          <w:p w14:paraId="7148FD94" w14:textId="77777777" w:rsidR="00A332C2" w:rsidRDefault="00EC02C0">
            <w:pPr>
              <w:spacing w:before="20" w:after="20"/>
            </w:pPr>
            <w:r>
              <w:rPr>
                <w:sz w:val="17"/>
                <w:szCs w:val="17"/>
              </w:rPr>
              <w:t>ranking_lien_narrative</w:t>
            </w:r>
          </w:p>
        </w:tc>
        <w:tc>
          <w:tcPr>
            <w:tcW w:w="2409" w:type="dxa"/>
            <w:shd w:val="clear" w:color="auto" w:fill="FFFFFF"/>
            <w:tcMar>
              <w:top w:w="60" w:type="dxa"/>
              <w:left w:w="100" w:type="dxa"/>
              <w:bottom w:w="60" w:type="dxa"/>
              <w:right w:w="100" w:type="dxa"/>
            </w:tcMar>
          </w:tcPr>
          <w:p w14:paraId="18350C1B"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461E2CA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EA47331" w14:textId="77777777" w:rsidR="00A332C2" w:rsidRDefault="00EC02C0">
            <w:pPr>
              <w:spacing w:before="20" w:after="20"/>
            </w:pPr>
            <w:r>
              <w:rPr>
                <w:sz w:val="17"/>
                <w:szCs w:val="17"/>
              </w:rPr>
              <w:t>Ranking and lien position narrative.</w:t>
            </w:r>
          </w:p>
        </w:tc>
      </w:tr>
      <w:tr w:rsidR="000756B1" w14:paraId="03D35F4A" w14:textId="77777777">
        <w:tc>
          <w:tcPr>
            <w:tcW w:w="2409" w:type="dxa"/>
            <w:shd w:val="clear" w:color="auto" w:fill="EDF2F9"/>
            <w:tcMar>
              <w:top w:w="60" w:type="dxa"/>
              <w:left w:w="100" w:type="dxa"/>
              <w:bottom w:w="60" w:type="dxa"/>
              <w:right w:w="100" w:type="dxa"/>
            </w:tcMar>
          </w:tcPr>
          <w:p w14:paraId="20687B12" w14:textId="77777777" w:rsidR="00A332C2" w:rsidRDefault="00EC02C0">
            <w:pPr>
              <w:spacing w:before="20" w:after="20"/>
            </w:pPr>
            <w:r>
              <w:rPr>
                <w:sz w:val="17"/>
                <w:szCs w:val="17"/>
              </w:rPr>
              <w:t>multi_subsidiary</w:t>
            </w:r>
          </w:p>
        </w:tc>
        <w:tc>
          <w:tcPr>
            <w:tcW w:w="2409" w:type="dxa"/>
            <w:shd w:val="clear" w:color="auto" w:fill="EDF2F9"/>
            <w:tcMar>
              <w:top w:w="60" w:type="dxa"/>
              <w:left w:w="100" w:type="dxa"/>
              <w:bottom w:w="60" w:type="dxa"/>
              <w:right w:w="100" w:type="dxa"/>
            </w:tcMar>
          </w:tcPr>
          <w:p w14:paraId="634621E7"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148F75E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EAA2635" w14:textId="77777777" w:rsidR="00A332C2" w:rsidRDefault="00EC02C0">
            <w:pPr>
              <w:spacing w:before="20" w:after="20"/>
            </w:pPr>
            <w:r>
              <w:rPr>
                <w:sz w:val="17"/>
                <w:szCs w:val="17"/>
              </w:rPr>
              <w:t>Whether multiple operating subsidiaries exist.</w:t>
            </w:r>
          </w:p>
        </w:tc>
      </w:tr>
      <w:tr w:rsidR="000756B1" w14:paraId="6BCA9D76" w14:textId="77777777">
        <w:tc>
          <w:tcPr>
            <w:tcW w:w="2409" w:type="dxa"/>
            <w:shd w:val="clear" w:color="auto" w:fill="FFFFFF"/>
            <w:tcMar>
              <w:top w:w="60" w:type="dxa"/>
              <w:left w:w="100" w:type="dxa"/>
              <w:bottom w:w="60" w:type="dxa"/>
              <w:right w:w="100" w:type="dxa"/>
            </w:tcMar>
          </w:tcPr>
          <w:p w14:paraId="5590C66E" w14:textId="77777777" w:rsidR="00A332C2" w:rsidRDefault="00EC02C0">
            <w:pPr>
              <w:spacing w:before="20" w:after="20"/>
            </w:pPr>
            <w:r>
              <w:rPr>
                <w:sz w:val="17"/>
                <w:szCs w:val="17"/>
              </w:rPr>
              <w:t>subsidiary_entities</w:t>
            </w:r>
          </w:p>
        </w:tc>
        <w:tc>
          <w:tcPr>
            <w:tcW w:w="2409" w:type="dxa"/>
            <w:shd w:val="clear" w:color="auto" w:fill="FFFFFF"/>
            <w:tcMar>
              <w:top w:w="60" w:type="dxa"/>
              <w:left w:w="100" w:type="dxa"/>
              <w:bottom w:w="60" w:type="dxa"/>
              <w:right w:w="100" w:type="dxa"/>
            </w:tcMar>
          </w:tcPr>
          <w:p w14:paraId="2E194D9E"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1BC3703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3B45182" w14:textId="77777777" w:rsidR="00A332C2" w:rsidRDefault="00EC02C0">
            <w:pPr>
              <w:spacing w:before="20" w:after="20"/>
            </w:pPr>
            <w:r>
              <w:rPr>
                <w:sz w:val="17"/>
                <w:szCs w:val="17"/>
              </w:rPr>
              <w:t>[{name, jurisdiction, activity, revenue_contribution_pct}].</w:t>
            </w:r>
          </w:p>
        </w:tc>
      </w:tr>
      <w:tr w:rsidR="000756B1" w14:paraId="598471E1" w14:textId="77777777">
        <w:tc>
          <w:tcPr>
            <w:tcW w:w="2409" w:type="dxa"/>
            <w:shd w:val="clear" w:color="auto" w:fill="EDF2F9"/>
            <w:tcMar>
              <w:top w:w="60" w:type="dxa"/>
              <w:left w:w="100" w:type="dxa"/>
              <w:bottom w:w="60" w:type="dxa"/>
              <w:right w:w="100" w:type="dxa"/>
            </w:tcMar>
          </w:tcPr>
          <w:p w14:paraId="69AA5966" w14:textId="77777777" w:rsidR="00A332C2" w:rsidRDefault="00EC02C0">
            <w:pPr>
              <w:spacing w:before="20" w:after="20"/>
            </w:pPr>
            <w:r>
              <w:rPr>
                <w:sz w:val="17"/>
                <w:szCs w:val="17"/>
              </w:rPr>
              <w:t>corporate_structure</w:t>
            </w:r>
          </w:p>
        </w:tc>
        <w:tc>
          <w:tcPr>
            <w:tcW w:w="2409" w:type="dxa"/>
            <w:shd w:val="clear" w:color="auto" w:fill="EDF2F9"/>
            <w:tcMar>
              <w:top w:w="60" w:type="dxa"/>
              <w:left w:w="100" w:type="dxa"/>
              <w:bottom w:w="60" w:type="dxa"/>
              <w:right w:w="100" w:type="dxa"/>
            </w:tcMar>
          </w:tcPr>
          <w:p w14:paraId="47348289"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44808B8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2747D27" w14:textId="77777777" w:rsidR="00A332C2" w:rsidRDefault="00EC02C0">
            <w:pPr>
              <w:spacing w:before="20" w:after="20"/>
            </w:pPr>
            <w:r>
              <w:rPr>
                <w:sz w:val="17"/>
                <w:szCs w:val="17"/>
              </w:rPr>
              <w:t>Full corporate chain with intercompany loans: [{entity_name, entity_type (opco/bidco/holdco/topco/eurobondco/bufferco), parent, intercompany_loan_to, intercompany_loan_amount}]. Airport WBS: OpCo-&gt;BidCo-&gt;JuniorHoldCo-&gt;BufferCo-&gt;EurobondCo-&gt;TopCo.</w:t>
            </w:r>
          </w:p>
        </w:tc>
      </w:tr>
    </w:tbl>
    <w:p w14:paraId="72BECA0D" w14:textId="77777777" w:rsidR="00A332C2" w:rsidRDefault="00A332C2">
      <w:pPr>
        <w:spacing w:after="120"/>
      </w:pPr>
    </w:p>
    <w:p w14:paraId="1C5A3CBA" w14:textId="77777777" w:rsidR="00A332C2" w:rsidRDefault="00EC02C0">
      <w:pPr>
        <w:pStyle w:val="Heading3"/>
      </w:pPr>
      <w:r>
        <w:t>F.2.2 Key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741DFCE" w14:textId="77777777">
        <w:tc>
          <w:tcPr>
            <w:tcW w:w="2409" w:type="dxa"/>
            <w:shd w:val="clear" w:color="auto" w:fill="1F3864"/>
            <w:tcMar>
              <w:top w:w="60" w:type="dxa"/>
              <w:left w:w="100" w:type="dxa"/>
              <w:bottom w:w="60" w:type="dxa"/>
              <w:right w:w="100" w:type="dxa"/>
            </w:tcMar>
          </w:tcPr>
          <w:p w14:paraId="4CD8638B"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46F9946"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857DABC"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0D6F4301" w14:textId="77777777" w:rsidR="00A332C2" w:rsidRDefault="00EC02C0">
            <w:pPr>
              <w:spacing w:before="20" w:after="20"/>
            </w:pPr>
            <w:r>
              <w:rPr>
                <w:b/>
                <w:bCs/>
                <w:color w:val="FFFFFF"/>
                <w:sz w:val="17"/>
                <w:szCs w:val="17"/>
              </w:rPr>
              <w:t>Description / Notes</w:t>
            </w:r>
          </w:p>
        </w:tc>
      </w:tr>
      <w:tr w:rsidR="000756B1" w14:paraId="6B241F7E" w14:textId="77777777">
        <w:tc>
          <w:tcPr>
            <w:tcW w:w="2409" w:type="dxa"/>
            <w:shd w:val="clear" w:color="auto" w:fill="FFFFFF"/>
            <w:tcMar>
              <w:top w:w="60" w:type="dxa"/>
              <w:left w:w="100" w:type="dxa"/>
              <w:bottom w:w="60" w:type="dxa"/>
              <w:right w:w="100" w:type="dxa"/>
            </w:tcMar>
          </w:tcPr>
          <w:p w14:paraId="05987181" w14:textId="77777777" w:rsidR="00A332C2" w:rsidRDefault="00EC02C0">
            <w:pPr>
              <w:spacing w:before="20" w:after="20"/>
            </w:pPr>
            <w:r>
              <w:rPr>
                <w:sz w:val="17"/>
                <w:szCs w:val="17"/>
              </w:rPr>
              <w:t>origination_date</w:t>
            </w:r>
          </w:p>
        </w:tc>
        <w:tc>
          <w:tcPr>
            <w:tcW w:w="2409" w:type="dxa"/>
            <w:shd w:val="clear" w:color="auto" w:fill="FFFFFF"/>
            <w:tcMar>
              <w:top w:w="60" w:type="dxa"/>
              <w:left w:w="100" w:type="dxa"/>
              <w:bottom w:w="60" w:type="dxa"/>
              <w:right w:w="100" w:type="dxa"/>
            </w:tcMar>
          </w:tcPr>
          <w:p w14:paraId="444719B0"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76B14045"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8FB9506" w14:textId="77777777" w:rsidR="00A332C2" w:rsidRDefault="00EC02C0">
            <w:pPr>
              <w:spacing w:before="20" w:after="20"/>
            </w:pPr>
            <w:r>
              <w:rPr>
                <w:sz w:val="17"/>
                <w:szCs w:val="17"/>
              </w:rPr>
              <w:t>Facility signed / closed.</w:t>
            </w:r>
          </w:p>
        </w:tc>
      </w:tr>
      <w:tr w:rsidR="000756B1" w14:paraId="1BF681CC" w14:textId="77777777">
        <w:tc>
          <w:tcPr>
            <w:tcW w:w="2409" w:type="dxa"/>
            <w:shd w:val="clear" w:color="auto" w:fill="EDF2F9"/>
            <w:tcMar>
              <w:top w:w="60" w:type="dxa"/>
              <w:left w:w="100" w:type="dxa"/>
              <w:bottom w:w="60" w:type="dxa"/>
              <w:right w:w="100" w:type="dxa"/>
            </w:tcMar>
          </w:tcPr>
          <w:p w14:paraId="6B49BA33" w14:textId="77777777" w:rsidR="00A332C2" w:rsidRDefault="00EC02C0">
            <w:pPr>
              <w:spacing w:before="20" w:after="20"/>
            </w:pPr>
            <w:r>
              <w:rPr>
                <w:sz w:val="17"/>
                <w:szCs w:val="17"/>
              </w:rPr>
              <w:t>commitment_date</w:t>
            </w:r>
          </w:p>
        </w:tc>
        <w:tc>
          <w:tcPr>
            <w:tcW w:w="2409" w:type="dxa"/>
            <w:shd w:val="clear" w:color="auto" w:fill="EDF2F9"/>
            <w:tcMar>
              <w:top w:w="60" w:type="dxa"/>
              <w:left w:w="100" w:type="dxa"/>
              <w:bottom w:w="60" w:type="dxa"/>
              <w:right w:w="100" w:type="dxa"/>
            </w:tcMar>
          </w:tcPr>
          <w:p w14:paraId="06791BC2"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6F2AA43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1EB8BEE" w14:textId="77777777" w:rsidR="00A332C2" w:rsidRDefault="00EC02C0">
            <w:pPr>
              <w:spacing w:before="20" w:after="20"/>
            </w:pPr>
            <w:r>
              <w:rPr>
                <w:sz w:val="17"/>
                <w:szCs w:val="17"/>
              </w:rPr>
              <w:t>IC commitment date.</w:t>
            </w:r>
          </w:p>
        </w:tc>
      </w:tr>
      <w:tr w:rsidR="000756B1" w14:paraId="19236C2C" w14:textId="77777777">
        <w:tc>
          <w:tcPr>
            <w:tcW w:w="2409" w:type="dxa"/>
            <w:shd w:val="clear" w:color="auto" w:fill="FFFFFF"/>
            <w:tcMar>
              <w:top w:w="60" w:type="dxa"/>
              <w:left w:w="100" w:type="dxa"/>
              <w:bottom w:w="60" w:type="dxa"/>
              <w:right w:w="100" w:type="dxa"/>
            </w:tcMar>
          </w:tcPr>
          <w:p w14:paraId="1C526D79" w14:textId="77777777" w:rsidR="00A332C2" w:rsidRDefault="00EC02C0">
            <w:pPr>
              <w:spacing w:before="20" w:after="20"/>
            </w:pPr>
            <w:r>
              <w:rPr>
                <w:sz w:val="17"/>
                <w:szCs w:val="17"/>
              </w:rPr>
              <w:t>first_drawdown_date</w:t>
            </w:r>
          </w:p>
        </w:tc>
        <w:tc>
          <w:tcPr>
            <w:tcW w:w="2409" w:type="dxa"/>
            <w:shd w:val="clear" w:color="auto" w:fill="FFFFFF"/>
            <w:tcMar>
              <w:top w:w="60" w:type="dxa"/>
              <w:left w:w="100" w:type="dxa"/>
              <w:bottom w:w="60" w:type="dxa"/>
              <w:right w:w="100" w:type="dxa"/>
            </w:tcMar>
          </w:tcPr>
          <w:p w14:paraId="213E88F6"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7718FC3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490A253" w14:textId="77777777" w:rsidR="00A332C2" w:rsidRDefault="00EC02C0">
            <w:pPr>
              <w:spacing w:before="20" w:after="20"/>
            </w:pPr>
            <w:r>
              <w:rPr>
                <w:sz w:val="17"/>
                <w:szCs w:val="17"/>
              </w:rPr>
              <w:t>First utilisation date.</w:t>
            </w:r>
          </w:p>
        </w:tc>
      </w:tr>
      <w:tr w:rsidR="000756B1" w14:paraId="48161149" w14:textId="77777777">
        <w:tc>
          <w:tcPr>
            <w:tcW w:w="2409" w:type="dxa"/>
            <w:shd w:val="clear" w:color="auto" w:fill="EDF2F9"/>
            <w:tcMar>
              <w:top w:w="60" w:type="dxa"/>
              <w:left w:w="100" w:type="dxa"/>
              <w:bottom w:w="60" w:type="dxa"/>
              <w:right w:w="100" w:type="dxa"/>
            </w:tcMar>
          </w:tcPr>
          <w:p w14:paraId="7A87D0D0" w14:textId="77777777" w:rsidR="00A332C2" w:rsidRDefault="00EC02C0">
            <w:pPr>
              <w:spacing w:before="20" w:after="20"/>
            </w:pPr>
            <w:r>
              <w:rPr>
                <w:sz w:val="17"/>
                <w:szCs w:val="17"/>
              </w:rPr>
              <w:t>cod_date</w:t>
            </w:r>
          </w:p>
        </w:tc>
        <w:tc>
          <w:tcPr>
            <w:tcW w:w="2409" w:type="dxa"/>
            <w:shd w:val="clear" w:color="auto" w:fill="EDF2F9"/>
            <w:tcMar>
              <w:top w:w="60" w:type="dxa"/>
              <w:left w:w="100" w:type="dxa"/>
              <w:bottom w:w="60" w:type="dxa"/>
              <w:right w:w="100" w:type="dxa"/>
            </w:tcMar>
          </w:tcPr>
          <w:p w14:paraId="4762A489"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2E4F080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8F45388" w14:textId="77777777" w:rsidR="00A332C2" w:rsidRDefault="00EC02C0">
            <w:pPr>
              <w:spacing w:before="20" w:after="20"/>
            </w:pPr>
            <w:r>
              <w:rPr>
                <w:sz w:val="17"/>
                <w:szCs w:val="17"/>
              </w:rPr>
              <w:t>Commercial Operation Date.</w:t>
            </w:r>
          </w:p>
        </w:tc>
      </w:tr>
      <w:tr w:rsidR="000756B1" w14:paraId="0EA989F1" w14:textId="77777777">
        <w:tc>
          <w:tcPr>
            <w:tcW w:w="2409" w:type="dxa"/>
            <w:shd w:val="clear" w:color="auto" w:fill="FFFFFF"/>
            <w:tcMar>
              <w:top w:w="60" w:type="dxa"/>
              <w:left w:w="100" w:type="dxa"/>
              <w:bottom w:w="60" w:type="dxa"/>
              <w:right w:w="100" w:type="dxa"/>
            </w:tcMar>
          </w:tcPr>
          <w:p w14:paraId="5882F987" w14:textId="77777777" w:rsidR="00A332C2" w:rsidRDefault="00EC02C0">
            <w:pPr>
              <w:spacing w:before="20" w:after="20"/>
            </w:pPr>
            <w:r>
              <w:rPr>
                <w:sz w:val="17"/>
                <w:szCs w:val="17"/>
              </w:rPr>
              <w:t>cod_months</w:t>
            </w:r>
          </w:p>
        </w:tc>
        <w:tc>
          <w:tcPr>
            <w:tcW w:w="2409" w:type="dxa"/>
            <w:shd w:val="clear" w:color="auto" w:fill="FFFFFF"/>
            <w:tcMar>
              <w:top w:w="60" w:type="dxa"/>
              <w:left w:w="100" w:type="dxa"/>
              <w:bottom w:w="60" w:type="dxa"/>
              <w:right w:w="100" w:type="dxa"/>
            </w:tcMar>
          </w:tcPr>
          <w:p w14:paraId="33AB8BD5"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5720316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9146A7B" w14:textId="77777777" w:rsidR="00A332C2" w:rsidRDefault="00EC02C0">
            <w:pPr>
              <w:spacing w:before="20" w:after="20"/>
            </w:pPr>
            <w:r>
              <w:rPr>
                <w:sz w:val="17"/>
                <w:szCs w:val="17"/>
              </w:rPr>
              <w:t>Months from model start to COD.</w:t>
            </w:r>
          </w:p>
        </w:tc>
      </w:tr>
      <w:tr w:rsidR="000756B1" w14:paraId="1E706376" w14:textId="77777777">
        <w:tc>
          <w:tcPr>
            <w:tcW w:w="2409" w:type="dxa"/>
            <w:shd w:val="clear" w:color="auto" w:fill="EDF2F9"/>
            <w:tcMar>
              <w:top w:w="60" w:type="dxa"/>
              <w:left w:w="100" w:type="dxa"/>
              <w:bottom w:w="60" w:type="dxa"/>
              <w:right w:w="100" w:type="dxa"/>
            </w:tcMar>
          </w:tcPr>
          <w:p w14:paraId="5D6FADCC" w14:textId="77777777" w:rsidR="00A332C2" w:rsidRDefault="00EC02C0">
            <w:pPr>
              <w:spacing w:before="20" w:after="20"/>
            </w:pPr>
            <w:r>
              <w:rPr>
                <w:sz w:val="17"/>
                <w:szCs w:val="17"/>
              </w:rPr>
              <w:t>maturity_date</w:t>
            </w:r>
          </w:p>
        </w:tc>
        <w:tc>
          <w:tcPr>
            <w:tcW w:w="2409" w:type="dxa"/>
            <w:shd w:val="clear" w:color="auto" w:fill="EDF2F9"/>
            <w:tcMar>
              <w:top w:w="60" w:type="dxa"/>
              <w:left w:w="100" w:type="dxa"/>
              <w:bottom w:w="60" w:type="dxa"/>
              <w:right w:w="100" w:type="dxa"/>
            </w:tcMar>
          </w:tcPr>
          <w:p w14:paraId="206B5EE0"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52238334"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376D34D6" w14:textId="77777777" w:rsidR="00A332C2" w:rsidRDefault="00EC02C0">
            <w:pPr>
              <w:spacing w:before="20" w:after="20"/>
            </w:pPr>
            <w:r>
              <w:rPr>
                <w:sz w:val="17"/>
                <w:szCs w:val="17"/>
              </w:rPr>
              <w:t>Contractual final maturity.</w:t>
            </w:r>
          </w:p>
        </w:tc>
      </w:tr>
      <w:tr w:rsidR="000756B1" w14:paraId="340A1662" w14:textId="77777777">
        <w:tc>
          <w:tcPr>
            <w:tcW w:w="2409" w:type="dxa"/>
            <w:shd w:val="clear" w:color="auto" w:fill="FFFFFF"/>
            <w:tcMar>
              <w:top w:w="60" w:type="dxa"/>
              <w:left w:w="100" w:type="dxa"/>
              <w:bottom w:w="60" w:type="dxa"/>
              <w:right w:w="100" w:type="dxa"/>
            </w:tcMar>
          </w:tcPr>
          <w:p w14:paraId="15E873C3" w14:textId="77777777" w:rsidR="00A332C2" w:rsidRDefault="00EC02C0">
            <w:pPr>
              <w:spacing w:before="20" w:after="20"/>
            </w:pPr>
            <w:r>
              <w:rPr>
                <w:sz w:val="17"/>
                <w:szCs w:val="17"/>
              </w:rPr>
              <w:t>weighted_average_life</w:t>
            </w:r>
          </w:p>
        </w:tc>
        <w:tc>
          <w:tcPr>
            <w:tcW w:w="2409" w:type="dxa"/>
            <w:shd w:val="clear" w:color="auto" w:fill="FFFFFF"/>
            <w:tcMar>
              <w:top w:w="60" w:type="dxa"/>
              <w:left w:w="100" w:type="dxa"/>
              <w:bottom w:w="60" w:type="dxa"/>
              <w:right w:w="100" w:type="dxa"/>
            </w:tcMar>
          </w:tcPr>
          <w:p w14:paraId="11ADABAD"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E9FC94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2F9F39F" w14:textId="77777777" w:rsidR="00A332C2" w:rsidRDefault="00EC02C0">
            <w:pPr>
              <w:spacing w:before="20" w:after="20"/>
            </w:pPr>
            <w:r>
              <w:rPr>
                <w:sz w:val="17"/>
                <w:szCs w:val="17"/>
              </w:rPr>
              <w:t>WAL in years.</w:t>
            </w:r>
          </w:p>
        </w:tc>
      </w:tr>
      <w:tr w:rsidR="000756B1" w14:paraId="41505ABA" w14:textId="77777777">
        <w:tc>
          <w:tcPr>
            <w:tcW w:w="2409" w:type="dxa"/>
            <w:shd w:val="clear" w:color="auto" w:fill="EDF2F9"/>
            <w:tcMar>
              <w:top w:w="60" w:type="dxa"/>
              <w:left w:w="100" w:type="dxa"/>
              <w:bottom w:w="60" w:type="dxa"/>
              <w:right w:w="100" w:type="dxa"/>
            </w:tcMar>
          </w:tcPr>
          <w:p w14:paraId="78D37B30" w14:textId="77777777" w:rsidR="00A332C2" w:rsidRDefault="00EC02C0">
            <w:pPr>
              <w:spacing w:before="20" w:after="20"/>
            </w:pPr>
            <w:r>
              <w:rPr>
                <w:sz w:val="17"/>
                <w:szCs w:val="17"/>
              </w:rPr>
              <w:t>contract_length_months</w:t>
            </w:r>
          </w:p>
        </w:tc>
        <w:tc>
          <w:tcPr>
            <w:tcW w:w="2409" w:type="dxa"/>
            <w:shd w:val="clear" w:color="auto" w:fill="EDF2F9"/>
            <w:tcMar>
              <w:top w:w="60" w:type="dxa"/>
              <w:left w:w="100" w:type="dxa"/>
              <w:bottom w:w="60" w:type="dxa"/>
              <w:right w:w="100" w:type="dxa"/>
            </w:tcMar>
          </w:tcPr>
          <w:p w14:paraId="6429CA89"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324BCB6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0C6FBE5" w14:textId="77777777" w:rsidR="00A332C2" w:rsidRDefault="00EC02C0">
            <w:pPr>
              <w:spacing w:before="20" w:after="20"/>
            </w:pPr>
            <w:r>
              <w:rPr>
                <w:sz w:val="17"/>
                <w:szCs w:val="17"/>
              </w:rPr>
              <w:t>Primary revenue contract length.</w:t>
            </w:r>
          </w:p>
        </w:tc>
      </w:tr>
      <w:tr w:rsidR="000756B1" w14:paraId="41BBE84A" w14:textId="77777777">
        <w:tc>
          <w:tcPr>
            <w:tcW w:w="2409" w:type="dxa"/>
            <w:shd w:val="clear" w:color="auto" w:fill="FFFFFF"/>
            <w:tcMar>
              <w:top w:w="60" w:type="dxa"/>
              <w:left w:w="100" w:type="dxa"/>
              <w:bottom w:w="60" w:type="dxa"/>
              <w:right w:w="100" w:type="dxa"/>
            </w:tcMar>
          </w:tcPr>
          <w:p w14:paraId="630E82BC" w14:textId="77777777" w:rsidR="00A332C2" w:rsidRDefault="00EC02C0">
            <w:pPr>
              <w:spacing w:before="20" w:after="20"/>
            </w:pPr>
            <w:r>
              <w:rPr>
                <w:sz w:val="17"/>
                <w:szCs w:val="17"/>
              </w:rPr>
              <w:t>next_call_date</w:t>
            </w:r>
          </w:p>
        </w:tc>
        <w:tc>
          <w:tcPr>
            <w:tcW w:w="2409" w:type="dxa"/>
            <w:shd w:val="clear" w:color="auto" w:fill="FFFFFF"/>
            <w:tcMar>
              <w:top w:w="60" w:type="dxa"/>
              <w:left w:w="100" w:type="dxa"/>
              <w:bottom w:w="60" w:type="dxa"/>
              <w:right w:w="100" w:type="dxa"/>
            </w:tcMar>
          </w:tcPr>
          <w:p w14:paraId="3EBA436F"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0AB9CAB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4A1F28C" w14:textId="77777777" w:rsidR="00A332C2" w:rsidRDefault="00EC02C0">
            <w:pPr>
              <w:spacing w:before="20" w:after="20"/>
            </w:pPr>
            <w:r>
              <w:rPr>
                <w:sz w:val="17"/>
                <w:szCs w:val="17"/>
              </w:rPr>
              <w:t>First optional prepayment date.</w:t>
            </w:r>
          </w:p>
        </w:tc>
      </w:tr>
      <w:tr w:rsidR="000756B1" w14:paraId="6F8DFFE7" w14:textId="77777777">
        <w:tc>
          <w:tcPr>
            <w:tcW w:w="2409" w:type="dxa"/>
            <w:shd w:val="clear" w:color="auto" w:fill="EDF2F9"/>
            <w:tcMar>
              <w:top w:w="60" w:type="dxa"/>
              <w:left w:w="100" w:type="dxa"/>
              <w:bottom w:w="60" w:type="dxa"/>
              <w:right w:w="100" w:type="dxa"/>
            </w:tcMar>
          </w:tcPr>
          <w:p w14:paraId="47B5C482" w14:textId="77777777" w:rsidR="00A332C2" w:rsidRDefault="00EC02C0">
            <w:pPr>
              <w:spacing w:before="20" w:after="20"/>
            </w:pPr>
            <w:r>
              <w:rPr>
                <w:sz w:val="17"/>
                <w:szCs w:val="17"/>
              </w:rPr>
              <w:t>next_reset_date</w:t>
            </w:r>
          </w:p>
        </w:tc>
        <w:tc>
          <w:tcPr>
            <w:tcW w:w="2409" w:type="dxa"/>
            <w:shd w:val="clear" w:color="auto" w:fill="EDF2F9"/>
            <w:tcMar>
              <w:top w:w="60" w:type="dxa"/>
              <w:left w:w="100" w:type="dxa"/>
              <w:bottom w:w="60" w:type="dxa"/>
              <w:right w:w="100" w:type="dxa"/>
            </w:tcMar>
          </w:tcPr>
          <w:p w14:paraId="2340894B"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7DDFC27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C33F5E6" w14:textId="77777777" w:rsidR="00A332C2" w:rsidRDefault="00EC02C0">
            <w:pPr>
              <w:spacing w:before="20" w:after="20"/>
            </w:pPr>
            <w:r>
              <w:rPr>
                <w:sz w:val="17"/>
                <w:szCs w:val="17"/>
              </w:rPr>
              <w:t>Next rate reset / margin ratchet date.</w:t>
            </w:r>
          </w:p>
        </w:tc>
      </w:tr>
      <w:tr w:rsidR="000756B1" w14:paraId="36CC13E1" w14:textId="77777777">
        <w:tc>
          <w:tcPr>
            <w:tcW w:w="2409" w:type="dxa"/>
            <w:shd w:val="clear" w:color="auto" w:fill="FFFFFF"/>
            <w:tcMar>
              <w:top w:w="60" w:type="dxa"/>
              <w:left w:w="100" w:type="dxa"/>
              <w:bottom w:w="60" w:type="dxa"/>
              <w:right w:w="100" w:type="dxa"/>
            </w:tcMar>
          </w:tcPr>
          <w:p w14:paraId="35AC92AF" w14:textId="77777777" w:rsidR="00A332C2" w:rsidRDefault="00EC02C0">
            <w:pPr>
              <w:spacing w:before="20" w:after="20"/>
            </w:pPr>
            <w:r>
              <w:rPr>
                <w:sz w:val="17"/>
                <w:szCs w:val="17"/>
              </w:rPr>
              <w:lastRenderedPageBreak/>
              <w:t>fiscal_year_end_month</w:t>
            </w:r>
          </w:p>
        </w:tc>
        <w:tc>
          <w:tcPr>
            <w:tcW w:w="2409" w:type="dxa"/>
            <w:shd w:val="clear" w:color="auto" w:fill="FFFFFF"/>
            <w:tcMar>
              <w:top w:w="60" w:type="dxa"/>
              <w:left w:w="100" w:type="dxa"/>
              <w:bottom w:w="60" w:type="dxa"/>
              <w:right w:w="100" w:type="dxa"/>
            </w:tcMar>
          </w:tcPr>
          <w:p w14:paraId="38841E77"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3F917B5F"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B36B192" w14:textId="77777777" w:rsidR="00A332C2" w:rsidRDefault="00EC02C0">
            <w:pPr>
              <w:spacing w:before="20" w:after="20"/>
            </w:pPr>
            <w:r>
              <w:rPr>
                <w:sz w:val="17"/>
                <w:szCs w:val="17"/>
              </w:rPr>
              <w:t>Month (1-12) of FY end.</w:t>
            </w:r>
          </w:p>
        </w:tc>
      </w:tr>
      <w:tr w:rsidR="000756B1" w14:paraId="3F15571F" w14:textId="77777777">
        <w:tc>
          <w:tcPr>
            <w:tcW w:w="2409" w:type="dxa"/>
            <w:shd w:val="clear" w:color="auto" w:fill="EDF2F9"/>
            <w:tcMar>
              <w:top w:w="60" w:type="dxa"/>
              <w:left w:w="100" w:type="dxa"/>
              <w:bottom w:w="60" w:type="dxa"/>
              <w:right w:w="100" w:type="dxa"/>
            </w:tcMar>
          </w:tcPr>
          <w:p w14:paraId="1B11BF68" w14:textId="77777777" w:rsidR="00A332C2" w:rsidRDefault="00EC02C0">
            <w:pPr>
              <w:spacing w:before="20" w:after="20"/>
            </w:pPr>
            <w:r>
              <w:rPr>
                <w:sz w:val="17"/>
                <w:szCs w:val="17"/>
              </w:rPr>
              <w:t>current_phase</w:t>
            </w:r>
          </w:p>
        </w:tc>
        <w:tc>
          <w:tcPr>
            <w:tcW w:w="2409" w:type="dxa"/>
            <w:shd w:val="clear" w:color="auto" w:fill="EDF2F9"/>
            <w:tcMar>
              <w:top w:w="60" w:type="dxa"/>
              <w:left w:w="100" w:type="dxa"/>
              <w:bottom w:w="60" w:type="dxa"/>
              <w:right w:w="100" w:type="dxa"/>
            </w:tcMar>
          </w:tcPr>
          <w:p w14:paraId="12E8B0D5"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03D489C3"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0BB5C207" w14:textId="77777777" w:rsidR="00A332C2" w:rsidRDefault="00EC02C0">
            <w:pPr>
              <w:spacing w:before="20" w:after="20"/>
            </w:pPr>
            <w:r>
              <w:rPr>
                <w:sz w:val="17"/>
                <w:szCs w:val="17"/>
              </w:rPr>
              <w:t>pre_close, construction, ramp_up, operational, runoff, closed.</w:t>
            </w:r>
          </w:p>
        </w:tc>
      </w:tr>
      <w:tr w:rsidR="000756B1" w14:paraId="3D0574D0" w14:textId="77777777">
        <w:tc>
          <w:tcPr>
            <w:tcW w:w="2409" w:type="dxa"/>
            <w:shd w:val="clear" w:color="auto" w:fill="FFFFFF"/>
            <w:tcMar>
              <w:top w:w="60" w:type="dxa"/>
              <w:left w:w="100" w:type="dxa"/>
              <w:bottom w:w="60" w:type="dxa"/>
              <w:right w:w="100" w:type="dxa"/>
            </w:tcMar>
          </w:tcPr>
          <w:p w14:paraId="1B2AD018" w14:textId="77777777" w:rsidR="00A332C2" w:rsidRDefault="00EC02C0">
            <w:pPr>
              <w:spacing w:before="20" w:after="20"/>
            </w:pPr>
            <w:r>
              <w:rPr>
                <w:sz w:val="17"/>
                <w:szCs w:val="17"/>
              </w:rPr>
              <w:t>concession_expiry_date</w:t>
            </w:r>
          </w:p>
        </w:tc>
        <w:tc>
          <w:tcPr>
            <w:tcW w:w="2409" w:type="dxa"/>
            <w:shd w:val="clear" w:color="auto" w:fill="FFFFFF"/>
            <w:tcMar>
              <w:top w:w="60" w:type="dxa"/>
              <w:left w:w="100" w:type="dxa"/>
              <w:bottom w:w="60" w:type="dxa"/>
              <w:right w:w="100" w:type="dxa"/>
            </w:tcMar>
          </w:tcPr>
          <w:p w14:paraId="547DD766"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7ABD441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9EAE121" w14:textId="77777777" w:rsidR="00A332C2" w:rsidRDefault="00EC02C0">
            <w:pPr>
              <w:spacing w:before="20" w:after="20"/>
            </w:pPr>
            <w:r>
              <w:rPr>
                <w:sz w:val="17"/>
                <w:szCs w:val="17"/>
              </w:rPr>
              <w:t>Concession / licence end date.</w:t>
            </w:r>
          </w:p>
        </w:tc>
      </w:tr>
      <w:tr w:rsidR="000756B1" w14:paraId="7F793DF0" w14:textId="77777777">
        <w:tc>
          <w:tcPr>
            <w:tcW w:w="2409" w:type="dxa"/>
            <w:shd w:val="clear" w:color="auto" w:fill="EDF2F9"/>
            <w:tcMar>
              <w:top w:w="60" w:type="dxa"/>
              <w:left w:w="100" w:type="dxa"/>
              <w:bottom w:w="60" w:type="dxa"/>
              <w:right w:w="100" w:type="dxa"/>
            </w:tcMar>
          </w:tcPr>
          <w:p w14:paraId="65BA39C5" w14:textId="77777777" w:rsidR="00A332C2" w:rsidRDefault="00EC02C0">
            <w:pPr>
              <w:spacing w:before="20" w:after="20"/>
            </w:pPr>
            <w:r>
              <w:rPr>
                <w:sz w:val="17"/>
                <w:szCs w:val="17"/>
              </w:rPr>
              <w:t>concession_grantor</w:t>
            </w:r>
          </w:p>
        </w:tc>
        <w:tc>
          <w:tcPr>
            <w:tcW w:w="2409" w:type="dxa"/>
            <w:shd w:val="clear" w:color="auto" w:fill="EDF2F9"/>
            <w:tcMar>
              <w:top w:w="60" w:type="dxa"/>
              <w:left w:w="100" w:type="dxa"/>
              <w:bottom w:w="60" w:type="dxa"/>
              <w:right w:w="100" w:type="dxa"/>
            </w:tcMar>
          </w:tcPr>
          <w:p w14:paraId="3447372C"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2B1C6F7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CEC47CB" w14:textId="77777777" w:rsidR="00A332C2" w:rsidRDefault="00EC02C0">
            <w:pPr>
              <w:spacing w:before="20" w:after="20"/>
            </w:pPr>
            <w:r>
              <w:rPr>
                <w:sz w:val="17"/>
                <w:szCs w:val="17"/>
              </w:rPr>
              <w:t>Concession-granting authority.</w:t>
            </w:r>
          </w:p>
        </w:tc>
      </w:tr>
      <w:tr w:rsidR="000756B1" w14:paraId="5D0E3F62" w14:textId="77777777">
        <w:tc>
          <w:tcPr>
            <w:tcW w:w="2409" w:type="dxa"/>
            <w:shd w:val="clear" w:color="auto" w:fill="FFFFFF"/>
            <w:tcMar>
              <w:top w:w="60" w:type="dxa"/>
              <w:left w:w="100" w:type="dxa"/>
              <w:bottom w:w="60" w:type="dxa"/>
              <w:right w:w="100" w:type="dxa"/>
            </w:tcMar>
          </w:tcPr>
          <w:p w14:paraId="6C182AD1" w14:textId="77777777" w:rsidR="00A332C2" w:rsidRDefault="00EC02C0">
            <w:pPr>
              <w:spacing w:before="20" w:after="20"/>
            </w:pPr>
            <w:r>
              <w:rPr>
                <w:sz w:val="17"/>
                <w:szCs w:val="17"/>
              </w:rPr>
              <w:t>concession_expiry_dates</w:t>
            </w:r>
          </w:p>
        </w:tc>
        <w:tc>
          <w:tcPr>
            <w:tcW w:w="2409" w:type="dxa"/>
            <w:shd w:val="clear" w:color="auto" w:fill="FFFFFF"/>
            <w:tcMar>
              <w:top w:w="60" w:type="dxa"/>
              <w:left w:w="100" w:type="dxa"/>
              <w:bottom w:w="60" w:type="dxa"/>
              <w:right w:w="100" w:type="dxa"/>
            </w:tcMar>
          </w:tcPr>
          <w:p w14:paraId="762F7DDF"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16FCCE3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B801E12" w14:textId="77777777" w:rsidR="00A332C2" w:rsidRDefault="00EC02C0">
            <w:pPr>
              <w:spacing w:before="20" w:after="20"/>
            </w:pPr>
            <w:r>
              <w:rPr>
                <w:sz w:val="17"/>
                <w:szCs w:val="17"/>
              </w:rPr>
              <w:t>Per-asset: [{asset_name, expiry_date}].</w:t>
            </w:r>
          </w:p>
        </w:tc>
      </w:tr>
      <w:tr w:rsidR="000756B1" w14:paraId="25096478" w14:textId="77777777">
        <w:tc>
          <w:tcPr>
            <w:tcW w:w="2409" w:type="dxa"/>
            <w:shd w:val="clear" w:color="auto" w:fill="EDF2F9"/>
            <w:tcMar>
              <w:top w:w="60" w:type="dxa"/>
              <w:left w:w="100" w:type="dxa"/>
              <w:bottom w:w="60" w:type="dxa"/>
              <w:right w:w="100" w:type="dxa"/>
            </w:tcMar>
          </w:tcPr>
          <w:p w14:paraId="32AAB27F" w14:textId="77777777" w:rsidR="00A332C2" w:rsidRDefault="00EC02C0">
            <w:pPr>
              <w:spacing w:before="20" w:after="20"/>
            </w:pPr>
            <w:r>
              <w:rPr>
                <w:sz w:val="17"/>
                <w:szCs w:val="17"/>
              </w:rPr>
              <w:t>operational_term_years</w:t>
            </w:r>
          </w:p>
        </w:tc>
        <w:tc>
          <w:tcPr>
            <w:tcW w:w="2409" w:type="dxa"/>
            <w:shd w:val="clear" w:color="auto" w:fill="EDF2F9"/>
            <w:tcMar>
              <w:top w:w="60" w:type="dxa"/>
              <w:left w:w="100" w:type="dxa"/>
              <w:bottom w:w="60" w:type="dxa"/>
              <w:right w:w="100" w:type="dxa"/>
            </w:tcMar>
          </w:tcPr>
          <w:p w14:paraId="598E7319"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48E2726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24CB277" w14:textId="77777777" w:rsidR="00A332C2" w:rsidRDefault="00EC02C0">
            <w:pPr>
              <w:spacing w:before="20" w:after="20"/>
            </w:pPr>
            <w:r>
              <w:rPr>
                <w:sz w:val="17"/>
                <w:szCs w:val="17"/>
              </w:rPr>
              <w:t>Operational term from COD.</w:t>
            </w:r>
          </w:p>
        </w:tc>
      </w:tr>
      <w:tr w:rsidR="000756B1" w14:paraId="23E0EA03" w14:textId="77777777">
        <w:tc>
          <w:tcPr>
            <w:tcW w:w="2409" w:type="dxa"/>
            <w:shd w:val="clear" w:color="auto" w:fill="FFFFFF"/>
            <w:tcMar>
              <w:top w:w="60" w:type="dxa"/>
              <w:left w:w="100" w:type="dxa"/>
              <w:bottom w:w="60" w:type="dxa"/>
              <w:right w:w="100" w:type="dxa"/>
            </w:tcMar>
          </w:tcPr>
          <w:p w14:paraId="6BAEDD4A" w14:textId="77777777" w:rsidR="00A332C2" w:rsidRDefault="00EC02C0">
            <w:pPr>
              <w:spacing w:before="20" w:after="20"/>
            </w:pPr>
            <w:r>
              <w:rPr>
                <w:sz w:val="17"/>
                <w:szCs w:val="17"/>
              </w:rPr>
              <w:t>last_repayment_date</w:t>
            </w:r>
          </w:p>
        </w:tc>
        <w:tc>
          <w:tcPr>
            <w:tcW w:w="2409" w:type="dxa"/>
            <w:shd w:val="clear" w:color="auto" w:fill="FFFFFF"/>
            <w:tcMar>
              <w:top w:w="60" w:type="dxa"/>
              <w:left w:w="100" w:type="dxa"/>
              <w:bottom w:w="60" w:type="dxa"/>
              <w:right w:w="100" w:type="dxa"/>
            </w:tcMar>
          </w:tcPr>
          <w:p w14:paraId="2E6C5E83"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0E72A08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E854C2F" w14:textId="77777777" w:rsidR="00A332C2" w:rsidRDefault="00EC02C0">
            <w:pPr>
              <w:spacing w:before="20" w:after="20"/>
            </w:pPr>
            <w:r>
              <w:rPr>
                <w:sz w:val="17"/>
                <w:szCs w:val="17"/>
              </w:rPr>
              <w:t>Date all debt must be repaid.</w:t>
            </w:r>
          </w:p>
        </w:tc>
      </w:tr>
      <w:tr w:rsidR="000756B1" w14:paraId="34F1E5CB" w14:textId="77777777">
        <w:tc>
          <w:tcPr>
            <w:tcW w:w="2409" w:type="dxa"/>
            <w:shd w:val="clear" w:color="auto" w:fill="EDF2F9"/>
            <w:tcMar>
              <w:top w:w="60" w:type="dxa"/>
              <w:left w:w="100" w:type="dxa"/>
              <w:bottom w:w="60" w:type="dxa"/>
              <w:right w:w="100" w:type="dxa"/>
            </w:tcMar>
          </w:tcPr>
          <w:p w14:paraId="3A9E9051" w14:textId="77777777" w:rsidR="00A332C2" w:rsidRDefault="00EC02C0">
            <w:pPr>
              <w:spacing w:before="20" w:after="20"/>
            </w:pPr>
            <w:r>
              <w:rPr>
                <w:sz w:val="17"/>
                <w:szCs w:val="17"/>
              </w:rPr>
              <w:t>exit_date</w:t>
            </w:r>
          </w:p>
        </w:tc>
        <w:tc>
          <w:tcPr>
            <w:tcW w:w="2409" w:type="dxa"/>
            <w:shd w:val="clear" w:color="auto" w:fill="EDF2F9"/>
            <w:tcMar>
              <w:top w:w="60" w:type="dxa"/>
              <w:left w:w="100" w:type="dxa"/>
              <w:bottom w:w="60" w:type="dxa"/>
              <w:right w:w="100" w:type="dxa"/>
            </w:tcMar>
          </w:tcPr>
          <w:p w14:paraId="70134312"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2E010CF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95B2A48" w14:textId="77777777" w:rsidR="00A332C2" w:rsidRDefault="00EC02C0">
            <w:pPr>
              <w:spacing w:before="20" w:after="20"/>
            </w:pPr>
            <w:r>
              <w:rPr>
                <w:sz w:val="17"/>
                <w:szCs w:val="17"/>
              </w:rPr>
              <w:t>Assumed exit / hold period end. Airport WBS: 2039.</w:t>
            </w:r>
          </w:p>
        </w:tc>
      </w:tr>
      <w:tr w:rsidR="000756B1" w14:paraId="6529176D" w14:textId="77777777">
        <w:tc>
          <w:tcPr>
            <w:tcW w:w="2409" w:type="dxa"/>
            <w:shd w:val="clear" w:color="auto" w:fill="FFFFFF"/>
            <w:tcMar>
              <w:top w:w="60" w:type="dxa"/>
              <w:left w:w="100" w:type="dxa"/>
              <w:bottom w:w="60" w:type="dxa"/>
              <w:right w:w="100" w:type="dxa"/>
            </w:tcMar>
          </w:tcPr>
          <w:p w14:paraId="65C728F6" w14:textId="77777777" w:rsidR="00A332C2" w:rsidRDefault="00EC02C0">
            <w:pPr>
              <w:spacing w:before="20" w:after="20"/>
            </w:pPr>
            <w:r>
              <w:rPr>
                <w:sz w:val="17"/>
                <w:szCs w:val="17"/>
              </w:rPr>
              <w:t>hold_period_years</w:t>
            </w:r>
          </w:p>
        </w:tc>
        <w:tc>
          <w:tcPr>
            <w:tcW w:w="2409" w:type="dxa"/>
            <w:shd w:val="clear" w:color="auto" w:fill="FFFFFF"/>
            <w:tcMar>
              <w:top w:w="60" w:type="dxa"/>
              <w:left w:w="100" w:type="dxa"/>
              <w:bottom w:w="60" w:type="dxa"/>
              <w:right w:w="100" w:type="dxa"/>
            </w:tcMar>
          </w:tcPr>
          <w:p w14:paraId="247B41D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799416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D6EC8A9" w14:textId="77777777" w:rsidR="00A332C2" w:rsidRDefault="00EC02C0">
            <w:pPr>
              <w:spacing w:before="20" w:after="20"/>
            </w:pPr>
            <w:r>
              <w:rPr>
                <w:sz w:val="17"/>
                <w:szCs w:val="17"/>
              </w:rPr>
              <w:t>Hold period in years. Airport WBS: 29.8.</w:t>
            </w:r>
          </w:p>
        </w:tc>
      </w:tr>
      <w:tr w:rsidR="000756B1" w14:paraId="394E1590" w14:textId="77777777">
        <w:tc>
          <w:tcPr>
            <w:tcW w:w="2409" w:type="dxa"/>
            <w:shd w:val="clear" w:color="auto" w:fill="EDF2F9"/>
            <w:tcMar>
              <w:top w:w="60" w:type="dxa"/>
              <w:left w:w="100" w:type="dxa"/>
              <w:bottom w:w="60" w:type="dxa"/>
              <w:right w:w="100" w:type="dxa"/>
            </w:tcMar>
          </w:tcPr>
          <w:p w14:paraId="607EADE1" w14:textId="77777777" w:rsidR="00A332C2" w:rsidRDefault="00EC02C0">
            <w:pPr>
              <w:spacing w:before="20" w:after="20"/>
            </w:pPr>
            <w:r>
              <w:rPr>
                <w:sz w:val="17"/>
                <w:szCs w:val="17"/>
              </w:rPr>
              <w:t>regulatory_period_current</w:t>
            </w:r>
          </w:p>
        </w:tc>
        <w:tc>
          <w:tcPr>
            <w:tcW w:w="2409" w:type="dxa"/>
            <w:shd w:val="clear" w:color="auto" w:fill="EDF2F9"/>
            <w:tcMar>
              <w:top w:w="60" w:type="dxa"/>
              <w:left w:w="100" w:type="dxa"/>
              <w:bottom w:w="60" w:type="dxa"/>
              <w:right w:w="100" w:type="dxa"/>
            </w:tcMar>
          </w:tcPr>
          <w:p w14:paraId="76E18ACB"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459689D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B325C10" w14:textId="77777777" w:rsidR="00A332C2" w:rsidRDefault="00EC02C0">
            <w:pPr>
              <w:spacing w:before="20" w:after="20"/>
            </w:pPr>
            <w:r>
              <w:rPr>
                <w:sz w:val="17"/>
                <w:szCs w:val="17"/>
              </w:rPr>
              <w:t>Current regulatory period label (e.g. 'Q5', 'Q6'). WBS/regulated.</w:t>
            </w:r>
          </w:p>
        </w:tc>
      </w:tr>
      <w:tr w:rsidR="000756B1" w14:paraId="60596C9E" w14:textId="77777777">
        <w:tc>
          <w:tcPr>
            <w:tcW w:w="2409" w:type="dxa"/>
            <w:shd w:val="clear" w:color="auto" w:fill="FFFFFF"/>
            <w:tcMar>
              <w:top w:w="60" w:type="dxa"/>
              <w:left w:w="100" w:type="dxa"/>
              <w:bottom w:w="60" w:type="dxa"/>
              <w:right w:w="100" w:type="dxa"/>
            </w:tcMar>
          </w:tcPr>
          <w:p w14:paraId="7EE79E31" w14:textId="77777777" w:rsidR="00A332C2" w:rsidRDefault="00EC02C0">
            <w:pPr>
              <w:spacing w:before="20" w:after="20"/>
            </w:pPr>
            <w:r>
              <w:rPr>
                <w:sz w:val="17"/>
                <w:szCs w:val="17"/>
              </w:rPr>
              <w:t>regulatory_period_end</w:t>
            </w:r>
          </w:p>
        </w:tc>
        <w:tc>
          <w:tcPr>
            <w:tcW w:w="2409" w:type="dxa"/>
            <w:shd w:val="clear" w:color="auto" w:fill="FFFFFF"/>
            <w:tcMar>
              <w:top w:w="60" w:type="dxa"/>
              <w:left w:w="100" w:type="dxa"/>
              <w:bottom w:w="60" w:type="dxa"/>
              <w:right w:w="100" w:type="dxa"/>
            </w:tcMar>
          </w:tcPr>
          <w:p w14:paraId="16ACB1CB"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7A2D731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CA60C7B" w14:textId="77777777" w:rsidR="00A332C2" w:rsidRDefault="00EC02C0">
            <w:pPr>
              <w:spacing w:before="20" w:after="20"/>
            </w:pPr>
            <w:r>
              <w:rPr>
                <w:sz w:val="17"/>
                <w:szCs w:val="17"/>
              </w:rPr>
              <w:t>End of current regulatory period.</w:t>
            </w:r>
          </w:p>
        </w:tc>
      </w:tr>
    </w:tbl>
    <w:p w14:paraId="440A731C" w14:textId="77777777" w:rsidR="00A332C2" w:rsidRDefault="00A332C2">
      <w:pPr>
        <w:spacing w:after="120"/>
      </w:pPr>
    </w:p>
    <w:p w14:paraId="5FEED1F6" w14:textId="77777777" w:rsidR="00A332C2" w:rsidRDefault="00EC02C0">
      <w:pPr>
        <w:pStyle w:val="Heading3"/>
      </w:pPr>
      <w:r>
        <w:t>F.2.3 Facility Economics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1822"/>
        <w:gridCol w:w="1710"/>
        <w:gridCol w:w="3877"/>
      </w:tblGrid>
      <w:tr w:rsidR="000756B1" w14:paraId="22E0C6A0" w14:textId="77777777">
        <w:tc>
          <w:tcPr>
            <w:tcW w:w="2409" w:type="dxa"/>
            <w:shd w:val="clear" w:color="auto" w:fill="1F3864"/>
            <w:tcMar>
              <w:top w:w="60" w:type="dxa"/>
              <w:left w:w="100" w:type="dxa"/>
              <w:bottom w:w="60" w:type="dxa"/>
              <w:right w:w="100" w:type="dxa"/>
            </w:tcMar>
          </w:tcPr>
          <w:p w14:paraId="67F9AD92"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084A6C2"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2BFE4FD2"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56490221" w14:textId="77777777" w:rsidR="00A332C2" w:rsidRDefault="00EC02C0">
            <w:pPr>
              <w:spacing w:before="20" w:after="20"/>
            </w:pPr>
            <w:r>
              <w:rPr>
                <w:b/>
                <w:bCs/>
                <w:color w:val="FFFFFF"/>
                <w:sz w:val="17"/>
                <w:szCs w:val="17"/>
              </w:rPr>
              <w:t>Description / Notes</w:t>
            </w:r>
          </w:p>
        </w:tc>
      </w:tr>
      <w:tr w:rsidR="000756B1" w14:paraId="7C96BD85" w14:textId="77777777">
        <w:tc>
          <w:tcPr>
            <w:tcW w:w="2409" w:type="dxa"/>
            <w:shd w:val="clear" w:color="auto" w:fill="FFFFFF"/>
            <w:tcMar>
              <w:top w:w="60" w:type="dxa"/>
              <w:left w:w="100" w:type="dxa"/>
              <w:bottom w:w="60" w:type="dxa"/>
              <w:right w:w="100" w:type="dxa"/>
            </w:tcMar>
          </w:tcPr>
          <w:p w14:paraId="3B916528" w14:textId="77777777" w:rsidR="00A332C2" w:rsidRDefault="00EC02C0">
            <w:pPr>
              <w:spacing w:before="20" w:after="20"/>
            </w:pPr>
            <w:r>
              <w:rPr>
                <w:sz w:val="17"/>
                <w:szCs w:val="17"/>
              </w:rPr>
              <w:t>total_facility_size</w:t>
            </w:r>
          </w:p>
        </w:tc>
        <w:tc>
          <w:tcPr>
            <w:tcW w:w="2409" w:type="dxa"/>
            <w:shd w:val="clear" w:color="auto" w:fill="FFFFFF"/>
            <w:tcMar>
              <w:top w:w="60" w:type="dxa"/>
              <w:left w:w="100" w:type="dxa"/>
              <w:bottom w:w="60" w:type="dxa"/>
              <w:right w:w="100" w:type="dxa"/>
            </w:tcMar>
          </w:tcPr>
          <w:p w14:paraId="53E2952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6801EE1"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C2D7C4C" w14:textId="77777777" w:rsidR="00A332C2" w:rsidRDefault="00EC02C0">
            <w:pPr>
              <w:spacing w:before="20" w:after="20"/>
            </w:pPr>
            <w:r>
              <w:rPr>
                <w:sz w:val="17"/>
                <w:szCs w:val="17"/>
              </w:rPr>
              <w:t>Total committed facility size.</w:t>
            </w:r>
          </w:p>
        </w:tc>
      </w:tr>
      <w:tr w:rsidR="000756B1" w14:paraId="799C0C0F" w14:textId="77777777">
        <w:tc>
          <w:tcPr>
            <w:tcW w:w="2409" w:type="dxa"/>
            <w:shd w:val="clear" w:color="auto" w:fill="EDF2F9"/>
            <w:tcMar>
              <w:top w:w="60" w:type="dxa"/>
              <w:left w:w="100" w:type="dxa"/>
              <w:bottom w:w="60" w:type="dxa"/>
              <w:right w:w="100" w:type="dxa"/>
            </w:tcMar>
          </w:tcPr>
          <w:p w14:paraId="158FC344" w14:textId="77777777" w:rsidR="00A332C2" w:rsidRDefault="00EC02C0">
            <w:pPr>
              <w:spacing w:before="20" w:after="20"/>
            </w:pPr>
            <w:r>
              <w:rPr>
                <w:sz w:val="17"/>
                <w:szCs w:val="17"/>
              </w:rPr>
              <w:t>total_drawn</w:t>
            </w:r>
          </w:p>
        </w:tc>
        <w:tc>
          <w:tcPr>
            <w:tcW w:w="2409" w:type="dxa"/>
            <w:shd w:val="clear" w:color="auto" w:fill="EDF2F9"/>
            <w:tcMar>
              <w:top w:w="60" w:type="dxa"/>
              <w:left w:w="100" w:type="dxa"/>
              <w:bottom w:w="60" w:type="dxa"/>
              <w:right w:w="100" w:type="dxa"/>
            </w:tcMar>
          </w:tcPr>
          <w:p w14:paraId="4742CE2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8EAE4A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6532055" w14:textId="77777777" w:rsidR="00A332C2" w:rsidRDefault="00EC02C0">
            <w:pPr>
              <w:spacing w:before="20" w:after="20"/>
            </w:pPr>
            <w:r>
              <w:rPr>
                <w:sz w:val="17"/>
                <w:szCs w:val="17"/>
              </w:rPr>
              <w:t>Current total drawn.</w:t>
            </w:r>
          </w:p>
        </w:tc>
      </w:tr>
      <w:tr w:rsidR="000756B1" w14:paraId="55BEDA9C" w14:textId="77777777">
        <w:tc>
          <w:tcPr>
            <w:tcW w:w="2409" w:type="dxa"/>
            <w:shd w:val="clear" w:color="auto" w:fill="FFFFFF"/>
            <w:tcMar>
              <w:top w:w="60" w:type="dxa"/>
              <w:left w:w="100" w:type="dxa"/>
              <w:bottom w:w="60" w:type="dxa"/>
              <w:right w:w="100" w:type="dxa"/>
            </w:tcMar>
          </w:tcPr>
          <w:p w14:paraId="00D3799D" w14:textId="77777777" w:rsidR="00A332C2" w:rsidRDefault="00EC02C0">
            <w:pPr>
              <w:spacing w:before="20" w:after="20"/>
            </w:pPr>
            <w:r>
              <w:rPr>
                <w:sz w:val="17"/>
                <w:szCs w:val="17"/>
              </w:rPr>
              <w:t>our_commitment</w:t>
            </w:r>
          </w:p>
        </w:tc>
        <w:tc>
          <w:tcPr>
            <w:tcW w:w="2409" w:type="dxa"/>
            <w:shd w:val="clear" w:color="auto" w:fill="FFFFFF"/>
            <w:tcMar>
              <w:top w:w="60" w:type="dxa"/>
              <w:left w:w="100" w:type="dxa"/>
              <w:bottom w:w="60" w:type="dxa"/>
              <w:right w:w="100" w:type="dxa"/>
            </w:tcMar>
          </w:tcPr>
          <w:p w14:paraId="4BED25EB"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3D496D1"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DAAAB30" w14:textId="77777777" w:rsidR="00A332C2" w:rsidRDefault="00EC02C0">
            <w:pPr>
              <w:spacing w:before="20" w:after="20"/>
            </w:pPr>
            <w:r>
              <w:rPr>
                <w:sz w:val="17"/>
                <w:szCs w:val="17"/>
              </w:rPr>
              <w:t>Our committed amount.</w:t>
            </w:r>
          </w:p>
        </w:tc>
      </w:tr>
      <w:tr w:rsidR="000756B1" w14:paraId="37AAEF85" w14:textId="77777777">
        <w:tc>
          <w:tcPr>
            <w:tcW w:w="2409" w:type="dxa"/>
            <w:shd w:val="clear" w:color="auto" w:fill="EDF2F9"/>
            <w:tcMar>
              <w:top w:w="60" w:type="dxa"/>
              <w:left w:w="100" w:type="dxa"/>
              <w:bottom w:w="60" w:type="dxa"/>
              <w:right w:w="100" w:type="dxa"/>
            </w:tcMar>
          </w:tcPr>
          <w:p w14:paraId="1C9F67C4" w14:textId="77777777" w:rsidR="00A332C2" w:rsidRDefault="00EC02C0">
            <w:pPr>
              <w:spacing w:before="20" w:after="20"/>
            </w:pPr>
            <w:r>
              <w:rPr>
                <w:sz w:val="17"/>
                <w:szCs w:val="17"/>
              </w:rPr>
              <w:t>our_drawn</w:t>
            </w:r>
          </w:p>
        </w:tc>
        <w:tc>
          <w:tcPr>
            <w:tcW w:w="2409" w:type="dxa"/>
            <w:shd w:val="clear" w:color="auto" w:fill="EDF2F9"/>
            <w:tcMar>
              <w:top w:w="60" w:type="dxa"/>
              <w:left w:w="100" w:type="dxa"/>
              <w:bottom w:w="60" w:type="dxa"/>
              <w:right w:w="100" w:type="dxa"/>
            </w:tcMar>
          </w:tcPr>
          <w:p w14:paraId="2A5C802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9AD299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32256E2" w14:textId="77777777" w:rsidR="00A332C2" w:rsidRDefault="00EC02C0">
            <w:pPr>
              <w:spacing w:before="20" w:after="20"/>
            </w:pPr>
            <w:r>
              <w:rPr>
                <w:sz w:val="17"/>
                <w:szCs w:val="17"/>
              </w:rPr>
              <w:t>Our current drawn.</w:t>
            </w:r>
          </w:p>
        </w:tc>
      </w:tr>
      <w:tr w:rsidR="000756B1" w14:paraId="0D7F11C2" w14:textId="77777777">
        <w:tc>
          <w:tcPr>
            <w:tcW w:w="2409" w:type="dxa"/>
            <w:shd w:val="clear" w:color="auto" w:fill="FFFFFF"/>
            <w:tcMar>
              <w:top w:w="60" w:type="dxa"/>
              <w:left w:w="100" w:type="dxa"/>
              <w:bottom w:w="60" w:type="dxa"/>
              <w:right w:w="100" w:type="dxa"/>
            </w:tcMar>
          </w:tcPr>
          <w:p w14:paraId="23E3AEEE" w14:textId="77777777" w:rsidR="00A332C2" w:rsidRDefault="00EC02C0">
            <w:pPr>
              <w:spacing w:before="20" w:after="20"/>
            </w:pPr>
            <w:r>
              <w:rPr>
                <w:sz w:val="17"/>
                <w:szCs w:val="17"/>
              </w:rPr>
              <w:t>our_holding_pct</w:t>
            </w:r>
          </w:p>
        </w:tc>
        <w:tc>
          <w:tcPr>
            <w:tcW w:w="2409" w:type="dxa"/>
            <w:shd w:val="clear" w:color="auto" w:fill="FFFFFF"/>
            <w:tcMar>
              <w:top w:w="60" w:type="dxa"/>
              <w:left w:w="100" w:type="dxa"/>
              <w:bottom w:w="60" w:type="dxa"/>
              <w:right w:w="100" w:type="dxa"/>
            </w:tcMar>
          </w:tcPr>
          <w:p w14:paraId="70BAB70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60B735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054794B" w14:textId="77777777" w:rsidR="00A332C2" w:rsidRDefault="00EC02C0">
            <w:pPr>
              <w:spacing w:before="20" w:after="20"/>
            </w:pPr>
            <w:r>
              <w:rPr>
                <w:sz w:val="17"/>
                <w:szCs w:val="17"/>
              </w:rPr>
              <w:t>Our share as % of total.</w:t>
            </w:r>
          </w:p>
        </w:tc>
      </w:tr>
      <w:tr w:rsidR="000756B1" w14:paraId="42DF1878" w14:textId="77777777">
        <w:tc>
          <w:tcPr>
            <w:tcW w:w="2409" w:type="dxa"/>
            <w:shd w:val="clear" w:color="auto" w:fill="EDF2F9"/>
            <w:tcMar>
              <w:top w:w="60" w:type="dxa"/>
              <w:left w:w="100" w:type="dxa"/>
              <w:bottom w:w="60" w:type="dxa"/>
              <w:right w:w="100" w:type="dxa"/>
            </w:tcMar>
          </w:tcPr>
          <w:p w14:paraId="2AC3321C" w14:textId="77777777" w:rsidR="00A332C2" w:rsidRDefault="00EC02C0">
            <w:pPr>
              <w:spacing w:before="20" w:after="20"/>
            </w:pPr>
            <w:r>
              <w:rPr>
                <w:sz w:val="17"/>
                <w:szCs w:val="17"/>
              </w:rPr>
              <w:t>pricing_type</w:t>
            </w:r>
          </w:p>
        </w:tc>
        <w:tc>
          <w:tcPr>
            <w:tcW w:w="2409" w:type="dxa"/>
            <w:shd w:val="clear" w:color="auto" w:fill="EDF2F9"/>
            <w:tcMar>
              <w:top w:w="60" w:type="dxa"/>
              <w:left w:w="100" w:type="dxa"/>
              <w:bottom w:w="60" w:type="dxa"/>
              <w:right w:w="100" w:type="dxa"/>
            </w:tcMar>
          </w:tcPr>
          <w:p w14:paraId="1D661AD0"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711F71B4"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5E5A05EB" w14:textId="77777777" w:rsidR="00A332C2" w:rsidRDefault="00EC02C0">
            <w:pPr>
              <w:spacing w:before="20" w:after="20"/>
            </w:pPr>
            <w:r>
              <w:rPr>
                <w:sz w:val="17"/>
                <w:szCs w:val="17"/>
              </w:rPr>
              <w:t>floating, fixed, index_linked, hybrid.</w:t>
            </w:r>
          </w:p>
        </w:tc>
      </w:tr>
      <w:tr w:rsidR="000756B1" w14:paraId="274F274F" w14:textId="77777777">
        <w:tc>
          <w:tcPr>
            <w:tcW w:w="2409" w:type="dxa"/>
            <w:shd w:val="clear" w:color="auto" w:fill="FFFFFF"/>
            <w:tcMar>
              <w:top w:w="60" w:type="dxa"/>
              <w:left w:w="100" w:type="dxa"/>
              <w:bottom w:w="60" w:type="dxa"/>
              <w:right w:w="100" w:type="dxa"/>
            </w:tcMar>
          </w:tcPr>
          <w:p w14:paraId="6455F8F1" w14:textId="77777777" w:rsidR="00A332C2" w:rsidRDefault="00EC02C0">
            <w:pPr>
              <w:spacing w:before="20" w:after="20"/>
            </w:pPr>
            <w:r>
              <w:rPr>
                <w:sz w:val="17"/>
                <w:szCs w:val="17"/>
              </w:rPr>
              <w:t>pricing_margin_bps</w:t>
            </w:r>
          </w:p>
        </w:tc>
        <w:tc>
          <w:tcPr>
            <w:tcW w:w="2409" w:type="dxa"/>
            <w:shd w:val="clear" w:color="auto" w:fill="FFFFFF"/>
            <w:tcMar>
              <w:top w:w="60" w:type="dxa"/>
              <w:left w:w="100" w:type="dxa"/>
              <w:bottom w:w="60" w:type="dxa"/>
              <w:right w:w="100" w:type="dxa"/>
            </w:tcMar>
          </w:tcPr>
          <w:p w14:paraId="513C1E86"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0A6BE6E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885044D" w14:textId="77777777" w:rsidR="00A332C2" w:rsidRDefault="00EC02C0">
            <w:pPr>
              <w:spacing w:before="20" w:after="20"/>
            </w:pPr>
            <w:r>
              <w:rPr>
                <w:sz w:val="17"/>
                <w:szCs w:val="17"/>
              </w:rPr>
              <w:t>Margin over reference rate (bps).</w:t>
            </w:r>
          </w:p>
        </w:tc>
      </w:tr>
      <w:tr w:rsidR="000756B1" w14:paraId="7EEB7FB0" w14:textId="77777777">
        <w:tc>
          <w:tcPr>
            <w:tcW w:w="2409" w:type="dxa"/>
            <w:shd w:val="clear" w:color="auto" w:fill="EDF2F9"/>
            <w:tcMar>
              <w:top w:w="60" w:type="dxa"/>
              <w:left w:w="100" w:type="dxa"/>
              <w:bottom w:w="60" w:type="dxa"/>
              <w:right w:w="100" w:type="dxa"/>
            </w:tcMar>
          </w:tcPr>
          <w:p w14:paraId="55F80BE0" w14:textId="77777777" w:rsidR="00A332C2" w:rsidRDefault="00EC02C0">
            <w:pPr>
              <w:spacing w:before="20" w:after="20"/>
            </w:pPr>
            <w:r>
              <w:rPr>
                <w:sz w:val="17"/>
                <w:szCs w:val="17"/>
              </w:rPr>
              <w:t>coupon_rate</w:t>
            </w:r>
          </w:p>
        </w:tc>
        <w:tc>
          <w:tcPr>
            <w:tcW w:w="2409" w:type="dxa"/>
            <w:shd w:val="clear" w:color="auto" w:fill="EDF2F9"/>
            <w:tcMar>
              <w:top w:w="60" w:type="dxa"/>
              <w:left w:w="100" w:type="dxa"/>
              <w:bottom w:w="60" w:type="dxa"/>
              <w:right w:w="100" w:type="dxa"/>
            </w:tcMar>
          </w:tcPr>
          <w:p w14:paraId="27EC6FB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485683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CFBBF13" w14:textId="77777777" w:rsidR="00A332C2" w:rsidRDefault="00EC02C0">
            <w:pPr>
              <w:spacing w:before="20" w:after="20"/>
            </w:pPr>
            <w:r>
              <w:rPr>
                <w:sz w:val="17"/>
                <w:szCs w:val="17"/>
              </w:rPr>
              <w:t>Fixed coupon / all-in rate (%).</w:t>
            </w:r>
          </w:p>
        </w:tc>
      </w:tr>
      <w:tr w:rsidR="000756B1" w14:paraId="12F3E8BA" w14:textId="77777777">
        <w:tc>
          <w:tcPr>
            <w:tcW w:w="2409" w:type="dxa"/>
            <w:shd w:val="clear" w:color="auto" w:fill="FFFFFF"/>
            <w:tcMar>
              <w:top w:w="60" w:type="dxa"/>
              <w:left w:w="100" w:type="dxa"/>
              <w:bottom w:w="60" w:type="dxa"/>
              <w:right w:w="100" w:type="dxa"/>
            </w:tcMar>
          </w:tcPr>
          <w:p w14:paraId="4550909D" w14:textId="77777777" w:rsidR="00A332C2" w:rsidRDefault="00EC02C0">
            <w:pPr>
              <w:spacing w:before="20" w:after="20"/>
            </w:pPr>
            <w:r>
              <w:rPr>
                <w:sz w:val="17"/>
                <w:szCs w:val="17"/>
              </w:rPr>
              <w:t>reference_rate</w:t>
            </w:r>
          </w:p>
        </w:tc>
        <w:tc>
          <w:tcPr>
            <w:tcW w:w="2409" w:type="dxa"/>
            <w:shd w:val="clear" w:color="auto" w:fill="FFFFFF"/>
            <w:tcMar>
              <w:top w:w="60" w:type="dxa"/>
              <w:left w:w="100" w:type="dxa"/>
              <w:bottom w:w="60" w:type="dxa"/>
              <w:right w:w="100" w:type="dxa"/>
            </w:tcMar>
          </w:tcPr>
          <w:p w14:paraId="3EC8A1F7"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31FA4CC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A607C81" w14:textId="77777777" w:rsidR="00A332C2" w:rsidRDefault="00EC02C0">
            <w:pPr>
              <w:spacing w:before="20" w:after="20"/>
            </w:pPr>
            <w:r>
              <w:rPr>
                <w:sz w:val="17"/>
                <w:szCs w:val="17"/>
              </w:rPr>
              <w:t>SONIA, SOFR, EURIBOR_3M, LIBOR, RPI, CPI, fixed, other.</w:t>
            </w:r>
          </w:p>
        </w:tc>
      </w:tr>
      <w:tr w:rsidR="000756B1" w14:paraId="0D5B2B06" w14:textId="77777777">
        <w:tc>
          <w:tcPr>
            <w:tcW w:w="2409" w:type="dxa"/>
            <w:shd w:val="clear" w:color="auto" w:fill="EDF2F9"/>
            <w:tcMar>
              <w:top w:w="60" w:type="dxa"/>
              <w:left w:w="100" w:type="dxa"/>
              <w:bottom w:w="60" w:type="dxa"/>
              <w:right w:w="100" w:type="dxa"/>
            </w:tcMar>
          </w:tcPr>
          <w:p w14:paraId="064F6B26" w14:textId="77777777" w:rsidR="00A332C2" w:rsidRDefault="00EC02C0">
            <w:pPr>
              <w:spacing w:before="20" w:after="20"/>
            </w:pPr>
            <w:r>
              <w:rPr>
                <w:sz w:val="17"/>
                <w:szCs w:val="17"/>
              </w:rPr>
              <w:t>floor_rate</w:t>
            </w:r>
          </w:p>
        </w:tc>
        <w:tc>
          <w:tcPr>
            <w:tcW w:w="2409" w:type="dxa"/>
            <w:shd w:val="clear" w:color="auto" w:fill="EDF2F9"/>
            <w:tcMar>
              <w:top w:w="60" w:type="dxa"/>
              <w:left w:w="100" w:type="dxa"/>
              <w:bottom w:w="60" w:type="dxa"/>
              <w:right w:w="100" w:type="dxa"/>
            </w:tcMar>
          </w:tcPr>
          <w:p w14:paraId="2FCE320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460EF6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5CC6415" w14:textId="77777777" w:rsidR="00A332C2" w:rsidRDefault="00EC02C0">
            <w:pPr>
              <w:spacing w:before="20" w:after="20"/>
            </w:pPr>
            <w:r>
              <w:rPr>
                <w:sz w:val="17"/>
                <w:szCs w:val="17"/>
              </w:rPr>
              <w:t>Rate floor (%).</w:t>
            </w:r>
          </w:p>
        </w:tc>
      </w:tr>
      <w:tr w:rsidR="000756B1" w14:paraId="529C4829" w14:textId="77777777">
        <w:tc>
          <w:tcPr>
            <w:tcW w:w="2409" w:type="dxa"/>
            <w:shd w:val="clear" w:color="auto" w:fill="FFFFFF"/>
            <w:tcMar>
              <w:top w:w="60" w:type="dxa"/>
              <w:left w:w="100" w:type="dxa"/>
              <w:bottom w:w="60" w:type="dxa"/>
              <w:right w:w="100" w:type="dxa"/>
            </w:tcMar>
          </w:tcPr>
          <w:p w14:paraId="40E5BF72" w14:textId="77777777" w:rsidR="00A332C2" w:rsidRDefault="00EC02C0">
            <w:pPr>
              <w:spacing w:before="20" w:after="20"/>
            </w:pPr>
            <w:r>
              <w:rPr>
                <w:sz w:val="17"/>
                <w:szCs w:val="17"/>
              </w:rPr>
              <w:t>current_price</w:t>
            </w:r>
          </w:p>
        </w:tc>
        <w:tc>
          <w:tcPr>
            <w:tcW w:w="2409" w:type="dxa"/>
            <w:shd w:val="clear" w:color="auto" w:fill="FFFFFF"/>
            <w:tcMar>
              <w:top w:w="60" w:type="dxa"/>
              <w:left w:w="100" w:type="dxa"/>
              <w:bottom w:w="60" w:type="dxa"/>
              <w:right w:w="100" w:type="dxa"/>
            </w:tcMar>
          </w:tcPr>
          <w:p w14:paraId="48EE469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815ED7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C4397F6" w14:textId="77777777" w:rsidR="00A332C2" w:rsidRDefault="00EC02C0">
            <w:pPr>
              <w:spacing w:before="20" w:after="20"/>
            </w:pPr>
            <w:r>
              <w:rPr>
                <w:sz w:val="17"/>
                <w:szCs w:val="17"/>
              </w:rPr>
              <w:t>Secondary market price (% par).</w:t>
            </w:r>
          </w:p>
        </w:tc>
      </w:tr>
      <w:tr w:rsidR="000756B1" w14:paraId="3B742B61" w14:textId="77777777">
        <w:tc>
          <w:tcPr>
            <w:tcW w:w="2409" w:type="dxa"/>
            <w:shd w:val="clear" w:color="auto" w:fill="EDF2F9"/>
            <w:tcMar>
              <w:top w:w="60" w:type="dxa"/>
              <w:left w:w="100" w:type="dxa"/>
              <w:bottom w:w="60" w:type="dxa"/>
              <w:right w:w="100" w:type="dxa"/>
            </w:tcMar>
          </w:tcPr>
          <w:p w14:paraId="049D3F27" w14:textId="77777777" w:rsidR="00A332C2" w:rsidRDefault="00EC02C0">
            <w:pPr>
              <w:spacing w:before="20" w:after="20"/>
            </w:pPr>
            <w:r>
              <w:rPr>
                <w:sz w:val="17"/>
                <w:szCs w:val="17"/>
              </w:rPr>
              <w:t>amortisation_profile</w:t>
            </w:r>
          </w:p>
        </w:tc>
        <w:tc>
          <w:tcPr>
            <w:tcW w:w="2409" w:type="dxa"/>
            <w:shd w:val="clear" w:color="auto" w:fill="EDF2F9"/>
            <w:tcMar>
              <w:top w:w="60" w:type="dxa"/>
              <w:left w:w="100" w:type="dxa"/>
              <w:bottom w:w="60" w:type="dxa"/>
              <w:right w:w="100" w:type="dxa"/>
            </w:tcMar>
          </w:tcPr>
          <w:p w14:paraId="1F8C5B8A"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66A08297"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36BEC34E" w14:textId="77777777" w:rsidR="00A332C2" w:rsidRDefault="00EC02C0">
            <w:pPr>
              <w:spacing w:before="20" w:after="20"/>
            </w:pPr>
            <w:r>
              <w:rPr>
                <w:sz w:val="17"/>
                <w:szCs w:val="17"/>
              </w:rPr>
              <w:t>bullet, amortising_scheduled, amortising_sculpted, cash_sweep, annuity, hybrid.</w:t>
            </w:r>
          </w:p>
        </w:tc>
      </w:tr>
      <w:tr w:rsidR="000756B1" w14:paraId="0B30D05F" w14:textId="77777777">
        <w:tc>
          <w:tcPr>
            <w:tcW w:w="2409" w:type="dxa"/>
            <w:shd w:val="clear" w:color="auto" w:fill="FFFFFF"/>
            <w:tcMar>
              <w:top w:w="60" w:type="dxa"/>
              <w:left w:w="100" w:type="dxa"/>
              <w:bottom w:w="60" w:type="dxa"/>
              <w:right w:w="100" w:type="dxa"/>
            </w:tcMar>
          </w:tcPr>
          <w:p w14:paraId="67687F4F" w14:textId="77777777" w:rsidR="00A332C2" w:rsidRDefault="00EC02C0">
            <w:pPr>
              <w:spacing w:before="20" w:after="20"/>
            </w:pPr>
            <w:r>
              <w:rPr>
                <w:sz w:val="17"/>
                <w:szCs w:val="17"/>
              </w:rPr>
              <w:t>call_protection</w:t>
            </w:r>
          </w:p>
        </w:tc>
        <w:tc>
          <w:tcPr>
            <w:tcW w:w="2409" w:type="dxa"/>
            <w:shd w:val="clear" w:color="auto" w:fill="FFFFFF"/>
            <w:tcMar>
              <w:top w:w="60" w:type="dxa"/>
              <w:left w:w="100" w:type="dxa"/>
              <w:bottom w:w="60" w:type="dxa"/>
              <w:right w:w="100" w:type="dxa"/>
            </w:tcMar>
          </w:tcPr>
          <w:p w14:paraId="2EE8EA9E"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387D7EF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17CEC8D" w14:textId="77777777" w:rsidR="00A332C2" w:rsidRDefault="00EC02C0">
            <w:pPr>
              <w:spacing w:before="20" w:after="20"/>
            </w:pPr>
            <w:r>
              <w:rPr>
                <w:sz w:val="17"/>
                <w:szCs w:val="17"/>
              </w:rPr>
              <w:t>Call / make-whole / prepayment terms.</w:t>
            </w:r>
          </w:p>
        </w:tc>
      </w:tr>
      <w:tr w:rsidR="000756B1" w14:paraId="7938BD79" w14:textId="77777777">
        <w:tc>
          <w:tcPr>
            <w:tcW w:w="2409" w:type="dxa"/>
            <w:shd w:val="clear" w:color="auto" w:fill="EDF2F9"/>
            <w:tcMar>
              <w:top w:w="60" w:type="dxa"/>
              <w:left w:w="100" w:type="dxa"/>
              <w:bottom w:w="60" w:type="dxa"/>
              <w:right w:w="100" w:type="dxa"/>
            </w:tcMar>
          </w:tcPr>
          <w:p w14:paraId="3948A603" w14:textId="77777777" w:rsidR="00A332C2" w:rsidRDefault="00EC02C0">
            <w:pPr>
              <w:spacing w:before="20" w:after="20"/>
            </w:pPr>
            <w:r>
              <w:rPr>
                <w:sz w:val="17"/>
                <w:szCs w:val="17"/>
              </w:rPr>
              <w:t>governing_law</w:t>
            </w:r>
          </w:p>
        </w:tc>
        <w:tc>
          <w:tcPr>
            <w:tcW w:w="2409" w:type="dxa"/>
            <w:shd w:val="clear" w:color="auto" w:fill="EDF2F9"/>
            <w:tcMar>
              <w:top w:w="60" w:type="dxa"/>
              <w:left w:w="100" w:type="dxa"/>
              <w:bottom w:w="60" w:type="dxa"/>
              <w:right w:w="100" w:type="dxa"/>
            </w:tcMar>
          </w:tcPr>
          <w:p w14:paraId="3315A306"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601BE02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87393EF" w14:textId="77777777" w:rsidR="00A332C2" w:rsidRDefault="00EC02C0">
            <w:pPr>
              <w:spacing w:before="20" w:after="20"/>
            </w:pPr>
            <w:r>
              <w:rPr>
                <w:sz w:val="17"/>
                <w:szCs w:val="17"/>
              </w:rPr>
              <w:t>Governing law.</w:t>
            </w:r>
          </w:p>
        </w:tc>
      </w:tr>
      <w:tr w:rsidR="000756B1" w14:paraId="25929787" w14:textId="77777777">
        <w:tc>
          <w:tcPr>
            <w:tcW w:w="2409" w:type="dxa"/>
            <w:shd w:val="clear" w:color="auto" w:fill="FFFFFF"/>
            <w:tcMar>
              <w:top w:w="60" w:type="dxa"/>
              <w:left w:w="100" w:type="dxa"/>
              <w:bottom w:w="60" w:type="dxa"/>
              <w:right w:w="100" w:type="dxa"/>
            </w:tcMar>
          </w:tcPr>
          <w:p w14:paraId="76E868DA" w14:textId="77777777" w:rsidR="00A332C2" w:rsidRDefault="00EC02C0">
            <w:pPr>
              <w:spacing w:before="20" w:after="20"/>
            </w:pPr>
            <w:r>
              <w:rPr>
                <w:sz w:val="17"/>
                <w:szCs w:val="17"/>
              </w:rPr>
              <w:t>syndicated</w:t>
            </w:r>
          </w:p>
        </w:tc>
        <w:tc>
          <w:tcPr>
            <w:tcW w:w="2409" w:type="dxa"/>
            <w:shd w:val="clear" w:color="auto" w:fill="FFFFFF"/>
            <w:tcMar>
              <w:top w:w="60" w:type="dxa"/>
              <w:left w:w="100" w:type="dxa"/>
              <w:bottom w:w="60" w:type="dxa"/>
              <w:right w:w="100" w:type="dxa"/>
            </w:tcMar>
          </w:tcPr>
          <w:p w14:paraId="4D0B6550"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493A7A1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36B9262" w14:textId="77777777" w:rsidR="00A332C2" w:rsidRDefault="00EC02C0">
            <w:pPr>
              <w:spacing w:before="20" w:after="20"/>
            </w:pPr>
            <w:r>
              <w:rPr>
                <w:sz w:val="17"/>
                <w:szCs w:val="17"/>
              </w:rPr>
              <w:t>Whether syndicated.</w:t>
            </w:r>
          </w:p>
        </w:tc>
      </w:tr>
      <w:tr w:rsidR="000756B1" w14:paraId="3DCD902B" w14:textId="77777777">
        <w:tc>
          <w:tcPr>
            <w:tcW w:w="2409" w:type="dxa"/>
            <w:shd w:val="clear" w:color="auto" w:fill="EDF2F9"/>
            <w:tcMar>
              <w:top w:w="60" w:type="dxa"/>
              <w:left w:w="100" w:type="dxa"/>
              <w:bottom w:w="60" w:type="dxa"/>
              <w:right w:w="100" w:type="dxa"/>
            </w:tcMar>
          </w:tcPr>
          <w:p w14:paraId="7709B5CD" w14:textId="77777777" w:rsidR="00A332C2" w:rsidRDefault="00EC02C0">
            <w:pPr>
              <w:spacing w:before="20" w:after="20"/>
            </w:pPr>
            <w:r>
              <w:rPr>
                <w:sz w:val="17"/>
                <w:szCs w:val="17"/>
              </w:rPr>
              <w:t>number_of_lenders</w:t>
            </w:r>
          </w:p>
        </w:tc>
        <w:tc>
          <w:tcPr>
            <w:tcW w:w="2409" w:type="dxa"/>
            <w:shd w:val="clear" w:color="auto" w:fill="EDF2F9"/>
            <w:tcMar>
              <w:top w:w="60" w:type="dxa"/>
              <w:left w:w="100" w:type="dxa"/>
              <w:bottom w:w="60" w:type="dxa"/>
              <w:right w:w="100" w:type="dxa"/>
            </w:tcMar>
          </w:tcPr>
          <w:p w14:paraId="4A906764"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20DB532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911C142" w14:textId="77777777" w:rsidR="00A332C2" w:rsidRDefault="00EC02C0">
            <w:pPr>
              <w:spacing w:before="20" w:after="20"/>
            </w:pPr>
            <w:r>
              <w:rPr>
                <w:sz w:val="17"/>
                <w:szCs w:val="17"/>
              </w:rPr>
              <w:t>Total lenders.</w:t>
            </w:r>
          </w:p>
        </w:tc>
      </w:tr>
      <w:tr w:rsidR="000756B1" w14:paraId="063583D9" w14:textId="77777777">
        <w:tc>
          <w:tcPr>
            <w:tcW w:w="2409" w:type="dxa"/>
            <w:shd w:val="clear" w:color="auto" w:fill="FFFFFF"/>
            <w:tcMar>
              <w:top w:w="60" w:type="dxa"/>
              <w:left w:w="100" w:type="dxa"/>
              <w:bottom w:w="60" w:type="dxa"/>
              <w:right w:w="100" w:type="dxa"/>
            </w:tcMar>
          </w:tcPr>
          <w:p w14:paraId="175B4A1B" w14:textId="77777777" w:rsidR="00A332C2" w:rsidRDefault="00EC02C0">
            <w:pPr>
              <w:spacing w:before="20" w:after="20"/>
            </w:pPr>
            <w:r>
              <w:rPr>
                <w:sz w:val="17"/>
                <w:szCs w:val="17"/>
              </w:rPr>
              <w:t>facility_agent</w:t>
            </w:r>
          </w:p>
        </w:tc>
        <w:tc>
          <w:tcPr>
            <w:tcW w:w="2409" w:type="dxa"/>
            <w:shd w:val="clear" w:color="auto" w:fill="FFFFFF"/>
            <w:tcMar>
              <w:top w:w="60" w:type="dxa"/>
              <w:left w:w="100" w:type="dxa"/>
              <w:bottom w:w="60" w:type="dxa"/>
              <w:right w:w="100" w:type="dxa"/>
            </w:tcMar>
          </w:tcPr>
          <w:p w14:paraId="2436B85D"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624B975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8FA7A85" w14:textId="77777777" w:rsidR="00A332C2" w:rsidRDefault="00EC02C0">
            <w:pPr>
              <w:spacing w:before="20" w:after="20"/>
            </w:pPr>
            <w:r>
              <w:rPr>
                <w:sz w:val="17"/>
                <w:szCs w:val="17"/>
              </w:rPr>
              <w:t>Facility agent.</w:t>
            </w:r>
          </w:p>
        </w:tc>
      </w:tr>
      <w:tr w:rsidR="000756B1" w14:paraId="4EB94512" w14:textId="77777777">
        <w:tc>
          <w:tcPr>
            <w:tcW w:w="2409" w:type="dxa"/>
            <w:shd w:val="clear" w:color="auto" w:fill="EDF2F9"/>
            <w:tcMar>
              <w:top w:w="60" w:type="dxa"/>
              <w:left w:w="100" w:type="dxa"/>
              <w:bottom w:w="60" w:type="dxa"/>
              <w:right w:w="100" w:type="dxa"/>
            </w:tcMar>
          </w:tcPr>
          <w:p w14:paraId="4AF577F2" w14:textId="77777777" w:rsidR="00A332C2" w:rsidRDefault="00EC02C0">
            <w:pPr>
              <w:spacing w:before="20" w:after="20"/>
            </w:pPr>
            <w:r>
              <w:rPr>
                <w:sz w:val="17"/>
                <w:szCs w:val="17"/>
              </w:rPr>
              <w:t>security_trustee</w:t>
            </w:r>
          </w:p>
        </w:tc>
        <w:tc>
          <w:tcPr>
            <w:tcW w:w="2409" w:type="dxa"/>
            <w:shd w:val="clear" w:color="auto" w:fill="EDF2F9"/>
            <w:tcMar>
              <w:top w:w="60" w:type="dxa"/>
              <w:left w:w="100" w:type="dxa"/>
              <w:bottom w:w="60" w:type="dxa"/>
              <w:right w:w="100" w:type="dxa"/>
            </w:tcMar>
          </w:tcPr>
          <w:p w14:paraId="460760C5"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241847F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28CFBB6" w14:textId="77777777" w:rsidR="00A332C2" w:rsidRDefault="00EC02C0">
            <w:pPr>
              <w:spacing w:before="20" w:after="20"/>
            </w:pPr>
            <w:r>
              <w:rPr>
                <w:sz w:val="17"/>
                <w:szCs w:val="17"/>
              </w:rPr>
              <w:t>Security trustee.</w:t>
            </w:r>
          </w:p>
        </w:tc>
      </w:tr>
      <w:tr w:rsidR="000756B1" w14:paraId="513380EF" w14:textId="77777777">
        <w:tc>
          <w:tcPr>
            <w:tcW w:w="2409" w:type="dxa"/>
            <w:shd w:val="clear" w:color="auto" w:fill="FFFFFF"/>
            <w:tcMar>
              <w:top w:w="60" w:type="dxa"/>
              <w:left w:w="100" w:type="dxa"/>
              <w:bottom w:w="60" w:type="dxa"/>
              <w:right w:w="100" w:type="dxa"/>
            </w:tcMar>
          </w:tcPr>
          <w:p w14:paraId="16E36FC0" w14:textId="77777777" w:rsidR="00A332C2" w:rsidRDefault="00EC02C0">
            <w:pPr>
              <w:spacing w:before="20" w:after="20"/>
            </w:pPr>
            <w:r>
              <w:rPr>
                <w:sz w:val="17"/>
                <w:szCs w:val="17"/>
              </w:rPr>
              <w:lastRenderedPageBreak/>
              <w:t>margin_ratchet</w:t>
            </w:r>
          </w:p>
        </w:tc>
        <w:tc>
          <w:tcPr>
            <w:tcW w:w="2409" w:type="dxa"/>
            <w:shd w:val="clear" w:color="auto" w:fill="FFFFFF"/>
            <w:tcMar>
              <w:top w:w="60" w:type="dxa"/>
              <w:left w:w="100" w:type="dxa"/>
              <w:bottom w:w="60" w:type="dxa"/>
              <w:right w:w="100" w:type="dxa"/>
            </w:tcMar>
          </w:tcPr>
          <w:p w14:paraId="2E42D2AC"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498D39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5FB4B04" w14:textId="77777777" w:rsidR="00A332C2" w:rsidRDefault="00EC02C0">
            <w:pPr>
              <w:spacing w:before="20" w:after="20"/>
            </w:pPr>
            <w:r>
              <w:rPr>
                <w:sz w:val="17"/>
                <w:szCs w:val="17"/>
              </w:rPr>
              <w:t>Leverage grid: [{leverage_min, leverage_max, margin_bps}].</w:t>
            </w:r>
          </w:p>
        </w:tc>
      </w:tr>
      <w:tr w:rsidR="000756B1" w14:paraId="7EF94B28" w14:textId="77777777">
        <w:tc>
          <w:tcPr>
            <w:tcW w:w="2409" w:type="dxa"/>
            <w:shd w:val="clear" w:color="auto" w:fill="EDF2F9"/>
            <w:tcMar>
              <w:top w:w="60" w:type="dxa"/>
              <w:left w:w="100" w:type="dxa"/>
              <w:bottom w:w="60" w:type="dxa"/>
              <w:right w:w="100" w:type="dxa"/>
            </w:tcMar>
          </w:tcPr>
          <w:p w14:paraId="1350B9C9" w14:textId="77777777" w:rsidR="00A332C2" w:rsidRDefault="00EC02C0">
            <w:pPr>
              <w:spacing w:before="20" w:after="20"/>
            </w:pPr>
            <w:r>
              <w:rPr>
                <w:sz w:val="17"/>
                <w:szCs w:val="17"/>
              </w:rPr>
              <w:t>cash_sweep_schedule</w:t>
            </w:r>
          </w:p>
        </w:tc>
        <w:tc>
          <w:tcPr>
            <w:tcW w:w="2409" w:type="dxa"/>
            <w:shd w:val="clear" w:color="auto" w:fill="EDF2F9"/>
            <w:tcMar>
              <w:top w:w="60" w:type="dxa"/>
              <w:left w:w="100" w:type="dxa"/>
              <w:bottom w:w="60" w:type="dxa"/>
              <w:right w:w="100" w:type="dxa"/>
            </w:tcMar>
          </w:tcPr>
          <w:p w14:paraId="1AF418A8"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2162A73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0B4EB8D" w14:textId="77777777" w:rsidR="00A332C2" w:rsidRDefault="00EC02C0">
            <w:pPr>
              <w:spacing w:before="20" w:after="20"/>
            </w:pPr>
            <w:r>
              <w:rPr>
                <w:sz w:val="17"/>
                <w:szCs w:val="17"/>
              </w:rPr>
              <w:t>Sweep by year: [{year, sweep_pct}].</w:t>
            </w:r>
          </w:p>
        </w:tc>
      </w:tr>
      <w:tr w:rsidR="000756B1" w14:paraId="731DE6A7" w14:textId="77777777">
        <w:tc>
          <w:tcPr>
            <w:tcW w:w="2409" w:type="dxa"/>
            <w:shd w:val="clear" w:color="auto" w:fill="FFFFFF"/>
            <w:tcMar>
              <w:top w:w="60" w:type="dxa"/>
              <w:left w:w="100" w:type="dxa"/>
              <w:bottom w:w="60" w:type="dxa"/>
              <w:right w:w="100" w:type="dxa"/>
            </w:tcMar>
          </w:tcPr>
          <w:p w14:paraId="55D32DE1" w14:textId="77777777" w:rsidR="00A332C2" w:rsidRDefault="00EC02C0">
            <w:pPr>
              <w:spacing w:before="20" w:after="20"/>
            </w:pPr>
            <w:r>
              <w:rPr>
                <w:sz w:val="17"/>
                <w:szCs w:val="17"/>
              </w:rPr>
              <w:t>hedge_requirements</w:t>
            </w:r>
          </w:p>
        </w:tc>
        <w:tc>
          <w:tcPr>
            <w:tcW w:w="2409" w:type="dxa"/>
            <w:shd w:val="clear" w:color="auto" w:fill="FFFFFF"/>
            <w:tcMar>
              <w:top w:w="60" w:type="dxa"/>
              <w:left w:w="100" w:type="dxa"/>
              <w:bottom w:w="60" w:type="dxa"/>
              <w:right w:w="100" w:type="dxa"/>
            </w:tcMar>
          </w:tcPr>
          <w:p w14:paraId="21940328"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4649D70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9CAAB38" w14:textId="77777777" w:rsidR="00A332C2" w:rsidRDefault="00EC02C0">
            <w:pPr>
              <w:spacing w:before="20" w:after="20"/>
            </w:pPr>
            <w:r>
              <w:rPr>
                <w:sz w:val="17"/>
                <w:szCs w:val="17"/>
              </w:rPr>
              <w:t>{min_hedged_pct, max_hedged_pct, instrument_type}.</w:t>
            </w:r>
          </w:p>
        </w:tc>
      </w:tr>
      <w:tr w:rsidR="000756B1" w14:paraId="282D8E99" w14:textId="77777777">
        <w:tc>
          <w:tcPr>
            <w:tcW w:w="2409" w:type="dxa"/>
            <w:shd w:val="clear" w:color="auto" w:fill="EDF2F9"/>
            <w:tcMar>
              <w:top w:w="60" w:type="dxa"/>
              <w:left w:w="100" w:type="dxa"/>
              <w:bottom w:w="60" w:type="dxa"/>
              <w:right w:w="100" w:type="dxa"/>
            </w:tcMar>
          </w:tcPr>
          <w:p w14:paraId="080C4E8F" w14:textId="77777777" w:rsidR="00A332C2" w:rsidRDefault="00EC02C0">
            <w:pPr>
              <w:spacing w:before="20" w:after="20"/>
            </w:pPr>
            <w:r>
              <w:rPr>
                <w:sz w:val="17"/>
                <w:szCs w:val="17"/>
              </w:rPr>
              <w:t>hedging_portfolio</w:t>
            </w:r>
          </w:p>
        </w:tc>
        <w:tc>
          <w:tcPr>
            <w:tcW w:w="2409" w:type="dxa"/>
            <w:shd w:val="clear" w:color="auto" w:fill="EDF2F9"/>
            <w:tcMar>
              <w:top w:w="60" w:type="dxa"/>
              <w:left w:w="100" w:type="dxa"/>
              <w:bottom w:w="60" w:type="dxa"/>
              <w:right w:w="100" w:type="dxa"/>
            </w:tcMar>
          </w:tcPr>
          <w:p w14:paraId="5B2E8955"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2357635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A8BA652" w14:textId="77777777" w:rsidR="00A332C2" w:rsidRDefault="00EC02C0">
            <w:pPr>
              <w:spacing w:before="20" w:after="20"/>
            </w:pPr>
            <w:r>
              <w:rPr>
                <w:sz w:val="17"/>
                <w:szCs w:val="17"/>
              </w:rPr>
              <w:t>Hedges in place: [{type (floating_to_fixed/index_linked/fixed_to_floating), notional, pct_of_debt, tenor, rate}]. Airport WBS: 50% FtoF, 40% IL.</w:t>
            </w:r>
          </w:p>
        </w:tc>
      </w:tr>
    </w:tbl>
    <w:p w14:paraId="4F99BAE0" w14:textId="77777777" w:rsidR="00A332C2" w:rsidRDefault="00A332C2">
      <w:pPr>
        <w:spacing w:after="120"/>
      </w:pPr>
    </w:p>
    <w:p w14:paraId="57A3078E" w14:textId="77777777" w:rsidR="00A332C2" w:rsidRDefault="00EC02C0">
      <w:pPr>
        <w:pStyle w:val="Heading3"/>
      </w:pPr>
      <w:r>
        <w:t>F.2.4 Change of Control Regime</w:t>
      </w:r>
    </w:p>
    <w:p w14:paraId="2465A6CF" w14:textId="77777777" w:rsidR="00A332C2" w:rsidRDefault="00EC02C0">
      <w:pPr>
        <w:spacing w:before="60" w:after="100"/>
      </w:pPr>
      <w:r>
        <w:t>Records the documentation's provisions governing transfers of ownership, shareholder changes, and the conditions under which these require lender consent or trigger mandatory prepayment.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2001"/>
        <w:gridCol w:w="1924"/>
        <w:gridCol w:w="3308"/>
      </w:tblGrid>
      <w:tr w:rsidR="000756B1" w14:paraId="613623F9" w14:textId="77777777">
        <w:tc>
          <w:tcPr>
            <w:tcW w:w="2409" w:type="dxa"/>
            <w:shd w:val="clear" w:color="auto" w:fill="1F3864"/>
            <w:tcMar>
              <w:top w:w="60" w:type="dxa"/>
              <w:left w:w="100" w:type="dxa"/>
              <w:bottom w:w="60" w:type="dxa"/>
              <w:right w:w="100" w:type="dxa"/>
            </w:tcMar>
          </w:tcPr>
          <w:p w14:paraId="6ABD0CF7"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1A761A7"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D5A4286"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4AB6D616" w14:textId="77777777" w:rsidR="00A332C2" w:rsidRDefault="00EC02C0">
            <w:pPr>
              <w:spacing w:before="20" w:after="20"/>
            </w:pPr>
            <w:r>
              <w:rPr>
                <w:b/>
                <w:bCs/>
                <w:color w:val="FFFFFF"/>
                <w:sz w:val="17"/>
                <w:szCs w:val="17"/>
              </w:rPr>
              <w:t>Description / Notes</w:t>
            </w:r>
          </w:p>
        </w:tc>
      </w:tr>
      <w:tr w:rsidR="000756B1" w14:paraId="582DA389" w14:textId="77777777">
        <w:tc>
          <w:tcPr>
            <w:tcW w:w="2409" w:type="dxa"/>
            <w:shd w:val="clear" w:color="auto" w:fill="FFFFFF"/>
            <w:tcMar>
              <w:top w:w="60" w:type="dxa"/>
              <w:left w:w="100" w:type="dxa"/>
              <w:bottom w:w="60" w:type="dxa"/>
              <w:right w:w="100" w:type="dxa"/>
            </w:tcMar>
          </w:tcPr>
          <w:p w14:paraId="25AC8D33" w14:textId="77777777" w:rsidR="00A332C2" w:rsidRDefault="00EC02C0">
            <w:pPr>
              <w:spacing w:before="20" w:after="20"/>
            </w:pPr>
            <w:r>
              <w:rPr>
                <w:sz w:val="17"/>
                <w:szCs w:val="17"/>
              </w:rPr>
              <w:t>coc_regime_exists</w:t>
            </w:r>
          </w:p>
        </w:tc>
        <w:tc>
          <w:tcPr>
            <w:tcW w:w="2409" w:type="dxa"/>
            <w:shd w:val="clear" w:color="auto" w:fill="FFFFFF"/>
            <w:tcMar>
              <w:top w:w="60" w:type="dxa"/>
              <w:left w:w="100" w:type="dxa"/>
              <w:bottom w:w="60" w:type="dxa"/>
              <w:right w:w="100" w:type="dxa"/>
            </w:tcMar>
          </w:tcPr>
          <w:p w14:paraId="67B19C51"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23C6B182"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8949927" w14:textId="77777777" w:rsidR="00A332C2" w:rsidRDefault="00EC02C0">
            <w:pPr>
              <w:spacing w:before="20" w:after="20"/>
            </w:pPr>
            <w:r>
              <w:rPr>
                <w:sz w:val="17"/>
                <w:szCs w:val="17"/>
              </w:rPr>
              <w:t>Whether the documentation includes a change of control provision.</w:t>
            </w:r>
          </w:p>
        </w:tc>
      </w:tr>
      <w:tr w:rsidR="000756B1" w14:paraId="791AB932" w14:textId="77777777">
        <w:tc>
          <w:tcPr>
            <w:tcW w:w="2409" w:type="dxa"/>
            <w:shd w:val="clear" w:color="auto" w:fill="EDF2F9"/>
            <w:tcMar>
              <w:top w:w="60" w:type="dxa"/>
              <w:left w:w="100" w:type="dxa"/>
              <w:bottom w:w="60" w:type="dxa"/>
              <w:right w:w="100" w:type="dxa"/>
            </w:tcMar>
          </w:tcPr>
          <w:p w14:paraId="5B22203B" w14:textId="77777777" w:rsidR="00A332C2" w:rsidRDefault="00EC02C0">
            <w:pPr>
              <w:spacing w:before="20" w:after="20"/>
            </w:pPr>
            <w:r>
              <w:rPr>
                <w:sz w:val="17"/>
                <w:szCs w:val="17"/>
              </w:rPr>
              <w:t>coc_definition</w:t>
            </w:r>
          </w:p>
        </w:tc>
        <w:tc>
          <w:tcPr>
            <w:tcW w:w="2409" w:type="dxa"/>
            <w:shd w:val="clear" w:color="auto" w:fill="EDF2F9"/>
            <w:tcMar>
              <w:top w:w="60" w:type="dxa"/>
              <w:left w:w="100" w:type="dxa"/>
              <w:bottom w:w="60" w:type="dxa"/>
              <w:right w:w="100" w:type="dxa"/>
            </w:tcMar>
          </w:tcPr>
          <w:p w14:paraId="473B65CE" w14:textId="77777777" w:rsidR="00A332C2" w:rsidRDefault="00EC02C0">
            <w:pPr>
              <w:spacing w:before="20" w:after="20"/>
            </w:pPr>
            <w:r>
              <w:rPr>
                <w:sz w:val="17"/>
                <w:szCs w:val="17"/>
              </w:rPr>
              <w:t>Text</w:t>
            </w:r>
          </w:p>
        </w:tc>
        <w:tc>
          <w:tcPr>
            <w:tcW w:w="2409" w:type="dxa"/>
            <w:shd w:val="clear" w:color="auto" w:fill="EDF2F9"/>
            <w:tcMar>
              <w:top w:w="60" w:type="dxa"/>
              <w:left w:w="100" w:type="dxa"/>
              <w:bottom w:w="60" w:type="dxa"/>
              <w:right w:w="100" w:type="dxa"/>
            </w:tcMar>
          </w:tcPr>
          <w:p w14:paraId="4CBD58A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6FF60E1" w14:textId="77777777" w:rsidR="00A332C2" w:rsidRDefault="00EC02C0">
            <w:pPr>
              <w:spacing w:before="20" w:after="20"/>
            </w:pPr>
            <w:r>
              <w:rPr>
                <w:sz w:val="17"/>
                <w:szCs w:val="17"/>
              </w:rPr>
              <w:t>How "control" is defined (e.g. &gt;50% voting rights, ability to direct affairs, beneficial ownership of &gt;30%).</w:t>
            </w:r>
          </w:p>
        </w:tc>
      </w:tr>
      <w:tr w:rsidR="000756B1" w14:paraId="54C823C6" w14:textId="77777777">
        <w:tc>
          <w:tcPr>
            <w:tcW w:w="2409" w:type="dxa"/>
            <w:shd w:val="clear" w:color="auto" w:fill="FFFFFF"/>
            <w:tcMar>
              <w:top w:w="60" w:type="dxa"/>
              <w:left w:w="100" w:type="dxa"/>
              <w:bottom w:w="60" w:type="dxa"/>
              <w:right w:w="100" w:type="dxa"/>
            </w:tcMar>
          </w:tcPr>
          <w:p w14:paraId="195B55F4" w14:textId="77777777" w:rsidR="00A332C2" w:rsidRDefault="00EC02C0">
            <w:pPr>
              <w:spacing w:before="20" w:after="20"/>
            </w:pPr>
            <w:r>
              <w:rPr>
                <w:sz w:val="17"/>
                <w:szCs w:val="17"/>
              </w:rPr>
              <w:t>coc_consequence</w:t>
            </w:r>
          </w:p>
        </w:tc>
        <w:tc>
          <w:tcPr>
            <w:tcW w:w="2409" w:type="dxa"/>
            <w:shd w:val="clear" w:color="auto" w:fill="FFFFFF"/>
            <w:tcMar>
              <w:top w:w="60" w:type="dxa"/>
              <w:left w:w="100" w:type="dxa"/>
              <w:bottom w:w="60" w:type="dxa"/>
              <w:right w:w="100" w:type="dxa"/>
            </w:tcMar>
          </w:tcPr>
          <w:p w14:paraId="5FFD372C"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103A826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FA98714" w14:textId="77777777" w:rsidR="00A332C2" w:rsidRDefault="00EC02C0">
            <w:pPr>
              <w:spacing w:before="20" w:after="20"/>
            </w:pPr>
            <w:r>
              <w:rPr>
                <w:rFonts w:ascii="Courier New" w:eastAsia="Courier New" w:hAnsi="Courier New" w:cs="Courier New"/>
                <w:sz w:val="15"/>
                <w:szCs w:val="15"/>
              </w:rPr>
              <w:t>mandatory_prepayment_offer</w:t>
            </w:r>
            <w:r>
              <w:rPr>
                <w:sz w:val="17"/>
                <w:szCs w:val="17"/>
              </w:rPr>
              <w:t xml:space="preserve">, </w:t>
            </w:r>
            <w:r>
              <w:rPr>
                <w:rFonts w:ascii="Courier New" w:eastAsia="Courier New" w:hAnsi="Courier New" w:cs="Courier New"/>
                <w:sz w:val="15"/>
                <w:szCs w:val="15"/>
              </w:rPr>
              <w:t>event_of_default</w:t>
            </w:r>
            <w:r>
              <w:rPr>
                <w:sz w:val="17"/>
                <w:szCs w:val="17"/>
              </w:rPr>
              <w:t xml:space="preserve">, </w:t>
            </w:r>
            <w:r>
              <w:rPr>
                <w:rFonts w:ascii="Courier New" w:eastAsia="Courier New" w:hAnsi="Courier New" w:cs="Courier New"/>
                <w:sz w:val="15"/>
                <w:szCs w:val="15"/>
              </w:rPr>
              <w:t>consent_required</w:t>
            </w:r>
            <w:r>
              <w:rPr>
                <w:sz w:val="17"/>
                <w:szCs w:val="17"/>
              </w:rPr>
              <w:t xml:space="preserve">, </w:t>
            </w:r>
            <w:r>
              <w:rPr>
                <w:rFonts w:ascii="Courier New" w:eastAsia="Courier New" w:hAnsi="Courier New" w:cs="Courier New"/>
                <w:sz w:val="15"/>
                <w:szCs w:val="15"/>
              </w:rPr>
              <w:t>mandatory_prepayment_at_par</w:t>
            </w:r>
            <w:r>
              <w:rPr>
                <w:sz w:val="17"/>
                <w:szCs w:val="17"/>
              </w:rPr>
              <w:t xml:space="preserve">, </w:t>
            </w:r>
            <w:r>
              <w:rPr>
                <w:rFonts w:ascii="Courier New" w:eastAsia="Courier New" w:hAnsi="Courier New" w:cs="Courier New"/>
                <w:sz w:val="15"/>
                <w:szCs w:val="15"/>
              </w:rPr>
              <w:t>mandatory_prepayment_at_make_whole</w:t>
            </w:r>
            <w:r>
              <w:rPr>
                <w:sz w:val="17"/>
                <w:szCs w:val="17"/>
              </w:rPr>
              <w:t xml:space="preserve">, </w:t>
            </w:r>
            <w:r>
              <w:rPr>
                <w:rFonts w:ascii="Courier New" w:eastAsia="Courier New" w:hAnsi="Courier New" w:cs="Courier New"/>
                <w:sz w:val="15"/>
                <w:szCs w:val="15"/>
              </w:rPr>
              <w:t>put_right</w:t>
            </w:r>
            <w:r>
              <w:rPr>
                <w:sz w:val="17"/>
                <w:szCs w:val="17"/>
              </w:rPr>
              <w:t>. What happens if a change of control occurs.</w:t>
            </w:r>
          </w:p>
        </w:tc>
      </w:tr>
      <w:tr w:rsidR="000756B1" w14:paraId="38F087C4" w14:textId="77777777">
        <w:tc>
          <w:tcPr>
            <w:tcW w:w="2409" w:type="dxa"/>
            <w:shd w:val="clear" w:color="auto" w:fill="EDF2F9"/>
            <w:tcMar>
              <w:top w:w="60" w:type="dxa"/>
              <w:left w:w="100" w:type="dxa"/>
              <w:bottom w:w="60" w:type="dxa"/>
              <w:right w:w="100" w:type="dxa"/>
            </w:tcMar>
          </w:tcPr>
          <w:p w14:paraId="18196E1F" w14:textId="77777777" w:rsidR="00A332C2" w:rsidRDefault="00EC02C0">
            <w:pPr>
              <w:spacing w:before="20" w:after="20"/>
            </w:pPr>
            <w:r>
              <w:rPr>
                <w:sz w:val="17"/>
                <w:szCs w:val="17"/>
              </w:rPr>
              <w:t>coc_prepayment_basis</w:t>
            </w:r>
          </w:p>
        </w:tc>
        <w:tc>
          <w:tcPr>
            <w:tcW w:w="2409" w:type="dxa"/>
            <w:shd w:val="clear" w:color="auto" w:fill="EDF2F9"/>
            <w:tcMar>
              <w:top w:w="60" w:type="dxa"/>
              <w:left w:w="100" w:type="dxa"/>
              <w:bottom w:w="60" w:type="dxa"/>
              <w:right w:w="100" w:type="dxa"/>
            </w:tcMar>
          </w:tcPr>
          <w:p w14:paraId="22A2563B"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48D2ED6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EEA4555" w14:textId="77777777" w:rsidR="00A332C2" w:rsidRDefault="00EC02C0">
            <w:pPr>
              <w:spacing w:before="20" w:after="20"/>
            </w:pPr>
            <w:r>
              <w:rPr>
                <w:rFonts w:ascii="Courier New" w:eastAsia="Courier New" w:hAnsi="Courier New" w:cs="Courier New"/>
                <w:sz w:val="15"/>
                <w:szCs w:val="15"/>
              </w:rPr>
              <w:t>par</w:t>
            </w:r>
            <w:r>
              <w:rPr>
                <w:sz w:val="17"/>
                <w:szCs w:val="17"/>
              </w:rPr>
              <w:t xml:space="preserve">, </w:t>
            </w:r>
            <w:r>
              <w:rPr>
                <w:rFonts w:ascii="Courier New" w:eastAsia="Courier New" w:hAnsi="Courier New" w:cs="Courier New"/>
                <w:sz w:val="15"/>
                <w:szCs w:val="15"/>
              </w:rPr>
              <w:t>make_whole</w:t>
            </w:r>
            <w:r>
              <w:rPr>
                <w:sz w:val="17"/>
                <w:szCs w:val="17"/>
              </w:rPr>
              <w:t xml:space="preserve">, </w:t>
            </w:r>
            <w:r>
              <w:rPr>
                <w:rFonts w:ascii="Courier New" w:eastAsia="Courier New" w:hAnsi="Courier New" w:cs="Courier New"/>
                <w:sz w:val="15"/>
                <w:szCs w:val="15"/>
              </w:rPr>
              <w:t>market_value</w:t>
            </w:r>
            <w:r>
              <w:rPr>
                <w:sz w:val="17"/>
                <w:szCs w:val="17"/>
              </w:rPr>
              <w:t xml:space="preserve">, </w:t>
            </w:r>
            <w:r>
              <w:rPr>
                <w:rFonts w:ascii="Courier New" w:eastAsia="Courier New" w:hAnsi="Courier New" w:cs="Courier New"/>
                <w:sz w:val="15"/>
                <w:szCs w:val="15"/>
              </w:rPr>
              <w:t>par_plus_premium</w:t>
            </w:r>
            <w:r>
              <w:rPr>
                <w:sz w:val="17"/>
                <w:szCs w:val="17"/>
              </w:rPr>
              <w:t xml:space="preserve">, </w:t>
            </w:r>
            <w:r>
              <w:rPr>
                <w:rFonts w:ascii="Courier New" w:eastAsia="Courier New" w:hAnsi="Courier New" w:cs="Courier New"/>
                <w:sz w:val="15"/>
                <w:szCs w:val="15"/>
              </w:rPr>
              <w:t>other</w:t>
            </w:r>
            <w:r>
              <w:rPr>
                <w:sz w:val="17"/>
                <w:szCs w:val="17"/>
              </w:rPr>
              <w:t>. Repayment basis if CoC triggers mandatory prepayment.</w:t>
            </w:r>
          </w:p>
        </w:tc>
      </w:tr>
      <w:tr w:rsidR="000756B1" w14:paraId="3DED5C5A" w14:textId="77777777">
        <w:tc>
          <w:tcPr>
            <w:tcW w:w="2409" w:type="dxa"/>
            <w:shd w:val="clear" w:color="auto" w:fill="FFFFFF"/>
            <w:tcMar>
              <w:top w:w="60" w:type="dxa"/>
              <w:left w:w="100" w:type="dxa"/>
              <w:bottom w:w="60" w:type="dxa"/>
              <w:right w:w="100" w:type="dxa"/>
            </w:tcMar>
          </w:tcPr>
          <w:p w14:paraId="3978C2E6" w14:textId="77777777" w:rsidR="00A332C2" w:rsidRDefault="00EC02C0">
            <w:pPr>
              <w:spacing w:before="20" w:after="20"/>
            </w:pPr>
            <w:r>
              <w:rPr>
                <w:sz w:val="17"/>
                <w:szCs w:val="17"/>
              </w:rPr>
              <w:t>coc_permitted_transfers</w:t>
            </w:r>
          </w:p>
        </w:tc>
        <w:tc>
          <w:tcPr>
            <w:tcW w:w="2409" w:type="dxa"/>
            <w:shd w:val="clear" w:color="auto" w:fill="FFFFFF"/>
            <w:tcMar>
              <w:top w:w="60" w:type="dxa"/>
              <w:left w:w="100" w:type="dxa"/>
              <w:bottom w:w="60" w:type="dxa"/>
              <w:right w:w="100" w:type="dxa"/>
            </w:tcMar>
          </w:tcPr>
          <w:p w14:paraId="68D9C89F"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05F2582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D2C8238" w14:textId="77777777" w:rsidR="00A332C2" w:rsidRDefault="00EC02C0">
            <w:pPr>
              <w:spacing w:before="20" w:after="20"/>
            </w:pPr>
            <w:r>
              <w:rPr>
                <w:sz w:val="17"/>
                <w:szCs w:val="17"/>
              </w:rPr>
              <w:t>Transfers that do not trigger the change of control provisions: {whitelist: [{entity_name, entity_type}], criteria: [{criterion_name, criterion_description}]}. Common criteria include: regulated institutional investor, minimum AUM (e.g. &gt;£500m), investment grade credit quality, existing co-investor, affiliate of existing investor, sovereign wealth fund, pension fund.</w:t>
            </w:r>
          </w:p>
        </w:tc>
      </w:tr>
      <w:tr w:rsidR="000756B1" w14:paraId="5BDF9D87" w14:textId="77777777">
        <w:tc>
          <w:tcPr>
            <w:tcW w:w="2409" w:type="dxa"/>
            <w:shd w:val="clear" w:color="auto" w:fill="EDF2F9"/>
            <w:tcMar>
              <w:top w:w="60" w:type="dxa"/>
              <w:left w:w="100" w:type="dxa"/>
              <w:bottom w:w="60" w:type="dxa"/>
              <w:right w:w="100" w:type="dxa"/>
            </w:tcMar>
          </w:tcPr>
          <w:p w14:paraId="7CD9DE80" w14:textId="77777777" w:rsidR="00A332C2" w:rsidRDefault="00EC02C0">
            <w:pPr>
              <w:spacing w:before="20" w:after="20"/>
            </w:pPr>
            <w:r>
              <w:rPr>
                <w:sz w:val="17"/>
                <w:szCs w:val="17"/>
              </w:rPr>
              <w:t>coc_consent_threshold</w:t>
            </w:r>
          </w:p>
        </w:tc>
        <w:tc>
          <w:tcPr>
            <w:tcW w:w="2409" w:type="dxa"/>
            <w:shd w:val="clear" w:color="auto" w:fill="EDF2F9"/>
            <w:tcMar>
              <w:top w:w="60" w:type="dxa"/>
              <w:left w:w="100" w:type="dxa"/>
              <w:bottom w:w="60" w:type="dxa"/>
              <w:right w:w="100" w:type="dxa"/>
            </w:tcMar>
          </w:tcPr>
          <w:p w14:paraId="4D39C21F"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3BD8EF3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C5DBD31" w14:textId="77777777" w:rsidR="00A332C2" w:rsidRDefault="00EC02C0">
            <w:pPr>
              <w:spacing w:before="20" w:after="20"/>
            </w:pPr>
            <w:r>
              <w:rPr>
                <w:rFonts w:ascii="Courier New" w:eastAsia="Courier New" w:hAnsi="Courier New" w:cs="Courier New"/>
                <w:sz w:val="15"/>
                <w:szCs w:val="15"/>
              </w:rPr>
              <w:t>majority</w:t>
            </w:r>
            <w:r>
              <w:rPr>
                <w:sz w:val="17"/>
                <w:szCs w:val="17"/>
              </w:rPr>
              <w:t xml:space="preserve">, </w:t>
            </w:r>
            <w:r>
              <w:rPr>
                <w:rFonts w:ascii="Courier New" w:eastAsia="Courier New" w:hAnsi="Courier New" w:cs="Courier New"/>
                <w:sz w:val="15"/>
                <w:szCs w:val="15"/>
              </w:rPr>
              <w:t>all_lender</w:t>
            </w:r>
            <w:r>
              <w:rPr>
                <w:sz w:val="17"/>
                <w:szCs w:val="17"/>
              </w:rPr>
              <w:t xml:space="preserve">, </w:t>
            </w:r>
            <w:r>
              <w:rPr>
                <w:rFonts w:ascii="Courier New" w:eastAsia="Courier New" w:hAnsi="Courier New" w:cs="Courier New"/>
                <w:sz w:val="15"/>
                <w:szCs w:val="15"/>
              </w:rPr>
              <w:t>supermajority</w:t>
            </w:r>
            <w:r>
              <w:rPr>
                <w:sz w:val="17"/>
                <w:szCs w:val="17"/>
              </w:rPr>
              <w:t>. Consent required for non-permitted transfers.</w:t>
            </w:r>
          </w:p>
        </w:tc>
      </w:tr>
      <w:tr w:rsidR="000756B1" w14:paraId="3DC2A076" w14:textId="77777777">
        <w:tc>
          <w:tcPr>
            <w:tcW w:w="2409" w:type="dxa"/>
            <w:shd w:val="clear" w:color="auto" w:fill="FFFFFF"/>
            <w:tcMar>
              <w:top w:w="60" w:type="dxa"/>
              <w:left w:w="100" w:type="dxa"/>
              <w:bottom w:w="60" w:type="dxa"/>
              <w:right w:w="100" w:type="dxa"/>
            </w:tcMar>
          </w:tcPr>
          <w:p w14:paraId="591B0E57" w14:textId="77777777" w:rsidR="00A332C2" w:rsidRDefault="00EC02C0">
            <w:pPr>
              <w:spacing w:before="20" w:after="20"/>
            </w:pPr>
            <w:r>
              <w:rPr>
                <w:sz w:val="17"/>
                <w:szCs w:val="17"/>
              </w:rPr>
              <w:t>coc_notification_period_days</w:t>
            </w:r>
          </w:p>
        </w:tc>
        <w:tc>
          <w:tcPr>
            <w:tcW w:w="2409" w:type="dxa"/>
            <w:shd w:val="clear" w:color="auto" w:fill="FFFFFF"/>
            <w:tcMar>
              <w:top w:w="60" w:type="dxa"/>
              <w:left w:w="100" w:type="dxa"/>
              <w:bottom w:w="60" w:type="dxa"/>
              <w:right w:w="100" w:type="dxa"/>
            </w:tcMar>
          </w:tcPr>
          <w:p w14:paraId="7E021637"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311B416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DA9DFC4" w14:textId="77777777" w:rsidR="00A332C2" w:rsidRDefault="00EC02C0">
            <w:pPr>
              <w:spacing w:before="20" w:after="20"/>
            </w:pPr>
            <w:r>
              <w:rPr>
                <w:sz w:val="17"/>
                <w:szCs w:val="17"/>
              </w:rPr>
              <w:t>Number of days' advance notice required for contemplated change of control.</w:t>
            </w:r>
          </w:p>
        </w:tc>
      </w:tr>
      <w:tr w:rsidR="000756B1" w14:paraId="0A2E4723" w14:textId="77777777">
        <w:tc>
          <w:tcPr>
            <w:tcW w:w="2409" w:type="dxa"/>
            <w:shd w:val="clear" w:color="auto" w:fill="EDF2F9"/>
            <w:tcMar>
              <w:top w:w="60" w:type="dxa"/>
              <w:left w:w="100" w:type="dxa"/>
              <w:bottom w:w="60" w:type="dxa"/>
              <w:right w:w="100" w:type="dxa"/>
            </w:tcMar>
          </w:tcPr>
          <w:p w14:paraId="369B789A" w14:textId="77777777" w:rsidR="00A332C2" w:rsidRDefault="00EC02C0">
            <w:pPr>
              <w:spacing w:before="20" w:after="20"/>
            </w:pPr>
            <w:r>
              <w:rPr>
                <w:sz w:val="17"/>
                <w:szCs w:val="17"/>
              </w:rPr>
              <w:t>coc_drag_along</w:t>
            </w:r>
          </w:p>
        </w:tc>
        <w:tc>
          <w:tcPr>
            <w:tcW w:w="2409" w:type="dxa"/>
            <w:shd w:val="clear" w:color="auto" w:fill="EDF2F9"/>
            <w:tcMar>
              <w:top w:w="60" w:type="dxa"/>
              <w:left w:w="100" w:type="dxa"/>
              <w:bottom w:w="60" w:type="dxa"/>
              <w:right w:w="100" w:type="dxa"/>
            </w:tcMar>
          </w:tcPr>
          <w:p w14:paraId="056E8E2E"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7D51333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F265072" w14:textId="77777777" w:rsidR="00A332C2" w:rsidRDefault="00EC02C0">
            <w:pPr>
              <w:spacing w:before="20" w:after="20"/>
            </w:pPr>
            <w:r>
              <w:rPr>
                <w:sz w:val="17"/>
                <w:szCs w:val="17"/>
              </w:rPr>
              <w:t>Whether majority shareholders can force sale of minority positions.</w:t>
            </w:r>
          </w:p>
        </w:tc>
      </w:tr>
      <w:tr w:rsidR="000756B1" w14:paraId="3E6DB9A4" w14:textId="77777777">
        <w:tc>
          <w:tcPr>
            <w:tcW w:w="2409" w:type="dxa"/>
            <w:shd w:val="clear" w:color="auto" w:fill="FFFFFF"/>
            <w:tcMar>
              <w:top w:w="60" w:type="dxa"/>
              <w:left w:w="100" w:type="dxa"/>
              <w:bottom w:w="60" w:type="dxa"/>
              <w:right w:w="100" w:type="dxa"/>
            </w:tcMar>
          </w:tcPr>
          <w:p w14:paraId="63647FFE" w14:textId="77777777" w:rsidR="00A332C2" w:rsidRDefault="00EC02C0">
            <w:pPr>
              <w:spacing w:before="20" w:after="20"/>
            </w:pPr>
            <w:r>
              <w:rPr>
                <w:sz w:val="17"/>
                <w:szCs w:val="17"/>
              </w:rPr>
              <w:t>coc_tag_along</w:t>
            </w:r>
          </w:p>
        </w:tc>
        <w:tc>
          <w:tcPr>
            <w:tcW w:w="2409" w:type="dxa"/>
            <w:shd w:val="clear" w:color="auto" w:fill="FFFFFF"/>
            <w:tcMar>
              <w:top w:w="60" w:type="dxa"/>
              <w:left w:w="100" w:type="dxa"/>
              <w:bottom w:w="60" w:type="dxa"/>
              <w:right w:w="100" w:type="dxa"/>
            </w:tcMar>
          </w:tcPr>
          <w:p w14:paraId="218F1B80"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0A1ECA6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A46ACA6" w14:textId="77777777" w:rsidR="00A332C2" w:rsidRDefault="00EC02C0">
            <w:pPr>
              <w:spacing w:before="20" w:after="20"/>
            </w:pPr>
            <w:r>
              <w:rPr>
                <w:sz w:val="17"/>
                <w:szCs w:val="17"/>
              </w:rPr>
              <w:t>Whether minority shareholders can participate in majority sale.</w:t>
            </w:r>
          </w:p>
        </w:tc>
      </w:tr>
    </w:tbl>
    <w:p w14:paraId="77263538" w14:textId="77777777" w:rsidR="00A332C2" w:rsidRDefault="00A332C2">
      <w:pPr>
        <w:spacing w:after="120"/>
      </w:pPr>
    </w:p>
    <w:p w14:paraId="0FD492E4" w14:textId="77777777" w:rsidR="00A332C2" w:rsidRDefault="00EC02C0">
      <w:pPr>
        <w:pStyle w:val="Heading2"/>
        <w:pBdr>
          <w:bottom w:val="single" w:sz="4" w:space="4" w:color="2E75B6"/>
        </w:pBdr>
      </w:pPr>
      <w:r>
        <w:t>F.2A CAPITAL STRUCTURE MODEL</w:t>
      </w:r>
    </w:p>
    <w:p w14:paraId="6913FDE2" w14:textId="77777777" w:rsidR="00A332C2" w:rsidRDefault="00EC02C0">
      <w:pPr>
        <w:spacing w:before="60" w:after="100"/>
      </w:pPr>
      <w:r>
        <w:t>This section replaces the flatdebt_facilitiesarray from v1 with a comprehensive capital structure model that handles the full spectrum of private debt arrangements: from simple senior-plus-equity deals through multi-tranche leveraged financings with structural and contractual subordination,holdcolayers, and class-based waterfall mechanics.</w:t>
      </w:r>
    </w:p>
    <w:p w14:paraId="3EFFA4C3" w14:textId="77777777" w:rsidR="00A332C2" w:rsidRDefault="00EC02C0">
      <w:pPr>
        <w:spacing w:before="60" w:after="100"/>
      </w:pPr>
      <w:r>
        <w:lastRenderedPageBreak/>
        <w:t>The design is driven by three principles: (1) every instrument in the capital stack gets its own record with an explicit ranking position, (2) instruments are grouped into enforcement classes that determine recovery priority, and (3) ratios can be computed at any aggregation level (e.g. Class A leverage, total senior leverage, group leverage including shareholder loans).</w:t>
      </w:r>
    </w:p>
    <w:p w14:paraId="7060A8A0" w14:textId="77777777" w:rsidR="00A332C2" w:rsidRDefault="00EC02C0">
      <w:pPr>
        <w:pStyle w:val="Heading3"/>
      </w:pPr>
      <w:r>
        <w:t>F.2A.1 Design Overview</w:t>
      </w:r>
    </w:p>
    <w:p w14:paraId="4731EF85" w14:textId="77777777" w:rsidR="00A332C2" w:rsidRDefault="00EC02C0">
      <w:pPr>
        <w:spacing w:before="60" w:after="100"/>
      </w:pPr>
      <w:r>
        <w:t>The capital structure is modelled as three related tables:</w:t>
      </w:r>
    </w:p>
    <w:p w14:paraId="61BEA2A6" w14:textId="77777777" w:rsidR="00A332C2" w:rsidRDefault="00EC02C0">
      <w:pPr>
        <w:spacing w:before="60" w:after="100"/>
      </w:pPr>
      <w:r>
        <w:t>capital_structure_instruments— One row per debt or equity instrument in the stack. Each has awaterfall_priority(integer, 1 = most senior) that determines payment order. Instruments at the same priority are pari passu.</w:t>
      </w:r>
    </w:p>
    <w:p w14:paraId="69729245" w14:textId="77777777" w:rsidR="00A332C2" w:rsidRDefault="00EC02C0">
      <w:pPr>
        <w:spacing w:before="60" w:after="100"/>
      </w:pPr>
      <w:r>
        <w:t>capital_structure_classes— Groups of instruments that share enforcement rights and covenant measurement. E.g. 'Class A' includes all Class A bonds + the acquisition term loan in Airport WBS. 'Senior Secured' includes Facility A-D in Port Concession. Ratios are computed per class.</w:t>
      </w:r>
    </w:p>
    <w:p w14:paraId="6B624458" w14:textId="77777777" w:rsidR="00A332C2" w:rsidRDefault="00EC02C0">
      <w:pPr>
        <w:spacing w:before="60" w:after="100"/>
      </w:pPr>
      <w:r>
        <w:t>capital_structure_entities— For multi-entity structures, maps each instrument to its borrowing entity. Airport WBS has 6 entities (OpCothroughTopCo). Most deals have 1.</w:t>
      </w:r>
    </w:p>
    <w:p w14:paraId="33E4D7A9" w14:textId="77777777" w:rsidR="00A332C2" w:rsidRDefault="00EC02C0">
      <w:pPr>
        <w:pStyle w:val="Heading3"/>
      </w:pPr>
      <w:r>
        <w:t>F.2A.2 Instruments Table (capital_structure_instruments)</w:t>
      </w:r>
    </w:p>
    <w:p w14:paraId="6D323340" w14:textId="77777777" w:rsidR="00A332C2" w:rsidRDefault="00EC02C0">
      <w:pPr>
        <w:spacing w:before="60" w:after="100"/>
      </w:pPr>
      <w:r>
        <w:t>One row per instrument. This is the atomic unit of the capital structure.</w:t>
      </w:r>
    </w:p>
    <w:p w14:paraId="39E51BAE" w14:textId="77777777" w:rsidR="00A332C2" w:rsidRDefault="00EC02C0">
      <w:pPr>
        <w:spacing w:before="200" w:after="100"/>
      </w:pPr>
      <w:r>
        <w:rPr>
          <w:b/>
          <w:bCs/>
          <w:color w:val="2E75B6"/>
          <w:sz w:val="22"/>
          <w:szCs w:val="22"/>
        </w:rPr>
        <w:t>F.2A.2.1 Instrument Identity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4B55C7E" w14:textId="77777777">
        <w:tc>
          <w:tcPr>
            <w:tcW w:w="2409" w:type="dxa"/>
            <w:shd w:val="clear" w:color="auto" w:fill="1F3864"/>
            <w:tcMar>
              <w:top w:w="60" w:type="dxa"/>
              <w:left w:w="100" w:type="dxa"/>
              <w:bottom w:w="60" w:type="dxa"/>
              <w:right w:w="100" w:type="dxa"/>
            </w:tcMar>
          </w:tcPr>
          <w:p w14:paraId="2563BEC0"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E998BBC"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392B025"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0D7C573B" w14:textId="77777777" w:rsidR="00A332C2" w:rsidRDefault="00EC02C0">
            <w:pPr>
              <w:spacing w:before="20" w:after="20"/>
            </w:pPr>
            <w:r>
              <w:rPr>
                <w:b/>
                <w:bCs/>
                <w:color w:val="FFFFFF"/>
                <w:sz w:val="17"/>
                <w:szCs w:val="17"/>
              </w:rPr>
              <w:t>Description / Notes</w:t>
            </w:r>
          </w:p>
        </w:tc>
      </w:tr>
      <w:tr w:rsidR="000756B1" w14:paraId="710A4567" w14:textId="77777777">
        <w:tc>
          <w:tcPr>
            <w:tcW w:w="2409" w:type="dxa"/>
            <w:shd w:val="clear" w:color="auto" w:fill="FFFFFF"/>
            <w:tcMar>
              <w:top w:w="60" w:type="dxa"/>
              <w:left w:w="100" w:type="dxa"/>
              <w:bottom w:w="60" w:type="dxa"/>
              <w:right w:w="100" w:type="dxa"/>
            </w:tcMar>
          </w:tcPr>
          <w:p w14:paraId="73486B8F" w14:textId="77777777" w:rsidR="00A332C2" w:rsidRDefault="00EC02C0">
            <w:pPr>
              <w:spacing w:before="20" w:after="20"/>
            </w:pPr>
            <w:r>
              <w:rPr>
                <w:sz w:val="17"/>
                <w:szCs w:val="17"/>
              </w:rPr>
              <w:t>instrument_id</w:t>
            </w:r>
          </w:p>
        </w:tc>
        <w:tc>
          <w:tcPr>
            <w:tcW w:w="2409" w:type="dxa"/>
            <w:shd w:val="clear" w:color="auto" w:fill="FFFFFF"/>
            <w:tcMar>
              <w:top w:w="60" w:type="dxa"/>
              <w:left w:w="100" w:type="dxa"/>
              <w:bottom w:w="60" w:type="dxa"/>
              <w:right w:w="100" w:type="dxa"/>
            </w:tcMar>
          </w:tcPr>
          <w:p w14:paraId="3C534B5B"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627EA604"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FB3DDFE" w14:textId="77777777" w:rsidR="00A332C2" w:rsidRDefault="00EC02C0">
            <w:pPr>
              <w:spacing w:before="20" w:after="20"/>
            </w:pPr>
            <w:r>
              <w:rPr>
                <w:sz w:val="17"/>
                <w:szCs w:val="17"/>
              </w:rPr>
              <w:t>Primary key.</w:t>
            </w:r>
          </w:p>
        </w:tc>
      </w:tr>
      <w:tr w:rsidR="000756B1" w14:paraId="7B6A82BC" w14:textId="77777777">
        <w:tc>
          <w:tcPr>
            <w:tcW w:w="2409" w:type="dxa"/>
            <w:shd w:val="clear" w:color="auto" w:fill="EDF2F9"/>
            <w:tcMar>
              <w:top w:w="60" w:type="dxa"/>
              <w:left w:w="100" w:type="dxa"/>
              <w:bottom w:w="60" w:type="dxa"/>
              <w:right w:w="100" w:type="dxa"/>
            </w:tcMar>
          </w:tcPr>
          <w:p w14:paraId="28F91BE3" w14:textId="77777777" w:rsidR="00A332C2" w:rsidRDefault="00EC02C0">
            <w:pPr>
              <w:spacing w:before="20" w:after="20"/>
            </w:pPr>
            <w:r>
              <w:rPr>
                <w:sz w:val="17"/>
                <w:szCs w:val="17"/>
              </w:rPr>
              <w:t>investment_id</w:t>
            </w:r>
          </w:p>
        </w:tc>
        <w:tc>
          <w:tcPr>
            <w:tcW w:w="2409" w:type="dxa"/>
            <w:shd w:val="clear" w:color="auto" w:fill="EDF2F9"/>
            <w:tcMar>
              <w:top w:w="60" w:type="dxa"/>
              <w:left w:w="100" w:type="dxa"/>
              <w:bottom w:w="60" w:type="dxa"/>
              <w:right w:w="100" w:type="dxa"/>
            </w:tcMar>
          </w:tcPr>
          <w:p w14:paraId="77AF97B9"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265C8041"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45B114C1" w14:textId="77777777" w:rsidR="00A332C2" w:rsidRDefault="00EC02C0">
            <w:pPr>
              <w:spacing w:before="20" w:after="20"/>
            </w:pPr>
            <w:r>
              <w:rPr>
                <w:sz w:val="17"/>
                <w:szCs w:val="17"/>
              </w:rPr>
              <w:t>FK to deal.</w:t>
            </w:r>
          </w:p>
        </w:tc>
      </w:tr>
      <w:tr w:rsidR="000756B1" w14:paraId="190992C6" w14:textId="77777777">
        <w:tc>
          <w:tcPr>
            <w:tcW w:w="2409" w:type="dxa"/>
            <w:shd w:val="clear" w:color="auto" w:fill="FFFFFF"/>
            <w:tcMar>
              <w:top w:w="60" w:type="dxa"/>
              <w:left w:w="100" w:type="dxa"/>
              <w:bottom w:w="60" w:type="dxa"/>
              <w:right w:w="100" w:type="dxa"/>
            </w:tcMar>
          </w:tcPr>
          <w:p w14:paraId="0DD5B6E4" w14:textId="77777777" w:rsidR="00A332C2" w:rsidRDefault="00EC02C0">
            <w:pPr>
              <w:spacing w:before="20" w:after="20"/>
            </w:pPr>
            <w:r>
              <w:rPr>
                <w:sz w:val="17"/>
                <w:szCs w:val="17"/>
              </w:rPr>
              <w:t>instrument_name</w:t>
            </w:r>
          </w:p>
        </w:tc>
        <w:tc>
          <w:tcPr>
            <w:tcW w:w="2409" w:type="dxa"/>
            <w:shd w:val="clear" w:color="auto" w:fill="FFFFFF"/>
            <w:tcMar>
              <w:top w:w="60" w:type="dxa"/>
              <w:left w:w="100" w:type="dxa"/>
              <w:bottom w:w="60" w:type="dxa"/>
              <w:right w:w="100" w:type="dxa"/>
            </w:tcMar>
          </w:tcPr>
          <w:p w14:paraId="5AD60991"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6039D71E"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5FE72C4" w14:textId="77777777" w:rsidR="00A332C2" w:rsidRDefault="00EC02C0">
            <w:pPr>
              <w:spacing w:before="20" w:after="20"/>
            </w:pPr>
            <w:r>
              <w:rPr>
                <w:sz w:val="17"/>
                <w:szCs w:val="17"/>
              </w:rPr>
              <w:t>Display name (e.g. 'Facility A', 'Class A Tranche 1', 'Shareholder Loan', 'Nil-Par Preference Shares').</w:t>
            </w:r>
          </w:p>
        </w:tc>
      </w:tr>
      <w:tr w:rsidR="000756B1" w14:paraId="6D2492B7" w14:textId="77777777">
        <w:tc>
          <w:tcPr>
            <w:tcW w:w="2409" w:type="dxa"/>
            <w:shd w:val="clear" w:color="auto" w:fill="EDF2F9"/>
            <w:tcMar>
              <w:top w:w="60" w:type="dxa"/>
              <w:left w:w="100" w:type="dxa"/>
              <w:bottom w:w="60" w:type="dxa"/>
              <w:right w:w="100" w:type="dxa"/>
            </w:tcMar>
          </w:tcPr>
          <w:p w14:paraId="777F94B0" w14:textId="77777777" w:rsidR="00A332C2" w:rsidRDefault="00EC02C0">
            <w:pPr>
              <w:spacing w:before="20" w:after="20"/>
            </w:pPr>
            <w:r>
              <w:rPr>
                <w:sz w:val="17"/>
                <w:szCs w:val="17"/>
              </w:rPr>
              <w:t>instrument_short_code</w:t>
            </w:r>
          </w:p>
        </w:tc>
        <w:tc>
          <w:tcPr>
            <w:tcW w:w="2409" w:type="dxa"/>
            <w:shd w:val="clear" w:color="auto" w:fill="EDF2F9"/>
            <w:tcMar>
              <w:top w:w="60" w:type="dxa"/>
              <w:left w:w="100" w:type="dxa"/>
              <w:bottom w:w="60" w:type="dxa"/>
              <w:right w:w="100" w:type="dxa"/>
            </w:tcMar>
          </w:tcPr>
          <w:p w14:paraId="747813A7"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D96E74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1336123" w14:textId="77777777" w:rsidR="00A332C2" w:rsidRDefault="00EC02C0">
            <w:pPr>
              <w:spacing w:before="20" w:after="20"/>
            </w:pPr>
            <w:r>
              <w:rPr>
                <w:sz w:val="17"/>
                <w:szCs w:val="17"/>
              </w:rPr>
              <w:t>Compact code (e.g. 'A-1', 'B-2', 'SHL', 'NPPS', 'Mezz').</w:t>
            </w:r>
          </w:p>
        </w:tc>
      </w:tr>
      <w:tr w:rsidR="000756B1" w14:paraId="1622E2FC" w14:textId="77777777">
        <w:tc>
          <w:tcPr>
            <w:tcW w:w="2409" w:type="dxa"/>
            <w:shd w:val="clear" w:color="auto" w:fill="FFFFFF"/>
            <w:tcMar>
              <w:top w:w="60" w:type="dxa"/>
              <w:left w:w="100" w:type="dxa"/>
              <w:bottom w:w="60" w:type="dxa"/>
              <w:right w:w="100" w:type="dxa"/>
            </w:tcMar>
          </w:tcPr>
          <w:p w14:paraId="42CDF101" w14:textId="77777777" w:rsidR="00A332C2" w:rsidRDefault="00EC02C0">
            <w:pPr>
              <w:spacing w:before="20" w:after="20"/>
            </w:pPr>
            <w:r>
              <w:rPr>
                <w:sz w:val="17"/>
                <w:szCs w:val="17"/>
              </w:rPr>
              <w:t>instrument_type</w:t>
            </w:r>
          </w:p>
        </w:tc>
        <w:tc>
          <w:tcPr>
            <w:tcW w:w="2409" w:type="dxa"/>
            <w:shd w:val="clear" w:color="auto" w:fill="FFFFFF"/>
            <w:tcMar>
              <w:top w:w="60" w:type="dxa"/>
              <w:left w:w="100" w:type="dxa"/>
              <w:bottom w:w="60" w:type="dxa"/>
              <w:right w:w="100" w:type="dxa"/>
            </w:tcMar>
          </w:tcPr>
          <w:p w14:paraId="71A3827C"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28D1C80F"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2F4A86A" w14:textId="77777777" w:rsidR="00A332C2" w:rsidRDefault="00EC02C0">
            <w:pPr>
              <w:spacing w:before="20" w:after="20"/>
            </w:pPr>
            <w:r>
              <w:rPr>
                <w:sz w:val="17"/>
                <w:szCs w:val="17"/>
              </w:rPr>
              <w:t>See enum below.</w:t>
            </w:r>
          </w:p>
        </w:tc>
      </w:tr>
      <w:tr w:rsidR="000756B1" w14:paraId="3C63ECAB" w14:textId="77777777">
        <w:tc>
          <w:tcPr>
            <w:tcW w:w="2409" w:type="dxa"/>
            <w:shd w:val="clear" w:color="auto" w:fill="EDF2F9"/>
            <w:tcMar>
              <w:top w:w="60" w:type="dxa"/>
              <w:left w:w="100" w:type="dxa"/>
              <w:bottom w:w="60" w:type="dxa"/>
              <w:right w:w="100" w:type="dxa"/>
            </w:tcMar>
          </w:tcPr>
          <w:p w14:paraId="0F989E47" w14:textId="77777777" w:rsidR="00A332C2" w:rsidRDefault="00EC02C0">
            <w:pPr>
              <w:spacing w:before="20" w:after="20"/>
            </w:pPr>
            <w:r>
              <w:rPr>
                <w:sz w:val="17"/>
                <w:szCs w:val="17"/>
              </w:rPr>
              <w:t>instrument_sub_type</w:t>
            </w:r>
          </w:p>
        </w:tc>
        <w:tc>
          <w:tcPr>
            <w:tcW w:w="2409" w:type="dxa"/>
            <w:shd w:val="clear" w:color="auto" w:fill="EDF2F9"/>
            <w:tcMar>
              <w:top w:w="60" w:type="dxa"/>
              <w:left w:w="100" w:type="dxa"/>
              <w:bottom w:w="60" w:type="dxa"/>
              <w:right w:w="100" w:type="dxa"/>
            </w:tcMar>
          </w:tcPr>
          <w:p w14:paraId="6CFCCEB9"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993939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D9279A6" w14:textId="77777777" w:rsidR="00A332C2" w:rsidRDefault="00EC02C0">
            <w:pPr>
              <w:spacing w:before="20" w:after="20"/>
            </w:pPr>
            <w:r>
              <w:rPr>
                <w:sz w:val="17"/>
                <w:szCs w:val="17"/>
              </w:rPr>
              <w:t>Free text refinement (e.g. 'Index-Linked', 'PIK Toggle', 'Cash Pay').</w:t>
            </w:r>
          </w:p>
        </w:tc>
      </w:tr>
    </w:tbl>
    <w:p w14:paraId="049C060D" w14:textId="77777777" w:rsidR="00A332C2" w:rsidRDefault="00A332C2">
      <w:pPr>
        <w:spacing w:after="120"/>
      </w:pPr>
    </w:p>
    <w:p w14:paraId="70A0CF07" w14:textId="77777777" w:rsidR="00A332C2" w:rsidRDefault="00EC02C0">
      <w:pPr>
        <w:spacing w:before="60" w:after="100"/>
      </w:pPr>
      <w:r>
        <w:rPr>
          <w:i/>
          <w:iCs/>
        </w:rPr>
        <w:t>instrument_type enum: senior_term_loan, senior_revolving, capex_facility, working_capital_facility, acquisition_facility, refinancing_facility, class_a_bond, class_b_bond, index_linked_bond, fixed_rate_bond, floating_rate_note, mezzanine, second_lien, unitranche_first_out, unitranche_last_out, holdco_notes, shareholder_loan, pik_note, vendor_loan, lease_finance, nil_par_preference_shares, ordinary_equity, share_premium, revaluation_reserve, retained_earnings, other_debt, other_equity</w:t>
      </w:r>
    </w:p>
    <w:p w14:paraId="6433231F" w14:textId="77777777" w:rsidR="00A332C2" w:rsidRDefault="00EC02C0">
      <w:pPr>
        <w:spacing w:before="200" w:after="100"/>
      </w:pPr>
      <w:r>
        <w:rPr>
          <w:b/>
          <w:bCs/>
          <w:color w:val="2E75B6"/>
          <w:sz w:val="22"/>
          <w:szCs w:val="22"/>
        </w:rPr>
        <w:t>F.2A.2.2 Ranking &amp; Subordination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13F56A2" w14:textId="77777777">
        <w:tc>
          <w:tcPr>
            <w:tcW w:w="2409" w:type="dxa"/>
            <w:shd w:val="clear" w:color="auto" w:fill="1F3864"/>
            <w:tcMar>
              <w:top w:w="60" w:type="dxa"/>
              <w:left w:w="100" w:type="dxa"/>
              <w:bottom w:w="60" w:type="dxa"/>
              <w:right w:w="100" w:type="dxa"/>
            </w:tcMar>
          </w:tcPr>
          <w:p w14:paraId="18D7458A"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5937A7B"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5CE6EC3"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6B7C23E0" w14:textId="77777777" w:rsidR="00A332C2" w:rsidRDefault="00EC02C0">
            <w:pPr>
              <w:spacing w:before="20" w:after="20"/>
            </w:pPr>
            <w:r>
              <w:rPr>
                <w:b/>
                <w:bCs/>
                <w:color w:val="FFFFFF"/>
                <w:sz w:val="17"/>
                <w:szCs w:val="17"/>
              </w:rPr>
              <w:t>Description / Notes</w:t>
            </w:r>
          </w:p>
        </w:tc>
      </w:tr>
      <w:tr w:rsidR="000756B1" w14:paraId="544B7F10" w14:textId="77777777">
        <w:tc>
          <w:tcPr>
            <w:tcW w:w="2409" w:type="dxa"/>
            <w:shd w:val="clear" w:color="auto" w:fill="FFFFFF"/>
            <w:tcMar>
              <w:top w:w="60" w:type="dxa"/>
              <w:left w:w="100" w:type="dxa"/>
              <w:bottom w:w="60" w:type="dxa"/>
              <w:right w:w="100" w:type="dxa"/>
            </w:tcMar>
          </w:tcPr>
          <w:p w14:paraId="0A49F9E1" w14:textId="77777777" w:rsidR="00A332C2" w:rsidRDefault="00EC02C0">
            <w:pPr>
              <w:spacing w:before="20" w:after="20"/>
            </w:pPr>
            <w:r>
              <w:rPr>
                <w:sz w:val="17"/>
                <w:szCs w:val="17"/>
              </w:rPr>
              <w:t>waterfall_priority</w:t>
            </w:r>
          </w:p>
        </w:tc>
        <w:tc>
          <w:tcPr>
            <w:tcW w:w="2409" w:type="dxa"/>
            <w:shd w:val="clear" w:color="auto" w:fill="FFFFFF"/>
            <w:tcMar>
              <w:top w:w="60" w:type="dxa"/>
              <w:left w:w="100" w:type="dxa"/>
              <w:bottom w:w="60" w:type="dxa"/>
              <w:right w:w="100" w:type="dxa"/>
            </w:tcMar>
          </w:tcPr>
          <w:p w14:paraId="5303F079"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592D3396"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3620F555" w14:textId="77777777" w:rsidR="00A332C2" w:rsidRDefault="00EC02C0">
            <w:pPr>
              <w:spacing w:before="20" w:after="20"/>
            </w:pPr>
            <w:r>
              <w:rPr>
                <w:sz w:val="17"/>
                <w:szCs w:val="17"/>
              </w:rPr>
              <w:t>Payment priority in the cashflow waterfall. 1 = paid first. Same number = pari passu. E.g. super senior RCF = 1, Class A = 2, Class B = 3, Mezz = 4, SHL = 5, Equity = 99.</w:t>
            </w:r>
          </w:p>
        </w:tc>
      </w:tr>
      <w:tr w:rsidR="000756B1" w14:paraId="61E23D84" w14:textId="77777777">
        <w:tc>
          <w:tcPr>
            <w:tcW w:w="2409" w:type="dxa"/>
            <w:shd w:val="clear" w:color="auto" w:fill="EDF2F9"/>
            <w:tcMar>
              <w:top w:w="60" w:type="dxa"/>
              <w:left w:w="100" w:type="dxa"/>
              <w:bottom w:w="60" w:type="dxa"/>
              <w:right w:w="100" w:type="dxa"/>
            </w:tcMar>
          </w:tcPr>
          <w:p w14:paraId="5E6B0BAC" w14:textId="77777777" w:rsidR="00A332C2" w:rsidRDefault="00EC02C0">
            <w:pPr>
              <w:spacing w:before="20" w:after="20"/>
            </w:pPr>
            <w:r>
              <w:rPr>
                <w:sz w:val="17"/>
                <w:szCs w:val="17"/>
              </w:rPr>
              <w:t>enforcement_class_id</w:t>
            </w:r>
          </w:p>
        </w:tc>
        <w:tc>
          <w:tcPr>
            <w:tcW w:w="2409" w:type="dxa"/>
            <w:shd w:val="clear" w:color="auto" w:fill="EDF2F9"/>
            <w:tcMar>
              <w:top w:w="60" w:type="dxa"/>
              <w:left w:w="100" w:type="dxa"/>
              <w:bottom w:w="60" w:type="dxa"/>
              <w:right w:w="100" w:type="dxa"/>
            </w:tcMar>
          </w:tcPr>
          <w:p w14:paraId="4BABA29F"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128A7F2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63C1F3B" w14:textId="77777777" w:rsidR="00A332C2" w:rsidRDefault="00EC02C0">
            <w:pPr>
              <w:spacing w:before="20" w:after="20"/>
            </w:pPr>
            <w:r>
              <w:rPr>
                <w:sz w:val="17"/>
                <w:szCs w:val="17"/>
              </w:rPr>
              <w:t>FK to capital_structure_classes. Groups instruments for enforcement and ratio calculation.</w:t>
            </w:r>
          </w:p>
        </w:tc>
      </w:tr>
      <w:tr w:rsidR="000756B1" w14:paraId="3695F161" w14:textId="77777777">
        <w:tc>
          <w:tcPr>
            <w:tcW w:w="2409" w:type="dxa"/>
            <w:shd w:val="clear" w:color="auto" w:fill="FFFFFF"/>
            <w:tcMar>
              <w:top w:w="60" w:type="dxa"/>
              <w:left w:w="100" w:type="dxa"/>
              <w:bottom w:w="60" w:type="dxa"/>
              <w:right w:w="100" w:type="dxa"/>
            </w:tcMar>
          </w:tcPr>
          <w:p w14:paraId="7410CAB1" w14:textId="77777777" w:rsidR="00A332C2" w:rsidRDefault="00EC02C0">
            <w:pPr>
              <w:spacing w:before="20" w:after="20"/>
            </w:pPr>
            <w:r>
              <w:rPr>
                <w:sz w:val="17"/>
                <w:szCs w:val="17"/>
              </w:rPr>
              <w:lastRenderedPageBreak/>
              <w:t>subordination_type</w:t>
            </w:r>
          </w:p>
        </w:tc>
        <w:tc>
          <w:tcPr>
            <w:tcW w:w="2409" w:type="dxa"/>
            <w:shd w:val="clear" w:color="auto" w:fill="FFFFFF"/>
            <w:tcMar>
              <w:top w:w="60" w:type="dxa"/>
              <w:left w:w="100" w:type="dxa"/>
              <w:bottom w:w="60" w:type="dxa"/>
              <w:right w:w="100" w:type="dxa"/>
            </w:tcMar>
          </w:tcPr>
          <w:p w14:paraId="433CE8BA"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12B90E4D"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0665492" w14:textId="77777777" w:rsidR="00A332C2" w:rsidRDefault="00EC02C0">
            <w:pPr>
              <w:spacing w:before="20" w:after="20"/>
            </w:pPr>
            <w:r>
              <w:rPr>
                <w:sz w:val="17"/>
                <w:szCs w:val="17"/>
              </w:rPr>
              <w:t>contractual (same entity, different ranking by contract), structural (different entity, subordinated by position in corporate chain), pari_passu (equal ranking with others at same priority), equity (not debt).</w:t>
            </w:r>
          </w:p>
        </w:tc>
      </w:tr>
      <w:tr w:rsidR="000756B1" w14:paraId="60E651C0" w14:textId="77777777">
        <w:tc>
          <w:tcPr>
            <w:tcW w:w="2409" w:type="dxa"/>
            <w:shd w:val="clear" w:color="auto" w:fill="EDF2F9"/>
            <w:tcMar>
              <w:top w:w="60" w:type="dxa"/>
              <w:left w:w="100" w:type="dxa"/>
              <w:bottom w:w="60" w:type="dxa"/>
              <w:right w:w="100" w:type="dxa"/>
            </w:tcMar>
          </w:tcPr>
          <w:p w14:paraId="09B52D88" w14:textId="77777777" w:rsidR="00A332C2" w:rsidRDefault="00EC02C0">
            <w:pPr>
              <w:spacing w:before="20" w:after="20"/>
            </w:pPr>
            <w:r>
              <w:rPr>
                <w:sz w:val="17"/>
                <w:szCs w:val="17"/>
              </w:rPr>
              <w:t>borrowing_entity_id</w:t>
            </w:r>
          </w:p>
        </w:tc>
        <w:tc>
          <w:tcPr>
            <w:tcW w:w="2409" w:type="dxa"/>
            <w:shd w:val="clear" w:color="auto" w:fill="EDF2F9"/>
            <w:tcMar>
              <w:top w:w="60" w:type="dxa"/>
              <w:left w:w="100" w:type="dxa"/>
              <w:bottom w:w="60" w:type="dxa"/>
              <w:right w:w="100" w:type="dxa"/>
            </w:tcMar>
          </w:tcPr>
          <w:p w14:paraId="06A067E4"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52BE531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A879610" w14:textId="77777777" w:rsidR="00A332C2" w:rsidRDefault="00EC02C0">
            <w:pPr>
              <w:spacing w:before="20" w:after="20"/>
            </w:pPr>
            <w:r>
              <w:rPr>
                <w:sz w:val="17"/>
                <w:szCs w:val="17"/>
              </w:rPr>
              <w:t>FK to capital_structure_entities. Which entity is the borrower.</w:t>
            </w:r>
          </w:p>
        </w:tc>
      </w:tr>
      <w:tr w:rsidR="000756B1" w14:paraId="3439D1A2" w14:textId="77777777">
        <w:tc>
          <w:tcPr>
            <w:tcW w:w="2409" w:type="dxa"/>
            <w:shd w:val="clear" w:color="auto" w:fill="FFFFFF"/>
            <w:tcMar>
              <w:top w:w="60" w:type="dxa"/>
              <w:left w:w="100" w:type="dxa"/>
              <w:bottom w:w="60" w:type="dxa"/>
              <w:right w:w="100" w:type="dxa"/>
            </w:tcMar>
          </w:tcPr>
          <w:p w14:paraId="6080A4AF" w14:textId="77777777" w:rsidR="00A332C2" w:rsidRDefault="00EC02C0">
            <w:pPr>
              <w:spacing w:before="20" w:after="20"/>
            </w:pPr>
            <w:r>
              <w:rPr>
                <w:sz w:val="17"/>
                <w:szCs w:val="17"/>
              </w:rPr>
              <w:t>guarantor_entity_ids</w:t>
            </w:r>
          </w:p>
        </w:tc>
        <w:tc>
          <w:tcPr>
            <w:tcW w:w="2409" w:type="dxa"/>
            <w:shd w:val="clear" w:color="auto" w:fill="FFFFFF"/>
            <w:tcMar>
              <w:top w:w="60" w:type="dxa"/>
              <w:left w:w="100" w:type="dxa"/>
              <w:bottom w:w="60" w:type="dxa"/>
              <w:right w:w="100" w:type="dxa"/>
            </w:tcMar>
          </w:tcPr>
          <w:p w14:paraId="423ABECB"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62B636D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3624EFE" w14:textId="77777777" w:rsidR="00A332C2" w:rsidRDefault="00EC02C0">
            <w:pPr>
              <w:spacing w:before="20" w:after="20"/>
            </w:pPr>
            <w:r>
              <w:rPr>
                <w:sz w:val="17"/>
                <w:szCs w:val="17"/>
              </w:rPr>
              <w:t>Entities providing guarantees for this instrument.</w:t>
            </w:r>
          </w:p>
        </w:tc>
      </w:tr>
      <w:tr w:rsidR="000756B1" w14:paraId="1797EDB0" w14:textId="77777777">
        <w:tc>
          <w:tcPr>
            <w:tcW w:w="2409" w:type="dxa"/>
            <w:shd w:val="clear" w:color="auto" w:fill="EDF2F9"/>
            <w:tcMar>
              <w:top w:w="60" w:type="dxa"/>
              <w:left w:w="100" w:type="dxa"/>
              <w:bottom w:w="60" w:type="dxa"/>
              <w:right w:w="100" w:type="dxa"/>
            </w:tcMar>
          </w:tcPr>
          <w:p w14:paraId="71D91D5C" w14:textId="77777777" w:rsidR="00A332C2" w:rsidRDefault="00EC02C0">
            <w:pPr>
              <w:spacing w:before="20" w:after="20"/>
            </w:pPr>
            <w:r>
              <w:rPr>
                <w:sz w:val="17"/>
                <w:szCs w:val="17"/>
              </w:rPr>
              <w:t>is_secured</w:t>
            </w:r>
          </w:p>
        </w:tc>
        <w:tc>
          <w:tcPr>
            <w:tcW w:w="2409" w:type="dxa"/>
            <w:shd w:val="clear" w:color="auto" w:fill="EDF2F9"/>
            <w:tcMar>
              <w:top w:w="60" w:type="dxa"/>
              <w:left w:w="100" w:type="dxa"/>
              <w:bottom w:w="60" w:type="dxa"/>
              <w:right w:w="100" w:type="dxa"/>
            </w:tcMar>
          </w:tcPr>
          <w:p w14:paraId="31485506"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3EF291BC"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7ACDA8DE" w14:textId="77777777" w:rsidR="00A332C2" w:rsidRDefault="00EC02C0">
            <w:pPr>
              <w:spacing w:before="20" w:after="20"/>
            </w:pPr>
            <w:r>
              <w:rPr>
                <w:sz w:val="17"/>
                <w:szCs w:val="17"/>
              </w:rPr>
              <w:t>Whether the instrument has security.</w:t>
            </w:r>
          </w:p>
        </w:tc>
      </w:tr>
      <w:tr w:rsidR="000756B1" w14:paraId="47713B0B" w14:textId="77777777">
        <w:tc>
          <w:tcPr>
            <w:tcW w:w="2409" w:type="dxa"/>
            <w:shd w:val="clear" w:color="auto" w:fill="FFFFFF"/>
            <w:tcMar>
              <w:top w:w="60" w:type="dxa"/>
              <w:left w:w="100" w:type="dxa"/>
              <w:bottom w:w="60" w:type="dxa"/>
              <w:right w:w="100" w:type="dxa"/>
            </w:tcMar>
          </w:tcPr>
          <w:p w14:paraId="71055F68" w14:textId="77777777" w:rsidR="00A332C2" w:rsidRDefault="00EC02C0">
            <w:pPr>
              <w:spacing w:before="20" w:after="20"/>
            </w:pPr>
            <w:r>
              <w:rPr>
                <w:sz w:val="17"/>
                <w:szCs w:val="17"/>
              </w:rPr>
              <w:t>security_package</w:t>
            </w:r>
          </w:p>
        </w:tc>
        <w:tc>
          <w:tcPr>
            <w:tcW w:w="2409" w:type="dxa"/>
            <w:shd w:val="clear" w:color="auto" w:fill="FFFFFF"/>
            <w:tcMar>
              <w:top w:w="60" w:type="dxa"/>
              <w:left w:w="100" w:type="dxa"/>
              <w:bottom w:w="60" w:type="dxa"/>
              <w:right w:w="100" w:type="dxa"/>
            </w:tcMar>
          </w:tcPr>
          <w:p w14:paraId="762A075F"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4569CB9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6B50282" w14:textId="77777777" w:rsidR="00A332C2" w:rsidRDefault="00EC02C0">
            <w:pPr>
              <w:spacing w:before="20" w:after="20"/>
            </w:pPr>
            <w:r>
              <w:rPr>
                <w:sz w:val="17"/>
                <w:szCs w:val="17"/>
              </w:rPr>
              <w:t>Description of security (e.g. 'First-ranking charge over all assets of OpCo', 'Second lien over receivables').</w:t>
            </w:r>
          </w:p>
        </w:tc>
      </w:tr>
      <w:tr w:rsidR="000756B1" w14:paraId="4BD298A3" w14:textId="77777777">
        <w:tc>
          <w:tcPr>
            <w:tcW w:w="2409" w:type="dxa"/>
            <w:shd w:val="clear" w:color="auto" w:fill="EDF2F9"/>
            <w:tcMar>
              <w:top w:w="60" w:type="dxa"/>
              <w:left w:w="100" w:type="dxa"/>
              <w:bottom w:w="60" w:type="dxa"/>
              <w:right w:w="100" w:type="dxa"/>
            </w:tcMar>
          </w:tcPr>
          <w:p w14:paraId="1EE0CE9C" w14:textId="77777777" w:rsidR="00A332C2" w:rsidRDefault="00EC02C0">
            <w:pPr>
              <w:spacing w:before="20" w:after="20"/>
            </w:pPr>
            <w:r>
              <w:rPr>
                <w:sz w:val="17"/>
                <w:szCs w:val="17"/>
              </w:rPr>
              <w:t>security_sharing</w:t>
            </w:r>
          </w:p>
        </w:tc>
        <w:tc>
          <w:tcPr>
            <w:tcW w:w="2409" w:type="dxa"/>
            <w:shd w:val="clear" w:color="auto" w:fill="EDF2F9"/>
            <w:tcMar>
              <w:top w:w="60" w:type="dxa"/>
              <w:left w:w="100" w:type="dxa"/>
              <w:bottom w:w="60" w:type="dxa"/>
              <w:right w:w="100" w:type="dxa"/>
            </w:tcMar>
          </w:tcPr>
          <w:p w14:paraId="31630B7E"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FBCABE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41C840E" w14:textId="77777777" w:rsidR="00A332C2" w:rsidRDefault="00EC02C0">
            <w:pPr>
              <w:spacing w:before="20" w:after="20"/>
            </w:pPr>
            <w:r>
              <w:rPr>
                <w:sz w:val="17"/>
                <w:szCs w:val="17"/>
              </w:rPr>
              <w:t>Whether security is shared pari passu with other instruments and which ones.</w:t>
            </w:r>
          </w:p>
        </w:tc>
      </w:tr>
    </w:tbl>
    <w:p w14:paraId="2BA120ED" w14:textId="77777777" w:rsidR="00A332C2" w:rsidRDefault="00A332C2">
      <w:pPr>
        <w:spacing w:after="120"/>
      </w:pPr>
    </w:p>
    <w:p w14:paraId="5F78EF8D" w14:textId="77777777" w:rsidR="00A332C2" w:rsidRDefault="00EC02C0">
      <w:pPr>
        <w:spacing w:before="200" w:after="100"/>
      </w:pPr>
      <w:r>
        <w:rPr>
          <w:b/>
          <w:bCs/>
          <w:color w:val="2E75B6"/>
          <w:sz w:val="22"/>
          <w:szCs w:val="22"/>
        </w:rPr>
        <w:t>F.2A.2.3 Commercial Terms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CAEF6FE" w14:textId="77777777">
        <w:tc>
          <w:tcPr>
            <w:tcW w:w="2409" w:type="dxa"/>
            <w:shd w:val="clear" w:color="auto" w:fill="1F3864"/>
            <w:tcMar>
              <w:top w:w="60" w:type="dxa"/>
              <w:left w:w="100" w:type="dxa"/>
              <w:bottom w:w="60" w:type="dxa"/>
              <w:right w:w="100" w:type="dxa"/>
            </w:tcMar>
          </w:tcPr>
          <w:p w14:paraId="3D8ACAB1"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08EB34F"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4D818A5B"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DA5A8C9" w14:textId="77777777" w:rsidR="00A332C2" w:rsidRDefault="00EC02C0">
            <w:pPr>
              <w:spacing w:before="20" w:after="20"/>
            </w:pPr>
            <w:r>
              <w:rPr>
                <w:b/>
                <w:bCs/>
                <w:color w:val="FFFFFF"/>
                <w:sz w:val="17"/>
                <w:szCs w:val="17"/>
              </w:rPr>
              <w:t>Description / Notes</w:t>
            </w:r>
          </w:p>
        </w:tc>
      </w:tr>
      <w:tr w:rsidR="000756B1" w14:paraId="1C81CAA3" w14:textId="77777777">
        <w:tc>
          <w:tcPr>
            <w:tcW w:w="2409" w:type="dxa"/>
            <w:shd w:val="clear" w:color="auto" w:fill="FFFFFF"/>
            <w:tcMar>
              <w:top w:w="60" w:type="dxa"/>
              <w:left w:w="100" w:type="dxa"/>
              <w:bottom w:w="60" w:type="dxa"/>
              <w:right w:w="100" w:type="dxa"/>
            </w:tcMar>
          </w:tcPr>
          <w:p w14:paraId="2B16B72E" w14:textId="77777777" w:rsidR="00A332C2" w:rsidRDefault="00EC02C0">
            <w:pPr>
              <w:spacing w:before="20" w:after="20"/>
            </w:pPr>
            <w:r>
              <w:rPr>
                <w:sz w:val="17"/>
                <w:szCs w:val="17"/>
              </w:rPr>
              <w:t>committed_amount</w:t>
            </w:r>
          </w:p>
        </w:tc>
        <w:tc>
          <w:tcPr>
            <w:tcW w:w="2409" w:type="dxa"/>
            <w:shd w:val="clear" w:color="auto" w:fill="FFFFFF"/>
            <w:tcMar>
              <w:top w:w="60" w:type="dxa"/>
              <w:left w:w="100" w:type="dxa"/>
              <w:bottom w:w="60" w:type="dxa"/>
              <w:right w:w="100" w:type="dxa"/>
            </w:tcMar>
          </w:tcPr>
          <w:p w14:paraId="217E209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EB572F5"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20817FE" w14:textId="77777777" w:rsidR="00A332C2" w:rsidRDefault="00EC02C0">
            <w:pPr>
              <w:spacing w:before="20" w:after="20"/>
            </w:pPr>
            <w:r>
              <w:rPr>
                <w:sz w:val="17"/>
                <w:szCs w:val="17"/>
              </w:rPr>
              <w:t>Total committed / issuance amount.</w:t>
            </w:r>
          </w:p>
        </w:tc>
      </w:tr>
      <w:tr w:rsidR="000756B1" w14:paraId="68364663" w14:textId="77777777">
        <w:tc>
          <w:tcPr>
            <w:tcW w:w="2409" w:type="dxa"/>
            <w:shd w:val="clear" w:color="auto" w:fill="EDF2F9"/>
            <w:tcMar>
              <w:top w:w="60" w:type="dxa"/>
              <w:left w:w="100" w:type="dxa"/>
              <w:bottom w:w="60" w:type="dxa"/>
              <w:right w:w="100" w:type="dxa"/>
            </w:tcMar>
          </w:tcPr>
          <w:p w14:paraId="5270DFEF" w14:textId="77777777" w:rsidR="00A332C2" w:rsidRDefault="00EC02C0">
            <w:pPr>
              <w:spacing w:before="20" w:after="20"/>
            </w:pPr>
            <w:r>
              <w:rPr>
                <w:sz w:val="17"/>
                <w:szCs w:val="17"/>
              </w:rPr>
              <w:t>drawn_amount</w:t>
            </w:r>
          </w:p>
        </w:tc>
        <w:tc>
          <w:tcPr>
            <w:tcW w:w="2409" w:type="dxa"/>
            <w:shd w:val="clear" w:color="auto" w:fill="EDF2F9"/>
            <w:tcMar>
              <w:top w:w="60" w:type="dxa"/>
              <w:left w:w="100" w:type="dxa"/>
              <w:bottom w:w="60" w:type="dxa"/>
              <w:right w:w="100" w:type="dxa"/>
            </w:tcMar>
          </w:tcPr>
          <w:p w14:paraId="4F4BC0B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82C439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5297994" w14:textId="77777777" w:rsidR="00A332C2" w:rsidRDefault="00EC02C0">
            <w:pPr>
              <w:spacing w:before="20" w:after="20"/>
            </w:pPr>
            <w:r>
              <w:rPr>
                <w:sz w:val="17"/>
                <w:szCs w:val="17"/>
              </w:rPr>
              <w:t>Current drawn / outstanding.</w:t>
            </w:r>
          </w:p>
        </w:tc>
      </w:tr>
      <w:tr w:rsidR="000756B1" w14:paraId="3305A564" w14:textId="77777777">
        <w:tc>
          <w:tcPr>
            <w:tcW w:w="2409" w:type="dxa"/>
            <w:shd w:val="clear" w:color="auto" w:fill="FFFFFF"/>
            <w:tcMar>
              <w:top w:w="60" w:type="dxa"/>
              <w:left w:w="100" w:type="dxa"/>
              <w:bottom w:w="60" w:type="dxa"/>
              <w:right w:w="100" w:type="dxa"/>
            </w:tcMar>
          </w:tcPr>
          <w:p w14:paraId="5DD22C36" w14:textId="77777777" w:rsidR="00A332C2" w:rsidRDefault="00EC02C0">
            <w:pPr>
              <w:spacing w:before="20" w:after="20"/>
            </w:pPr>
            <w:r>
              <w:rPr>
                <w:sz w:val="17"/>
                <w:szCs w:val="17"/>
              </w:rPr>
              <w:t>currency</w:t>
            </w:r>
          </w:p>
        </w:tc>
        <w:tc>
          <w:tcPr>
            <w:tcW w:w="2409" w:type="dxa"/>
            <w:shd w:val="clear" w:color="auto" w:fill="FFFFFF"/>
            <w:tcMar>
              <w:top w:w="60" w:type="dxa"/>
              <w:left w:w="100" w:type="dxa"/>
              <w:bottom w:w="60" w:type="dxa"/>
              <w:right w:w="100" w:type="dxa"/>
            </w:tcMar>
          </w:tcPr>
          <w:p w14:paraId="62F6F59F" w14:textId="77777777" w:rsidR="00A332C2" w:rsidRDefault="00EC02C0">
            <w:pPr>
              <w:spacing w:before="20" w:after="20"/>
            </w:pPr>
            <w:r>
              <w:rPr>
                <w:sz w:val="17"/>
                <w:szCs w:val="17"/>
              </w:rPr>
              <w:t>String(3)</w:t>
            </w:r>
          </w:p>
        </w:tc>
        <w:tc>
          <w:tcPr>
            <w:tcW w:w="2409" w:type="dxa"/>
            <w:shd w:val="clear" w:color="auto" w:fill="FFFFFF"/>
            <w:tcMar>
              <w:top w:w="60" w:type="dxa"/>
              <w:left w:w="100" w:type="dxa"/>
              <w:bottom w:w="60" w:type="dxa"/>
              <w:right w:w="100" w:type="dxa"/>
            </w:tcMar>
          </w:tcPr>
          <w:p w14:paraId="3739C515"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3E4A74D2" w14:textId="77777777" w:rsidR="00A332C2" w:rsidRDefault="00EC02C0">
            <w:pPr>
              <w:spacing w:before="20" w:after="20"/>
            </w:pPr>
            <w:r>
              <w:rPr>
                <w:sz w:val="17"/>
                <w:szCs w:val="17"/>
              </w:rPr>
              <w:t>ISO 4217.</w:t>
            </w:r>
          </w:p>
        </w:tc>
      </w:tr>
      <w:tr w:rsidR="000756B1" w14:paraId="69760256" w14:textId="77777777">
        <w:tc>
          <w:tcPr>
            <w:tcW w:w="2409" w:type="dxa"/>
            <w:shd w:val="clear" w:color="auto" w:fill="EDF2F9"/>
            <w:tcMar>
              <w:top w:w="60" w:type="dxa"/>
              <w:left w:w="100" w:type="dxa"/>
              <w:bottom w:w="60" w:type="dxa"/>
              <w:right w:w="100" w:type="dxa"/>
            </w:tcMar>
          </w:tcPr>
          <w:p w14:paraId="7911F16F" w14:textId="77777777" w:rsidR="00A332C2" w:rsidRDefault="00EC02C0">
            <w:pPr>
              <w:spacing w:before="20" w:after="20"/>
            </w:pPr>
            <w:r>
              <w:rPr>
                <w:sz w:val="17"/>
                <w:szCs w:val="17"/>
              </w:rPr>
              <w:t>signing_date</w:t>
            </w:r>
          </w:p>
        </w:tc>
        <w:tc>
          <w:tcPr>
            <w:tcW w:w="2409" w:type="dxa"/>
            <w:shd w:val="clear" w:color="auto" w:fill="EDF2F9"/>
            <w:tcMar>
              <w:top w:w="60" w:type="dxa"/>
              <w:left w:w="100" w:type="dxa"/>
              <w:bottom w:w="60" w:type="dxa"/>
              <w:right w:w="100" w:type="dxa"/>
            </w:tcMar>
          </w:tcPr>
          <w:p w14:paraId="40683320"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787E199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8A8437F" w14:textId="77777777" w:rsidR="00A332C2" w:rsidRDefault="00EC02C0">
            <w:pPr>
              <w:spacing w:before="20" w:after="20"/>
            </w:pPr>
            <w:r>
              <w:rPr>
                <w:sz w:val="17"/>
                <w:szCs w:val="17"/>
              </w:rPr>
              <w:t>Date signed.</w:t>
            </w:r>
          </w:p>
        </w:tc>
      </w:tr>
      <w:tr w:rsidR="000756B1" w14:paraId="344807E2" w14:textId="77777777">
        <w:tc>
          <w:tcPr>
            <w:tcW w:w="2409" w:type="dxa"/>
            <w:shd w:val="clear" w:color="auto" w:fill="FFFFFF"/>
            <w:tcMar>
              <w:top w:w="60" w:type="dxa"/>
              <w:left w:w="100" w:type="dxa"/>
              <w:bottom w:w="60" w:type="dxa"/>
              <w:right w:w="100" w:type="dxa"/>
            </w:tcMar>
          </w:tcPr>
          <w:p w14:paraId="3E5CDE92" w14:textId="77777777" w:rsidR="00A332C2" w:rsidRDefault="00EC02C0">
            <w:pPr>
              <w:spacing w:before="20" w:after="20"/>
            </w:pPr>
            <w:r>
              <w:rPr>
                <w:sz w:val="17"/>
                <w:szCs w:val="17"/>
              </w:rPr>
              <w:t>availability_start</w:t>
            </w:r>
          </w:p>
        </w:tc>
        <w:tc>
          <w:tcPr>
            <w:tcW w:w="2409" w:type="dxa"/>
            <w:shd w:val="clear" w:color="auto" w:fill="FFFFFF"/>
            <w:tcMar>
              <w:top w:w="60" w:type="dxa"/>
              <w:left w:w="100" w:type="dxa"/>
              <w:bottom w:w="60" w:type="dxa"/>
              <w:right w:w="100" w:type="dxa"/>
            </w:tcMar>
          </w:tcPr>
          <w:p w14:paraId="0BD34FA6"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44A3472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6ED97AE" w14:textId="77777777" w:rsidR="00A332C2" w:rsidRDefault="00EC02C0">
            <w:pPr>
              <w:spacing w:before="20" w:after="20"/>
            </w:pPr>
            <w:r>
              <w:rPr>
                <w:sz w:val="17"/>
                <w:szCs w:val="17"/>
              </w:rPr>
              <w:t>Availability period start.</w:t>
            </w:r>
          </w:p>
        </w:tc>
      </w:tr>
      <w:tr w:rsidR="000756B1" w14:paraId="5BA1B984" w14:textId="77777777">
        <w:tc>
          <w:tcPr>
            <w:tcW w:w="2409" w:type="dxa"/>
            <w:shd w:val="clear" w:color="auto" w:fill="EDF2F9"/>
            <w:tcMar>
              <w:top w:w="60" w:type="dxa"/>
              <w:left w:w="100" w:type="dxa"/>
              <w:bottom w:w="60" w:type="dxa"/>
              <w:right w:w="100" w:type="dxa"/>
            </w:tcMar>
          </w:tcPr>
          <w:p w14:paraId="03FF6E86" w14:textId="77777777" w:rsidR="00A332C2" w:rsidRDefault="00EC02C0">
            <w:pPr>
              <w:spacing w:before="20" w:after="20"/>
            </w:pPr>
            <w:r>
              <w:rPr>
                <w:sz w:val="17"/>
                <w:szCs w:val="17"/>
              </w:rPr>
              <w:t>availability_end</w:t>
            </w:r>
          </w:p>
        </w:tc>
        <w:tc>
          <w:tcPr>
            <w:tcW w:w="2409" w:type="dxa"/>
            <w:shd w:val="clear" w:color="auto" w:fill="EDF2F9"/>
            <w:tcMar>
              <w:top w:w="60" w:type="dxa"/>
              <w:left w:w="100" w:type="dxa"/>
              <w:bottom w:w="60" w:type="dxa"/>
              <w:right w:w="100" w:type="dxa"/>
            </w:tcMar>
          </w:tcPr>
          <w:p w14:paraId="793FC4D2"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1E6EAAB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69732A0" w14:textId="77777777" w:rsidR="00A332C2" w:rsidRDefault="00EC02C0">
            <w:pPr>
              <w:spacing w:before="20" w:after="20"/>
            </w:pPr>
            <w:r>
              <w:rPr>
                <w:sz w:val="17"/>
                <w:szCs w:val="17"/>
              </w:rPr>
              <w:t>Availability period end.</w:t>
            </w:r>
          </w:p>
        </w:tc>
      </w:tr>
      <w:tr w:rsidR="000756B1" w14:paraId="2F7D58C3" w14:textId="77777777">
        <w:tc>
          <w:tcPr>
            <w:tcW w:w="2409" w:type="dxa"/>
            <w:shd w:val="clear" w:color="auto" w:fill="FFFFFF"/>
            <w:tcMar>
              <w:top w:w="60" w:type="dxa"/>
              <w:left w:w="100" w:type="dxa"/>
              <w:bottom w:w="60" w:type="dxa"/>
              <w:right w:w="100" w:type="dxa"/>
            </w:tcMar>
          </w:tcPr>
          <w:p w14:paraId="1811EF17" w14:textId="77777777" w:rsidR="00A332C2" w:rsidRDefault="00EC02C0">
            <w:pPr>
              <w:spacing w:before="20" w:after="20"/>
            </w:pPr>
            <w:r>
              <w:rPr>
                <w:sz w:val="17"/>
                <w:szCs w:val="17"/>
              </w:rPr>
              <w:t>maturity_date</w:t>
            </w:r>
          </w:p>
        </w:tc>
        <w:tc>
          <w:tcPr>
            <w:tcW w:w="2409" w:type="dxa"/>
            <w:shd w:val="clear" w:color="auto" w:fill="FFFFFF"/>
            <w:tcMar>
              <w:top w:w="60" w:type="dxa"/>
              <w:left w:w="100" w:type="dxa"/>
              <w:bottom w:w="60" w:type="dxa"/>
              <w:right w:w="100" w:type="dxa"/>
            </w:tcMar>
          </w:tcPr>
          <w:p w14:paraId="030DF2EA"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492CBF44"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54B27FC0" w14:textId="77777777" w:rsidR="00A332C2" w:rsidRDefault="00EC02C0">
            <w:pPr>
              <w:spacing w:before="20" w:after="20"/>
            </w:pPr>
            <w:r>
              <w:rPr>
                <w:sz w:val="17"/>
                <w:szCs w:val="17"/>
              </w:rPr>
              <w:t>Contractual maturity.</w:t>
            </w:r>
          </w:p>
        </w:tc>
      </w:tr>
      <w:tr w:rsidR="000756B1" w14:paraId="2EE2FBE8" w14:textId="77777777">
        <w:tc>
          <w:tcPr>
            <w:tcW w:w="2409" w:type="dxa"/>
            <w:shd w:val="clear" w:color="auto" w:fill="EDF2F9"/>
            <w:tcMar>
              <w:top w:w="60" w:type="dxa"/>
              <w:left w:w="100" w:type="dxa"/>
              <w:bottom w:w="60" w:type="dxa"/>
              <w:right w:w="100" w:type="dxa"/>
            </w:tcMar>
          </w:tcPr>
          <w:p w14:paraId="32CA29BD" w14:textId="77777777" w:rsidR="00A332C2" w:rsidRDefault="00EC02C0">
            <w:pPr>
              <w:spacing w:before="20" w:after="20"/>
            </w:pPr>
            <w:r>
              <w:rPr>
                <w:sz w:val="17"/>
                <w:szCs w:val="17"/>
              </w:rPr>
              <w:t>tenor_years</w:t>
            </w:r>
          </w:p>
        </w:tc>
        <w:tc>
          <w:tcPr>
            <w:tcW w:w="2409" w:type="dxa"/>
            <w:shd w:val="clear" w:color="auto" w:fill="EDF2F9"/>
            <w:tcMar>
              <w:top w:w="60" w:type="dxa"/>
              <w:left w:w="100" w:type="dxa"/>
              <w:bottom w:w="60" w:type="dxa"/>
              <w:right w:w="100" w:type="dxa"/>
            </w:tcMar>
          </w:tcPr>
          <w:p w14:paraId="10B0150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E23471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A6B3B3C" w14:textId="77777777" w:rsidR="00A332C2" w:rsidRDefault="00EC02C0">
            <w:pPr>
              <w:spacing w:before="20" w:after="20"/>
            </w:pPr>
            <w:r>
              <w:rPr>
                <w:sz w:val="17"/>
                <w:szCs w:val="17"/>
              </w:rPr>
              <w:t>Original tenor.</w:t>
            </w:r>
          </w:p>
        </w:tc>
      </w:tr>
      <w:tr w:rsidR="000756B1" w14:paraId="3585EDDE" w14:textId="77777777">
        <w:tc>
          <w:tcPr>
            <w:tcW w:w="2409" w:type="dxa"/>
            <w:shd w:val="clear" w:color="auto" w:fill="FFFFFF"/>
            <w:tcMar>
              <w:top w:w="60" w:type="dxa"/>
              <w:left w:w="100" w:type="dxa"/>
              <w:bottom w:w="60" w:type="dxa"/>
              <w:right w:w="100" w:type="dxa"/>
            </w:tcMar>
          </w:tcPr>
          <w:p w14:paraId="3EA4A28B" w14:textId="77777777" w:rsidR="00A332C2" w:rsidRDefault="00EC02C0">
            <w:pPr>
              <w:spacing w:before="20" w:after="20"/>
            </w:pPr>
            <w:r>
              <w:rPr>
                <w:sz w:val="17"/>
                <w:szCs w:val="17"/>
              </w:rPr>
              <w:t>pricing_type</w:t>
            </w:r>
          </w:p>
        </w:tc>
        <w:tc>
          <w:tcPr>
            <w:tcW w:w="2409" w:type="dxa"/>
            <w:shd w:val="clear" w:color="auto" w:fill="FFFFFF"/>
            <w:tcMar>
              <w:top w:w="60" w:type="dxa"/>
              <w:left w:w="100" w:type="dxa"/>
              <w:bottom w:w="60" w:type="dxa"/>
              <w:right w:w="100" w:type="dxa"/>
            </w:tcMar>
          </w:tcPr>
          <w:p w14:paraId="4CFC711B"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0B8C0502"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5A8DC4B" w14:textId="77777777" w:rsidR="00A332C2" w:rsidRDefault="00EC02C0">
            <w:pPr>
              <w:spacing w:before="20" w:after="20"/>
            </w:pPr>
            <w:r>
              <w:rPr>
                <w:sz w:val="17"/>
                <w:szCs w:val="17"/>
              </w:rPr>
              <w:t>floating, fixed, index_linked, hybrid, pik, nil_coupon.</w:t>
            </w:r>
          </w:p>
        </w:tc>
      </w:tr>
      <w:tr w:rsidR="000756B1" w14:paraId="08417874" w14:textId="77777777">
        <w:tc>
          <w:tcPr>
            <w:tcW w:w="2409" w:type="dxa"/>
            <w:shd w:val="clear" w:color="auto" w:fill="EDF2F9"/>
            <w:tcMar>
              <w:top w:w="60" w:type="dxa"/>
              <w:left w:w="100" w:type="dxa"/>
              <w:bottom w:w="60" w:type="dxa"/>
              <w:right w:w="100" w:type="dxa"/>
            </w:tcMar>
          </w:tcPr>
          <w:p w14:paraId="54556A85" w14:textId="77777777" w:rsidR="00A332C2" w:rsidRDefault="00EC02C0">
            <w:pPr>
              <w:spacing w:before="20" w:after="20"/>
            </w:pPr>
            <w:r>
              <w:rPr>
                <w:sz w:val="17"/>
                <w:szCs w:val="17"/>
              </w:rPr>
              <w:t>margin_bps</w:t>
            </w:r>
          </w:p>
        </w:tc>
        <w:tc>
          <w:tcPr>
            <w:tcW w:w="2409" w:type="dxa"/>
            <w:shd w:val="clear" w:color="auto" w:fill="EDF2F9"/>
            <w:tcMar>
              <w:top w:w="60" w:type="dxa"/>
              <w:left w:w="100" w:type="dxa"/>
              <w:bottom w:w="60" w:type="dxa"/>
              <w:right w:w="100" w:type="dxa"/>
            </w:tcMar>
          </w:tcPr>
          <w:p w14:paraId="6BE44F9F"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30CF88C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4BE8060" w14:textId="77777777" w:rsidR="00A332C2" w:rsidRDefault="00EC02C0">
            <w:pPr>
              <w:spacing w:before="20" w:after="20"/>
            </w:pPr>
            <w:r>
              <w:rPr>
                <w:sz w:val="17"/>
                <w:szCs w:val="17"/>
              </w:rPr>
              <w:t>Margin (bps). May be initial margin before ratchet.</w:t>
            </w:r>
          </w:p>
        </w:tc>
      </w:tr>
      <w:tr w:rsidR="000756B1" w14:paraId="4620CD35" w14:textId="77777777">
        <w:tc>
          <w:tcPr>
            <w:tcW w:w="2409" w:type="dxa"/>
            <w:shd w:val="clear" w:color="auto" w:fill="FFFFFF"/>
            <w:tcMar>
              <w:top w:w="60" w:type="dxa"/>
              <w:left w:w="100" w:type="dxa"/>
              <w:bottom w:w="60" w:type="dxa"/>
              <w:right w:w="100" w:type="dxa"/>
            </w:tcMar>
          </w:tcPr>
          <w:p w14:paraId="7AAEC52E" w14:textId="77777777" w:rsidR="00A332C2" w:rsidRDefault="00EC02C0">
            <w:pPr>
              <w:spacing w:before="20" w:after="20"/>
            </w:pPr>
            <w:r>
              <w:rPr>
                <w:sz w:val="17"/>
                <w:szCs w:val="17"/>
              </w:rPr>
              <w:t>margin_ratchet</w:t>
            </w:r>
          </w:p>
        </w:tc>
        <w:tc>
          <w:tcPr>
            <w:tcW w:w="2409" w:type="dxa"/>
            <w:shd w:val="clear" w:color="auto" w:fill="FFFFFF"/>
            <w:tcMar>
              <w:top w:w="60" w:type="dxa"/>
              <w:left w:w="100" w:type="dxa"/>
              <w:bottom w:w="60" w:type="dxa"/>
              <w:right w:w="100" w:type="dxa"/>
            </w:tcMar>
          </w:tcPr>
          <w:p w14:paraId="1DCF6069"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37B268C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26B2CFB" w14:textId="77777777" w:rsidR="00A332C2" w:rsidRDefault="00EC02C0">
            <w:pPr>
              <w:spacing w:before="20" w:after="20"/>
            </w:pPr>
            <w:r>
              <w:rPr>
                <w:sz w:val="17"/>
                <w:szCs w:val="17"/>
              </w:rPr>
              <w:t>[{trigger_metric, trigger_value, margin_bps}].</w:t>
            </w:r>
          </w:p>
        </w:tc>
      </w:tr>
      <w:tr w:rsidR="000756B1" w14:paraId="41A660B8" w14:textId="77777777">
        <w:tc>
          <w:tcPr>
            <w:tcW w:w="2409" w:type="dxa"/>
            <w:shd w:val="clear" w:color="auto" w:fill="EDF2F9"/>
            <w:tcMar>
              <w:top w:w="60" w:type="dxa"/>
              <w:left w:w="100" w:type="dxa"/>
              <w:bottom w:w="60" w:type="dxa"/>
              <w:right w:w="100" w:type="dxa"/>
            </w:tcMar>
          </w:tcPr>
          <w:p w14:paraId="231345D6" w14:textId="77777777" w:rsidR="00A332C2" w:rsidRDefault="00EC02C0">
            <w:pPr>
              <w:spacing w:before="20" w:after="20"/>
            </w:pPr>
            <w:r>
              <w:rPr>
                <w:sz w:val="17"/>
                <w:szCs w:val="17"/>
              </w:rPr>
              <w:t>base_rate</w:t>
            </w:r>
          </w:p>
        </w:tc>
        <w:tc>
          <w:tcPr>
            <w:tcW w:w="2409" w:type="dxa"/>
            <w:shd w:val="clear" w:color="auto" w:fill="EDF2F9"/>
            <w:tcMar>
              <w:top w:w="60" w:type="dxa"/>
              <w:left w:w="100" w:type="dxa"/>
              <w:bottom w:w="60" w:type="dxa"/>
              <w:right w:w="100" w:type="dxa"/>
            </w:tcMar>
          </w:tcPr>
          <w:p w14:paraId="356AF47D"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63323FC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9C532AC" w14:textId="77777777" w:rsidR="00A332C2" w:rsidRDefault="00EC02C0">
            <w:pPr>
              <w:spacing w:before="20" w:after="20"/>
            </w:pPr>
            <w:r>
              <w:rPr>
                <w:sz w:val="17"/>
                <w:szCs w:val="17"/>
              </w:rPr>
              <w:t>Reference rate (SONIA, SOFR, LIBOR, RPI, etc).</w:t>
            </w:r>
          </w:p>
        </w:tc>
      </w:tr>
      <w:tr w:rsidR="000756B1" w14:paraId="78ECAC6A" w14:textId="77777777">
        <w:tc>
          <w:tcPr>
            <w:tcW w:w="2409" w:type="dxa"/>
            <w:shd w:val="clear" w:color="auto" w:fill="FFFFFF"/>
            <w:tcMar>
              <w:top w:w="60" w:type="dxa"/>
              <w:left w:w="100" w:type="dxa"/>
              <w:bottom w:w="60" w:type="dxa"/>
              <w:right w:w="100" w:type="dxa"/>
            </w:tcMar>
          </w:tcPr>
          <w:p w14:paraId="51919B7D" w14:textId="77777777" w:rsidR="00A332C2" w:rsidRDefault="00EC02C0">
            <w:pPr>
              <w:spacing w:before="20" w:after="20"/>
            </w:pPr>
            <w:r>
              <w:rPr>
                <w:sz w:val="17"/>
                <w:szCs w:val="17"/>
              </w:rPr>
              <w:t>base_rate_tenor</w:t>
            </w:r>
          </w:p>
        </w:tc>
        <w:tc>
          <w:tcPr>
            <w:tcW w:w="2409" w:type="dxa"/>
            <w:shd w:val="clear" w:color="auto" w:fill="FFFFFF"/>
            <w:tcMar>
              <w:top w:w="60" w:type="dxa"/>
              <w:left w:w="100" w:type="dxa"/>
              <w:bottom w:w="60" w:type="dxa"/>
              <w:right w:w="100" w:type="dxa"/>
            </w:tcMar>
          </w:tcPr>
          <w:p w14:paraId="5A06FD0D"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5926B21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C8BECEF" w14:textId="77777777" w:rsidR="00A332C2" w:rsidRDefault="00EC02C0">
            <w:pPr>
              <w:spacing w:before="20" w:after="20"/>
            </w:pPr>
            <w:r>
              <w:rPr>
                <w:sz w:val="17"/>
                <w:szCs w:val="17"/>
              </w:rPr>
              <w:t>Tenor of reference rate (3M, 6M, etc).</w:t>
            </w:r>
          </w:p>
        </w:tc>
      </w:tr>
      <w:tr w:rsidR="000756B1" w14:paraId="40A4EAFC" w14:textId="77777777">
        <w:tc>
          <w:tcPr>
            <w:tcW w:w="2409" w:type="dxa"/>
            <w:shd w:val="clear" w:color="auto" w:fill="EDF2F9"/>
            <w:tcMar>
              <w:top w:w="60" w:type="dxa"/>
              <w:left w:w="100" w:type="dxa"/>
              <w:bottom w:w="60" w:type="dxa"/>
              <w:right w:w="100" w:type="dxa"/>
            </w:tcMar>
          </w:tcPr>
          <w:p w14:paraId="1FC0DE16" w14:textId="77777777" w:rsidR="00A332C2" w:rsidRDefault="00EC02C0">
            <w:pPr>
              <w:spacing w:before="20" w:after="20"/>
            </w:pPr>
            <w:r>
              <w:rPr>
                <w:sz w:val="17"/>
                <w:szCs w:val="17"/>
              </w:rPr>
              <w:t>all_in_rate</w:t>
            </w:r>
          </w:p>
        </w:tc>
        <w:tc>
          <w:tcPr>
            <w:tcW w:w="2409" w:type="dxa"/>
            <w:shd w:val="clear" w:color="auto" w:fill="EDF2F9"/>
            <w:tcMar>
              <w:top w:w="60" w:type="dxa"/>
              <w:left w:w="100" w:type="dxa"/>
              <w:bottom w:w="60" w:type="dxa"/>
              <w:right w:w="100" w:type="dxa"/>
            </w:tcMar>
          </w:tcPr>
          <w:p w14:paraId="4514C64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907C59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A353C34" w14:textId="77777777" w:rsidR="00A332C2" w:rsidRDefault="00EC02C0">
            <w:pPr>
              <w:spacing w:before="20" w:after="20"/>
            </w:pPr>
            <w:r>
              <w:rPr>
                <w:sz w:val="17"/>
                <w:szCs w:val="17"/>
              </w:rPr>
              <w:t>Current all-in cost (%).</w:t>
            </w:r>
          </w:p>
        </w:tc>
      </w:tr>
      <w:tr w:rsidR="000756B1" w14:paraId="15166CA7" w14:textId="77777777">
        <w:tc>
          <w:tcPr>
            <w:tcW w:w="2409" w:type="dxa"/>
            <w:shd w:val="clear" w:color="auto" w:fill="FFFFFF"/>
            <w:tcMar>
              <w:top w:w="60" w:type="dxa"/>
              <w:left w:w="100" w:type="dxa"/>
              <w:bottom w:w="60" w:type="dxa"/>
              <w:right w:w="100" w:type="dxa"/>
            </w:tcMar>
          </w:tcPr>
          <w:p w14:paraId="56F32949" w14:textId="77777777" w:rsidR="00A332C2" w:rsidRDefault="00EC02C0">
            <w:pPr>
              <w:spacing w:before="20" w:after="20"/>
            </w:pPr>
            <w:r>
              <w:rPr>
                <w:sz w:val="17"/>
                <w:szCs w:val="17"/>
              </w:rPr>
              <w:t>floor_rate</w:t>
            </w:r>
          </w:p>
        </w:tc>
        <w:tc>
          <w:tcPr>
            <w:tcW w:w="2409" w:type="dxa"/>
            <w:shd w:val="clear" w:color="auto" w:fill="FFFFFF"/>
            <w:tcMar>
              <w:top w:w="60" w:type="dxa"/>
              <w:left w:w="100" w:type="dxa"/>
              <w:bottom w:w="60" w:type="dxa"/>
              <w:right w:w="100" w:type="dxa"/>
            </w:tcMar>
          </w:tcPr>
          <w:p w14:paraId="4983BE3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E24547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2CA0E76" w14:textId="77777777" w:rsidR="00A332C2" w:rsidRDefault="00EC02C0">
            <w:pPr>
              <w:spacing w:before="20" w:after="20"/>
            </w:pPr>
            <w:r>
              <w:rPr>
                <w:sz w:val="17"/>
                <w:szCs w:val="17"/>
              </w:rPr>
              <w:t>Rate floor.</w:t>
            </w:r>
          </w:p>
        </w:tc>
      </w:tr>
      <w:tr w:rsidR="000756B1" w14:paraId="431B4B35" w14:textId="77777777">
        <w:tc>
          <w:tcPr>
            <w:tcW w:w="2409" w:type="dxa"/>
            <w:shd w:val="clear" w:color="auto" w:fill="EDF2F9"/>
            <w:tcMar>
              <w:top w:w="60" w:type="dxa"/>
              <w:left w:w="100" w:type="dxa"/>
              <w:bottom w:w="60" w:type="dxa"/>
              <w:right w:w="100" w:type="dxa"/>
            </w:tcMar>
          </w:tcPr>
          <w:p w14:paraId="7A4B0FDD" w14:textId="77777777" w:rsidR="00A332C2" w:rsidRDefault="00EC02C0">
            <w:pPr>
              <w:spacing w:before="20" w:after="20"/>
            </w:pPr>
            <w:r>
              <w:rPr>
                <w:sz w:val="17"/>
                <w:szCs w:val="17"/>
              </w:rPr>
              <w:t>issuance_format</w:t>
            </w:r>
          </w:p>
        </w:tc>
        <w:tc>
          <w:tcPr>
            <w:tcW w:w="2409" w:type="dxa"/>
            <w:shd w:val="clear" w:color="auto" w:fill="EDF2F9"/>
            <w:tcMar>
              <w:top w:w="60" w:type="dxa"/>
              <w:left w:w="100" w:type="dxa"/>
              <w:bottom w:w="60" w:type="dxa"/>
              <w:right w:w="100" w:type="dxa"/>
            </w:tcMar>
          </w:tcPr>
          <w:p w14:paraId="2CAC9CA7"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750286C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CFAB2B9" w14:textId="77777777" w:rsidR="00A332C2" w:rsidRDefault="00EC02C0">
            <w:pPr>
              <w:spacing w:before="20" w:after="20"/>
            </w:pPr>
            <w:r>
              <w:rPr>
                <w:sz w:val="17"/>
                <w:szCs w:val="17"/>
              </w:rPr>
              <w:t>For bonds: fixed, index_linked.</w:t>
            </w:r>
          </w:p>
        </w:tc>
      </w:tr>
      <w:tr w:rsidR="000756B1" w14:paraId="52427B43" w14:textId="77777777">
        <w:tc>
          <w:tcPr>
            <w:tcW w:w="2409" w:type="dxa"/>
            <w:shd w:val="clear" w:color="auto" w:fill="FFFFFF"/>
            <w:tcMar>
              <w:top w:w="60" w:type="dxa"/>
              <w:left w:w="100" w:type="dxa"/>
              <w:bottom w:w="60" w:type="dxa"/>
              <w:right w:w="100" w:type="dxa"/>
            </w:tcMar>
          </w:tcPr>
          <w:p w14:paraId="09837A8D" w14:textId="77777777" w:rsidR="00A332C2" w:rsidRDefault="00EC02C0">
            <w:pPr>
              <w:spacing w:before="20" w:after="20"/>
            </w:pPr>
            <w:r>
              <w:rPr>
                <w:sz w:val="17"/>
                <w:szCs w:val="17"/>
              </w:rPr>
              <w:t>pik_toggle</w:t>
            </w:r>
          </w:p>
        </w:tc>
        <w:tc>
          <w:tcPr>
            <w:tcW w:w="2409" w:type="dxa"/>
            <w:shd w:val="clear" w:color="auto" w:fill="FFFFFF"/>
            <w:tcMar>
              <w:top w:w="60" w:type="dxa"/>
              <w:left w:w="100" w:type="dxa"/>
              <w:bottom w:w="60" w:type="dxa"/>
              <w:right w:w="100" w:type="dxa"/>
            </w:tcMar>
          </w:tcPr>
          <w:p w14:paraId="14011671"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08C6AEC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92B5425" w14:textId="77777777" w:rsidR="00A332C2" w:rsidRDefault="00EC02C0">
            <w:pPr>
              <w:spacing w:before="20" w:after="20"/>
            </w:pPr>
            <w:r>
              <w:rPr>
                <w:sz w:val="17"/>
                <w:szCs w:val="17"/>
              </w:rPr>
              <w:t>Whether PIK toggle applies.</w:t>
            </w:r>
          </w:p>
        </w:tc>
      </w:tr>
      <w:tr w:rsidR="000756B1" w14:paraId="4A3526C0" w14:textId="77777777">
        <w:tc>
          <w:tcPr>
            <w:tcW w:w="2409" w:type="dxa"/>
            <w:shd w:val="clear" w:color="auto" w:fill="EDF2F9"/>
            <w:tcMar>
              <w:top w:w="60" w:type="dxa"/>
              <w:left w:w="100" w:type="dxa"/>
              <w:bottom w:w="60" w:type="dxa"/>
              <w:right w:w="100" w:type="dxa"/>
            </w:tcMar>
          </w:tcPr>
          <w:p w14:paraId="45605CC3" w14:textId="77777777" w:rsidR="00A332C2" w:rsidRDefault="00EC02C0">
            <w:pPr>
              <w:spacing w:before="20" w:after="20"/>
            </w:pPr>
            <w:r>
              <w:rPr>
                <w:sz w:val="17"/>
                <w:szCs w:val="17"/>
              </w:rPr>
              <w:lastRenderedPageBreak/>
              <w:t>pik_rate</w:t>
            </w:r>
          </w:p>
        </w:tc>
        <w:tc>
          <w:tcPr>
            <w:tcW w:w="2409" w:type="dxa"/>
            <w:shd w:val="clear" w:color="auto" w:fill="EDF2F9"/>
            <w:tcMar>
              <w:top w:w="60" w:type="dxa"/>
              <w:left w:w="100" w:type="dxa"/>
              <w:bottom w:w="60" w:type="dxa"/>
              <w:right w:w="100" w:type="dxa"/>
            </w:tcMar>
          </w:tcPr>
          <w:p w14:paraId="1CD3860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9C95E3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D3002C7" w14:textId="77777777" w:rsidR="00A332C2" w:rsidRDefault="00EC02C0">
            <w:pPr>
              <w:spacing w:before="20" w:after="20"/>
            </w:pPr>
            <w:r>
              <w:rPr>
                <w:sz w:val="17"/>
                <w:szCs w:val="17"/>
              </w:rPr>
              <w:t>PIK rate if different from cash pay.</w:t>
            </w:r>
          </w:p>
        </w:tc>
      </w:tr>
      <w:tr w:rsidR="000756B1" w14:paraId="02BBDEFD" w14:textId="77777777">
        <w:tc>
          <w:tcPr>
            <w:tcW w:w="2409" w:type="dxa"/>
            <w:shd w:val="clear" w:color="auto" w:fill="FFFFFF"/>
            <w:tcMar>
              <w:top w:w="60" w:type="dxa"/>
              <w:left w:w="100" w:type="dxa"/>
              <w:bottom w:w="60" w:type="dxa"/>
              <w:right w:w="100" w:type="dxa"/>
            </w:tcMar>
          </w:tcPr>
          <w:p w14:paraId="474C0EC9" w14:textId="77777777" w:rsidR="00A332C2" w:rsidRDefault="00EC02C0">
            <w:pPr>
              <w:spacing w:before="20" w:after="20"/>
            </w:pPr>
            <w:r>
              <w:rPr>
                <w:sz w:val="17"/>
                <w:szCs w:val="17"/>
              </w:rPr>
              <w:t>capitalised_interest</w:t>
            </w:r>
          </w:p>
        </w:tc>
        <w:tc>
          <w:tcPr>
            <w:tcW w:w="2409" w:type="dxa"/>
            <w:shd w:val="clear" w:color="auto" w:fill="FFFFFF"/>
            <w:tcMar>
              <w:top w:w="60" w:type="dxa"/>
              <w:left w:w="100" w:type="dxa"/>
              <w:bottom w:w="60" w:type="dxa"/>
              <w:right w:w="100" w:type="dxa"/>
            </w:tcMar>
          </w:tcPr>
          <w:p w14:paraId="4BE00AF6"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6D11665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F8F214B" w14:textId="77777777" w:rsidR="00A332C2" w:rsidRDefault="00EC02C0">
            <w:pPr>
              <w:spacing w:before="20" w:after="20"/>
            </w:pPr>
            <w:r>
              <w:rPr>
                <w:sz w:val="17"/>
                <w:szCs w:val="17"/>
              </w:rPr>
              <w:t>Whether interest capitalises (SHL in Airport WBS, Port Concession intercompany).</w:t>
            </w:r>
          </w:p>
        </w:tc>
      </w:tr>
    </w:tbl>
    <w:p w14:paraId="491214FD" w14:textId="77777777" w:rsidR="00A332C2" w:rsidRDefault="00A332C2">
      <w:pPr>
        <w:spacing w:after="120"/>
      </w:pPr>
    </w:p>
    <w:p w14:paraId="55BC196E" w14:textId="77777777" w:rsidR="00A332C2" w:rsidRDefault="00EC02C0">
      <w:pPr>
        <w:spacing w:before="200" w:after="100"/>
      </w:pPr>
      <w:r>
        <w:rPr>
          <w:b/>
          <w:bCs/>
          <w:color w:val="2E75B6"/>
          <w:sz w:val="22"/>
          <w:szCs w:val="22"/>
        </w:rPr>
        <w:t>F.2A.2.4 Repayment Mechanics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2329"/>
        <w:gridCol w:w="2318"/>
        <w:gridCol w:w="2400"/>
      </w:tblGrid>
      <w:tr w:rsidR="000756B1" w14:paraId="77BB9B16" w14:textId="77777777">
        <w:tc>
          <w:tcPr>
            <w:tcW w:w="2409" w:type="dxa"/>
            <w:shd w:val="clear" w:color="auto" w:fill="1F3864"/>
            <w:tcMar>
              <w:top w:w="60" w:type="dxa"/>
              <w:left w:w="100" w:type="dxa"/>
              <w:bottom w:w="60" w:type="dxa"/>
              <w:right w:w="100" w:type="dxa"/>
            </w:tcMar>
          </w:tcPr>
          <w:p w14:paraId="2C2883E7"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95900D2"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6815234"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3A3B6D88" w14:textId="77777777" w:rsidR="00A332C2" w:rsidRDefault="00EC02C0">
            <w:pPr>
              <w:spacing w:before="20" w:after="20"/>
            </w:pPr>
            <w:r>
              <w:rPr>
                <w:b/>
                <w:bCs/>
                <w:color w:val="FFFFFF"/>
                <w:sz w:val="17"/>
                <w:szCs w:val="17"/>
              </w:rPr>
              <w:t>Description / Notes</w:t>
            </w:r>
          </w:p>
        </w:tc>
      </w:tr>
      <w:tr w:rsidR="000756B1" w14:paraId="0545906E" w14:textId="77777777">
        <w:tc>
          <w:tcPr>
            <w:tcW w:w="2409" w:type="dxa"/>
            <w:shd w:val="clear" w:color="auto" w:fill="FFFFFF"/>
            <w:tcMar>
              <w:top w:w="60" w:type="dxa"/>
              <w:left w:w="100" w:type="dxa"/>
              <w:bottom w:w="60" w:type="dxa"/>
              <w:right w:w="100" w:type="dxa"/>
            </w:tcMar>
          </w:tcPr>
          <w:p w14:paraId="4F5CEE72" w14:textId="77777777" w:rsidR="00A332C2" w:rsidRDefault="00EC02C0">
            <w:pPr>
              <w:spacing w:before="20" w:after="20"/>
            </w:pPr>
            <w:r>
              <w:rPr>
                <w:sz w:val="17"/>
                <w:szCs w:val="17"/>
              </w:rPr>
              <w:t>repayment_type</w:t>
            </w:r>
          </w:p>
        </w:tc>
        <w:tc>
          <w:tcPr>
            <w:tcW w:w="2409" w:type="dxa"/>
            <w:shd w:val="clear" w:color="auto" w:fill="FFFFFF"/>
            <w:tcMar>
              <w:top w:w="60" w:type="dxa"/>
              <w:left w:w="100" w:type="dxa"/>
              <w:bottom w:w="60" w:type="dxa"/>
              <w:right w:w="100" w:type="dxa"/>
            </w:tcMar>
          </w:tcPr>
          <w:p w14:paraId="3B347A02"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67397C76"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3689DA0" w14:textId="77777777" w:rsidR="00A332C2" w:rsidRDefault="00EC02C0">
            <w:pPr>
              <w:spacing w:before="20" w:after="20"/>
            </w:pPr>
            <w:r>
              <w:rPr>
                <w:sz w:val="17"/>
                <w:szCs w:val="17"/>
              </w:rPr>
              <w:t>bullet, scheduled_amortising, sculpted, cash_sweep, annuity, mandatory_prepayment, bond_takeout, revolving, none (equity).</w:t>
            </w:r>
          </w:p>
        </w:tc>
      </w:tr>
      <w:tr w:rsidR="000756B1" w14:paraId="396EB40C" w14:textId="77777777">
        <w:tc>
          <w:tcPr>
            <w:tcW w:w="2409" w:type="dxa"/>
            <w:shd w:val="clear" w:color="auto" w:fill="EDF2F9"/>
            <w:tcMar>
              <w:top w:w="60" w:type="dxa"/>
              <w:left w:w="100" w:type="dxa"/>
              <w:bottom w:w="60" w:type="dxa"/>
              <w:right w:w="100" w:type="dxa"/>
            </w:tcMar>
          </w:tcPr>
          <w:p w14:paraId="178128FB" w14:textId="77777777" w:rsidR="00A332C2" w:rsidRDefault="00EC02C0">
            <w:pPr>
              <w:spacing w:before="20" w:after="20"/>
            </w:pPr>
            <w:r>
              <w:rPr>
                <w:sz w:val="17"/>
                <w:szCs w:val="17"/>
              </w:rPr>
              <w:t>amortisation_schedule</w:t>
            </w:r>
          </w:p>
        </w:tc>
        <w:tc>
          <w:tcPr>
            <w:tcW w:w="2409" w:type="dxa"/>
            <w:shd w:val="clear" w:color="auto" w:fill="EDF2F9"/>
            <w:tcMar>
              <w:top w:w="60" w:type="dxa"/>
              <w:left w:w="100" w:type="dxa"/>
              <w:bottom w:w="60" w:type="dxa"/>
              <w:right w:w="100" w:type="dxa"/>
            </w:tcMar>
          </w:tcPr>
          <w:p w14:paraId="510DD344"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1A6EA66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1F1A671" w14:textId="77777777" w:rsidR="00A332C2" w:rsidRDefault="00EC02C0">
            <w:pPr>
              <w:spacing w:before="20" w:after="20"/>
            </w:pPr>
            <w:r>
              <w:rPr>
                <w:sz w:val="17"/>
                <w:szCs w:val="17"/>
              </w:rPr>
              <w:t>[{period, principal_amount}] for scheduled.</w:t>
            </w:r>
          </w:p>
        </w:tc>
      </w:tr>
      <w:tr w:rsidR="000756B1" w14:paraId="3C4FC763" w14:textId="77777777">
        <w:tc>
          <w:tcPr>
            <w:tcW w:w="2409" w:type="dxa"/>
            <w:shd w:val="clear" w:color="auto" w:fill="FFFFFF"/>
            <w:tcMar>
              <w:top w:w="60" w:type="dxa"/>
              <w:left w:w="100" w:type="dxa"/>
              <w:bottom w:w="60" w:type="dxa"/>
              <w:right w:w="100" w:type="dxa"/>
            </w:tcMar>
          </w:tcPr>
          <w:p w14:paraId="43319D1A" w14:textId="77777777" w:rsidR="00A332C2" w:rsidRDefault="00EC02C0">
            <w:pPr>
              <w:spacing w:before="20" w:after="20"/>
            </w:pPr>
            <w:r>
              <w:rPr>
                <w:sz w:val="17"/>
                <w:szCs w:val="17"/>
              </w:rPr>
              <w:t>cash_sweep_pct</w:t>
            </w:r>
          </w:p>
        </w:tc>
        <w:tc>
          <w:tcPr>
            <w:tcW w:w="2409" w:type="dxa"/>
            <w:shd w:val="clear" w:color="auto" w:fill="FFFFFF"/>
            <w:tcMar>
              <w:top w:w="60" w:type="dxa"/>
              <w:left w:w="100" w:type="dxa"/>
              <w:bottom w:w="60" w:type="dxa"/>
              <w:right w:w="100" w:type="dxa"/>
            </w:tcMar>
          </w:tcPr>
          <w:p w14:paraId="6164D432"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742D75A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F0677CF" w14:textId="77777777" w:rsidR="00A332C2" w:rsidRDefault="00EC02C0">
            <w:pPr>
              <w:spacing w:before="20" w:after="20"/>
            </w:pPr>
            <w:r>
              <w:rPr>
                <w:sz w:val="17"/>
                <w:szCs w:val="17"/>
              </w:rPr>
              <w:t>[{year, sweep_pct}]. Port Concession: 25/25/50/75/100.</w:t>
            </w:r>
          </w:p>
        </w:tc>
      </w:tr>
      <w:tr w:rsidR="000756B1" w14:paraId="49E500F5" w14:textId="77777777">
        <w:tc>
          <w:tcPr>
            <w:tcW w:w="2409" w:type="dxa"/>
            <w:shd w:val="clear" w:color="auto" w:fill="EDF2F9"/>
            <w:tcMar>
              <w:top w:w="60" w:type="dxa"/>
              <w:left w:w="100" w:type="dxa"/>
              <w:bottom w:w="60" w:type="dxa"/>
              <w:right w:w="100" w:type="dxa"/>
            </w:tcMar>
          </w:tcPr>
          <w:p w14:paraId="53B6F4F7" w14:textId="77777777" w:rsidR="00A332C2" w:rsidRDefault="00EC02C0">
            <w:pPr>
              <w:spacing w:before="20" w:after="20"/>
            </w:pPr>
            <w:r>
              <w:rPr>
                <w:sz w:val="17"/>
                <w:szCs w:val="17"/>
              </w:rPr>
              <w:t>cash_sweep_trigger</w:t>
            </w:r>
          </w:p>
        </w:tc>
        <w:tc>
          <w:tcPr>
            <w:tcW w:w="2409" w:type="dxa"/>
            <w:shd w:val="clear" w:color="auto" w:fill="EDF2F9"/>
            <w:tcMar>
              <w:top w:w="60" w:type="dxa"/>
              <w:left w:w="100" w:type="dxa"/>
              <w:bottom w:w="60" w:type="dxa"/>
              <w:right w:w="100" w:type="dxa"/>
            </w:tcMar>
          </w:tcPr>
          <w:p w14:paraId="2CE08AB6"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D363FE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53F892A" w14:textId="77777777" w:rsidR="00A332C2" w:rsidRDefault="00EC02C0">
            <w:pPr>
              <w:spacing w:before="20" w:after="20"/>
            </w:pPr>
            <w:r>
              <w:rPr>
                <w:sz w:val="17"/>
                <w:szCs w:val="17"/>
              </w:rPr>
              <w:t>What triggers sweep (e.g. leverage, excess cash).</w:t>
            </w:r>
          </w:p>
        </w:tc>
      </w:tr>
      <w:tr w:rsidR="000756B1" w14:paraId="6BA0D40E" w14:textId="77777777">
        <w:tc>
          <w:tcPr>
            <w:tcW w:w="2409" w:type="dxa"/>
            <w:shd w:val="clear" w:color="auto" w:fill="FFFFFF"/>
            <w:tcMar>
              <w:top w:w="60" w:type="dxa"/>
              <w:left w:w="100" w:type="dxa"/>
              <w:bottom w:w="60" w:type="dxa"/>
              <w:right w:w="100" w:type="dxa"/>
            </w:tcMar>
          </w:tcPr>
          <w:p w14:paraId="6BA677E9" w14:textId="77777777" w:rsidR="00A332C2" w:rsidRDefault="00EC02C0">
            <w:pPr>
              <w:spacing w:before="20" w:after="20"/>
            </w:pPr>
            <w:r>
              <w:rPr>
                <w:sz w:val="17"/>
                <w:szCs w:val="17"/>
              </w:rPr>
              <w:t>mandatory_prepayment_events</w:t>
            </w:r>
          </w:p>
        </w:tc>
        <w:tc>
          <w:tcPr>
            <w:tcW w:w="2409" w:type="dxa"/>
            <w:shd w:val="clear" w:color="auto" w:fill="FFFFFF"/>
            <w:tcMar>
              <w:top w:w="60" w:type="dxa"/>
              <w:left w:w="100" w:type="dxa"/>
              <w:bottom w:w="60" w:type="dxa"/>
              <w:right w:w="100" w:type="dxa"/>
            </w:tcMar>
          </w:tcPr>
          <w:p w14:paraId="6C5303C1"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47C3E25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0CF4514" w14:textId="77777777" w:rsidR="00A332C2" w:rsidRDefault="00EC02C0">
            <w:pPr>
              <w:spacing w:before="20" w:after="20"/>
            </w:pPr>
            <w:r>
              <w:rPr>
                <w:sz w:val="17"/>
                <w:szCs w:val="17"/>
              </w:rPr>
              <w:t>Events triggering mandatory prepay (change of control, asset disposal, insurance proceeds, excess cash).</w:t>
            </w:r>
          </w:p>
        </w:tc>
      </w:tr>
      <w:tr w:rsidR="000756B1" w14:paraId="146290AC" w14:textId="77777777">
        <w:tc>
          <w:tcPr>
            <w:tcW w:w="2409" w:type="dxa"/>
            <w:shd w:val="clear" w:color="auto" w:fill="EDF2F9"/>
            <w:tcMar>
              <w:top w:w="60" w:type="dxa"/>
              <w:left w:w="100" w:type="dxa"/>
              <w:bottom w:w="60" w:type="dxa"/>
              <w:right w:w="100" w:type="dxa"/>
            </w:tcMar>
          </w:tcPr>
          <w:p w14:paraId="2A7824DB" w14:textId="77777777" w:rsidR="00A332C2" w:rsidRDefault="00EC02C0">
            <w:pPr>
              <w:spacing w:before="20" w:after="20"/>
            </w:pPr>
            <w:r>
              <w:rPr>
                <w:sz w:val="17"/>
                <w:szCs w:val="17"/>
              </w:rPr>
              <w:t>bond_takeout_schedule</w:t>
            </w:r>
          </w:p>
        </w:tc>
        <w:tc>
          <w:tcPr>
            <w:tcW w:w="2409" w:type="dxa"/>
            <w:shd w:val="clear" w:color="auto" w:fill="EDF2F9"/>
            <w:tcMar>
              <w:top w:w="60" w:type="dxa"/>
              <w:left w:w="100" w:type="dxa"/>
              <w:bottom w:w="60" w:type="dxa"/>
              <w:right w:w="100" w:type="dxa"/>
            </w:tcMar>
          </w:tcPr>
          <w:p w14:paraId="5E2AC0AB"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292E5B8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27A2A19" w14:textId="77777777" w:rsidR="00A332C2" w:rsidRDefault="00EC02C0">
            <w:pPr>
              <w:spacing w:before="20" w:after="20"/>
            </w:pPr>
            <w:r>
              <w:rPr>
                <w:sz w:val="17"/>
                <w:szCs w:val="17"/>
              </w:rPr>
              <w:t>[{takeout_date, proportion, replacement_instrument}]. Airport WBS: 18m first takeout, full at maturity.</w:t>
            </w:r>
          </w:p>
        </w:tc>
      </w:tr>
      <w:tr w:rsidR="000756B1" w14:paraId="638CD745" w14:textId="77777777">
        <w:tc>
          <w:tcPr>
            <w:tcW w:w="2409" w:type="dxa"/>
            <w:shd w:val="clear" w:color="auto" w:fill="FFFFFF"/>
            <w:tcMar>
              <w:top w:w="60" w:type="dxa"/>
              <w:left w:w="100" w:type="dxa"/>
              <w:bottom w:w="60" w:type="dxa"/>
              <w:right w:w="100" w:type="dxa"/>
            </w:tcMar>
          </w:tcPr>
          <w:p w14:paraId="54AAE851" w14:textId="77777777" w:rsidR="00A332C2" w:rsidRDefault="00EC02C0">
            <w:pPr>
              <w:spacing w:before="20" w:after="20"/>
            </w:pPr>
            <w:r>
              <w:rPr>
                <w:sz w:val="17"/>
                <w:szCs w:val="17"/>
              </w:rPr>
              <w:t>partial_refinancing</w:t>
            </w:r>
          </w:p>
        </w:tc>
        <w:tc>
          <w:tcPr>
            <w:tcW w:w="2409" w:type="dxa"/>
            <w:shd w:val="clear" w:color="auto" w:fill="FFFFFF"/>
            <w:tcMar>
              <w:top w:w="60" w:type="dxa"/>
              <w:left w:w="100" w:type="dxa"/>
              <w:bottom w:w="60" w:type="dxa"/>
              <w:right w:w="100" w:type="dxa"/>
            </w:tcMar>
          </w:tcPr>
          <w:p w14:paraId="3B9F5FB7"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6C27C5B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CD926AB" w14:textId="77777777" w:rsidR="00A332C2" w:rsidRDefault="00EC02C0">
            <w:pPr>
              <w:spacing w:before="20" w:after="20"/>
            </w:pPr>
            <w:r>
              <w:rPr>
                <w:sz w:val="17"/>
                <w:szCs w:val="17"/>
              </w:rPr>
              <w:t>{refinance_date, amount_repaid, replacement_instrument}.</w:t>
            </w:r>
          </w:p>
        </w:tc>
      </w:tr>
      <w:tr w:rsidR="000756B1" w14:paraId="74EB8855" w14:textId="77777777">
        <w:tc>
          <w:tcPr>
            <w:tcW w:w="2409" w:type="dxa"/>
            <w:shd w:val="clear" w:color="auto" w:fill="EDF2F9"/>
            <w:tcMar>
              <w:top w:w="60" w:type="dxa"/>
              <w:left w:w="100" w:type="dxa"/>
              <w:bottom w:w="60" w:type="dxa"/>
              <w:right w:w="100" w:type="dxa"/>
            </w:tcMar>
          </w:tcPr>
          <w:p w14:paraId="3088F036" w14:textId="77777777" w:rsidR="00A332C2" w:rsidRDefault="00EC02C0">
            <w:pPr>
              <w:spacing w:before="20" w:after="20"/>
            </w:pPr>
            <w:r>
              <w:rPr>
                <w:sz w:val="17"/>
                <w:szCs w:val="17"/>
              </w:rPr>
              <w:t>call_protection</w:t>
            </w:r>
          </w:p>
        </w:tc>
        <w:tc>
          <w:tcPr>
            <w:tcW w:w="2409" w:type="dxa"/>
            <w:shd w:val="clear" w:color="auto" w:fill="EDF2F9"/>
            <w:tcMar>
              <w:top w:w="60" w:type="dxa"/>
              <w:left w:w="100" w:type="dxa"/>
              <w:bottom w:w="60" w:type="dxa"/>
              <w:right w:w="100" w:type="dxa"/>
            </w:tcMar>
          </w:tcPr>
          <w:p w14:paraId="10741AB7" w14:textId="77777777" w:rsidR="00A332C2" w:rsidRDefault="00EC02C0">
            <w:pPr>
              <w:spacing w:before="20" w:after="20"/>
            </w:pPr>
            <w:r>
              <w:rPr>
                <w:sz w:val="17"/>
                <w:szCs w:val="17"/>
              </w:rPr>
              <w:t>Text</w:t>
            </w:r>
          </w:p>
        </w:tc>
        <w:tc>
          <w:tcPr>
            <w:tcW w:w="2409" w:type="dxa"/>
            <w:shd w:val="clear" w:color="auto" w:fill="EDF2F9"/>
            <w:tcMar>
              <w:top w:w="60" w:type="dxa"/>
              <w:left w:w="100" w:type="dxa"/>
              <w:bottom w:w="60" w:type="dxa"/>
              <w:right w:w="100" w:type="dxa"/>
            </w:tcMar>
          </w:tcPr>
          <w:p w14:paraId="5131A2D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83FF893" w14:textId="77777777" w:rsidR="00A332C2" w:rsidRDefault="00EC02C0">
            <w:pPr>
              <w:spacing w:before="20" w:after="20"/>
            </w:pPr>
            <w:r>
              <w:rPr>
                <w:sz w:val="17"/>
                <w:szCs w:val="17"/>
              </w:rPr>
              <w:t>Prepayment penalties, make-whole, non-call periods.</w:t>
            </w:r>
          </w:p>
        </w:tc>
      </w:tr>
      <w:tr w:rsidR="000756B1" w14:paraId="6D630D15" w14:textId="77777777">
        <w:tc>
          <w:tcPr>
            <w:tcW w:w="2409" w:type="dxa"/>
            <w:shd w:val="clear" w:color="auto" w:fill="FFFFFF"/>
            <w:tcMar>
              <w:top w:w="60" w:type="dxa"/>
              <w:left w:w="100" w:type="dxa"/>
              <w:bottom w:w="60" w:type="dxa"/>
              <w:right w:w="100" w:type="dxa"/>
            </w:tcMar>
          </w:tcPr>
          <w:p w14:paraId="552DFB28" w14:textId="77777777" w:rsidR="00A332C2" w:rsidRDefault="00EC02C0">
            <w:pPr>
              <w:spacing w:before="20" w:after="20"/>
            </w:pPr>
            <w:r>
              <w:rPr>
                <w:sz w:val="17"/>
                <w:szCs w:val="17"/>
              </w:rPr>
              <w:t>extension_fees</w:t>
            </w:r>
          </w:p>
        </w:tc>
        <w:tc>
          <w:tcPr>
            <w:tcW w:w="2409" w:type="dxa"/>
            <w:shd w:val="clear" w:color="auto" w:fill="FFFFFF"/>
            <w:tcMar>
              <w:top w:w="60" w:type="dxa"/>
              <w:left w:w="100" w:type="dxa"/>
              <w:bottom w:w="60" w:type="dxa"/>
              <w:right w:w="100" w:type="dxa"/>
            </w:tcMar>
          </w:tcPr>
          <w:p w14:paraId="6009147B"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763A28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45FDC55" w14:textId="77777777" w:rsidR="00A332C2" w:rsidRDefault="00EC02C0">
            <w:pPr>
              <w:spacing w:before="20" w:after="20"/>
            </w:pPr>
            <w:r>
              <w:rPr>
                <w:sz w:val="17"/>
                <w:szCs w:val="17"/>
              </w:rPr>
              <w:t>[{payable_at_year, fee_pct, margin_stepup_bps, conditions}]. Airport WBS: 3 extension fees.</w:t>
            </w:r>
          </w:p>
        </w:tc>
      </w:tr>
    </w:tbl>
    <w:p w14:paraId="34FDC5D5" w14:textId="77777777" w:rsidR="00A332C2" w:rsidRDefault="00A332C2">
      <w:pPr>
        <w:spacing w:after="120"/>
      </w:pPr>
    </w:p>
    <w:p w14:paraId="069B4896" w14:textId="77777777" w:rsidR="00A332C2" w:rsidRDefault="00EC02C0">
      <w:pPr>
        <w:spacing w:before="200" w:after="100"/>
      </w:pPr>
      <w:r>
        <w:rPr>
          <w:b/>
          <w:bCs/>
          <w:color w:val="2E75B6"/>
          <w:sz w:val="22"/>
          <w:szCs w:val="22"/>
        </w:rPr>
        <w:t>F.2A.2.5 Fees &amp; Costs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0BAFC583" w14:textId="77777777">
        <w:tc>
          <w:tcPr>
            <w:tcW w:w="2409" w:type="dxa"/>
            <w:shd w:val="clear" w:color="auto" w:fill="1F3864"/>
            <w:tcMar>
              <w:top w:w="60" w:type="dxa"/>
              <w:left w:w="100" w:type="dxa"/>
              <w:bottom w:w="60" w:type="dxa"/>
              <w:right w:w="100" w:type="dxa"/>
            </w:tcMar>
          </w:tcPr>
          <w:p w14:paraId="0E3C4B8E"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3A2B4EBE"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2A78A5CB"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17D1D42" w14:textId="77777777" w:rsidR="00A332C2" w:rsidRDefault="00EC02C0">
            <w:pPr>
              <w:spacing w:before="20" w:after="20"/>
            </w:pPr>
            <w:r>
              <w:rPr>
                <w:b/>
                <w:bCs/>
                <w:color w:val="FFFFFF"/>
                <w:sz w:val="17"/>
                <w:szCs w:val="17"/>
              </w:rPr>
              <w:t>Description / Notes</w:t>
            </w:r>
          </w:p>
        </w:tc>
      </w:tr>
      <w:tr w:rsidR="000756B1" w14:paraId="2F0A09E9" w14:textId="77777777">
        <w:tc>
          <w:tcPr>
            <w:tcW w:w="2409" w:type="dxa"/>
            <w:shd w:val="clear" w:color="auto" w:fill="FFFFFF"/>
            <w:tcMar>
              <w:top w:w="60" w:type="dxa"/>
              <w:left w:w="100" w:type="dxa"/>
              <w:bottom w:w="60" w:type="dxa"/>
              <w:right w:w="100" w:type="dxa"/>
            </w:tcMar>
          </w:tcPr>
          <w:p w14:paraId="7163579A" w14:textId="77777777" w:rsidR="00A332C2" w:rsidRDefault="00EC02C0">
            <w:pPr>
              <w:spacing w:before="20" w:after="20"/>
            </w:pPr>
            <w:r>
              <w:rPr>
                <w:sz w:val="17"/>
                <w:szCs w:val="17"/>
              </w:rPr>
              <w:t>arrangement_fee_pct</w:t>
            </w:r>
          </w:p>
        </w:tc>
        <w:tc>
          <w:tcPr>
            <w:tcW w:w="2409" w:type="dxa"/>
            <w:shd w:val="clear" w:color="auto" w:fill="FFFFFF"/>
            <w:tcMar>
              <w:top w:w="60" w:type="dxa"/>
              <w:left w:w="100" w:type="dxa"/>
              <w:bottom w:w="60" w:type="dxa"/>
              <w:right w:w="100" w:type="dxa"/>
            </w:tcMar>
          </w:tcPr>
          <w:p w14:paraId="0B24980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5E7DE9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B530F3C" w14:textId="77777777" w:rsidR="00A332C2" w:rsidRDefault="00EC02C0">
            <w:pPr>
              <w:spacing w:before="20" w:after="20"/>
            </w:pPr>
            <w:r>
              <w:rPr>
                <w:sz w:val="17"/>
                <w:szCs w:val="17"/>
              </w:rPr>
              <w:t>Upfront arrangement fee (%).</w:t>
            </w:r>
          </w:p>
        </w:tc>
      </w:tr>
      <w:tr w:rsidR="000756B1" w14:paraId="1D8594D9" w14:textId="77777777">
        <w:tc>
          <w:tcPr>
            <w:tcW w:w="2409" w:type="dxa"/>
            <w:shd w:val="clear" w:color="auto" w:fill="EDF2F9"/>
            <w:tcMar>
              <w:top w:w="60" w:type="dxa"/>
              <w:left w:w="100" w:type="dxa"/>
              <w:bottom w:w="60" w:type="dxa"/>
              <w:right w:w="100" w:type="dxa"/>
            </w:tcMar>
          </w:tcPr>
          <w:p w14:paraId="09F44230" w14:textId="77777777" w:rsidR="00A332C2" w:rsidRDefault="00EC02C0">
            <w:pPr>
              <w:spacing w:before="20" w:after="20"/>
            </w:pPr>
            <w:r>
              <w:rPr>
                <w:sz w:val="17"/>
                <w:szCs w:val="17"/>
              </w:rPr>
              <w:t>arrangement_fee_amount</w:t>
            </w:r>
          </w:p>
        </w:tc>
        <w:tc>
          <w:tcPr>
            <w:tcW w:w="2409" w:type="dxa"/>
            <w:shd w:val="clear" w:color="auto" w:fill="EDF2F9"/>
            <w:tcMar>
              <w:top w:w="60" w:type="dxa"/>
              <w:left w:w="100" w:type="dxa"/>
              <w:bottom w:w="60" w:type="dxa"/>
              <w:right w:w="100" w:type="dxa"/>
            </w:tcMar>
          </w:tcPr>
          <w:p w14:paraId="7A9BCFB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67C02E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E895CE0" w14:textId="77777777" w:rsidR="00A332C2" w:rsidRDefault="00EC02C0">
            <w:pPr>
              <w:spacing w:before="20" w:after="20"/>
            </w:pPr>
            <w:r>
              <w:rPr>
                <w:sz w:val="17"/>
                <w:szCs w:val="17"/>
              </w:rPr>
              <w:t>Upfront fee (absolute).</w:t>
            </w:r>
          </w:p>
        </w:tc>
      </w:tr>
      <w:tr w:rsidR="000756B1" w14:paraId="69D5AA8A" w14:textId="77777777">
        <w:tc>
          <w:tcPr>
            <w:tcW w:w="2409" w:type="dxa"/>
            <w:shd w:val="clear" w:color="auto" w:fill="FFFFFF"/>
            <w:tcMar>
              <w:top w:w="60" w:type="dxa"/>
              <w:left w:w="100" w:type="dxa"/>
              <w:bottom w:w="60" w:type="dxa"/>
              <w:right w:w="100" w:type="dxa"/>
            </w:tcMar>
          </w:tcPr>
          <w:p w14:paraId="5F4113B8" w14:textId="77777777" w:rsidR="00A332C2" w:rsidRDefault="00EC02C0">
            <w:pPr>
              <w:spacing w:before="20" w:after="20"/>
            </w:pPr>
            <w:r>
              <w:rPr>
                <w:sz w:val="17"/>
                <w:szCs w:val="17"/>
              </w:rPr>
              <w:t>commitment_fee_pct</w:t>
            </w:r>
          </w:p>
        </w:tc>
        <w:tc>
          <w:tcPr>
            <w:tcW w:w="2409" w:type="dxa"/>
            <w:shd w:val="clear" w:color="auto" w:fill="FFFFFF"/>
            <w:tcMar>
              <w:top w:w="60" w:type="dxa"/>
              <w:left w:w="100" w:type="dxa"/>
              <w:bottom w:w="60" w:type="dxa"/>
              <w:right w:w="100" w:type="dxa"/>
            </w:tcMar>
          </w:tcPr>
          <w:p w14:paraId="5E9E6DD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EE8651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47BD01E" w14:textId="77777777" w:rsidR="00A332C2" w:rsidRDefault="00EC02C0">
            <w:pPr>
              <w:spacing w:before="20" w:after="20"/>
            </w:pPr>
            <w:r>
              <w:rPr>
                <w:sz w:val="17"/>
                <w:szCs w:val="17"/>
              </w:rPr>
              <w:t>Commitment fee as % of margin on undrawn.</w:t>
            </w:r>
          </w:p>
        </w:tc>
      </w:tr>
      <w:tr w:rsidR="000756B1" w14:paraId="226BB08E" w14:textId="77777777">
        <w:tc>
          <w:tcPr>
            <w:tcW w:w="2409" w:type="dxa"/>
            <w:shd w:val="clear" w:color="auto" w:fill="EDF2F9"/>
            <w:tcMar>
              <w:top w:w="60" w:type="dxa"/>
              <w:left w:w="100" w:type="dxa"/>
              <w:bottom w:w="60" w:type="dxa"/>
              <w:right w:w="100" w:type="dxa"/>
            </w:tcMar>
          </w:tcPr>
          <w:p w14:paraId="51ED6517" w14:textId="77777777" w:rsidR="00A332C2" w:rsidRDefault="00EC02C0">
            <w:pPr>
              <w:spacing w:before="20" w:after="20"/>
            </w:pPr>
            <w:r>
              <w:rPr>
                <w:sz w:val="17"/>
                <w:szCs w:val="17"/>
              </w:rPr>
              <w:t>ticking_fee_pct</w:t>
            </w:r>
          </w:p>
        </w:tc>
        <w:tc>
          <w:tcPr>
            <w:tcW w:w="2409" w:type="dxa"/>
            <w:shd w:val="clear" w:color="auto" w:fill="EDF2F9"/>
            <w:tcMar>
              <w:top w:w="60" w:type="dxa"/>
              <w:left w:w="100" w:type="dxa"/>
              <w:bottom w:w="60" w:type="dxa"/>
              <w:right w:w="100" w:type="dxa"/>
            </w:tcMar>
          </w:tcPr>
          <w:p w14:paraId="1B4BFC2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D14FAA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8E078AA" w14:textId="77777777" w:rsidR="00A332C2" w:rsidRDefault="00EC02C0">
            <w:pPr>
              <w:spacing w:before="20" w:after="20"/>
            </w:pPr>
            <w:r>
              <w:rPr>
                <w:sz w:val="17"/>
                <w:szCs w:val="17"/>
              </w:rPr>
              <w:t>Ticking fee as % of margin pre-drawdown.</w:t>
            </w:r>
          </w:p>
        </w:tc>
      </w:tr>
      <w:tr w:rsidR="000756B1" w14:paraId="5CEC6B08" w14:textId="77777777">
        <w:tc>
          <w:tcPr>
            <w:tcW w:w="2409" w:type="dxa"/>
            <w:shd w:val="clear" w:color="auto" w:fill="FFFFFF"/>
            <w:tcMar>
              <w:top w:w="60" w:type="dxa"/>
              <w:left w:w="100" w:type="dxa"/>
              <w:bottom w:w="60" w:type="dxa"/>
              <w:right w:w="100" w:type="dxa"/>
            </w:tcMar>
          </w:tcPr>
          <w:p w14:paraId="0EB15B5B" w14:textId="77777777" w:rsidR="00A332C2" w:rsidRDefault="00EC02C0">
            <w:pPr>
              <w:spacing w:before="20" w:after="20"/>
            </w:pPr>
            <w:r>
              <w:rPr>
                <w:sz w:val="17"/>
                <w:szCs w:val="17"/>
              </w:rPr>
              <w:t>annual_admin_fee</w:t>
            </w:r>
          </w:p>
        </w:tc>
        <w:tc>
          <w:tcPr>
            <w:tcW w:w="2409" w:type="dxa"/>
            <w:shd w:val="clear" w:color="auto" w:fill="FFFFFF"/>
            <w:tcMar>
              <w:top w:w="60" w:type="dxa"/>
              <w:left w:w="100" w:type="dxa"/>
              <w:bottom w:w="60" w:type="dxa"/>
              <w:right w:w="100" w:type="dxa"/>
            </w:tcMar>
          </w:tcPr>
          <w:p w14:paraId="450A6B9B"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BCEDFF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A72EB96" w14:textId="77777777" w:rsidR="00A332C2" w:rsidRDefault="00EC02C0">
            <w:pPr>
              <w:spacing w:before="20" w:after="20"/>
            </w:pPr>
            <w:r>
              <w:rPr>
                <w:sz w:val="17"/>
                <w:szCs w:val="17"/>
              </w:rPr>
              <w:t>Annual administration/agency fee.</w:t>
            </w:r>
          </w:p>
        </w:tc>
      </w:tr>
    </w:tbl>
    <w:p w14:paraId="132F7770" w14:textId="77777777" w:rsidR="00A332C2" w:rsidRDefault="00A332C2">
      <w:pPr>
        <w:spacing w:after="120"/>
      </w:pPr>
    </w:p>
    <w:p w14:paraId="1F05BC43" w14:textId="77777777" w:rsidR="00A332C2" w:rsidRDefault="00EC02C0">
      <w:pPr>
        <w:spacing w:before="200" w:after="100"/>
      </w:pPr>
      <w:r>
        <w:rPr>
          <w:b/>
          <w:bCs/>
          <w:color w:val="2E75B6"/>
          <w:sz w:val="22"/>
          <w:szCs w:val="22"/>
        </w:rPr>
        <w:t>F.2A.2.6 Reserve Accounts &amp; Liquidity Facilities</w:t>
      </w:r>
    </w:p>
    <w:p w14:paraId="3A140F23" w14:textId="77777777" w:rsidR="00A332C2" w:rsidRDefault="00EC02C0">
      <w:pPr>
        <w:spacing w:before="60" w:after="100"/>
      </w:pPr>
      <w:r>
        <w:lastRenderedPageBreak/>
        <w:t>Each reserve account and liquidity facility is recorded separately for individual monitoring. The TopSheet shows which reserves are present, their documented required balances, and whether they are fully funded.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862"/>
        <w:gridCol w:w="522"/>
        <w:gridCol w:w="7599"/>
      </w:tblGrid>
      <w:tr w:rsidR="000756B1" w14:paraId="5A0F970A" w14:textId="77777777">
        <w:tc>
          <w:tcPr>
            <w:tcW w:w="2409" w:type="dxa"/>
            <w:shd w:val="clear" w:color="auto" w:fill="1F3864"/>
            <w:tcMar>
              <w:top w:w="60" w:type="dxa"/>
              <w:left w:w="100" w:type="dxa"/>
              <w:bottom w:w="60" w:type="dxa"/>
              <w:right w:w="100" w:type="dxa"/>
            </w:tcMar>
          </w:tcPr>
          <w:p w14:paraId="2E957F6B"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3845ED36"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DA9F313"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2BDF2487" w14:textId="77777777" w:rsidR="00A332C2" w:rsidRDefault="00EC02C0">
            <w:pPr>
              <w:spacing w:before="20" w:after="20"/>
            </w:pPr>
            <w:r>
              <w:rPr>
                <w:b/>
                <w:bCs/>
                <w:color w:val="FFFFFF"/>
                <w:sz w:val="17"/>
                <w:szCs w:val="17"/>
              </w:rPr>
              <w:t>Description / Notes</w:t>
            </w:r>
          </w:p>
        </w:tc>
      </w:tr>
      <w:tr w:rsidR="000756B1" w14:paraId="76CD2361" w14:textId="77777777">
        <w:tc>
          <w:tcPr>
            <w:tcW w:w="2409" w:type="dxa"/>
            <w:shd w:val="clear" w:color="auto" w:fill="FFFFFF"/>
            <w:tcMar>
              <w:top w:w="60" w:type="dxa"/>
              <w:left w:w="100" w:type="dxa"/>
              <w:bottom w:w="60" w:type="dxa"/>
              <w:right w:w="100" w:type="dxa"/>
            </w:tcMar>
          </w:tcPr>
          <w:p w14:paraId="681DD85D" w14:textId="77777777" w:rsidR="00A332C2" w:rsidRDefault="00EC02C0">
            <w:pPr>
              <w:spacing w:before="20" w:after="20"/>
            </w:pPr>
            <w:r>
              <w:rPr>
                <w:sz w:val="17"/>
                <w:szCs w:val="17"/>
              </w:rPr>
              <w:t>reserve_accounts</w:t>
            </w:r>
          </w:p>
        </w:tc>
        <w:tc>
          <w:tcPr>
            <w:tcW w:w="2409" w:type="dxa"/>
            <w:shd w:val="clear" w:color="auto" w:fill="FFFFFF"/>
            <w:tcMar>
              <w:top w:w="60" w:type="dxa"/>
              <w:left w:w="100" w:type="dxa"/>
              <w:bottom w:w="60" w:type="dxa"/>
              <w:right w:w="100" w:type="dxa"/>
            </w:tcMar>
          </w:tcPr>
          <w:p w14:paraId="5C0243DF"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DF2A4E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0AD9C38" w14:textId="77777777" w:rsidR="00A332C2" w:rsidRDefault="00EC02C0">
            <w:pPr>
              <w:spacing w:before="20" w:after="20"/>
            </w:pPr>
            <w:r>
              <w:rPr>
                <w:sz w:val="17"/>
                <w:szCs w:val="17"/>
              </w:rPr>
              <w:t>Array of individual reserve accounts: [{reserve_id, reserve_name, reserve_type (enum: dsra/maintenance/capex/tax/escrow/lock_up/insurance/environmental/decommissioning/bespoke), sizing_basis (months_of_ds/fixed_amount/pct_of_facility/pct_of_rab), documented_required_balance, current_balance, funded_status (enum: fully_funded/partially_funded/unfunded/in_drawdown), funding_method (cash/letter_of_credit/committed_facility/surety_bond), linked_instrument_ids[], last_verified_date, shortfall_amount}].</w:t>
            </w:r>
          </w:p>
        </w:tc>
      </w:tr>
      <w:tr w:rsidR="000756B1" w14:paraId="5F005BF4" w14:textId="77777777">
        <w:tc>
          <w:tcPr>
            <w:tcW w:w="2409" w:type="dxa"/>
            <w:shd w:val="clear" w:color="auto" w:fill="EDF2F9"/>
            <w:tcMar>
              <w:top w:w="60" w:type="dxa"/>
              <w:left w:w="100" w:type="dxa"/>
              <w:bottom w:w="60" w:type="dxa"/>
              <w:right w:w="100" w:type="dxa"/>
            </w:tcMar>
          </w:tcPr>
          <w:p w14:paraId="716C7F64" w14:textId="77777777" w:rsidR="00A332C2" w:rsidRDefault="00EC02C0">
            <w:pPr>
              <w:spacing w:before="20" w:after="20"/>
            </w:pPr>
            <w:r>
              <w:rPr>
                <w:sz w:val="17"/>
                <w:szCs w:val="17"/>
              </w:rPr>
              <w:t>dsra_months</w:t>
            </w:r>
          </w:p>
        </w:tc>
        <w:tc>
          <w:tcPr>
            <w:tcW w:w="2409" w:type="dxa"/>
            <w:shd w:val="clear" w:color="auto" w:fill="EDF2F9"/>
            <w:tcMar>
              <w:top w:w="60" w:type="dxa"/>
              <w:left w:w="100" w:type="dxa"/>
              <w:bottom w:w="60" w:type="dxa"/>
              <w:right w:w="100" w:type="dxa"/>
            </w:tcMar>
          </w:tcPr>
          <w:p w14:paraId="6A600D5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1EBF58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4363339" w14:textId="77777777" w:rsidR="00A332C2" w:rsidRDefault="00EC02C0">
            <w:pPr>
              <w:spacing w:before="20" w:after="20"/>
            </w:pPr>
            <w:r>
              <w:rPr>
                <w:sz w:val="17"/>
                <w:szCs w:val="17"/>
              </w:rPr>
              <w:t>DSRA sizing in months of debt service. Airport WBS: 12 months. Port Concession: 6 months.</w:t>
            </w:r>
          </w:p>
        </w:tc>
      </w:tr>
      <w:tr w:rsidR="000756B1" w14:paraId="1575651F" w14:textId="77777777">
        <w:tc>
          <w:tcPr>
            <w:tcW w:w="2409" w:type="dxa"/>
            <w:shd w:val="clear" w:color="auto" w:fill="FFFFFF"/>
            <w:tcMar>
              <w:top w:w="60" w:type="dxa"/>
              <w:left w:w="100" w:type="dxa"/>
              <w:bottom w:w="60" w:type="dxa"/>
              <w:right w:w="100" w:type="dxa"/>
            </w:tcMar>
          </w:tcPr>
          <w:p w14:paraId="4FD16D11" w14:textId="77777777" w:rsidR="00A332C2" w:rsidRDefault="00EC02C0">
            <w:pPr>
              <w:spacing w:before="20" w:after="20"/>
            </w:pPr>
            <w:r>
              <w:rPr>
                <w:sz w:val="17"/>
                <w:szCs w:val="17"/>
              </w:rPr>
              <w:t>liquidity_facilities</w:t>
            </w:r>
          </w:p>
        </w:tc>
        <w:tc>
          <w:tcPr>
            <w:tcW w:w="2409" w:type="dxa"/>
            <w:shd w:val="clear" w:color="auto" w:fill="FFFFFF"/>
            <w:tcMar>
              <w:top w:w="60" w:type="dxa"/>
              <w:left w:w="100" w:type="dxa"/>
              <w:bottom w:w="60" w:type="dxa"/>
              <w:right w:w="100" w:type="dxa"/>
            </w:tcMar>
          </w:tcPr>
          <w:p w14:paraId="3051FBF2"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43B336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E30C57E" w14:textId="77777777" w:rsidR="00A332C2" w:rsidRDefault="00EC02C0">
            <w:pPr>
              <w:spacing w:before="20" w:after="20"/>
            </w:pPr>
            <w:r>
              <w:rPr>
                <w:sz w:val="17"/>
                <w:szCs w:val="17"/>
              </w:rPr>
              <w:t>Liquidity and working capital facilities: [{facility_name, facility_type (enum: working_capital/liquidity/super_senior_liquidity/overdraft/bespoke), committed_amount, drawn_amount, available_amount, provider, maturity_date, ranking (super_senior/senior/pari_passu), linked_instrument_ids[]}].</w:t>
            </w:r>
          </w:p>
        </w:tc>
      </w:tr>
      <w:tr w:rsidR="000756B1" w14:paraId="62CD8EA2" w14:textId="77777777">
        <w:tc>
          <w:tcPr>
            <w:tcW w:w="2409" w:type="dxa"/>
            <w:shd w:val="clear" w:color="auto" w:fill="EDF2F9"/>
            <w:tcMar>
              <w:top w:w="60" w:type="dxa"/>
              <w:left w:w="100" w:type="dxa"/>
              <w:bottom w:w="60" w:type="dxa"/>
              <w:right w:w="100" w:type="dxa"/>
            </w:tcMar>
          </w:tcPr>
          <w:p w14:paraId="439D9EE9" w14:textId="77777777" w:rsidR="00A332C2" w:rsidRDefault="00EC02C0">
            <w:pPr>
              <w:spacing w:before="20" w:after="20"/>
            </w:pPr>
            <w:r>
              <w:rPr>
                <w:sz w:val="17"/>
                <w:szCs w:val="17"/>
              </w:rPr>
              <w:t>reserve_compliance_status</w:t>
            </w:r>
          </w:p>
        </w:tc>
        <w:tc>
          <w:tcPr>
            <w:tcW w:w="2409" w:type="dxa"/>
            <w:shd w:val="clear" w:color="auto" w:fill="EDF2F9"/>
            <w:tcMar>
              <w:top w:w="60" w:type="dxa"/>
              <w:left w:w="100" w:type="dxa"/>
              <w:bottom w:w="60" w:type="dxa"/>
              <w:right w:w="100" w:type="dxa"/>
            </w:tcMar>
          </w:tcPr>
          <w:p w14:paraId="10E6246B"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680FD33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225F317" w14:textId="77777777" w:rsidR="00A332C2" w:rsidRDefault="00EC02C0">
            <w:pPr>
              <w:spacing w:before="20" w:after="20"/>
            </w:pPr>
            <w:r>
              <w:rPr>
                <w:sz w:val="17"/>
                <w:szCs w:val="17"/>
              </w:rPr>
              <w:t xml:space="preserve">Overall reserve compliance: </w:t>
            </w:r>
            <w:r>
              <w:rPr>
                <w:rFonts w:ascii="Courier New" w:eastAsia="Courier New" w:hAnsi="Courier New" w:cs="Courier New"/>
                <w:sz w:val="15"/>
                <w:szCs w:val="15"/>
              </w:rPr>
              <w:t>all_funded</w:t>
            </w:r>
            <w:r>
              <w:rPr>
                <w:sz w:val="17"/>
                <w:szCs w:val="17"/>
              </w:rPr>
              <w:t xml:space="preserve">, </w:t>
            </w:r>
            <w:r>
              <w:rPr>
                <w:rFonts w:ascii="Courier New" w:eastAsia="Courier New" w:hAnsi="Courier New" w:cs="Courier New"/>
                <w:sz w:val="15"/>
                <w:szCs w:val="15"/>
              </w:rPr>
              <w:t>partially_funded</w:t>
            </w:r>
            <w:r>
              <w:rPr>
                <w:sz w:val="17"/>
                <w:szCs w:val="17"/>
              </w:rPr>
              <w:t xml:space="preserve">, </w:t>
            </w:r>
            <w:r>
              <w:rPr>
                <w:rFonts w:ascii="Courier New" w:eastAsia="Courier New" w:hAnsi="Courier New" w:cs="Courier New"/>
                <w:sz w:val="15"/>
                <w:szCs w:val="15"/>
              </w:rPr>
              <w:t>shortfall</w:t>
            </w:r>
            <w:r>
              <w:rPr>
                <w:sz w:val="17"/>
                <w:szCs w:val="17"/>
              </w:rPr>
              <w:t>. Shortfall may be a distribution condition failure.</w:t>
            </w:r>
          </w:p>
        </w:tc>
      </w:tr>
    </w:tbl>
    <w:p w14:paraId="1BF0BD0C" w14:textId="77777777" w:rsidR="00A332C2" w:rsidRDefault="00A332C2">
      <w:pPr>
        <w:spacing w:after="120"/>
      </w:pPr>
    </w:p>
    <w:p w14:paraId="7D912E60" w14:textId="77777777" w:rsidR="00A332C2" w:rsidRDefault="00EC02C0">
      <w:pPr>
        <w:spacing w:before="200" w:after="100"/>
      </w:pPr>
      <w:r>
        <w:rPr>
          <w:b/>
          <w:bCs/>
          <w:color w:val="2E75B6"/>
          <w:sz w:val="22"/>
          <w:szCs w:val="22"/>
        </w:rPr>
        <w:t>F.2A.2.7 Instrument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3E03BFA" w14:textId="77777777">
        <w:tc>
          <w:tcPr>
            <w:tcW w:w="2409" w:type="dxa"/>
            <w:shd w:val="clear" w:color="auto" w:fill="1F3864"/>
            <w:tcMar>
              <w:top w:w="60" w:type="dxa"/>
              <w:left w:w="100" w:type="dxa"/>
              <w:bottom w:w="60" w:type="dxa"/>
              <w:right w:w="100" w:type="dxa"/>
            </w:tcMar>
          </w:tcPr>
          <w:p w14:paraId="45AD21D8"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DF836CF"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65B66C9"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0B8300B8" w14:textId="77777777" w:rsidR="00A332C2" w:rsidRDefault="00EC02C0">
            <w:pPr>
              <w:spacing w:before="20" w:after="20"/>
            </w:pPr>
            <w:r>
              <w:rPr>
                <w:b/>
                <w:bCs/>
                <w:color w:val="FFFFFF"/>
                <w:sz w:val="17"/>
                <w:szCs w:val="17"/>
              </w:rPr>
              <w:t>Description / Notes</w:t>
            </w:r>
          </w:p>
        </w:tc>
      </w:tr>
      <w:tr w:rsidR="000756B1" w14:paraId="523224D1" w14:textId="77777777">
        <w:tc>
          <w:tcPr>
            <w:tcW w:w="2409" w:type="dxa"/>
            <w:shd w:val="clear" w:color="auto" w:fill="FFFFFF"/>
            <w:tcMar>
              <w:top w:w="60" w:type="dxa"/>
              <w:left w:w="100" w:type="dxa"/>
              <w:bottom w:w="60" w:type="dxa"/>
              <w:right w:w="100" w:type="dxa"/>
            </w:tcMar>
          </w:tcPr>
          <w:p w14:paraId="335B7093" w14:textId="77777777" w:rsidR="00A332C2" w:rsidRDefault="00EC02C0">
            <w:pPr>
              <w:spacing w:before="20" w:after="20"/>
            </w:pPr>
            <w:r>
              <w:rPr>
                <w:sz w:val="17"/>
                <w:szCs w:val="17"/>
              </w:rPr>
              <w:t>status</w:t>
            </w:r>
          </w:p>
        </w:tc>
        <w:tc>
          <w:tcPr>
            <w:tcW w:w="2409" w:type="dxa"/>
            <w:shd w:val="clear" w:color="auto" w:fill="FFFFFF"/>
            <w:tcMar>
              <w:top w:w="60" w:type="dxa"/>
              <w:left w:w="100" w:type="dxa"/>
              <w:bottom w:w="60" w:type="dxa"/>
              <w:right w:w="100" w:type="dxa"/>
            </w:tcMar>
          </w:tcPr>
          <w:p w14:paraId="55FA8D45"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080A700E"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379705A" w14:textId="77777777" w:rsidR="00A332C2" w:rsidRDefault="00EC02C0">
            <w:pPr>
              <w:spacing w:before="20" w:after="20"/>
            </w:pPr>
            <w:r>
              <w:rPr>
                <w:sz w:val="17"/>
                <w:szCs w:val="17"/>
              </w:rPr>
              <w:t>committed, drawn, partially_drawn, repaid, refinanced, cancelled, available_undrawn.</w:t>
            </w:r>
          </w:p>
        </w:tc>
      </w:tr>
      <w:tr w:rsidR="000756B1" w14:paraId="7239977E" w14:textId="77777777">
        <w:tc>
          <w:tcPr>
            <w:tcW w:w="2409" w:type="dxa"/>
            <w:shd w:val="clear" w:color="auto" w:fill="EDF2F9"/>
            <w:tcMar>
              <w:top w:w="60" w:type="dxa"/>
              <w:left w:w="100" w:type="dxa"/>
              <w:bottom w:w="60" w:type="dxa"/>
              <w:right w:w="100" w:type="dxa"/>
            </w:tcMar>
          </w:tcPr>
          <w:p w14:paraId="59C83DC2" w14:textId="77777777" w:rsidR="00A332C2" w:rsidRDefault="00EC02C0">
            <w:pPr>
              <w:spacing w:before="20" w:after="20"/>
            </w:pPr>
            <w:r>
              <w:rPr>
                <w:sz w:val="17"/>
                <w:szCs w:val="17"/>
              </w:rPr>
              <w:t>drawdown_pct</w:t>
            </w:r>
          </w:p>
        </w:tc>
        <w:tc>
          <w:tcPr>
            <w:tcW w:w="2409" w:type="dxa"/>
            <w:shd w:val="clear" w:color="auto" w:fill="EDF2F9"/>
            <w:tcMar>
              <w:top w:w="60" w:type="dxa"/>
              <w:left w:w="100" w:type="dxa"/>
              <w:bottom w:w="60" w:type="dxa"/>
              <w:right w:w="100" w:type="dxa"/>
            </w:tcMar>
          </w:tcPr>
          <w:p w14:paraId="71F6195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937CF1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D116C91" w14:textId="77777777" w:rsidR="00A332C2" w:rsidRDefault="00EC02C0">
            <w:pPr>
              <w:spacing w:before="20" w:after="20"/>
            </w:pPr>
            <w:r>
              <w:rPr>
                <w:sz w:val="17"/>
                <w:szCs w:val="17"/>
              </w:rPr>
              <w:t>% of commitment drawn.</w:t>
            </w:r>
          </w:p>
        </w:tc>
      </w:tr>
      <w:tr w:rsidR="000756B1" w14:paraId="0DD9D4D4" w14:textId="77777777">
        <w:tc>
          <w:tcPr>
            <w:tcW w:w="2409" w:type="dxa"/>
            <w:shd w:val="clear" w:color="auto" w:fill="FFFFFF"/>
            <w:tcMar>
              <w:top w:w="60" w:type="dxa"/>
              <w:left w:w="100" w:type="dxa"/>
              <w:bottom w:w="60" w:type="dxa"/>
              <w:right w:w="100" w:type="dxa"/>
            </w:tcMar>
          </w:tcPr>
          <w:p w14:paraId="7D5CBAC0" w14:textId="77777777" w:rsidR="00A332C2" w:rsidRDefault="00EC02C0">
            <w:pPr>
              <w:spacing w:before="20" w:after="20"/>
            </w:pPr>
            <w:r>
              <w:rPr>
                <w:sz w:val="17"/>
                <w:szCs w:val="17"/>
              </w:rPr>
              <w:t>our_holding</w:t>
            </w:r>
          </w:p>
        </w:tc>
        <w:tc>
          <w:tcPr>
            <w:tcW w:w="2409" w:type="dxa"/>
            <w:shd w:val="clear" w:color="auto" w:fill="FFFFFF"/>
            <w:tcMar>
              <w:top w:w="60" w:type="dxa"/>
              <w:left w:w="100" w:type="dxa"/>
              <w:bottom w:w="60" w:type="dxa"/>
              <w:right w:w="100" w:type="dxa"/>
            </w:tcMar>
          </w:tcPr>
          <w:p w14:paraId="697549F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3A2757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A8265E7" w14:textId="77777777" w:rsidR="00A332C2" w:rsidRDefault="00EC02C0">
            <w:pPr>
              <w:spacing w:before="20" w:after="20"/>
            </w:pPr>
            <w:r>
              <w:rPr>
                <w:sz w:val="17"/>
                <w:szCs w:val="17"/>
              </w:rPr>
              <w:t>Our participation in this instrument.</w:t>
            </w:r>
          </w:p>
        </w:tc>
      </w:tr>
      <w:tr w:rsidR="000756B1" w14:paraId="73D905F7" w14:textId="77777777">
        <w:tc>
          <w:tcPr>
            <w:tcW w:w="2409" w:type="dxa"/>
            <w:shd w:val="clear" w:color="auto" w:fill="EDF2F9"/>
            <w:tcMar>
              <w:top w:w="60" w:type="dxa"/>
              <w:left w:w="100" w:type="dxa"/>
              <w:bottom w:w="60" w:type="dxa"/>
              <w:right w:w="100" w:type="dxa"/>
            </w:tcMar>
          </w:tcPr>
          <w:p w14:paraId="7086F6E5" w14:textId="77777777" w:rsidR="00A332C2" w:rsidRDefault="00EC02C0">
            <w:pPr>
              <w:spacing w:before="20" w:after="20"/>
            </w:pPr>
            <w:r>
              <w:rPr>
                <w:sz w:val="17"/>
                <w:szCs w:val="17"/>
              </w:rPr>
              <w:t>our_holding_pct</w:t>
            </w:r>
          </w:p>
        </w:tc>
        <w:tc>
          <w:tcPr>
            <w:tcW w:w="2409" w:type="dxa"/>
            <w:shd w:val="clear" w:color="auto" w:fill="EDF2F9"/>
            <w:tcMar>
              <w:top w:w="60" w:type="dxa"/>
              <w:left w:w="100" w:type="dxa"/>
              <w:bottom w:w="60" w:type="dxa"/>
              <w:right w:w="100" w:type="dxa"/>
            </w:tcMar>
          </w:tcPr>
          <w:p w14:paraId="04BAB26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95A824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0443FAB" w14:textId="77777777" w:rsidR="00A332C2" w:rsidRDefault="00EC02C0">
            <w:pPr>
              <w:spacing w:before="20" w:after="20"/>
            </w:pPr>
            <w:r>
              <w:rPr>
                <w:sz w:val="17"/>
                <w:szCs w:val="17"/>
              </w:rPr>
              <w:t>Our % of this instrument.</w:t>
            </w:r>
          </w:p>
        </w:tc>
      </w:tr>
    </w:tbl>
    <w:p w14:paraId="3CDD1A31" w14:textId="77777777" w:rsidR="00A332C2" w:rsidRDefault="00A332C2">
      <w:pPr>
        <w:spacing w:after="120"/>
      </w:pPr>
    </w:p>
    <w:p w14:paraId="0942AD02" w14:textId="77777777" w:rsidR="00A332C2" w:rsidRDefault="00EC02C0">
      <w:pPr>
        <w:pStyle w:val="Heading3"/>
      </w:pPr>
      <w:r>
        <w:t>F.2A.3 Enforcement Classes (capital_structure_classes)</w:t>
      </w:r>
    </w:p>
    <w:p w14:paraId="5DF3EC15" w14:textId="77777777" w:rsidR="00A332C2" w:rsidRDefault="00EC02C0">
      <w:pPr>
        <w:spacing w:before="60" w:after="100"/>
      </w:pPr>
      <w:r>
        <w:t>Groups instruments that share enforcement rights and covenant measurement. Ratios are computed at the class level.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0E6B1F3" w14:textId="77777777">
        <w:tc>
          <w:tcPr>
            <w:tcW w:w="2409" w:type="dxa"/>
            <w:shd w:val="clear" w:color="auto" w:fill="1F3864"/>
            <w:tcMar>
              <w:top w:w="60" w:type="dxa"/>
              <w:left w:w="100" w:type="dxa"/>
              <w:bottom w:w="60" w:type="dxa"/>
              <w:right w:w="100" w:type="dxa"/>
            </w:tcMar>
          </w:tcPr>
          <w:p w14:paraId="71B4D0F8"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40C1B726"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29C0CC9"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7A36F03" w14:textId="77777777" w:rsidR="00A332C2" w:rsidRDefault="00EC02C0">
            <w:pPr>
              <w:spacing w:before="20" w:after="20"/>
            </w:pPr>
            <w:r>
              <w:rPr>
                <w:b/>
                <w:bCs/>
                <w:color w:val="FFFFFF"/>
                <w:sz w:val="17"/>
                <w:szCs w:val="17"/>
              </w:rPr>
              <w:t>Description / Notes</w:t>
            </w:r>
          </w:p>
        </w:tc>
      </w:tr>
      <w:tr w:rsidR="000756B1" w14:paraId="3471F451" w14:textId="77777777">
        <w:tc>
          <w:tcPr>
            <w:tcW w:w="2409" w:type="dxa"/>
            <w:shd w:val="clear" w:color="auto" w:fill="FFFFFF"/>
            <w:tcMar>
              <w:top w:w="60" w:type="dxa"/>
              <w:left w:w="100" w:type="dxa"/>
              <w:bottom w:w="60" w:type="dxa"/>
              <w:right w:w="100" w:type="dxa"/>
            </w:tcMar>
          </w:tcPr>
          <w:p w14:paraId="6CDAF572" w14:textId="77777777" w:rsidR="00A332C2" w:rsidRDefault="00EC02C0">
            <w:pPr>
              <w:spacing w:before="20" w:after="20"/>
            </w:pPr>
            <w:r>
              <w:rPr>
                <w:sz w:val="17"/>
                <w:szCs w:val="17"/>
              </w:rPr>
              <w:t>class_id</w:t>
            </w:r>
          </w:p>
        </w:tc>
        <w:tc>
          <w:tcPr>
            <w:tcW w:w="2409" w:type="dxa"/>
            <w:shd w:val="clear" w:color="auto" w:fill="FFFFFF"/>
            <w:tcMar>
              <w:top w:w="60" w:type="dxa"/>
              <w:left w:w="100" w:type="dxa"/>
              <w:bottom w:w="60" w:type="dxa"/>
              <w:right w:w="100" w:type="dxa"/>
            </w:tcMar>
          </w:tcPr>
          <w:p w14:paraId="27071AD0"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569C75E7"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B63FEAD" w14:textId="77777777" w:rsidR="00A332C2" w:rsidRDefault="00EC02C0">
            <w:pPr>
              <w:spacing w:before="20" w:after="20"/>
            </w:pPr>
            <w:r>
              <w:rPr>
                <w:sz w:val="17"/>
                <w:szCs w:val="17"/>
              </w:rPr>
              <w:t>Primary key.</w:t>
            </w:r>
          </w:p>
        </w:tc>
      </w:tr>
      <w:tr w:rsidR="000756B1" w14:paraId="01BA71DF" w14:textId="77777777">
        <w:tc>
          <w:tcPr>
            <w:tcW w:w="2409" w:type="dxa"/>
            <w:shd w:val="clear" w:color="auto" w:fill="EDF2F9"/>
            <w:tcMar>
              <w:top w:w="60" w:type="dxa"/>
              <w:left w:w="100" w:type="dxa"/>
              <w:bottom w:w="60" w:type="dxa"/>
              <w:right w:w="100" w:type="dxa"/>
            </w:tcMar>
          </w:tcPr>
          <w:p w14:paraId="4072C48F" w14:textId="77777777" w:rsidR="00A332C2" w:rsidRDefault="00EC02C0">
            <w:pPr>
              <w:spacing w:before="20" w:after="20"/>
            </w:pPr>
            <w:r>
              <w:rPr>
                <w:sz w:val="17"/>
                <w:szCs w:val="17"/>
              </w:rPr>
              <w:t>investment_id</w:t>
            </w:r>
          </w:p>
        </w:tc>
        <w:tc>
          <w:tcPr>
            <w:tcW w:w="2409" w:type="dxa"/>
            <w:shd w:val="clear" w:color="auto" w:fill="EDF2F9"/>
            <w:tcMar>
              <w:top w:w="60" w:type="dxa"/>
              <w:left w:w="100" w:type="dxa"/>
              <w:bottom w:w="60" w:type="dxa"/>
              <w:right w:w="100" w:type="dxa"/>
            </w:tcMar>
          </w:tcPr>
          <w:p w14:paraId="0DEB6769"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1AEAE93C"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41025E37" w14:textId="77777777" w:rsidR="00A332C2" w:rsidRDefault="00EC02C0">
            <w:pPr>
              <w:spacing w:before="20" w:after="20"/>
            </w:pPr>
            <w:r>
              <w:rPr>
                <w:sz w:val="17"/>
                <w:szCs w:val="17"/>
              </w:rPr>
              <w:t>FK to deal.</w:t>
            </w:r>
          </w:p>
        </w:tc>
      </w:tr>
      <w:tr w:rsidR="000756B1" w14:paraId="2526B4F0" w14:textId="77777777">
        <w:tc>
          <w:tcPr>
            <w:tcW w:w="2409" w:type="dxa"/>
            <w:shd w:val="clear" w:color="auto" w:fill="FFFFFF"/>
            <w:tcMar>
              <w:top w:w="60" w:type="dxa"/>
              <w:left w:w="100" w:type="dxa"/>
              <w:bottom w:w="60" w:type="dxa"/>
              <w:right w:w="100" w:type="dxa"/>
            </w:tcMar>
          </w:tcPr>
          <w:p w14:paraId="7FBDD03E" w14:textId="77777777" w:rsidR="00A332C2" w:rsidRDefault="00EC02C0">
            <w:pPr>
              <w:spacing w:before="20" w:after="20"/>
            </w:pPr>
            <w:r>
              <w:rPr>
                <w:sz w:val="17"/>
                <w:szCs w:val="17"/>
              </w:rPr>
              <w:t>class_name</w:t>
            </w:r>
          </w:p>
        </w:tc>
        <w:tc>
          <w:tcPr>
            <w:tcW w:w="2409" w:type="dxa"/>
            <w:shd w:val="clear" w:color="auto" w:fill="FFFFFF"/>
            <w:tcMar>
              <w:top w:w="60" w:type="dxa"/>
              <w:left w:w="100" w:type="dxa"/>
              <w:bottom w:w="60" w:type="dxa"/>
              <w:right w:w="100" w:type="dxa"/>
            </w:tcMar>
          </w:tcPr>
          <w:p w14:paraId="2FEAD076"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5E4C151C"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7D2AFA3" w14:textId="77777777" w:rsidR="00A332C2" w:rsidRDefault="00EC02C0">
            <w:pPr>
              <w:spacing w:before="20" w:after="20"/>
            </w:pPr>
            <w:r>
              <w:rPr>
                <w:sz w:val="17"/>
                <w:szCs w:val="17"/>
              </w:rPr>
              <w:t>Display name (e.g. 'Class A Senior Secured', 'Senior Secured', 'Total Funded Debt', 'Group Including SHL').</w:t>
            </w:r>
          </w:p>
        </w:tc>
      </w:tr>
      <w:tr w:rsidR="000756B1" w14:paraId="416849A2" w14:textId="77777777">
        <w:tc>
          <w:tcPr>
            <w:tcW w:w="2409" w:type="dxa"/>
            <w:shd w:val="clear" w:color="auto" w:fill="EDF2F9"/>
            <w:tcMar>
              <w:top w:w="60" w:type="dxa"/>
              <w:left w:w="100" w:type="dxa"/>
              <w:bottom w:w="60" w:type="dxa"/>
              <w:right w:w="100" w:type="dxa"/>
            </w:tcMar>
          </w:tcPr>
          <w:p w14:paraId="5BD71567" w14:textId="77777777" w:rsidR="00A332C2" w:rsidRDefault="00EC02C0">
            <w:pPr>
              <w:spacing w:before="20" w:after="20"/>
            </w:pPr>
            <w:r>
              <w:rPr>
                <w:sz w:val="17"/>
                <w:szCs w:val="17"/>
              </w:rPr>
              <w:t>class_short_code</w:t>
            </w:r>
          </w:p>
        </w:tc>
        <w:tc>
          <w:tcPr>
            <w:tcW w:w="2409" w:type="dxa"/>
            <w:shd w:val="clear" w:color="auto" w:fill="EDF2F9"/>
            <w:tcMar>
              <w:top w:w="60" w:type="dxa"/>
              <w:left w:w="100" w:type="dxa"/>
              <w:bottom w:w="60" w:type="dxa"/>
              <w:right w:w="100" w:type="dxa"/>
            </w:tcMar>
          </w:tcPr>
          <w:p w14:paraId="655CEBC1"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8CD351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3797A82" w14:textId="77777777" w:rsidR="00A332C2" w:rsidRDefault="00EC02C0">
            <w:pPr>
              <w:spacing w:before="20" w:after="20"/>
            </w:pPr>
            <w:r>
              <w:rPr>
                <w:sz w:val="17"/>
                <w:szCs w:val="17"/>
              </w:rPr>
              <w:t>Code (e.g. 'A', 'B', 'Senior', 'Total', 'Group').</w:t>
            </w:r>
          </w:p>
        </w:tc>
      </w:tr>
      <w:tr w:rsidR="000756B1" w14:paraId="4B71FA3B" w14:textId="77777777">
        <w:tc>
          <w:tcPr>
            <w:tcW w:w="2409" w:type="dxa"/>
            <w:shd w:val="clear" w:color="auto" w:fill="FFFFFF"/>
            <w:tcMar>
              <w:top w:w="60" w:type="dxa"/>
              <w:left w:w="100" w:type="dxa"/>
              <w:bottom w:w="60" w:type="dxa"/>
              <w:right w:w="100" w:type="dxa"/>
            </w:tcMar>
          </w:tcPr>
          <w:p w14:paraId="6140EFF5" w14:textId="77777777" w:rsidR="00A332C2" w:rsidRDefault="00EC02C0">
            <w:pPr>
              <w:spacing w:before="20" w:after="20"/>
            </w:pPr>
            <w:r>
              <w:rPr>
                <w:sz w:val="17"/>
                <w:szCs w:val="17"/>
              </w:rPr>
              <w:t>class_priority</w:t>
            </w:r>
          </w:p>
        </w:tc>
        <w:tc>
          <w:tcPr>
            <w:tcW w:w="2409" w:type="dxa"/>
            <w:shd w:val="clear" w:color="auto" w:fill="FFFFFF"/>
            <w:tcMar>
              <w:top w:w="60" w:type="dxa"/>
              <w:left w:w="100" w:type="dxa"/>
              <w:bottom w:w="60" w:type="dxa"/>
              <w:right w:w="100" w:type="dxa"/>
            </w:tcMar>
          </w:tcPr>
          <w:p w14:paraId="1342863D"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7A248BC7"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7134548" w14:textId="77777777" w:rsidR="00A332C2" w:rsidRDefault="00EC02C0">
            <w:pPr>
              <w:spacing w:before="20" w:after="20"/>
            </w:pPr>
            <w:r>
              <w:rPr>
                <w:sz w:val="17"/>
                <w:szCs w:val="17"/>
              </w:rPr>
              <w:t>Enforcement priority. 1 = most senior class. Used for ordering in reports.</w:t>
            </w:r>
          </w:p>
        </w:tc>
      </w:tr>
      <w:tr w:rsidR="000756B1" w14:paraId="10D2772D" w14:textId="77777777">
        <w:tc>
          <w:tcPr>
            <w:tcW w:w="2409" w:type="dxa"/>
            <w:shd w:val="clear" w:color="auto" w:fill="EDF2F9"/>
            <w:tcMar>
              <w:top w:w="60" w:type="dxa"/>
              <w:left w:w="100" w:type="dxa"/>
              <w:bottom w:w="60" w:type="dxa"/>
              <w:right w:w="100" w:type="dxa"/>
            </w:tcMar>
          </w:tcPr>
          <w:p w14:paraId="1915E06A" w14:textId="77777777" w:rsidR="00A332C2" w:rsidRDefault="00EC02C0">
            <w:pPr>
              <w:spacing w:before="20" w:after="20"/>
            </w:pPr>
            <w:r>
              <w:rPr>
                <w:sz w:val="17"/>
                <w:szCs w:val="17"/>
              </w:rPr>
              <w:t>included_instrument_ids</w:t>
            </w:r>
          </w:p>
        </w:tc>
        <w:tc>
          <w:tcPr>
            <w:tcW w:w="2409" w:type="dxa"/>
            <w:shd w:val="clear" w:color="auto" w:fill="EDF2F9"/>
            <w:tcMar>
              <w:top w:w="60" w:type="dxa"/>
              <w:left w:w="100" w:type="dxa"/>
              <w:bottom w:w="60" w:type="dxa"/>
              <w:right w:w="100" w:type="dxa"/>
            </w:tcMar>
          </w:tcPr>
          <w:p w14:paraId="774EFA07"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2BDACF3D"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044D11D5" w14:textId="77777777" w:rsidR="00A332C2" w:rsidRDefault="00EC02C0">
            <w:pPr>
              <w:spacing w:before="20" w:after="20"/>
            </w:pPr>
            <w:r>
              <w:rPr>
                <w:sz w:val="17"/>
                <w:szCs w:val="17"/>
              </w:rPr>
              <w:t>Which instruments belong to this class.</w:t>
            </w:r>
          </w:p>
        </w:tc>
      </w:tr>
      <w:tr w:rsidR="000756B1" w14:paraId="35142134" w14:textId="77777777">
        <w:tc>
          <w:tcPr>
            <w:tcW w:w="2409" w:type="dxa"/>
            <w:shd w:val="clear" w:color="auto" w:fill="FFFFFF"/>
            <w:tcMar>
              <w:top w:w="60" w:type="dxa"/>
              <w:left w:w="100" w:type="dxa"/>
              <w:bottom w:w="60" w:type="dxa"/>
              <w:right w:w="100" w:type="dxa"/>
            </w:tcMar>
          </w:tcPr>
          <w:p w14:paraId="1030F35C" w14:textId="77777777" w:rsidR="00A332C2" w:rsidRDefault="00EC02C0">
            <w:pPr>
              <w:spacing w:before="20" w:after="20"/>
            </w:pPr>
            <w:r>
              <w:rPr>
                <w:sz w:val="17"/>
                <w:szCs w:val="17"/>
              </w:rPr>
              <w:t>ratio_definitions</w:t>
            </w:r>
          </w:p>
        </w:tc>
        <w:tc>
          <w:tcPr>
            <w:tcW w:w="2409" w:type="dxa"/>
            <w:shd w:val="clear" w:color="auto" w:fill="FFFFFF"/>
            <w:tcMar>
              <w:top w:w="60" w:type="dxa"/>
              <w:left w:w="100" w:type="dxa"/>
              <w:bottom w:w="60" w:type="dxa"/>
              <w:right w:w="100" w:type="dxa"/>
            </w:tcMar>
          </w:tcPr>
          <w:p w14:paraId="40F4DC40"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0CB2563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0A198ED" w14:textId="77777777" w:rsidR="00A332C2" w:rsidRDefault="00EC02C0">
            <w:pPr>
              <w:spacing w:before="20" w:after="20"/>
            </w:pPr>
            <w:r>
              <w:rPr>
                <w:sz w:val="17"/>
                <w:szCs w:val="17"/>
              </w:rPr>
              <w:t xml:space="preserve">Which ratios are computed for this class: [{ratio_name, numerator_formula, denominator_formula}]. E.g. </w:t>
            </w:r>
            <w:r>
              <w:rPr>
                <w:sz w:val="17"/>
                <w:szCs w:val="17"/>
              </w:rPr>
              <w:lastRenderedPageBreak/>
              <w:t>Class A ICR = (EBITDA - RegDep) / Class A Interest.</w:t>
            </w:r>
          </w:p>
        </w:tc>
      </w:tr>
      <w:tr w:rsidR="000756B1" w14:paraId="28BB6529" w14:textId="77777777">
        <w:tc>
          <w:tcPr>
            <w:tcW w:w="2409" w:type="dxa"/>
            <w:shd w:val="clear" w:color="auto" w:fill="EDF2F9"/>
            <w:tcMar>
              <w:top w:w="60" w:type="dxa"/>
              <w:left w:w="100" w:type="dxa"/>
              <w:bottom w:w="60" w:type="dxa"/>
              <w:right w:w="100" w:type="dxa"/>
            </w:tcMar>
          </w:tcPr>
          <w:p w14:paraId="0CEB3266" w14:textId="77777777" w:rsidR="00A332C2" w:rsidRDefault="00EC02C0">
            <w:pPr>
              <w:spacing w:before="20" w:after="20"/>
            </w:pPr>
            <w:r>
              <w:rPr>
                <w:sz w:val="17"/>
                <w:szCs w:val="17"/>
              </w:rPr>
              <w:lastRenderedPageBreak/>
              <w:t>covenant_thresholds</w:t>
            </w:r>
          </w:p>
        </w:tc>
        <w:tc>
          <w:tcPr>
            <w:tcW w:w="2409" w:type="dxa"/>
            <w:shd w:val="clear" w:color="auto" w:fill="EDF2F9"/>
            <w:tcMar>
              <w:top w:w="60" w:type="dxa"/>
              <w:left w:w="100" w:type="dxa"/>
              <w:bottom w:w="60" w:type="dxa"/>
              <w:right w:w="100" w:type="dxa"/>
            </w:tcMar>
          </w:tcPr>
          <w:p w14:paraId="35F92987"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32BAFBE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A5EC148" w14:textId="77777777" w:rsidR="00A332C2" w:rsidRDefault="00EC02C0">
            <w:pPr>
              <w:spacing w:before="20" w:after="20"/>
            </w:pPr>
            <w:r>
              <w:rPr>
                <w:sz w:val="17"/>
                <w:szCs w:val="17"/>
              </w:rPr>
              <w:t>Covenants specific to this class: [{covenant_name, test_type, direction, tiers}].</w:t>
            </w:r>
          </w:p>
        </w:tc>
      </w:tr>
      <w:tr w:rsidR="000756B1" w14:paraId="70F5624C" w14:textId="77777777">
        <w:tc>
          <w:tcPr>
            <w:tcW w:w="2409" w:type="dxa"/>
            <w:shd w:val="clear" w:color="auto" w:fill="FFFFFF"/>
            <w:tcMar>
              <w:top w:w="60" w:type="dxa"/>
              <w:left w:w="100" w:type="dxa"/>
              <w:bottom w:w="60" w:type="dxa"/>
              <w:right w:w="100" w:type="dxa"/>
            </w:tcMar>
          </w:tcPr>
          <w:p w14:paraId="4D5F227D" w14:textId="77777777" w:rsidR="00A332C2" w:rsidRDefault="00EC02C0">
            <w:pPr>
              <w:spacing w:before="20" w:after="20"/>
            </w:pPr>
            <w:r>
              <w:rPr>
                <w:sz w:val="17"/>
                <w:szCs w:val="17"/>
              </w:rPr>
              <w:t>distribution_conditions</w:t>
            </w:r>
          </w:p>
        </w:tc>
        <w:tc>
          <w:tcPr>
            <w:tcW w:w="2409" w:type="dxa"/>
            <w:shd w:val="clear" w:color="auto" w:fill="FFFFFF"/>
            <w:tcMar>
              <w:top w:w="60" w:type="dxa"/>
              <w:left w:w="100" w:type="dxa"/>
              <w:bottom w:w="60" w:type="dxa"/>
              <w:right w:w="100" w:type="dxa"/>
            </w:tcMar>
          </w:tcPr>
          <w:p w14:paraId="55BAF52B"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005C51B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0B7537C" w14:textId="77777777" w:rsidR="00A332C2" w:rsidRDefault="00EC02C0">
            <w:pPr>
              <w:spacing w:before="20" w:after="20"/>
            </w:pPr>
            <w:r>
              <w:rPr>
                <w:sz w:val="17"/>
                <w:szCs w:val="17"/>
              </w:rPr>
              <w:t>Distribution lock-up conditions at this class level.</w:t>
            </w:r>
          </w:p>
        </w:tc>
      </w:tr>
      <w:tr w:rsidR="000756B1" w14:paraId="06318F2E" w14:textId="77777777">
        <w:tc>
          <w:tcPr>
            <w:tcW w:w="2409" w:type="dxa"/>
            <w:shd w:val="clear" w:color="auto" w:fill="EDF2F9"/>
            <w:tcMar>
              <w:top w:w="60" w:type="dxa"/>
              <w:left w:w="100" w:type="dxa"/>
              <w:bottom w:w="60" w:type="dxa"/>
              <w:right w:w="100" w:type="dxa"/>
            </w:tcMar>
          </w:tcPr>
          <w:p w14:paraId="67D6E68F" w14:textId="77777777" w:rsidR="00A332C2" w:rsidRDefault="00EC02C0">
            <w:pPr>
              <w:spacing w:before="20" w:after="20"/>
            </w:pPr>
            <w:r>
              <w:rPr>
                <w:sz w:val="17"/>
                <w:szCs w:val="17"/>
              </w:rPr>
              <w:t>additional_indebtedness_test</w:t>
            </w:r>
          </w:p>
        </w:tc>
        <w:tc>
          <w:tcPr>
            <w:tcW w:w="2409" w:type="dxa"/>
            <w:shd w:val="clear" w:color="auto" w:fill="EDF2F9"/>
            <w:tcMar>
              <w:top w:w="60" w:type="dxa"/>
              <w:left w:w="100" w:type="dxa"/>
              <w:bottom w:w="60" w:type="dxa"/>
              <w:right w:w="100" w:type="dxa"/>
            </w:tcMar>
          </w:tcPr>
          <w:p w14:paraId="3A57DFE7"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5835869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87961B8" w14:textId="77777777" w:rsidR="00A332C2" w:rsidRDefault="00EC02C0">
            <w:pPr>
              <w:spacing w:before="20" w:after="20"/>
            </w:pPr>
            <w:r>
              <w:rPr>
                <w:sz w:val="17"/>
                <w:szCs w:val="17"/>
              </w:rPr>
              <w:t>{max_leverage, max_debt_rab, other_conditions}. Incurrence test for issuing more debt in this class.</w:t>
            </w:r>
          </w:p>
        </w:tc>
      </w:tr>
    </w:tbl>
    <w:p w14:paraId="261FB16E" w14:textId="77777777" w:rsidR="00A332C2" w:rsidRDefault="00A332C2">
      <w:pPr>
        <w:spacing w:after="120"/>
      </w:pPr>
    </w:p>
    <w:p w14:paraId="28E68162" w14:textId="77777777" w:rsidR="00A332C2" w:rsidRDefault="00EC02C0">
      <w:pPr>
        <w:spacing w:before="60" w:after="100"/>
      </w:pPr>
      <w:r>
        <w:rPr>
          <w:i/>
          <w:iCs/>
        </w:rPr>
        <w:t>Example — Airport WBS: Class A includes (Acq Term Loan Tranche A-1, A-2, all Class A bonds, Capex Facility). Ratios: Class A ICR (Reg Dep), Class A ICR (2% RAB), Class A Debt/RAB. Covenants: Trigger at Debt/RAB 0.50, ICR(2%RAB) 1.65. Class B (if issued) would include Class B bonds, with separate covenants.</w:t>
      </w:r>
    </w:p>
    <w:p w14:paraId="2DFE5DD3" w14:textId="77777777" w:rsidR="00A332C2" w:rsidRDefault="00EC02C0">
      <w:pPr>
        <w:spacing w:before="60" w:after="100"/>
      </w:pPr>
      <w:r>
        <w:rPr>
          <w:i/>
          <w:iCs/>
        </w:rPr>
        <w:t>Example — Port Concession: Senior Secured includes Facility A, B, C, D. Ratios: DSCR, LLCR, Net Debt/EBITDA. Lock-up: DSCR/LLCR/Leverage with year-by-year step-down.</w:t>
      </w:r>
    </w:p>
    <w:p w14:paraId="12623D99" w14:textId="77777777" w:rsidR="00A332C2" w:rsidRDefault="00EC02C0">
      <w:pPr>
        <w:spacing w:before="60" w:after="100"/>
      </w:pPr>
      <w:r>
        <w:rPr>
          <w:i/>
          <w:iCs/>
        </w:rPr>
        <w:t>Example — Data Centre: Single class 'Senior' includes the one senior facility. Ratios: QDSCR, ADSCR, LTV, Net Debt/EBITDA.</w:t>
      </w:r>
    </w:p>
    <w:p w14:paraId="5DE1D72B" w14:textId="77777777" w:rsidR="00A332C2" w:rsidRDefault="00EC02C0">
      <w:pPr>
        <w:spacing w:before="60" w:after="100"/>
      </w:pPr>
      <w:r>
        <w:rPr>
          <w:i/>
          <w:iCs/>
        </w:rPr>
        <w:t>Example — Clean Tech Hub: 'Senior' class (senior debt only), 'Total Including SHL' class (senior + shareholder loan). DSCR computed at senior level.</w:t>
      </w:r>
    </w:p>
    <w:p w14:paraId="3C087C7D" w14:textId="77777777" w:rsidR="00A332C2" w:rsidRDefault="00EC02C0">
      <w:pPr>
        <w:pStyle w:val="Heading3"/>
      </w:pPr>
      <w:r>
        <w:t>F.2A.4 Entity Map (capital_structure_entities)</w:t>
      </w:r>
    </w:p>
    <w:p w14:paraId="2C9CA885" w14:textId="77777777" w:rsidR="00A332C2" w:rsidRDefault="00EC02C0">
      <w:pPr>
        <w:spacing w:before="60" w:after="100"/>
      </w:pPr>
      <w:r>
        <w:t>For multi-entity structures. Maps the corporate chain and identifies where each instrument sits.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EE81A7A" w14:textId="77777777">
        <w:tc>
          <w:tcPr>
            <w:tcW w:w="2409" w:type="dxa"/>
            <w:shd w:val="clear" w:color="auto" w:fill="1F3864"/>
            <w:tcMar>
              <w:top w:w="60" w:type="dxa"/>
              <w:left w:w="100" w:type="dxa"/>
              <w:bottom w:w="60" w:type="dxa"/>
              <w:right w:w="100" w:type="dxa"/>
            </w:tcMar>
          </w:tcPr>
          <w:p w14:paraId="10F9B961"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57498784"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AE0C585"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5C064EBD" w14:textId="77777777" w:rsidR="00A332C2" w:rsidRDefault="00EC02C0">
            <w:pPr>
              <w:spacing w:before="20" w:after="20"/>
            </w:pPr>
            <w:r>
              <w:rPr>
                <w:b/>
                <w:bCs/>
                <w:color w:val="FFFFFF"/>
                <w:sz w:val="17"/>
                <w:szCs w:val="17"/>
              </w:rPr>
              <w:t>Description / Notes</w:t>
            </w:r>
          </w:p>
        </w:tc>
      </w:tr>
      <w:tr w:rsidR="000756B1" w14:paraId="7D99EF7F" w14:textId="77777777">
        <w:tc>
          <w:tcPr>
            <w:tcW w:w="2409" w:type="dxa"/>
            <w:shd w:val="clear" w:color="auto" w:fill="FFFFFF"/>
            <w:tcMar>
              <w:top w:w="60" w:type="dxa"/>
              <w:left w:w="100" w:type="dxa"/>
              <w:bottom w:w="60" w:type="dxa"/>
              <w:right w:w="100" w:type="dxa"/>
            </w:tcMar>
          </w:tcPr>
          <w:p w14:paraId="333F967B" w14:textId="77777777" w:rsidR="00A332C2" w:rsidRDefault="00EC02C0">
            <w:pPr>
              <w:spacing w:before="20" w:after="20"/>
            </w:pPr>
            <w:r>
              <w:rPr>
                <w:sz w:val="17"/>
                <w:szCs w:val="17"/>
              </w:rPr>
              <w:t>entity_id</w:t>
            </w:r>
          </w:p>
        </w:tc>
        <w:tc>
          <w:tcPr>
            <w:tcW w:w="2409" w:type="dxa"/>
            <w:shd w:val="clear" w:color="auto" w:fill="FFFFFF"/>
            <w:tcMar>
              <w:top w:w="60" w:type="dxa"/>
              <w:left w:w="100" w:type="dxa"/>
              <w:bottom w:w="60" w:type="dxa"/>
              <w:right w:w="100" w:type="dxa"/>
            </w:tcMar>
          </w:tcPr>
          <w:p w14:paraId="297CAD59"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2F12FFCE"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6EC5ED3" w14:textId="77777777" w:rsidR="00A332C2" w:rsidRDefault="00EC02C0">
            <w:pPr>
              <w:spacing w:before="20" w:after="20"/>
            </w:pPr>
            <w:r>
              <w:rPr>
                <w:sz w:val="17"/>
                <w:szCs w:val="17"/>
              </w:rPr>
              <w:t>Primary key.</w:t>
            </w:r>
          </w:p>
        </w:tc>
      </w:tr>
      <w:tr w:rsidR="000756B1" w14:paraId="4C7B7BEC" w14:textId="77777777">
        <w:tc>
          <w:tcPr>
            <w:tcW w:w="2409" w:type="dxa"/>
            <w:shd w:val="clear" w:color="auto" w:fill="EDF2F9"/>
            <w:tcMar>
              <w:top w:w="60" w:type="dxa"/>
              <w:left w:w="100" w:type="dxa"/>
              <w:bottom w:w="60" w:type="dxa"/>
              <w:right w:w="100" w:type="dxa"/>
            </w:tcMar>
          </w:tcPr>
          <w:p w14:paraId="23B7A01E" w14:textId="77777777" w:rsidR="00A332C2" w:rsidRDefault="00EC02C0">
            <w:pPr>
              <w:spacing w:before="20" w:after="20"/>
            </w:pPr>
            <w:r>
              <w:rPr>
                <w:sz w:val="17"/>
                <w:szCs w:val="17"/>
              </w:rPr>
              <w:t>investment_id</w:t>
            </w:r>
          </w:p>
        </w:tc>
        <w:tc>
          <w:tcPr>
            <w:tcW w:w="2409" w:type="dxa"/>
            <w:shd w:val="clear" w:color="auto" w:fill="EDF2F9"/>
            <w:tcMar>
              <w:top w:w="60" w:type="dxa"/>
              <w:left w:w="100" w:type="dxa"/>
              <w:bottom w:w="60" w:type="dxa"/>
              <w:right w:w="100" w:type="dxa"/>
            </w:tcMar>
          </w:tcPr>
          <w:p w14:paraId="5686567F"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7AB1176E"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76DCDA3B" w14:textId="77777777" w:rsidR="00A332C2" w:rsidRDefault="00EC02C0">
            <w:pPr>
              <w:spacing w:before="20" w:after="20"/>
            </w:pPr>
            <w:r>
              <w:rPr>
                <w:sz w:val="17"/>
                <w:szCs w:val="17"/>
              </w:rPr>
              <w:t>FK to deal.</w:t>
            </w:r>
          </w:p>
        </w:tc>
      </w:tr>
      <w:tr w:rsidR="000756B1" w14:paraId="1FF242CF" w14:textId="77777777">
        <w:tc>
          <w:tcPr>
            <w:tcW w:w="2409" w:type="dxa"/>
            <w:shd w:val="clear" w:color="auto" w:fill="FFFFFF"/>
            <w:tcMar>
              <w:top w:w="60" w:type="dxa"/>
              <w:left w:w="100" w:type="dxa"/>
              <w:bottom w:w="60" w:type="dxa"/>
              <w:right w:w="100" w:type="dxa"/>
            </w:tcMar>
          </w:tcPr>
          <w:p w14:paraId="37B07471" w14:textId="77777777" w:rsidR="00A332C2" w:rsidRDefault="00EC02C0">
            <w:pPr>
              <w:spacing w:before="20" w:after="20"/>
            </w:pPr>
            <w:r>
              <w:rPr>
                <w:sz w:val="17"/>
                <w:szCs w:val="17"/>
              </w:rPr>
              <w:t>entity_name</w:t>
            </w:r>
          </w:p>
        </w:tc>
        <w:tc>
          <w:tcPr>
            <w:tcW w:w="2409" w:type="dxa"/>
            <w:shd w:val="clear" w:color="auto" w:fill="FFFFFF"/>
            <w:tcMar>
              <w:top w:w="60" w:type="dxa"/>
              <w:left w:w="100" w:type="dxa"/>
              <w:bottom w:w="60" w:type="dxa"/>
              <w:right w:w="100" w:type="dxa"/>
            </w:tcMar>
          </w:tcPr>
          <w:p w14:paraId="076FF79C"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6D7AC601"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A0B0642" w14:textId="77777777" w:rsidR="00A332C2" w:rsidRDefault="00EC02C0">
            <w:pPr>
              <w:spacing w:before="20" w:after="20"/>
            </w:pPr>
            <w:r>
              <w:rPr>
                <w:sz w:val="17"/>
                <w:szCs w:val="17"/>
              </w:rPr>
              <w:t>Legal name or role name (e.g. 'OpCo', 'BidCo', 'EurobondCo').</w:t>
            </w:r>
          </w:p>
        </w:tc>
      </w:tr>
      <w:tr w:rsidR="000756B1" w14:paraId="27D4EB2A" w14:textId="77777777">
        <w:tc>
          <w:tcPr>
            <w:tcW w:w="2409" w:type="dxa"/>
            <w:shd w:val="clear" w:color="auto" w:fill="EDF2F9"/>
            <w:tcMar>
              <w:top w:w="60" w:type="dxa"/>
              <w:left w:w="100" w:type="dxa"/>
              <w:bottom w:w="60" w:type="dxa"/>
              <w:right w:w="100" w:type="dxa"/>
            </w:tcMar>
          </w:tcPr>
          <w:p w14:paraId="5D5CBE9A" w14:textId="77777777" w:rsidR="00A332C2" w:rsidRDefault="00EC02C0">
            <w:pPr>
              <w:spacing w:before="20" w:after="20"/>
            </w:pPr>
            <w:r>
              <w:rPr>
                <w:sz w:val="17"/>
                <w:szCs w:val="17"/>
              </w:rPr>
              <w:t>entity_type</w:t>
            </w:r>
          </w:p>
        </w:tc>
        <w:tc>
          <w:tcPr>
            <w:tcW w:w="2409" w:type="dxa"/>
            <w:shd w:val="clear" w:color="auto" w:fill="EDF2F9"/>
            <w:tcMar>
              <w:top w:w="60" w:type="dxa"/>
              <w:left w:w="100" w:type="dxa"/>
              <w:bottom w:w="60" w:type="dxa"/>
              <w:right w:w="100" w:type="dxa"/>
            </w:tcMar>
          </w:tcPr>
          <w:p w14:paraId="4A0913B4"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5945C099"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63FA901C" w14:textId="77777777" w:rsidR="00A332C2" w:rsidRDefault="00EC02C0">
            <w:pPr>
              <w:spacing w:before="20" w:after="20"/>
            </w:pPr>
            <w:r>
              <w:rPr>
                <w:sz w:val="17"/>
                <w:szCs w:val="17"/>
              </w:rPr>
              <w:t>opco, bidco, holdco, junior_holdco, buffer_co, eurobond_co, topco, spv, issuer, guarantor, parent, other.</w:t>
            </w:r>
          </w:p>
        </w:tc>
      </w:tr>
      <w:tr w:rsidR="000756B1" w14:paraId="12E6FF03" w14:textId="77777777">
        <w:tc>
          <w:tcPr>
            <w:tcW w:w="2409" w:type="dxa"/>
            <w:shd w:val="clear" w:color="auto" w:fill="FFFFFF"/>
            <w:tcMar>
              <w:top w:w="60" w:type="dxa"/>
              <w:left w:w="100" w:type="dxa"/>
              <w:bottom w:w="60" w:type="dxa"/>
              <w:right w:w="100" w:type="dxa"/>
            </w:tcMar>
          </w:tcPr>
          <w:p w14:paraId="68FF97FC" w14:textId="77777777" w:rsidR="00A332C2" w:rsidRDefault="00EC02C0">
            <w:pPr>
              <w:spacing w:before="20" w:after="20"/>
            </w:pPr>
            <w:r>
              <w:rPr>
                <w:sz w:val="17"/>
                <w:szCs w:val="17"/>
              </w:rPr>
              <w:t>parent_entity_id</w:t>
            </w:r>
          </w:p>
        </w:tc>
        <w:tc>
          <w:tcPr>
            <w:tcW w:w="2409" w:type="dxa"/>
            <w:shd w:val="clear" w:color="auto" w:fill="FFFFFF"/>
            <w:tcMar>
              <w:top w:w="60" w:type="dxa"/>
              <w:left w:w="100" w:type="dxa"/>
              <w:bottom w:w="60" w:type="dxa"/>
              <w:right w:w="100" w:type="dxa"/>
            </w:tcMar>
          </w:tcPr>
          <w:p w14:paraId="3076983B"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50BAE8A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D7CF523" w14:textId="77777777" w:rsidR="00A332C2" w:rsidRDefault="00EC02C0">
            <w:pPr>
              <w:spacing w:before="20" w:after="20"/>
            </w:pPr>
            <w:r>
              <w:rPr>
                <w:sz w:val="17"/>
                <w:szCs w:val="17"/>
              </w:rPr>
              <w:t>FK to parent in the corporate chain. Null for topmost entity.</w:t>
            </w:r>
          </w:p>
        </w:tc>
      </w:tr>
      <w:tr w:rsidR="000756B1" w14:paraId="0400BEEE" w14:textId="77777777">
        <w:tc>
          <w:tcPr>
            <w:tcW w:w="2409" w:type="dxa"/>
            <w:shd w:val="clear" w:color="auto" w:fill="EDF2F9"/>
            <w:tcMar>
              <w:top w:w="60" w:type="dxa"/>
              <w:left w:w="100" w:type="dxa"/>
              <w:bottom w:w="60" w:type="dxa"/>
              <w:right w:w="100" w:type="dxa"/>
            </w:tcMar>
          </w:tcPr>
          <w:p w14:paraId="6261F858" w14:textId="77777777" w:rsidR="00A332C2" w:rsidRDefault="00EC02C0">
            <w:pPr>
              <w:spacing w:before="20" w:after="20"/>
            </w:pPr>
            <w:r>
              <w:rPr>
                <w:sz w:val="17"/>
                <w:szCs w:val="17"/>
              </w:rPr>
              <w:t>chain_position</w:t>
            </w:r>
          </w:p>
        </w:tc>
        <w:tc>
          <w:tcPr>
            <w:tcW w:w="2409" w:type="dxa"/>
            <w:shd w:val="clear" w:color="auto" w:fill="EDF2F9"/>
            <w:tcMar>
              <w:top w:w="60" w:type="dxa"/>
              <w:left w:w="100" w:type="dxa"/>
              <w:bottom w:w="60" w:type="dxa"/>
              <w:right w:w="100" w:type="dxa"/>
            </w:tcMar>
          </w:tcPr>
          <w:p w14:paraId="63812FE4"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6E173B8E"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0C54AED9" w14:textId="77777777" w:rsidR="00A332C2" w:rsidRDefault="00EC02C0">
            <w:pPr>
              <w:spacing w:before="20" w:after="20"/>
            </w:pPr>
            <w:r>
              <w:rPr>
                <w:sz w:val="17"/>
                <w:szCs w:val="17"/>
              </w:rPr>
              <w:t>Position from top. 1 = TopCo, 2 = next down, etc. Higher number = closer to operating assets.</w:t>
            </w:r>
          </w:p>
        </w:tc>
      </w:tr>
      <w:tr w:rsidR="000756B1" w14:paraId="1DF58E25" w14:textId="77777777">
        <w:tc>
          <w:tcPr>
            <w:tcW w:w="2409" w:type="dxa"/>
            <w:shd w:val="clear" w:color="auto" w:fill="FFFFFF"/>
            <w:tcMar>
              <w:top w:w="60" w:type="dxa"/>
              <w:left w:w="100" w:type="dxa"/>
              <w:bottom w:w="60" w:type="dxa"/>
              <w:right w:w="100" w:type="dxa"/>
            </w:tcMar>
          </w:tcPr>
          <w:p w14:paraId="38DC3AF0" w14:textId="77777777" w:rsidR="00A332C2" w:rsidRDefault="00EC02C0">
            <w:pPr>
              <w:spacing w:before="20" w:after="20"/>
            </w:pPr>
            <w:r>
              <w:rPr>
                <w:sz w:val="17"/>
                <w:szCs w:val="17"/>
              </w:rPr>
              <w:t>jurisdiction</w:t>
            </w:r>
          </w:p>
        </w:tc>
        <w:tc>
          <w:tcPr>
            <w:tcW w:w="2409" w:type="dxa"/>
            <w:shd w:val="clear" w:color="auto" w:fill="FFFFFF"/>
            <w:tcMar>
              <w:top w:w="60" w:type="dxa"/>
              <w:left w:w="100" w:type="dxa"/>
              <w:bottom w:w="60" w:type="dxa"/>
              <w:right w:w="100" w:type="dxa"/>
            </w:tcMar>
          </w:tcPr>
          <w:p w14:paraId="73CDD1F1"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39FBF2B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19AA974" w14:textId="77777777" w:rsidR="00A332C2" w:rsidRDefault="00EC02C0">
            <w:pPr>
              <w:spacing w:before="20" w:after="20"/>
            </w:pPr>
            <w:r>
              <w:rPr>
                <w:sz w:val="17"/>
                <w:szCs w:val="17"/>
              </w:rPr>
              <w:t>Entity jurisdiction.</w:t>
            </w:r>
          </w:p>
        </w:tc>
      </w:tr>
      <w:tr w:rsidR="000756B1" w14:paraId="69369B11" w14:textId="77777777">
        <w:tc>
          <w:tcPr>
            <w:tcW w:w="2409" w:type="dxa"/>
            <w:shd w:val="clear" w:color="auto" w:fill="EDF2F9"/>
            <w:tcMar>
              <w:top w:w="60" w:type="dxa"/>
              <w:left w:w="100" w:type="dxa"/>
              <w:bottom w:w="60" w:type="dxa"/>
              <w:right w:w="100" w:type="dxa"/>
            </w:tcMar>
          </w:tcPr>
          <w:p w14:paraId="036F7C11" w14:textId="77777777" w:rsidR="00A332C2" w:rsidRDefault="00EC02C0">
            <w:pPr>
              <w:spacing w:before="20" w:after="20"/>
            </w:pPr>
            <w:r>
              <w:rPr>
                <w:sz w:val="17"/>
                <w:szCs w:val="17"/>
              </w:rPr>
              <w:t>has_external_debt</w:t>
            </w:r>
          </w:p>
        </w:tc>
        <w:tc>
          <w:tcPr>
            <w:tcW w:w="2409" w:type="dxa"/>
            <w:shd w:val="clear" w:color="auto" w:fill="EDF2F9"/>
            <w:tcMar>
              <w:top w:w="60" w:type="dxa"/>
              <w:left w:w="100" w:type="dxa"/>
              <w:bottom w:w="60" w:type="dxa"/>
              <w:right w:w="100" w:type="dxa"/>
            </w:tcMar>
          </w:tcPr>
          <w:p w14:paraId="66F7504C"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38D04F53"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2A7FE338" w14:textId="77777777" w:rsidR="00A332C2" w:rsidRDefault="00EC02C0">
            <w:pPr>
              <w:spacing w:before="20" w:after="20"/>
            </w:pPr>
            <w:r>
              <w:rPr>
                <w:sz w:val="17"/>
                <w:szCs w:val="17"/>
              </w:rPr>
              <w:t>Whether this entity has third-party debt.</w:t>
            </w:r>
          </w:p>
        </w:tc>
      </w:tr>
      <w:tr w:rsidR="000756B1" w14:paraId="4A6E683F" w14:textId="77777777">
        <w:tc>
          <w:tcPr>
            <w:tcW w:w="2409" w:type="dxa"/>
            <w:shd w:val="clear" w:color="auto" w:fill="FFFFFF"/>
            <w:tcMar>
              <w:top w:w="60" w:type="dxa"/>
              <w:left w:w="100" w:type="dxa"/>
              <w:bottom w:w="60" w:type="dxa"/>
              <w:right w:w="100" w:type="dxa"/>
            </w:tcMar>
          </w:tcPr>
          <w:p w14:paraId="3AFD6BEB" w14:textId="77777777" w:rsidR="00A332C2" w:rsidRDefault="00EC02C0">
            <w:pPr>
              <w:spacing w:before="20" w:after="20"/>
            </w:pPr>
            <w:r>
              <w:rPr>
                <w:sz w:val="17"/>
                <w:szCs w:val="17"/>
              </w:rPr>
              <w:t>has_intercompany_debt</w:t>
            </w:r>
          </w:p>
        </w:tc>
        <w:tc>
          <w:tcPr>
            <w:tcW w:w="2409" w:type="dxa"/>
            <w:shd w:val="clear" w:color="auto" w:fill="FFFFFF"/>
            <w:tcMar>
              <w:top w:w="60" w:type="dxa"/>
              <w:left w:w="100" w:type="dxa"/>
              <w:bottom w:w="60" w:type="dxa"/>
              <w:right w:w="100" w:type="dxa"/>
            </w:tcMar>
          </w:tcPr>
          <w:p w14:paraId="2721D6D0"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583AA52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CDDCC56" w14:textId="77777777" w:rsidR="00A332C2" w:rsidRDefault="00EC02C0">
            <w:pPr>
              <w:spacing w:before="20" w:after="20"/>
            </w:pPr>
            <w:r>
              <w:rPr>
                <w:sz w:val="17"/>
                <w:szCs w:val="17"/>
              </w:rPr>
              <w:t>Whether this entity has intercompany loans.</w:t>
            </w:r>
          </w:p>
        </w:tc>
      </w:tr>
      <w:tr w:rsidR="000756B1" w14:paraId="4B5C4AC3" w14:textId="77777777">
        <w:tc>
          <w:tcPr>
            <w:tcW w:w="2409" w:type="dxa"/>
            <w:shd w:val="clear" w:color="auto" w:fill="EDF2F9"/>
            <w:tcMar>
              <w:top w:w="60" w:type="dxa"/>
              <w:left w:w="100" w:type="dxa"/>
              <w:bottom w:w="60" w:type="dxa"/>
              <w:right w:w="100" w:type="dxa"/>
            </w:tcMar>
          </w:tcPr>
          <w:p w14:paraId="2571F2B2" w14:textId="77777777" w:rsidR="00A332C2" w:rsidRDefault="00EC02C0">
            <w:pPr>
              <w:spacing w:before="20" w:after="20"/>
            </w:pPr>
            <w:r>
              <w:rPr>
                <w:sz w:val="17"/>
                <w:szCs w:val="17"/>
              </w:rPr>
              <w:t>intercompany_loans</w:t>
            </w:r>
          </w:p>
        </w:tc>
        <w:tc>
          <w:tcPr>
            <w:tcW w:w="2409" w:type="dxa"/>
            <w:shd w:val="clear" w:color="auto" w:fill="EDF2F9"/>
            <w:tcMar>
              <w:top w:w="60" w:type="dxa"/>
              <w:left w:w="100" w:type="dxa"/>
              <w:bottom w:w="60" w:type="dxa"/>
              <w:right w:w="100" w:type="dxa"/>
            </w:tcMar>
          </w:tcPr>
          <w:p w14:paraId="1F7865B7"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68E2E92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4178EE7" w14:textId="77777777" w:rsidR="00A332C2" w:rsidRDefault="00EC02C0">
            <w:pPr>
              <w:spacing w:before="20" w:after="20"/>
            </w:pPr>
            <w:r>
              <w:rPr>
                <w:sz w:val="17"/>
                <w:szCs w:val="17"/>
              </w:rPr>
              <w:t>[{counterparty_entity_id, direction (receivable/payable), amount, interest_rate, capitalised}].</w:t>
            </w:r>
          </w:p>
        </w:tc>
      </w:tr>
      <w:tr w:rsidR="000756B1" w14:paraId="3B8150E7" w14:textId="77777777">
        <w:tc>
          <w:tcPr>
            <w:tcW w:w="2409" w:type="dxa"/>
            <w:shd w:val="clear" w:color="auto" w:fill="FFFFFF"/>
            <w:tcMar>
              <w:top w:w="60" w:type="dxa"/>
              <w:left w:w="100" w:type="dxa"/>
              <w:bottom w:w="60" w:type="dxa"/>
              <w:right w:w="100" w:type="dxa"/>
            </w:tcMar>
          </w:tcPr>
          <w:p w14:paraId="7512E9E0" w14:textId="77777777" w:rsidR="00A332C2" w:rsidRDefault="00EC02C0">
            <w:pPr>
              <w:spacing w:before="20" w:after="20"/>
            </w:pPr>
            <w:r>
              <w:rPr>
                <w:sz w:val="17"/>
                <w:szCs w:val="17"/>
              </w:rPr>
              <w:lastRenderedPageBreak/>
              <w:t>consolidation_level</w:t>
            </w:r>
          </w:p>
        </w:tc>
        <w:tc>
          <w:tcPr>
            <w:tcW w:w="2409" w:type="dxa"/>
            <w:shd w:val="clear" w:color="auto" w:fill="FFFFFF"/>
            <w:tcMar>
              <w:top w:w="60" w:type="dxa"/>
              <w:left w:w="100" w:type="dxa"/>
              <w:bottom w:w="60" w:type="dxa"/>
              <w:right w:w="100" w:type="dxa"/>
            </w:tcMar>
          </w:tcPr>
          <w:p w14:paraId="71A335FA"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1D5A9E8D"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38813BE6" w14:textId="77777777" w:rsidR="00A332C2" w:rsidRDefault="00EC02C0">
            <w:pPr>
              <w:spacing w:before="20" w:after="20"/>
            </w:pPr>
            <w:r>
              <w:rPr>
                <w:sz w:val="17"/>
                <w:szCs w:val="17"/>
              </w:rPr>
              <w:t>ring_fenced (WBS/securitisation boundary), consolidated, unconsolidated.</w:t>
            </w:r>
          </w:p>
        </w:tc>
      </w:tr>
    </w:tbl>
    <w:p w14:paraId="4A9568AB" w14:textId="77777777" w:rsidR="00A332C2" w:rsidRDefault="00A332C2">
      <w:pPr>
        <w:spacing w:after="120"/>
      </w:pPr>
    </w:p>
    <w:p w14:paraId="60DD3C57" w14:textId="77777777" w:rsidR="00A332C2" w:rsidRDefault="00EC02C0">
      <w:pPr>
        <w:spacing w:before="60" w:after="100"/>
      </w:pPr>
      <w:r>
        <w:rPr>
          <w:i/>
          <w:iCs/>
        </w:rPr>
        <w:t>Example — Airport WBS: TopCo (pos 1) -&gt; EurobondCo (pos 2, holds SHL) -&gt; BufferCo (pos 3) -&gt; JuniorHoldCo (pos 4) -&gt; BidCo (pos 5) -&gt; OpCo (pos 6, has external debt, ring-fenced). The securitisation boundary sits at OpCo. Intercompany loans cascade down: TopCo lends to EurobondCo lends to BufferCo lends to JuniorHoldCo lends to BidCo.</w:t>
      </w:r>
    </w:p>
    <w:p w14:paraId="2260B5BE" w14:textId="77777777" w:rsidR="00A332C2" w:rsidRDefault="00EC02C0">
      <w:pPr>
        <w:spacing w:before="60" w:after="100"/>
      </w:pPr>
      <w:r>
        <w:rPr>
          <w:i/>
          <w:iCs/>
        </w:rPr>
        <w:t>Example — Simple deals: Single entity 'Borrower', chain_position = 1, ring_fenced.</w:t>
      </w:r>
    </w:p>
    <w:p w14:paraId="7328EF38" w14:textId="77777777" w:rsidR="00A332C2" w:rsidRDefault="00EC02C0">
      <w:pPr>
        <w:pStyle w:val="Heading3"/>
      </w:pPr>
      <w:r>
        <w:t>F.2A.5 Cashflow Waterfall Configuration</w:t>
      </w:r>
    </w:p>
    <w:p w14:paraId="046E3634" w14:textId="77777777" w:rsidR="00A332C2" w:rsidRDefault="00EC02C0">
      <w:pPr>
        <w:spacing w:before="60" w:after="100"/>
      </w:pPr>
      <w:r>
        <w:t>Defines the order in which cashflow is allocated to debt service, reserves, and distributions. The waterfall is an ordered list of steps, each referencing instruments or classes.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5A4866D" w14:textId="77777777">
        <w:tc>
          <w:tcPr>
            <w:tcW w:w="2409" w:type="dxa"/>
            <w:shd w:val="clear" w:color="auto" w:fill="1F3864"/>
            <w:tcMar>
              <w:top w:w="60" w:type="dxa"/>
              <w:left w:w="100" w:type="dxa"/>
              <w:bottom w:w="60" w:type="dxa"/>
              <w:right w:w="100" w:type="dxa"/>
            </w:tcMar>
          </w:tcPr>
          <w:p w14:paraId="132209F0"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BE3F3A3"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13067794"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A26278D" w14:textId="77777777" w:rsidR="00A332C2" w:rsidRDefault="00EC02C0">
            <w:pPr>
              <w:spacing w:before="20" w:after="20"/>
            </w:pPr>
            <w:r>
              <w:rPr>
                <w:b/>
                <w:bCs/>
                <w:color w:val="FFFFFF"/>
                <w:sz w:val="17"/>
                <w:szCs w:val="17"/>
              </w:rPr>
              <w:t>Description / Notes</w:t>
            </w:r>
          </w:p>
        </w:tc>
      </w:tr>
      <w:tr w:rsidR="000756B1" w14:paraId="0AAA0DE5" w14:textId="77777777">
        <w:tc>
          <w:tcPr>
            <w:tcW w:w="2409" w:type="dxa"/>
            <w:shd w:val="clear" w:color="auto" w:fill="FFFFFF"/>
            <w:tcMar>
              <w:top w:w="60" w:type="dxa"/>
              <w:left w:w="100" w:type="dxa"/>
              <w:bottom w:w="60" w:type="dxa"/>
              <w:right w:w="100" w:type="dxa"/>
            </w:tcMar>
          </w:tcPr>
          <w:p w14:paraId="3464F51F" w14:textId="77777777" w:rsidR="00A332C2" w:rsidRDefault="00EC02C0">
            <w:pPr>
              <w:spacing w:before="20" w:after="20"/>
            </w:pPr>
            <w:r>
              <w:rPr>
                <w:sz w:val="17"/>
                <w:szCs w:val="17"/>
              </w:rPr>
              <w:t>waterfall_steps</w:t>
            </w:r>
          </w:p>
        </w:tc>
        <w:tc>
          <w:tcPr>
            <w:tcW w:w="2409" w:type="dxa"/>
            <w:shd w:val="clear" w:color="auto" w:fill="FFFFFF"/>
            <w:tcMar>
              <w:top w:w="60" w:type="dxa"/>
              <w:left w:w="100" w:type="dxa"/>
              <w:bottom w:w="60" w:type="dxa"/>
              <w:right w:w="100" w:type="dxa"/>
            </w:tcMar>
          </w:tcPr>
          <w:p w14:paraId="201C674D"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7CB3C1EC"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723697B" w14:textId="77777777" w:rsidR="00A332C2" w:rsidRDefault="00EC02C0">
            <w:pPr>
              <w:spacing w:before="20" w:after="20"/>
            </w:pPr>
            <w:r>
              <w:rPr>
                <w:sz w:val="17"/>
                <w:szCs w:val="17"/>
              </w:rPr>
              <w:t>Ordered array of waterfall steps (schema below).</w:t>
            </w:r>
          </w:p>
        </w:tc>
      </w:tr>
      <w:tr w:rsidR="000756B1" w14:paraId="14D61073" w14:textId="77777777">
        <w:tc>
          <w:tcPr>
            <w:tcW w:w="2409" w:type="dxa"/>
            <w:shd w:val="clear" w:color="auto" w:fill="EDF2F9"/>
            <w:tcMar>
              <w:top w:w="60" w:type="dxa"/>
              <w:left w:w="100" w:type="dxa"/>
              <w:bottom w:w="60" w:type="dxa"/>
              <w:right w:w="100" w:type="dxa"/>
            </w:tcMar>
          </w:tcPr>
          <w:p w14:paraId="3D72A287" w14:textId="77777777" w:rsidR="00A332C2" w:rsidRDefault="00EC02C0">
            <w:pPr>
              <w:spacing w:before="20" w:after="20"/>
            </w:pPr>
            <w:r>
              <w:rPr>
                <w:sz w:val="17"/>
                <w:szCs w:val="17"/>
              </w:rPr>
              <w:t>waterfall_type</w:t>
            </w:r>
          </w:p>
        </w:tc>
        <w:tc>
          <w:tcPr>
            <w:tcW w:w="2409" w:type="dxa"/>
            <w:shd w:val="clear" w:color="auto" w:fill="EDF2F9"/>
            <w:tcMar>
              <w:top w:w="60" w:type="dxa"/>
              <w:left w:w="100" w:type="dxa"/>
              <w:bottom w:w="60" w:type="dxa"/>
              <w:right w:w="100" w:type="dxa"/>
            </w:tcMar>
          </w:tcPr>
          <w:p w14:paraId="71D1F6D2"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1EF6D811"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7ECBCEBA" w14:textId="77777777" w:rsidR="00A332C2" w:rsidRDefault="00EC02C0">
            <w:pPr>
              <w:spacing w:before="20" w:after="20"/>
            </w:pPr>
            <w:r>
              <w:rPr>
                <w:sz w:val="17"/>
                <w:szCs w:val="17"/>
              </w:rPr>
              <w:t>pre_enforcement (normal operating waterfall), post_enforcement (insolvency/enforcement waterfall).</w:t>
            </w:r>
          </w:p>
        </w:tc>
      </w:tr>
    </w:tbl>
    <w:p w14:paraId="3FAE7078" w14:textId="77777777" w:rsidR="00A332C2" w:rsidRDefault="00A332C2">
      <w:pPr>
        <w:spacing w:after="120"/>
      </w:pPr>
    </w:p>
    <w:p w14:paraId="221D8822" w14:textId="77777777" w:rsidR="00A332C2" w:rsidRDefault="00EC02C0">
      <w:pPr>
        <w:spacing w:before="60" w:after="100"/>
      </w:pPr>
      <w:r>
        <w:rPr>
          <w:i/>
          <w:iCs/>
        </w:rPr>
        <w:t>Each step: { step_number, step_name, step_type: Enum (interest/principal_scheduled/principal_sweep/reserve_funding/reserve_release/fees/tax/capex/working_capital/distribution/equity_redemption/intercompany/lock_up_test/cash_trap), instrument_ids or class_id (which instruments this step services), conditional_on (e.g. 'lock_up_test_passed'), sweep_pct (if sweep), description }</w:t>
      </w:r>
    </w:p>
    <w:p w14:paraId="61FC4057" w14:textId="77777777" w:rsidR="00A332C2" w:rsidRDefault="00EC02C0">
      <w:pPr>
        <w:spacing w:before="60" w:after="100"/>
      </w:pPr>
      <w:r>
        <w:t>This captures the full complexity we have observed:</w:t>
      </w:r>
    </w:p>
    <w:p w14:paraId="253D2818" w14:textId="77777777" w:rsidR="00A332C2" w:rsidRDefault="00EC02C0">
      <w:pPr>
        <w:spacing w:before="60" w:after="100"/>
      </w:pPr>
      <w:r>
        <w:t>Port Concession waterfall: EBITDA -&gt; tax reserve -&gt; tax paid -&gt; operating CF -&gt; DSRA retention -&gt; admin fees -&gt; senior interest -&gt; scheduled principal (Facility A) -&gt; DSRA release -&gt; capex reserve -&gt; cash-funded capex -&gt; sweep 1 (Facility A, B) -&gt; mezzanine -&gt; lock-up test -&gt; sweep 2 (Facility A post-lockup) -&gt; refinancing -&gt; capex reserve release -&gt; distributions.</w:t>
      </w:r>
    </w:p>
    <w:p w14:paraId="3637D612" w14:textId="77777777" w:rsidR="00A332C2" w:rsidRDefault="00EC02C0">
      <w:pPr>
        <w:spacing w:before="60" w:after="100"/>
      </w:pPr>
      <w:r>
        <w:t>Airport WBS waterfall:OpCoEBITDA -&gt; working capital -&gt; operating CF -&gt; capex -&gt; tax -&gt; exceptional items -&gt; CFADS -&gt; interest (acq+ capex) -&gt; drawdowns -&gt; fees -&gt; liquidity reserve -&gt; CF after DS -&gt; distributions toBidCo(subject toOpCocovenants) -&gt;BidCointercompany -&gt;JuniorHoldCo-&gt;BufferCo-&gt;EurobondCo(SHL interest + intercompany) -&gt;TopCo(nil-parprefredemption + dividends).</w:t>
      </w:r>
    </w:p>
    <w:p w14:paraId="171C309B" w14:textId="77777777" w:rsidR="00A332C2" w:rsidRDefault="00EC02C0">
      <w:pPr>
        <w:spacing w:before="60" w:after="100"/>
      </w:pPr>
      <w:r>
        <w:t>Clean Tech Hub waterfall: Revenue -&gt;opex-&gt; EBITDA -&gt; capex -&gt; grant -&gt; tax -&gt; reserve movements -&gt; CFADS -&gt; senior debt fees + interest + principal -&gt; SHL interest -&gt; SHL repayment -&gt; dividends -&gt; share capital redemption.</w:t>
      </w:r>
    </w:p>
    <w:p w14:paraId="2F816966" w14:textId="77777777" w:rsidR="00A332C2" w:rsidRDefault="00EC02C0">
      <w:pPr>
        <w:pStyle w:val="Heading3"/>
      </w:pPr>
      <w:r>
        <w:t>F.2A.6 Ratio Aggregation Framework</w:t>
      </w:r>
    </w:p>
    <w:p w14:paraId="12B545A6" w14:textId="77777777" w:rsidR="00A332C2" w:rsidRDefault="00EC02C0">
      <w:pPr>
        <w:spacing w:before="60" w:after="100"/>
      </w:pPr>
      <w:r>
        <w:t>Ratios must be computable at multiple levels of the capital structure. The framework defines which debt is included in the numerator/denominator for each class.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093"/>
        <w:gridCol w:w="804"/>
        <w:gridCol w:w="5691"/>
      </w:tblGrid>
      <w:tr w:rsidR="000756B1" w14:paraId="3E979829" w14:textId="77777777">
        <w:tc>
          <w:tcPr>
            <w:tcW w:w="2409" w:type="dxa"/>
            <w:shd w:val="clear" w:color="auto" w:fill="1F3864"/>
            <w:tcMar>
              <w:top w:w="60" w:type="dxa"/>
              <w:left w:w="100" w:type="dxa"/>
              <w:bottom w:w="60" w:type="dxa"/>
              <w:right w:w="100" w:type="dxa"/>
            </w:tcMar>
          </w:tcPr>
          <w:p w14:paraId="4F3DB1BE"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0CD8A7F5"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EB024FD"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687E695" w14:textId="77777777" w:rsidR="00A332C2" w:rsidRDefault="00EC02C0">
            <w:pPr>
              <w:spacing w:before="20" w:after="20"/>
            </w:pPr>
            <w:r>
              <w:rPr>
                <w:b/>
                <w:bCs/>
                <w:color w:val="FFFFFF"/>
                <w:sz w:val="17"/>
                <w:szCs w:val="17"/>
              </w:rPr>
              <w:t>Description / Notes</w:t>
            </w:r>
          </w:p>
        </w:tc>
      </w:tr>
      <w:tr w:rsidR="000756B1" w14:paraId="3CAB08D4" w14:textId="77777777">
        <w:tc>
          <w:tcPr>
            <w:tcW w:w="2409" w:type="dxa"/>
            <w:shd w:val="clear" w:color="auto" w:fill="FFFFFF"/>
            <w:tcMar>
              <w:top w:w="60" w:type="dxa"/>
              <w:left w:w="100" w:type="dxa"/>
              <w:bottom w:w="60" w:type="dxa"/>
              <w:right w:w="100" w:type="dxa"/>
            </w:tcMar>
          </w:tcPr>
          <w:p w14:paraId="337E78EC" w14:textId="77777777" w:rsidR="00A332C2" w:rsidRDefault="00EC02C0">
            <w:pPr>
              <w:spacing w:before="20" w:after="20"/>
            </w:pPr>
            <w:r>
              <w:rPr>
                <w:sz w:val="17"/>
                <w:szCs w:val="17"/>
              </w:rPr>
              <w:t>ratio_aggregation_rules</w:t>
            </w:r>
          </w:p>
        </w:tc>
        <w:tc>
          <w:tcPr>
            <w:tcW w:w="2409" w:type="dxa"/>
            <w:shd w:val="clear" w:color="auto" w:fill="FFFFFF"/>
            <w:tcMar>
              <w:top w:w="60" w:type="dxa"/>
              <w:left w:w="100" w:type="dxa"/>
              <w:bottom w:w="60" w:type="dxa"/>
              <w:right w:w="100" w:type="dxa"/>
            </w:tcMar>
          </w:tcPr>
          <w:p w14:paraId="15F1C443"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7702FF9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91498CD" w14:textId="77777777" w:rsidR="00A332C2" w:rsidRDefault="00EC02C0">
            <w:pPr>
              <w:spacing w:before="20" w:after="20"/>
            </w:pPr>
            <w:r>
              <w:rPr>
                <w:sz w:val="17"/>
                <w:szCs w:val="17"/>
              </w:rPr>
              <w:t>[{class_id, ratio_name, debt_included (instrument_ids), interest_included (instrument_ids), denominator_basis (cfads/ebitda/ebitda_minus_reg_dep/ebitda_minus_2pct_rab/npv_cfads), leverage_basis (net_debt/rab/ebitda)}].</w:t>
            </w:r>
          </w:p>
        </w:tc>
      </w:tr>
    </w:tbl>
    <w:p w14:paraId="7049A1BB" w14:textId="77777777" w:rsidR="00A332C2" w:rsidRDefault="00A332C2">
      <w:pPr>
        <w:spacing w:after="120"/>
      </w:pPr>
    </w:p>
    <w:p w14:paraId="53CE7101" w14:textId="77777777" w:rsidR="00A332C2" w:rsidRDefault="00EC02C0">
      <w:pPr>
        <w:spacing w:before="60" w:after="100"/>
      </w:pPr>
      <w:r>
        <w:t>Examples of how this works in practice: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798C8B47" w14:textId="77777777">
        <w:tc>
          <w:tcPr>
            <w:tcW w:w="1927" w:type="dxa"/>
            <w:shd w:val="clear" w:color="auto" w:fill="1F3864"/>
            <w:tcMar>
              <w:top w:w="60" w:type="dxa"/>
              <w:left w:w="100" w:type="dxa"/>
              <w:bottom w:w="60" w:type="dxa"/>
              <w:right w:w="100" w:type="dxa"/>
            </w:tcMar>
          </w:tcPr>
          <w:p w14:paraId="31D206C2" w14:textId="77777777" w:rsidR="00A332C2" w:rsidRDefault="00EC02C0">
            <w:pPr>
              <w:spacing w:before="20" w:after="20"/>
            </w:pPr>
            <w:r>
              <w:rPr>
                <w:b/>
                <w:bCs/>
                <w:color w:val="FFFFFF"/>
                <w:sz w:val="17"/>
                <w:szCs w:val="17"/>
              </w:rPr>
              <w:t>Metric</w:t>
            </w:r>
          </w:p>
        </w:tc>
        <w:tc>
          <w:tcPr>
            <w:tcW w:w="1927" w:type="dxa"/>
            <w:shd w:val="clear" w:color="auto" w:fill="1F3864"/>
            <w:tcMar>
              <w:top w:w="60" w:type="dxa"/>
              <w:left w:w="100" w:type="dxa"/>
              <w:bottom w:w="60" w:type="dxa"/>
              <w:right w:w="100" w:type="dxa"/>
            </w:tcMar>
          </w:tcPr>
          <w:p w14:paraId="615A20AF" w14:textId="77777777" w:rsidR="00A332C2" w:rsidRDefault="00EC02C0">
            <w:pPr>
              <w:spacing w:before="20" w:after="20"/>
            </w:pPr>
            <w:r>
              <w:rPr>
                <w:b/>
                <w:bCs/>
                <w:color w:val="FFFFFF"/>
                <w:sz w:val="17"/>
                <w:szCs w:val="17"/>
              </w:rPr>
              <w:t>Airport WBS</w:t>
            </w:r>
          </w:p>
        </w:tc>
        <w:tc>
          <w:tcPr>
            <w:tcW w:w="1927" w:type="dxa"/>
            <w:shd w:val="clear" w:color="auto" w:fill="1F3864"/>
            <w:tcMar>
              <w:top w:w="60" w:type="dxa"/>
              <w:left w:w="100" w:type="dxa"/>
              <w:bottom w:w="60" w:type="dxa"/>
              <w:right w:w="100" w:type="dxa"/>
            </w:tcMar>
          </w:tcPr>
          <w:p w14:paraId="59A4BC1B" w14:textId="77777777" w:rsidR="00A332C2" w:rsidRDefault="00EC02C0">
            <w:pPr>
              <w:spacing w:before="20" w:after="20"/>
            </w:pPr>
            <w:r>
              <w:rPr>
                <w:b/>
                <w:bCs/>
                <w:color w:val="FFFFFF"/>
                <w:sz w:val="17"/>
                <w:szCs w:val="17"/>
              </w:rPr>
              <w:t>Port Concession (Port)</w:t>
            </w:r>
          </w:p>
        </w:tc>
        <w:tc>
          <w:tcPr>
            <w:tcW w:w="1927" w:type="dxa"/>
            <w:shd w:val="clear" w:color="auto" w:fill="1F3864"/>
            <w:tcMar>
              <w:top w:w="60" w:type="dxa"/>
              <w:left w:w="100" w:type="dxa"/>
              <w:bottom w:w="60" w:type="dxa"/>
              <w:right w:w="100" w:type="dxa"/>
            </w:tcMar>
          </w:tcPr>
          <w:p w14:paraId="1FD12C2E" w14:textId="77777777" w:rsidR="00A332C2" w:rsidRDefault="00EC02C0">
            <w:pPr>
              <w:spacing w:before="20" w:after="20"/>
            </w:pPr>
            <w:r>
              <w:rPr>
                <w:b/>
                <w:bCs/>
                <w:color w:val="FFFFFF"/>
                <w:sz w:val="17"/>
                <w:szCs w:val="17"/>
              </w:rPr>
              <w:t>Clean Tech Hub (EV)</w:t>
            </w:r>
          </w:p>
        </w:tc>
        <w:tc>
          <w:tcPr>
            <w:tcW w:w="1930" w:type="dxa"/>
            <w:shd w:val="clear" w:color="auto" w:fill="1F3864"/>
            <w:tcMar>
              <w:top w:w="60" w:type="dxa"/>
              <w:left w:w="100" w:type="dxa"/>
              <w:bottom w:w="60" w:type="dxa"/>
              <w:right w:w="100" w:type="dxa"/>
            </w:tcMar>
          </w:tcPr>
          <w:p w14:paraId="3698A86B" w14:textId="77777777" w:rsidR="00A332C2" w:rsidRDefault="00EC02C0">
            <w:pPr>
              <w:spacing w:before="20" w:after="20"/>
            </w:pPr>
            <w:r>
              <w:rPr>
                <w:b/>
                <w:bCs/>
                <w:color w:val="FFFFFF"/>
                <w:sz w:val="17"/>
                <w:szCs w:val="17"/>
              </w:rPr>
              <w:t>Data Centre</w:t>
            </w:r>
          </w:p>
        </w:tc>
      </w:tr>
      <w:tr w:rsidR="000756B1" w14:paraId="5C385F47" w14:textId="77777777">
        <w:tc>
          <w:tcPr>
            <w:tcW w:w="1927" w:type="dxa"/>
            <w:shd w:val="clear" w:color="auto" w:fill="FFFFFF"/>
            <w:tcMar>
              <w:top w:w="60" w:type="dxa"/>
              <w:left w:w="100" w:type="dxa"/>
              <w:bottom w:w="60" w:type="dxa"/>
              <w:right w:w="100" w:type="dxa"/>
            </w:tcMar>
          </w:tcPr>
          <w:p w14:paraId="271C050B" w14:textId="77777777" w:rsidR="00A332C2" w:rsidRDefault="00EC02C0">
            <w:pPr>
              <w:spacing w:before="20" w:after="20"/>
            </w:pPr>
            <w:r>
              <w:rPr>
                <w:sz w:val="17"/>
                <w:szCs w:val="17"/>
              </w:rPr>
              <w:lastRenderedPageBreak/>
              <w:t>Class A ICR (Reg Dep)</w:t>
            </w:r>
          </w:p>
        </w:tc>
        <w:tc>
          <w:tcPr>
            <w:tcW w:w="1927" w:type="dxa"/>
            <w:shd w:val="clear" w:color="auto" w:fill="FFFFFF"/>
            <w:tcMar>
              <w:top w:w="60" w:type="dxa"/>
              <w:left w:w="100" w:type="dxa"/>
              <w:bottom w:w="60" w:type="dxa"/>
              <w:right w:w="100" w:type="dxa"/>
            </w:tcMar>
          </w:tcPr>
          <w:p w14:paraId="78FA3748" w14:textId="77777777" w:rsidR="00A332C2" w:rsidRDefault="00EC02C0">
            <w:pPr>
              <w:spacing w:before="20" w:after="20"/>
            </w:pPr>
            <w:r>
              <w:rPr>
                <w:sz w:val="17"/>
                <w:szCs w:val="17"/>
              </w:rPr>
              <w:t>(EBITDA - Reg Dep) / Class A Interest</w:t>
            </w:r>
          </w:p>
        </w:tc>
        <w:tc>
          <w:tcPr>
            <w:tcW w:w="1927" w:type="dxa"/>
            <w:shd w:val="clear" w:color="auto" w:fill="FFFFFF"/>
            <w:tcMar>
              <w:top w:w="60" w:type="dxa"/>
              <w:left w:w="100" w:type="dxa"/>
              <w:bottom w:w="60" w:type="dxa"/>
              <w:right w:w="100" w:type="dxa"/>
            </w:tcMar>
          </w:tcPr>
          <w:p w14:paraId="3227BF84"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39EAF642" w14:textId="77777777" w:rsidR="00A332C2" w:rsidRDefault="00EC02C0">
            <w:pPr>
              <w:spacing w:before="20" w:after="20"/>
            </w:pPr>
            <w:r>
              <w:rPr>
                <w:sz w:val="17"/>
                <w:szCs w:val="17"/>
              </w:rPr>
              <w:t>n/a</w:t>
            </w:r>
          </w:p>
        </w:tc>
        <w:tc>
          <w:tcPr>
            <w:tcW w:w="1930" w:type="dxa"/>
            <w:shd w:val="clear" w:color="auto" w:fill="FFFFFF"/>
            <w:tcMar>
              <w:top w:w="60" w:type="dxa"/>
              <w:left w:w="100" w:type="dxa"/>
              <w:bottom w:w="60" w:type="dxa"/>
              <w:right w:w="100" w:type="dxa"/>
            </w:tcMar>
          </w:tcPr>
          <w:p w14:paraId="05F60A83" w14:textId="77777777" w:rsidR="00A332C2" w:rsidRDefault="00EC02C0">
            <w:pPr>
              <w:spacing w:before="20" w:after="20"/>
            </w:pPr>
            <w:r>
              <w:rPr>
                <w:sz w:val="17"/>
                <w:szCs w:val="17"/>
              </w:rPr>
              <w:t>n/a</w:t>
            </w:r>
          </w:p>
        </w:tc>
      </w:tr>
      <w:tr w:rsidR="000756B1" w14:paraId="5A081156" w14:textId="77777777">
        <w:tc>
          <w:tcPr>
            <w:tcW w:w="1927" w:type="dxa"/>
            <w:shd w:val="clear" w:color="auto" w:fill="EDF2F9"/>
            <w:tcMar>
              <w:top w:w="60" w:type="dxa"/>
              <w:left w:w="100" w:type="dxa"/>
              <w:bottom w:w="60" w:type="dxa"/>
              <w:right w:w="100" w:type="dxa"/>
            </w:tcMar>
          </w:tcPr>
          <w:p w14:paraId="0AFF243B" w14:textId="77777777" w:rsidR="00A332C2" w:rsidRDefault="00EC02C0">
            <w:pPr>
              <w:spacing w:before="20" w:after="20"/>
            </w:pPr>
            <w:r>
              <w:rPr>
                <w:sz w:val="17"/>
                <w:szCs w:val="17"/>
              </w:rPr>
              <w:t>Class A ICR (2% RAB)</w:t>
            </w:r>
          </w:p>
        </w:tc>
        <w:tc>
          <w:tcPr>
            <w:tcW w:w="1927" w:type="dxa"/>
            <w:shd w:val="clear" w:color="auto" w:fill="EDF2F9"/>
            <w:tcMar>
              <w:top w:w="60" w:type="dxa"/>
              <w:left w:w="100" w:type="dxa"/>
              <w:bottom w:w="60" w:type="dxa"/>
              <w:right w:w="100" w:type="dxa"/>
            </w:tcMar>
          </w:tcPr>
          <w:p w14:paraId="791DAFD7" w14:textId="77777777" w:rsidR="00A332C2" w:rsidRDefault="00EC02C0">
            <w:pPr>
              <w:spacing w:before="20" w:after="20"/>
            </w:pPr>
            <w:r>
              <w:rPr>
                <w:sz w:val="17"/>
                <w:szCs w:val="17"/>
              </w:rPr>
              <w:t>(EBITDA - 2%RAB) / Class A Interest</w:t>
            </w:r>
          </w:p>
        </w:tc>
        <w:tc>
          <w:tcPr>
            <w:tcW w:w="1927" w:type="dxa"/>
            <w:shd w:val="clear" w:color="auto" w:fill="EDF2F9"/>
            <w:tcMar>
              <w:top w:w="60" w:type="dxa"/>
              <w:left w:w="100" w:type="dxa"/>
              <w:bottom w:w="60" w:type="dxa"/>
              <w:right w:w="100" w:type="dxa"/>
            </w:tcMar>
          </w:tcPr>
          <w:p w14:paraId="02EFC518"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4368D21B" w14:textId="77777777" w:rsidR="00A332C2" w:rsidRDefault="00EC02C0">
            <w:pPr>
              <w:spacing w:before="20" w:after="20"/>
            </w:pPr>
            <w:r>
              <w:rPr>
                <w:sz w:val="17"/>
                <w:szCs w:val="17"/>
              </w:rPr>
              <w:t>n/a</w:t>
            </w:r>
          </w:p>
        </w:tc>
        <w:tc>
          <w:tcPr>
            <w:tcW w:w="1930" w:type="dxa"/>
            <w:shd w:val="clear" w:color="auto" w:fill="EDF2F9"/>
            <w:tcMar>
              <w:top w:w="60" w:type="dxa"/>
              <w:left w:w="100" w:type="dxa"/>
              <w:bottom w:w="60" w:type="dxa"/>
              <w:right w:w="100" w:type="dxa"/>
            </w:tcMar>
          </w:tcPr>
          <w:p w14:paraId="27512BFB" w14:textId="77777777" w:rsidR="00A332C2" w:rsidRDefault="00EC02C0">
            <w:pPr>
              <w:spacing w:before="20" w:after="20"/>
            </w:pPr>
            <w:r>
              <w:rPr>
                <w:sz w:val="17"/>
                <w:szCs w:val="17"/>
              </w:rPr>
              <w:t>n/a</w:t>
            </w:r>
          </w:p>
        </w:tc>
      </w:tr>
      <w:tr w:rsidR="000756B1" w14:paraId="1BE39C13" w14:textId="77777777">
        <w:tc>
          <w:tcPr>
            <w:tcW w:w="1927" w:type="dxa"/>
            <w:shd w:val="clear" w:color="auto" w:fill="FFFFFF"/>
            <w:tcMar>
              <w:top w:w="60" w:type="dxa"/>
              <w:left w:w="100" w:type="dxa"/>
              <w:bottom w:w="60" w:type="dxa"/>
              <w:right w:w="100" w:type="dxa"/>
            </w:tcMar>
          </w:tcPr>
          <w:p w14:paraId="5792B7DD" w14:textId="77777777" w:rsidR="00A332C2" w:rsidRDefault="00EC02C0">
            <w:pPr>
              <w:spacing w:before="20" w:after="20"/>
            </w:pPr>
            <w:r>
              <w:rPr>
                <w:sz w:val="17"/>
                <w:szCs w:val="17"/>
              </w:rPr>
              <w:t>Senior ICR (Reg Dep)</w:t>
            </w:r>
          </w:p>
        </w:tc>
        <w:tc>
          <w:tcPr>
            <w:tcW w:w="1927" w:type="dxa"/>
            <w:shd w:val="clear" w:color="auto" w:fill="FFFFFF"/>
            <w:tcMar>
              <w:top w:w="60" w:type="dxa"/>
              <w:left w:w="100" w:type="dxa"/>
              <w:bottom w:w="60" w:type="dxa"/>
              <w:right w:w="100" w:type="dxa"/>
            </w:tcMar>
          </w:tcPr>
          <w:p w14:paraId="32A47C6B" w14:textId="77777777" w:rsidR="00A332C2" w:rsidRDefault="00EC02C0">
            <w:pPr>
              <w:spacing w:before="20" w:after="20"/>
            </w:pPr>
            <w:r>
              <w:rPr>
                <w:sz w:val="17"/>
                <w:szCs w:val="17"/>
              </w:rPr>
              <w:t>(EBITDA - Reg Dep) / All Senior Interest</w:t>
            </w:r>
          </w:p>
        </w:tc>
        <w:tc>
          <w:tcPr>
            <w:tcW w:w="1927" w:type="dxa"/>
            <w:shd w:val="clear" w:color="auto" w:fill="FFFFFF"/>
            <w:tcMar>
              <w:top w:w="60" w:type="dxa"/>
              <w:left w:w="100" w:type="dxa"/>
              <w:bottom w:w="60" w:type="dxa"/>
              <w:right w:w="100" w:type="dxa"/>
            </w:tcMar>
          </w:tcPr>
          <w:p w14:paraId="6B45D442"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70ECDB70" w14:textId="77777777" w:rsidR="00A332C2" w:rsidRDefault="00EC02C0">
            <w:pPr>
              <w:spacing w:before="20" w:after="20"/>
            </w:pPr>
            <w:r>
              <w:rPr>
                <w:sz w:val="17"/>
                <w:szCs w:val="17"/>
              </w:rPr>
              <w:t>n/a</w:t>
            </w:r>
          </w:p>
        </w:tc>
        <w:tc>
          <w:tcPr>
            <w:tcW w:w="1930" w:type="dxa"/>
            <w:shd w:val="clear" w:color="auto" w:fill="FFFFFF"/>
            <w:tcMar>
              <w:top w:w="60" w:type="dxa"/>
              <w:left w:w="100" w:type="dxa"/>
              <w:bottom w:w="60" w:type="dxa"/>
              <w:right w:w="100" w:type="dxa"/>
            </w:tcMar>
          </w:tcPr>
          <w:p w14:paraId="49AB5471" w14:textId="77777777" w:rsidR="00A332C2" w:rsidRDefault="00EC02C0">
            <w:pPr>
              <w:spacing w:before="20" w:after="20"/>
            </w:pPr>
            <w:r>
              <w:rPr>
                <w:sz w:val="17"/>
                <w:szCs w:val="17"/>
              </w:rPr>
              <w:t>n/a</w:t>
            </w:r>
          </w:p>
        </w:tc>
      </w:tr>
      <w:tr w:rsidR="000756B1" w14:paraId="16811AD7" w14:textId="77777777">
        <w:tc>
          <w:tcPr>
            <w:tcW w:w="1927" w:type="dxa"/>
            <w:shd w:val="clear" w:color="auto" w:fill="EDF2F9"/>
            <w:tcMar>
              <w:top w:w="60" w:type="dxa"/>
              <w:left w:w="100" w:type="dxa"/>
              <w:bottom w:w="60" w:type="dxa"/>
              <w:right w:w="100" w:type="dxa"/>
            </w:tcMar>
          </w:tcPr>
          <w:p w14:paraId="63B7BBCA" w14:textId="77777777" w:rsidR="00A332C2" w:rsidRDefault="00EC02C0">
            <w:pPr>
              <w:spacing w:before="20" w:after="20"/>
            </w:pPr>
            <w:r>
              <w:rPr>
                <w:sz w:val="17"/>
                <w:szCs w:val="17"/>
              </w:rPr>
              <w:t>DSCR</w:t>
            </w:r>
          </w:p>
        </w:tc>
        <w:tc>
          <w:tcPr>
            <w:tcW w:w="1927" w:type="dxa"/>
            <w:shd w:val="clear" w:color="auto" w:fill="EDF2F9"/>
            <w:tcMar>
              <w:top w:w="60" w:type="dxa"/>
              <w:left w:w="100" w:type="dxa"/>
              <w:bottom w:w="60" w:type="dxa"/>
              <w:right w:w="100" w:type="dxa"/>
            </w:tcMar>
          </w:tcPr>
          <w:p w14:paraId="1AAC139F"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56796911" w14:textId="77777777" w:rsidR="00A332C2" w:rsidRDefault="00EC02C0">
            <w:pPr>
              <w:spacing w:before="20" w:after="20"/>
            </w:pPr>
            <w:r>
              <w:rPr>
                <w:sz w:val="17"/>
                <w:szCs w:val="17"/>
              </w:rPr>
              <w:t>CFADS / Senior DS</w:t>
            </w:r>
          </w:p>
        </w:tc>
        <w:tc>
          <w:tcPr>
            <w:tcW w:w="1927" w:type="dxa"/>
            <w:shd w:val="clear" w:color="auto" w:fill="EDF2F9"/>
            <w:tcMar>
              <w:top w:w="60" w:type="dxa"/>
              <w:left w:w="100" w:type="dxa"/>
              <w:bottom w:w="60" w:type="dxa"/>
              <w:right w:w="100" w:type="dxa"/>
            </w:tcMar>
          </w:tcPr>
          <w:p w14:paraId="0AC094C2" w14:textId="77777777" w:rsidR="00A332C2" w:rsidRDefault="00EC02C0">
            <w:pPr>
              <w:spacing w:before="20" w:after="20"/>
            </w:pPr>
            <w:r>
              <w:rPr>
                <w:sz w:val="17"/>
                <w:szCs w:val="17"/>
              </w:rPr>
              <w:t>CFADS / Senior DS</w:t>
            </w:r>
          </w:p>
        </w:tc>
        <w:tc>
          <w:tcPr>
            <w:tcW w:w="1930" w:type="dxa"/>
            <w:shd w:val="clear" w:color="auto" w:fill="EDF2F9"/>
            <w:tcMar>
              <w:top w:w="60" w:type="dxa"/>
              <w:left w:w="100" w:type="dxa"/>
              <w:bottom w:w="60" w:type="dxa"/>
              <w:right w:w="100" w:type="dxa"/>
            </w:tcMar>
          </w:tcPr>
          <w:p w14:paraId="19179951" w14:textId="77777777" w:rsidR="00A332C2" w:rsidRDefault="00EC02C0">
            <w:pPr>
              <w:spacing w:before="20" w:after="20"/>
            </w:pPr>
            <w:r>
              <w:rPr>
                <w:sz w:val="17"/>
                <w:szCs w:val="17"/>
              </w:rPr>
              <w:t>CFADS / Senior DS</w:t>
            </w:r>
          </w:p>
        </w:tc>
      </w:tr>
      <w:tr w:rsidR="000756B1" w14:paraId="0AA323BD" w14:textId="77777777">
        <w:tc>
          <w:tcPr>
            <w:tcW w:w="1927" w:type="dxa"/>
            <w:shd w:val="clear" w:color="auto" w:fill="FFFFFF"/>
            <w:tcMar>
              <w:top w:w="60" w:type="dxa"/>
              <w:left w:w="100" w:type="dxa"/>
              <w:bottom w:w="60" w:type="dxa"/>
              <w:right w:w="100" w:type="dxa"/>
            </w:tcMar>
          </w:tcPr>
          <w:p w14:paraId="6997CD09" w14:textId="77777777" w:rsidR="00A332C2" w:rsidRDefault="00EC02C0">
            <w:pPr>
              <w:spacing w:before="20" w:after="20"/>
            </w:pPr>
            <w:r>
              <w:rPr>
                <w:sz w:val="17"/>
                <w:szCs w:val="17"/>
              </w:rPr>
              <w:t>LLCR</w:t>
            </w:r>
          </w:p>
        </w:tc>
        <w:tc>
          <w:tcPr>
            <w:tcW w:w="1927" w:type="dxa"/>
            <w:shd w:val="clear" w:color="auto" w:fill="FFFFFF"/>
            <w:tcMar>
              <w:top w:w="60" w:type="dxa"/>
              <w:left w:w="100" w:type="dxa"/>
              <w:bottom w:w="60" w:type="dxa"/>
              <w:right w:w="100" w:type="dxa"/>
            </w:tcMar>
          </w:tcPr>
          <w:p w14:paraId="7FA1C6EE"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7C59918B" w14:textId="77777777" w:rsidR="00A332C2" w:rsidRDefault="00EC02C0">
            <w:pPr>
              <w:spacing w:before="20" w:after="20"/>
            </w:pPr>
            <w:r>
              <w:rPr>
                <w:sz w:val="17"/>
                <w:szCs w:val="17"/>
              </w:rPr>
              <w:t>NPV(CFADS) / Senior Debt</w:t>
            </w:r>
          </w:p>
        </w:tc>
        <w:tc>
          <w:tcPr>
            <w:tcW w:w="1927" w:type="dxa"/>
            <w:shd w:val="clear" w:color="auto" w:fill="FFFFFF"/>
            <w:tcMar>
              <w:top w:w="60" w:type="dxa"/>
              <w:left w:w="100" w:type="dxa"/>
              <w:bottom w:w="60" w:type="dxa"/>
              <w:right w:w="100" w:type="dxa"/>
            </w:tcMar>
          </w:tcPr>
          <w:p w14:paraId="13316FB8" w14:textId="77777777" w:rsidR="00A332C2" w:rsidRDefault="00EC02C0">
            <w:pPr>
              <w:spacing w:before="20" w:after="20"/>
            </w:pPr>
            <w:r>
              <w:rPr>
                <w:sz w:val="17"/>
                <w:szCs w:val="17"/>
              </w:rPr>
              <w:t>n/a</w:t>
            </w:r>
          </w:p>
        </w:tc>
        <w:tc>
          <w:tcPr>
            <w:tcW w:w="1930" w:type="dxa"/>
            <w:shd w:val="clear" w:color="auto" w:fill="FFFFFF"/>
            <w:tcMar>
              <w:top w:w="60" w:type="dxa"/>
              <w:left w:w="100" w:type="dxa"/>
              <w:bottom w:w="60" w:type="dxa"/>
              <w:right w:w="100" w:type="dxa"/>
            </w:tcMar>
          </w:tcPr>
          <w:p w14:paraId="6A97A0CF" w14:textId="77777777" w:rsidR="00A332C2" w:rsidRDefault="00EC02C0">
            <w:pPr>
              <w:spacing w:before="20" w:after="20"/>
            </w:pPr>
            <w:r>
              <w:rPr>
                <w:sz w:val="17"/>
                <w:szCs w:val="17"/>
              </w:rPr>
              <w:t>n/a</w:t>
            </w:r>
          </w:p>
        </w:tc>
      </w:tr>
      <w:tr w:rsidR="000756B1" w14:paraId="790CAAE6" w14:textId="77777777">
        <w:tc>
          <w:tcPr>
            <w:tcW w:w="1927" w:type="dxa"/>
            <w:shd w:val="clear" w:color="auto" w:fill="EDF2F9"/>
            <w:tcMar>
              <w:top w:w="60" w:type="dxa"/>
              <w:left w:w="100" w:type="dxa"/>
              <w:bottom w:w="60" w:type="dxa"/>
              <w:right w:w="100" w:type="dxa"/>
            </w:tcMar>
          </w:tcPr>
          <w:p w14:paraId="04BCD554" w14:textId="77777777" w:rsidR="00A332C2" w:rsidRDefault="00EC02C0">
            <w:pPr>
              <w:spacing w:before="20" w:after="20"/>
            </w:pPr>
            <w:r>
              <w:rPr>
                <w:sz w:val="17"/>
                <w:szCs w:val="17"/>
              </w:rPr>
              <w:t>ICR (simple)</w:t>
            </w:r>
          </w:p>
        </w:tc>
        <w:tc>
          <w:tcPr>
            <w:tcW w:w="1927" w:type="dxa"/>
            <w:shd w:val="clear" w:color="auto" w:fill="EDF2F9"/>
            <w:tcMar>
              <w:top w:w="60" w:type="dxa"/>
              <w:left w:w="100" w:type="dxa"/>
              <w:bottom w:w="60" w:type="dxa"/>
              <w:right w:w="100" w:type="dxa"/>
            </w:tcMar>
          </w:tcPr>
          <w:p w14:paraId="5B509E7A"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3EDC998B" w14:textId="77777777" w:rsidR="00A332C2" w:rsidRDefault="00EC02C0">
            <w:pPr>
              <w:spacing w:before="20" w:after="20"/>
            </w:pPr>
            <w:r>
              <w:rPr>
                <w:sz w:val="17"/>
                <w:szCs w:val="17"/>
              </w:rPr>
              <w:t>EBITDA / Interest</w:t>
            </w:r>
          </w:p>
        </w:tc>
        <w:tc>
          <w:tcPr>
            <w:tcW w:w="1927" w:type="dxa"/>
            <w:shd w:val="clear" w:color="auto" w:fill="EDF2F9"/>
            <w:tcMar>
              <w:top w:w="60" w:type="dxa"/>
              <w:left w:w="100" w:type="dxa"/>
              <w:bottom w:w="60" w:type="dxa"/>
              <w:right w:w="100" w:type="dxa"/>
            </w:tcMar>
          </w:tcPr>
          <w:p w14:paraId="2FFB4090" w14:textId="77777777" w:rsidR="00A332C2" w:rsidRDefault="00EC02C0">
            <w:pPr>
              <w:spacing w:before="20" w:after="20"/>
            </w:pPr>
            <w:r>
              <w:rPr>
                <w:sz w:val="17"/>
                <w:szCs w:val="17"/>
              </w:rPr>
              <w:t>n/a</w:t>
            </w:r>
          </w:p>
        </w:tc>
        <w:tc>
          <w:tcPr>
            <w:tcW w:w="1930" w:type="dxa"/>
            <w:shd w:val="clear" w:color="auto" w:fill="EDF2F9"/>
            <w:tcMar>
              <w:top w:w="60" w:type="dxa"/>
              <w:left w:w="100" w:type="dxa"/>
              <w:bottom w:w="60" w:type="dxa"/>
              <w:right w:w="100" w:type="dxa"/>
            </w:tcMar>
          </w:tcPr>
          <w:p w14:paraId="54E8B0B3" w14:textId="77777777" w:rsidR="00A332C2" w:rsidRDefault="00EC02C0">
            <w:pPr>
              <w:spacing w:before="20" w:after="20"/>
            </w:pPr>
            <w:r>
              <w:rPr>
                <w:sz w:val="17"/>
                <w:szCs w:val="17"/>
              </w:rPr>
              <w:t>n/a</w:t>
            </w:r>
          </w:p>
        </w:tc>
      </w:tr>
      <w:tr w:rsidR="000756B1" w14:paraId="41465C12" w14:textId="77777777">
        <w:tc>
          <w:tcPr>
            <w:tcW w:w="1927" w:type="dxa"/>
            <w:shd w:val="clear" w:color="auto" w:fill="FFFFFF"/>
            <w:tcMar>
              <w:top w:w="60" w:type="dxa"/>
              <w:left w:w="100" w:type="dxa"/>
              <w:bottom w:w="60" w:type="dxa"/>
              <w:right w:w="100" w:type="dxa"/>
            </w:tcMar>
          </w:tcPr>
          <w:p w14:paraId="208B24C8" w14:textId="77777777" w:rsidR="00A332C2" w:rsidRDefault="00EC02C0">
            <w:pPr>
              <w:spacing w:before="20" w:after="20"/>
            </w:pPr>
            <w:r>
              <w:rPr>
                <w:sz w:val="17"/>
                <w:szCs w:val="17"/>
              </w:rPr>
              <w:t>Net Debt/RAB (Class A)</w:t>
            </w:r>
          </w:p>
        </w:tc>
        <w:tc>
          <w:tcPr>
            <w:tcW w:w="1927" w:type="dxa"/>
            <w:shd w:val="clear" w:color="auto" w:fill="FFFFFF"/>
            <w:tcMar>
              <w:top w:w="60" w:type="dxa"/>
              <w:left w:w="100" w:type="dxa"/>
              <w:bottom w:w="60" w:type="dxa"/>
              <w:right w:w="100" w:type="dxa"/>
            </w:tcMar>
          </w:tcPr>
          <w:p w14:paraId="150EC155" w14:textId="77777777" w:rsidR="00A332C2" w:rsidRDefault="00EC02C0">
            <w:pPr>
              <w:spacing w:before="20" w:after="20"/>
            </w:pPr>
            <w:r>
              <w:rPr>
                <w:sz w:val="17"/>
                <w:szCs w:val="17"/>
              </w:rPr>
              <w:t>Class A Net Debt / RAB</w:t>
            </w:r>
          </w:p>
        </w:tc>
        <w:tc>
          <w:tcPr>
            <w:tcW w:w="1927" w:type="dxa"/>
            <w:shd w:val="clear" w:color="auto" w:fill="FFFFFF"/>
            <w:tcMar>
              <w:top w:w="60" w:type="dxa"/>
              <w:left w:w="100" w:type="dxa"/>
              <w:bottom w:w="60" w:type="dxa"/>
              <w:right w:w="100" w:type="dxa"/>
            </w:tcMar>
          </w:tcPr>
          <w:p w14:paraId="721BA7F4"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2A071FD2" w14:textId="77777777" w:rsidR="00A332C2" w:rsidRDefault="00EC02C0">
            <w:pPr>
              <w:spacing w:before="20" w:after="20"/>
            </w:pPr>
            <w:r>
              <w:rPr>
                <w:sz w:val="17"/>
                <w:szCs w:val="17"/>
              </w:rPr>
              <w:t>n/a</w:t>
            </w:r>
          </w:p>
        </w:tc>
        <w:tc>
          <w:tcPr>
            <w:tcW w:w="1930" w:type="dxa"/>
            <w:shd w:val="clear" w:color="auto" w:fill="FFFFFF"/>
            <w:tcMar>
              <w:top w:w="60" w:type="dxa"/>
              <w:left w:w="100" w:type="dxa"/>
              <w:bottom w:w="60" w:type="dxa"/>
              <w:right w:w="100" w:type="dxa"/>
            </w:tcMar>
          </w:tcPr>
          <w:p w14:paraId="6E5C8F95" w14:textId="77777777" w:rsidR="00A332C2" w:rsidRDefault="00EC02C0">
            <w:pPr>
              <w:spacing w:before="20" w:after="20"/>
            </w:pPr>
            <w:r>
              <w:rPr>
                <w:sz w:val="17"/>
                <w:szCs w:val="17"/>
              </w:rPr>
              <w:t>n/a</w:t>
            </w:r>
          </w:p>
        </w:tc>
      </w:tr>
      <w:tr w:rsidR="000756B1" w14:paraId="120751B1" w14:textId="77777777">
        <w:tc>
          <w:tcPr>
            <w:tcW w:w="1927" w:type="dxa"/>
            <w:shd w:val="clear" w:color="auto" w:fill="EDF2F9"/>
            <w:tcMar>
              <w:top w:w="60" w:type="dxa"/>
              <w:left w:w="100" w:type="dxa"/>
              <w:bottom w:w="60" w:type="dxa"/>
              <w:right w:w="100" w:type="dxa"/>
            </w:tcMar>
          </w:tcPr>
          <w:p w14:paraId="5EE364E0" w14:textId="77777777" w:rsidR="00A332C2" w:rsidRDefault="00EC02C0">
            <w:pPr>
              <w:spacing w:before="20" w:after="20"/>
            </w:pPr>
            <w:r>
              <w:rPr>
                <w:sz w:val="17"/>
                <w:szCs w:val="17"/>
              </w:rPr>
              <w:t>Net Debt/RAB (Senior)</w:t>
            </w:r>
          </w:p>
        </w:tc>
        <w:tc>
          <w:tcPr>
            <w:tcW w:w="1927" w:type="dxa"/>
            <w:shd w:val="clear" w:color="auto" w:fill="EDF2F9"/>
            <w:tcMar>
              <w:top w:w="60" w:type="dxa"/>
              <w:left w:w="100" w:type="dxa"/>
              <w:bottom w:w="60" w:type="dxa"/>
              <w:right w:w="100" w:type="dxa"/>
            </w:tcMar>
          </w:tcPr>
          <w:p w14:paraId="54A1BE50" w14:textId="77777777" w:rsidR="00A332C2" w:rsidRDefault="00EC02C0">
            <w:pPr>
              <w:spacing w:before="20" w:after="20"/>
            </w:pPr>
            <w:r>
              <w:rPr>
                <w:sz w:val="17"/>
                <w:szCs w:val="17"/>
              </w:rPr>
              <w:t>Senior Net Debt / RAB</w:t>
            </w:r>
          </w:p>
        </w:tc>
        <w:tc>
          <w:tcPr>
            <w:tcW w:w="1927" w:type="dxa"/>
            <w:shd w:val="clear" w:color="auto" w:fill="EDF2F9"/>
            <w:tcMar>
              <w:top w:w="60" w:type="dxa"/>
              <w:left w:w="100" w:type="dxa"/>
              <w:bottom w:w="60" w:type="dxa"/>
              <w:right w:w="100" w:type="dxa"/>
            </w:tcMar>
          </w:tcPr>
          <w:p w14:paraId="5C0EF434"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44BB535F" w14:textId="77777777" w:rsidR="00A332C2" w:rsidRDefault="00EC02C0">
            <w:pPr>
              <w:spacing w:before="20" w:after="20"/>
            </w:pPr>
            <w:r>
              <w:rPr>
                <w:sz w:val="17"/>
                <w:szCs w:val="17"/>
              </w:rPr>
              <w:t>n/a</w:t>
            </w:r>
          </w:p>
        </w:tc>
        <w:tc>
          <w:tcPr>
            <w:tcW w:w="1930" w:type="dxa"/>
            <w:shd w:val="clear" w:color="auto" w:fill="EDF2F9"/>
            <w:tcMar>
              <w:top w:w="60" w:type="dxa"/>
              <w:left w:w="100" w:type="dxa"/>
              <w:bottom w:w="60" w:type="dxa"/>
              <w:right w:w="100" w:type="dxa"/>
            </w:tcMar>
          </w:tcPr>
          <w:p w14:paraId="617A2D3D" w14:textId="77777777" w:rsidR="00A332C2" w:rsidRDefault="00EC02C0">
            <w:pPr>
              <w:spacing w:before="20" w:after="20"/>
            </w:pPr>
            <w:r>
              <w:rPr>
                <w:sz w:val="17"/>
                <w:szCs w:val="17"/>
              </w:rPr>
              <w:t>n/a</w:t>
            </w:r>
          </w:p>
        </w:tc>
      </w:tr>
      <w:tr w:rsidR="000756B1" w14:paraId="4B9C4D3C" w14:textId="77777777">
        <w:tc>
          <w:tcPr>
            <w:tcW w:w="1927" w:type="dxa"/>
            <w:shd w:val="clear" w:color="auto" w:fill="FFFFFF"/>
            <w:tcMar>
              <w:top w:w="60" w:type="dxa"/>
              <w:left w:w="100" w:type="dxa"/>
              <w:bottom w:w="60" w:type="dxa"/>
              <w:right w:w="100" w:type="dxa"/>
            </w:tcMar>
          </w:tcPr>
          <w:p w14:paraId="091D3C0D" w14:textId="77777777" w:rsidR="00A332C2" w:rsidRDefault="00EC02C0">
            <w:pPr>
              <w:spacing w:before="20" w:after="20"/>
            </w:pPr>
            <w:r>
              <w:rPr>
                <w:sz w:val="17"/>
                <w:szCs w:val="17"/>
              </w:rPr>
              <w:t>Net Debt/RAB (Group)</w:t>
            </w:r>
          </w:p>
        </w:tc>
        <w:tc>
          <w:tcPr>
            <w:tcW w:w="1927" w:type="dxa"/>
            <w:shd w:val="clear" w:color="auto" w:fill="FFFFFF"/>
            <w:tcMar>
              <w:top w:w="60" w:type="dxa"/>
              <w:left w:w="100" w:type="dxa"/>
              <w:bottom w:w="60" w:type="dxa"/>
              <w:right w:w="100" w:type="dxa"/>
            </w:tcMar>
          </w:tcPr>
          <w:p w14:paraId="419562C3" w14:textId="77777777" w:rsidR="00A332C2" w:rsidRDefault="00EC02C0">
            <w:pPr>
              <w:spacing w:before="20" w:after="20"/>
            </w:pPr>
            <w:r>
              <w:rPr>
                <w:sz w:val="17"/>
                <w:szCs w:val="17"/>
              </w:rPr>
              <w:t>(Senior + SHL) / RAB</w:t>
            </w:r>
          </w:p>
        </w:tc>
        <w:tc>
          <w:tcPr>
            <w:tcW w:w="1927" w:type="dxa"/>
            <w:shd w:val="clear" w:color="auto" w:fill="FFFFFF"/>
            <w:tcMar>
              <w:top w:w="60" w:type="dxa"/>
              <w:left w:w="100" w:type="dxa"/>
              <w:bottom w:w="60" w:type="dxa"/>
              <w:right w:w="100" w:type="dxa"/>
            </w:tcMar>
          </w:tcPr>
          <w:p w14:paraId="1AFABAD8"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1FDEA871" w14:textId="77777777" w:rsidR="00A332C2" w:rsidRDefault="00EC02C0">
            <w:pPr>
              <w:spacing w:before="20" w:after="20"/>
            </w:pPr>
            <w:r>
              <w:rPr>
                <w:sz w:val="17"/>
                <w:szCs w:val="17"/>
              </w:rPr>
              <w:t>n/a</w:t>
            </w:r>
          </w:p>
        </w:tc>
        <w:tc>
          <w:tcPr>
            <w:tcW w:w="1930" w:type="dxa"/>
            <w:shd w:val="clear" w:color="auto" w:fill="FFFFFF"/>
            <w:tcMar>
              <w:top w:w="60" w:type="dxa"/>
              <w:left w:w="100" w:type="dxa"/>
              <w:bottom w:w="60" w:type="dxa"/>
              <w:right w:w="100" w:type="dxa"/>
            </w:tcMar>
          </w:tcPr>
          <w:p w14:paraId="3BF0C4D4" w14:textId="77777777" w:rsidR="00A332C2" w:rsidRDefault="00EC02C0">
            <w:pPr>
              <w:spacing w:before="20" w:after="20"/>
            </w:pPr>
            <w:r>
              <w:rPr>
                <w:sz w:val="17"/>
                <w:szCs w:val="17"/>
              </w:rPr>
              <w:t>n/a</w:t>
            </w:r>
          </w:p>
        </w:tc>
      </w:tr>
      <w:tr w:rsidR="000756B1" w14:paraId="6852EF12" w14:textId="77777777">
        <w:tc>
          <w:tcPr>
            <w:tcW w:w="1927" w:type="dxa"/>
            <w:shd w:val="clear" w:color="auto" w:fill="EDF2F9"/>
            <w:tcMar>
              <w:top w:w="60" w:type="dxa"/>
              <w:left w:w="100" w:type="dxa"/>
              <w:bottom w:w="60" w:type="dxa"/>
              <w:right w:w="100" w:type="dxa"/>
            </w:tcMar>
          </w:tcPr>
          <w:p w14:paraId="23F44B7F" w14:textId="77777777" w:rsidR="00A332C2" w:rsidRDefault="00EC02C0">
            <w:pPr>
              <w:spacing w:before="20" w:after="20"/>
            </w:pPr>
            <w:r>
              <w:rPr>
                <w:sz w:val="17"/>
                <w:szCs w:val="17"/>
              </w:rPr>
              <w:t>Net Debt/EBITDA</w:t>
            </w:r>
          </w:p>
        </w:tc>
        <w:tc>
          <w:tcPr>
            <w:tcW w:w="1927" w:type="dxa"/>
            <w:shd w:val="clear" w:color="auto" w:fill="EDF2F9"/>
            <w:tcMar>
              <w:top w:w="60" w:type="dxa"/>
              <w:left w:w="100" w:type="dxa"/>
              <w:bottom w:w="60" w:type="dxa"/>
              <w:right w:w="100" w:type="dxa"/>
            </w:tcMar>
          </w:tcPr>
          <w:p w14:paraId="6E00FF68"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3753226E" w14:textId="77777777" w:rsidR="00A332C2" w:rsidRDefault="00EC02C0">
            <w:pPr>
              <w:spacing w:before="20" w:after="20"/>
            </w:pPr>
            <w:r>
              <w:rPr>
                <w:sz w:val="17"/>
                <w:szCs w:val="17"/>
              </w:rPr>
              <w:t>Senior Net Debt / EBITDA</w:t>
            </w:r>
          </w:p>
        </w:tc>
        <w:tc>
          <w:tcPr>
            <w:tcW w:w="1927" w:type="dxa"/>
            <w:shd w:val="clear" w:color="auto" w:fill="EDF2F9"/>
            <w:tcMar>
              <w:top w:w="60" w:type="dxa"/>
              <w:left w:w="100" w:type="dxa"/>
              <w:bottom w:w="60" w:type="dxa"/>
              <w:right w:w="100" w:type="dxa"/>
            </w:tcMar>
          </w:tcPr>
          <w:p w14:paraId="0B5CB44D" w14:textId="77777777" w:rsidR="00A332C2" w:rsidRDefault="00EC02C0">
            <w:pPr>
              <w:spacing w:before="20" w:after="20"/>
            </w:pPr>
            <w:r>
              <w:rPr>
                <w:sz w:val="17"/>
                <w:szCs w:val="17"/>
              </w:rPr>
              <w:t>n/a</w:t>
            </w:r>
          </w:p>
        </w:tc>
        <w:tc>
          <w:tcPr>
            <w:tcW w:w="1930" w:type="dxa"/>
            <w:shd w:val="clear" w:color="auto" w:fill="EDF2F9"/>
            <w:tcMar>
              <w:top w:w="60" w:type="dxa"/>
              <w:left w:w="100" w:type="dxa"/>
              <w:bottom w:w="60" w:type="dxa"/>
              <w:right w:w="100" w:type="dxa"/>
            </w:tcMar>
          </w:tcPr>
          <w:p w14:paraId="7E7D9562" w14:textId="77777777" w:rsidR="00A332C2" w:rsidRDefault="00EC02C0">
            <w:pPr>
              <w:spacing w:before="20" w:after="20"/>
            </w:pPr>
            <w:r>
              <w:rPr>
                <w:sz w:val="17"/>
                <w:szCs w:val="17"/>
              </w:rPr>
              <w:t>Senior Net Debt / EBITDA</w:t>
            </w:r>
          </w:p>
        </w:tc>
      </w:tr>
      <w:tr w:rsidR="000756B1" w14:paraId="3655B8AA" w14:textId="77777777">
        <w:tc>
          <w:tcPr>
            <w:tcW w:w="1927" w:type="dxa"/>
            <w:shd w:val="clear" w:color="auto" w:fill="FFFFFF"/>
            <w:tcMar>
              <w:top w:w="60" w:type="dxa"/>
              <w:left w:w="100" w:type="dxa"/>
              <w:bottom w:w="60" w:type="dxa"/>
              <w:right w:w="100" w:type="dxa"/>
            </w:tcMar>
          </w:tcPr>
          <w:p w14:paraId="402E9ED8" w14:textId="77777777" w:rsidR="00A332C2" w:rsidRDefault="00EC02C0">
            <w:pPr>
              <w:spacing w:before="20" w:after="20"/>
            </w:pPr>
            <w:r>
              <w:rPr>
                <w:sz w:val="17"/>
                <w:szCs w:val="17"/>
              </w:rPr>
              <w:t>Solvency (1yr)</w:t>
            </w:r>
          </w:p>
        </w:tc>
        <w:tc>
          <w:tcPr>
            <w:tcW w:w="1927" w:type="dxa"/>
            <w:shd w:val="clear" w:color="auto" w:fill="FFFFFF"/>
            <w:tcMar>
              <w:top w:w="60" w:type="dxa"/>
              <w:left w:w="100" w:type="dxa"/>
              <w:bottom w:w="60" w:type="dxa"/>
              <w:right w:w="100" w:type="dxa"/>
            </w:tcMar>
          </w:tcPr>
          <w:p w14:paraId="5790AA12" w14:textId="77777777" w:rsidR="00A332C2" w:rsidRDefault="00EC02C0">
            <w:pPr>
              <w:spacing w:before="20" w:after="20"/>
            </w:pPr>
            <w:r>
              <w:rPr>
                <w:sz w:val="17"/>
                <w:szCs w:val="17"/>
              </w:rPr>
              <w:t>CFADS(1yr) / DS(1yr)</w:t>
            </w:r>
          </w:p>
        </w:tc>
        <w:tc>
          <w:tcPr>
            <w:tcW w:w="1927" w:type="dxa"/>
            <w:shd w:val="clear" w:color="auto" w:fill="FFFFFF"/>
            <w:tcMar>
              <w:top w:w="60" w:type="dxa"/>
              <w:left w:w="100" w:type="dxa"/>
              <w:bottom w:w="60" w:type="dxa"/>
              <w:right w:w="100" w:type="dxa"/>
            </w:tcMar>
          </w:tcPr>
          <w:p w14:paraId="63D95A11"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24611CBD" w14:textId="77777777" w:rsidR="00A332C2" w:rsidRDefault="00EC02C0">
            <w:pPr>
              <w:spacing w:before="20" w:after="20"/>
            </w:pPr>
            <w:r>
              <w:rPr>
                <w:sz w:val="17"/>
                <w:szCs w:val="17"/>
              </w:rPr>
              <w:t>n/a</w:t>
            </w:r>
          </w:p>
        </w:tc>
        <w:tc>
          <w:tcPr>
            <w:tcW w:w="1930" w:type="dxa"/>
            <w:shd w:val="clear" w:color="auto" w:fill="FFFFFF"/>
            <w:tcMar>
              <w:top w:w="60" w:type="dxa"/>
              <w:left w:w="100" w:type="dxa"/>
              <w:bottom w:w="60" w:type="dxa"/>
              <w:right w:w="100" w:type="dxa"/>
            </w:tcMar>
          </w:tcPr>
          <w:p w14:paraId="3C983AFA" w14:textId="77777777" w:rsidR="00A332C2" w:rsidRDefault="00EC02C0">
            <w:pPr>
              <w:spacing w:before="20" w:after="20"/>
            </w:pPr>
            <w:r>
              <w:rPr>
                <w:sz w:val="17"/>
                <w:szCs w:val="17"/>
              </w:rPr>
              <w:t>n/a</w:t>
            </w:r>
          </w:p>
        </w:tc>
      </w:tr>
      <w:tr w:rsidR="000756B1" w14:paraId="62D21AE4" w14:textId="77777777">
        <w:tc>
          <w:tcPr>
            <w:tcW w:w="1927" w:type="dxa"/>
            <w:shd w:val="clear" w:color="auto" w:fill="EDF2F9"/>
            <w:tcMar>
              <w:top w:w="60" w:type="dxa"/>
              <w:left w:w="100" w:type="dxa"/>
              <w:bottom w:w="60" w:type="dxa"/>
              <w:right w:w="100" w:type="dxa"/>
            </w:tcMar>
          </w:tcPr>
          <w:p w14:paraId="31E99074" w14:textId="77777777" w:rsidR="00A332C2" w:rsidRDefault="00EC02C0">
            <w:pPr>
              <w:spacing w:before="20" w:after="20"/>
            </w:pPr>
            <w:r>
              <w:rPr>
                <w:sz w:val="17"/>
                <w:szCs w:val="17"/>
              </w:rPr>
              <w:t>Solvency (3yr)</w:t>
            </w:r>
          </w:p>
        </w:tc>
        <w:tc>
          <w:tcPr>
            <w:tcW w:w="1927" w:type="dxa"/>
            <w:shd w:val="clear" w:color="auto" w:fill="EDF2F9"/>
            <w:tcMar>
              <w:top w:w="60" w:type="dxa"/>
              <w:left w:w="100" w:type="dxa"/>
              <w:bottom w:w="60" w:type="dxa"/>
              <w:right w:w="100" w:type="dxa"/>
            </w:tcMar>
          </w:tcPr>
          <w:p w14:paraId="68578635" w14:textId="77777777" w:rsidR="00A332C2" w:rsidRDefault="00EC02C0">
            <w:pPr>
              <w:spacing w:before="20" w:after="20"/>
            </w:pPr>
            <w:r>
              <w:rPr>
                <w:sz w:val="17"/>
                <w:szCs w:val="17"/>
              </w:rPr>
              <w:t>CFADS(3yr) / DS(3yr)</w:t>
            </w:r>
          </w:p>
        </w:tc>
        <w:tc>
          <w:tcPr>
            <w:tcW w:w="1927" w:type="dxa"/>
            <w:shd w:val="clear" w:color="auto" w:fill="EDF2F9"/>
            <w:tcMar>
              <w:top w:w="60" w:type="dxa"/>
              <w:left w:w="100" w:type="dxa"/>
              <w:bottom w:w="60" w:type="dxa"/>
              <w:right w:w="100" w:type="dxa"/>
            </w:tcMar>
          </w:tcPr>
          <w:p w14:paraId="00C497D1" w14:textId="77777777" w:rsidR="00A332C2" w:rsidRDefault="00EC02C0">
            <w:pPr>
              <w:spacing w:before="20" w:after="20"/>
            </w:pPr>
            <w:r>
              <w:rPr>
                <w:sz w:val="17"/>
                <w:szCs w:val="17"/>
              </w:rPr>
              <w:t>n/a</w:t>
            </w:r>
          </w:p>
        </w:tc>
        <w:tc>
          <w:tcPr>
            <w:tcW w:w="1927" w:type="dxa"/>
            <w:shd w:val="clear" w:color="auto" w:fill="EDF2F9"/>
            <w:tcMar>
              <w:top w:w="60" w:type="dxa"/>
              <w:left w:w="100" w:type="dxa"/>
              <w:bottom w:w="60" w:type="dxa"/>
              <w:right w:w="100" w:type="dxa"/>
            </w:tcMar>
          </w:tcPr>
          <w:p w14:paraId="1100EA5F" w14:textId="77777777" w:rsidR="00A332C2" w:rsidRDefault="00EC02C0">
            <w:pPr>
              <w:spacing w:before="20" w:after="20"/>
            </w:pPr>
            <w:r>
              <w:rPr>
                <w:sz w:val="17"/>
                <w:szCs w:val="17"/>
              </w:rPr>
              <w:t>n/a</w:t>
            </w:r>
          </w:p>
        </w:tc>
        <w:tc>
          <w:tcPr>
            <w:tcW w:w="1930" w:type="dxa"/>
            <w:shd w:val="clear" w:color="auto" w:fill="EDF2F9"/>
            <w:tcMar>
              <w:top w:w="60" w:type="dxa"/>
              <w:left w:w="100" w:type="dxa"/>
              <w:bottom w:w="60" w:type="dxa"/>
              <w:right w:w="100" w:type="dxa"/>
            </w:tcMar>
          </w:tcPr>
          <w:p w14:paraId="6B2BEFE3" w14:textId="77777777" w:rsidR="00A332C2" w:rsidRDefault="00EC02C0">
            <w:pPr>
              <w:spacing w:before="20" w:after="20"/>
            </w:pPr>
            <w:r>
              <w:rPr>
                <w:sz w:val="17"/>
                <w:szCs w:val="17"/>
              </w:rPr>
              <w:t>n/a</w:t>
            </w:r>
          </w:p>
        </w:tc>
      </w:tr>
      <w:tr w:rsidR="000756B1" w14:paraId="111AC2DD" w14:textId="77777777">
        <w:tc>
          <w:tcPr>
            <w:tcW w:w="1927" w:type="dxa"/>
            <w:shd w:val="clear" w:color="auto" w:fill="FFFFFF"/>
            <w:tcMar>
              <w:top w:w="60" w:type="dxa"/>
              <w:left w:w="100" w:type="dxa"/>
              <w:bottom w:w="60" w:type="dxa"/>
              <w:right w:w="100" w:type="dxa"/>
            </w:tcMar>
          </w:tcPr>
          <w:p w14:paraId="5BC5FCC4" w14:textId="77777777" w:rsidR="00A332C2" w:rsidRDefault="00EC02C0">
            <w:pPr>
              <w:spacing w:before="20" w:after="20"/>
            </w:pPr>
            <w:r>
              <w:rPr>
                <w:sz w:val="17"/>
                <w:szCs w:val="17"/>
              </w:rPr>
              <w:t>LTV</w:t>
            </w:r>
          </w:p>
        </w:tc>
        <w:tc>
          <w:tcPr>
            <w:tcW w:w="1927" w:type="dxa"/>
            <w:shd w:val="clear" w:color="auto" w:fill="FFFFFF"/>
            <w:tcMar>
              <w:top w:w="60" w:type="dxa"/>
              <w:left w:w="100" w:type="dxa"/>
              <w:bottom w:w="60" w:type="dxa"/>
              <w:right w:w="100" w:type="dxa"/>
            </w:tcMar>
          </w:tcPr>
          <w:p w14:paraId="557EC604"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7B7F66FC" w14:textId="77777777" w:rsidR="00A332C2" w:rsidRDefault="00EC02C0">
            <w:pPr>
              <w:spacing w:before="20" w:after="20"/>
            </w:pPr>
            <w:r>
              <w:rPr>
                <w:sz w:val="17"/>
                <w:szCs w:val="17"/>
              </w:rPr>
              <w:t>n/a</w:t>
            </w:r>
          </w:p>
        </w:tc>
        <w:tc>
          <w:tcPr>
            <w:tcW w:w="1927" w:type="dxa"/>
            <w:shd w:val="clear" w:color="auto" w:fill="FFFFFF"/>
            <w:tcMar>
              <w:top w:w="60" w:type="dxa"/>
              <w:left w:w="100" w:type="dxa"/>
              <w:bottom w:w="60" w:type="dxa"/>
              <w:right w:w="100" w:type="dxa"/>
            </w:tcMar>
          </w:tcPr>
          <w:p w14:paraId="619EC216" w14:textId="77777777" w:rsidR="00A332C2" w:rsidRDefault="00EC02C0">
            <w:pPr>
              <w:spacing w:before="20" w:after="20"/>
            </w:pPr>
            <w:r>
              <w:rPr>
                <w:sz w:val="17"/>
                <w:szCs w:val="17"/>
              </w:rPr>
              <w:t>n/a</w:t>
            </w:r>
          </w:p>
        </w:tc>
        <w:tc>
          <w:tcPr>
            <w:tcW w:w="1930" w:type="dxa"/>
            <w:shd w:val="clear" w:color="auto" w:fill="FFFFFF"/>
            <w:tcMar>
              <w:top w:w="60" w:type="dxa"/>
              <w:left w:w="100" w:type="dxa"/>
              <w:bottom w:w="60" w:type="dxa"/>
              <w:right w:w="100" w:type="dxa"/>
            </w:tcMar>
          </w:tcPr>
          <w:p w14:paraId="2288BF9A" w14:textId="77777777" w:rsidR="00A332C2" w:rsidRDefault="00EC02C0">
            <w:pPr>
              <w:spacing w:before="20" w:after="20"/>
            </w:pPr>
            <w:r>
              <w:rPr>
                <w:sz w:val="17"/>
                <w:szCs w:val="17"/>
              </w:rPr>
              <w:t>Debt / NPV(CFADS)</w:t>
            </w:r>
          </w:p>
        </w:tc>
      </w:tr>
    </w:tbl>
    <w:p w14:paraId="5EA4ADC0" w14:textId="77777777" w:rsidR="00A332C2" w:rsidRDefault="00A332C2">
      <w:pPr>
        <w:spacing w:after="120"/>
      </w:pPr>
    </w:p>
    <w:p w14:paraId="6EAA98CE" w14:textId="77777777" w:rsidR="00A332C2" w:rsidRDefault="00EC02C0">
      <w:pPr>
        <w:pStyle w:val="Heading3"/>
      </w:pPr>
      <w:r>
        <w:t>F.2A.7 Worked Examples</w:t>
      </w:r>
    </w:p>
    <w:p w14:paraId="21B512EB" w14:textId="77777777" w:rsidR="00A332C2" w:rsidRDefault="00EC02C0">
      <w:pPr>
        <w:spacing w:before="60" w:after="100"/>
      </w:pPr>
      <w:r>
        <w:rPr>
          <w:b/>
          <w:bCs/>
        </w:rPr>
        <w:t>Example 1: Simple Senior + Equity (Data Centre)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367B7938" w14:textId="77777777">
        <w:tc>
          <w:tcPr>
            <w:tcW w:w="1927" w:type="dxa"/>
            <w:shd w:val="clear" w:color="auto" w:fill="1F3864"/>
            <w:tcMar>
              <w:top w:w="60" w:type="dxa"/>
              <w:left w:w="100" w:type="dxa"/>
              <w:bottom w:w="60" w:type="dxa"/>
              <w:right w:w="100" w:type="dxa"/>
            </w:tcMar>
          </w:tcPr>
          <w:p w14:paraId="3AA3936B" w14:textId="77777777" w:rsidR="00A332C2" w:rsidRDefault="00EC02C0">
            <w:pPr>
              <w:spacing w:before="20" w:after="20"/>
            </w:pPr>
            <w:r>
              <w:rPr>
                <w:b/>
                <w:bCs/>
                <w:color w:val="FFFFFF"/>
                <w:sz w:val="17"/>
                <w:szCs w:val="17"/>
              </w:rPr>
              <w:t>Instrument</w:t>
            </w:r>
          </w:p>
        </w:tc>
        <w:tc>
          <w:tcPr>
            <w:tcW w:w="1927" w:type="dxa"/>
            <w:shd w:val="clear" w:color="auto" w:fill="1F3864"/>
            <w:tcMar>
              <w:top w:w="60" w:type="dxa"/>
              <w:left w:w="100" w:type="dxa"/>
              <w:bottom w:w="60" w:type="dxa"/>
              <w:right w:w="100" w:type="dxa"/>
            </w:tcMar>
          </w:tcPr>
          <w:p w14:paraId="305B45BD" w14:textId="77777777" w:rsidR="00A332C2" w:rsidRDefault="00EC02C0">
            <w:pPr>
              <w:spacing w:before="20" w:after="20"/>
            </w:pPr>
            <w:r>
              <w:rPr>
                <w:b/>
                <w:bCs/>
                <w:color w:val="FFFFFF"/>
                <w:sz w:val="17"/>
                <w:szCs w:val="17"/>
              </w:rPr>
              <w:t>Type</w:t>
            </w:r>
          </w:p>
        </w:tc>
        <w:tc>
          <w:tcPr>
            <w:tcW w:w="1927" w:type="dxa"/>
            <w:shd w:val="clear" w:color="auto" w:fill="1F3864"/>
            <w:tcMar>
              <w:top w:w="60" w:type="dxa"/>
              <w:left w:w="100" w:type="dxa"/>
              <w:bottom w:w="60" w:type="dxa"/>
              <w:right w:w="100" w:type="dxa"/>
            </w:tcMar>
          </w:tcPr>
          <w:p w14:paraId="388F43A5" w14:textId="77777777" w:rsidR="00A332C2" w:rsidRDefault="00EC02C0">
            <w:pPr>
              <w:spacing w:before="20" w:after="20"/>
            </w:pPr>
            <w:r>
              <w:rPr>
                <w:b/>
                <w:bCs/>
                <w:color w:val="FFFFFF"/>
                <w:sz w:val="17"/>
                <w:szCs w:val="17"/>
              </w:rPr>
              <w:t>Priority</w:t>
            </w:r>
          </w:p>
        </w:tc>
        <w:tc>
          <w:tcPr>
            <w:tcW w:w="1927" w:type="dxa"/>
            <w:shd w:val="clear" w:color="auto" w:fill="1F3864"/>
            <w:tcMar>
              <w:top w:w="60" w:type="dxa"/>
              <w:left w:w="100" w:type="dxa"/>
              <w:bottom w:w="60" w:type="dxa"/>
              <w:right w:w="100" w:type="dxa"/>
            </w:tcMar>
          </w:tcPr>
          <w:p w14:paraId="6B22DE91" w14:textId="77777777" w:rsidR="00A332C2" w:rsidRDefault="00EC02C0">
            <w:pPr>
              <w:spacing w:before="20" w:after="20"/>
            </w:pPr>
            <w:r>
              <w:rPr>
                <w:b/>
                <w:bCs/>
                <w:color w:val="FFFFFF"/>
                <w:sz w:val="17"/>
                <w:szCs w:val="17"/>
              </w:rPr>
              <w:t>Class</w:t>
            </w:r>
          </w:p>
        </w:tc>
        <w:tc>
          <w:tcPr>
            <w:tcW w:w="1930" w:type="dxa"/>
            <w:shd w:val="clear" w:color="auto" w:fill="1F3864"/>
            <w:tcMar>
              <w:top w:w="60" w:type="dxa"/>
              <w:left w:w="100" w:type="dxa"/>
              <w:bottom w:w="60" w:type="dxa"/>
              <w:right w:w="100" w:type="dxa"/>
            </w:tcMar>
          </w:tcPr>
          <w:p w14:paraId="33C14169" w14:textId="77777777" w:rsidR="00A332C2" w:rsidRDefault="00EC02C0">
            <w:pPr>
              <w:spacing w:before="20" w:after="20"/>
            </w:pPr>
            <w:r>
              <w:rPr>
                <w:b/>
                <w:bCs/>
                <w:color w:val="FFFFFF"/>
                <w:sz w:val="17"/>
                <w:szCs w:val="17"/>
              </w:rPr>
              <w:t>Amount</w:t>
            </w:r>
          </w:p>
        </w:tc>
      </w:tr>
      <w:tr w:rsidR="000756B1" w14:paraId="4C2187F5" w14:textId="77777777">
        <w:tc>
          <w:tcPr>
            <w:tcW w:w="1927" w:type="dxa"/>
            <w:shd w:val="clear" w:color="auto" w:fill="FFFFFF"/>
            <w:tcMar>
              <w:top w:w="60" w:type="dxa"/>
              <w:left w:w="100" w:type="dxa"/>
              <w:bottom w:w="60" w:type="dxa"/>
              <w:right w:w="100" w:type="dxa"/>
            </w:tcMar>
          </w:tcPr>
          <w:p w14:paraId="7E8BE053" w14:textId="77777777" w:rsidR="00A332C2" w:rsidRDefault="00EC02C0">
            <w:pPr>
              <w:spacing w:before="20" w:after="20"/>
            </w:pPr>
            <w:r>
              <w:rPr>
                <w:sz w:val="17"/>
                <w:szCs w:val="17"/>
              </w:rPr>
              <w:t>Senior Debt</w:t>
            </w:r>
          </w:p>
        </w:tc>
        <w:tc>
          <w:tcPr>
            <w:tcW w:w="1927" w:type="dxa"/>
            <w:shd w:val="clear" w:color="auto" w:fill="FFFFFF"/>
            <w:tcMar>
              <w:top w:w="60" w:type="dxa"/>
              <w:left w:w="100" w:type="dxa"/>
              <w:bottom w:w="60" w:type="dxa"/>
              <w:right w:w="100" w:type="dxa"/>
            </w:tcMar>
          </w:tcPr>
          <w:p w14:paraId="5729BCB9" w14:textId="77777777" w:rsidR="00A332C2" w:rsidRDefault="00EC02C0">
            <w:pPr>
              <w:spacing w:before="20" w:after="20"/>
            </w:pPr>
            <w:r>
              <w:rPr>
                <w:sz w:val="17"/>
                <w:szCs w:val="17"/>
              </w:rPr>
              <w:t>senior_term_loan</w:t>
            </w:r>
          </w:p>
        </w:tc>
        <w:tc>
          <w:tcPr>
            <w:tcW w:w="1927" w:type="dxa"/>
            <w:shd w:val="clear" w:color="auto" w:fill="FFFFFF"/>
            <w:tcMar>
              <w:top w:w="60" w:type="dxa"/>
              <w:left w:w="100" w:type="dxa"/>
              <w:bottom w:w="60" w:type="dxa"/>
              <w:right w:w="100" w:type="dxa"/>
            </w:tcMar>
          </w:tcPr>
          <w:p w14:paraId="7739E6B0" w14:textId="77777777" w:rsidR="00A332C2" w:rsidRDefault="00EC02C0">
            <w:pPr>
              <w:spacing w:before="20" w:after="20"/>
            </w:pPr>
            <w:r>
              <w:rPr>
                <w:sz w:val="17"/>
                <w:szCs w:val="17"/>
              </w:rPr>
              <w:t>1</w:t>
            </w:r>
          </w:p>
        </w:tc>
        <w:tc>
          <w:tcPr>
            <w:tcW w:w="1927" w:type="dxa"/>
            <w:shd w:val="clear" w:color="auto" w:fill="FFFFFF"/>
            <w:tcMar>
              <w:top w:w="60" w:type="dxa"/>
              <w:left w:w="100" w:type="dxa"/>
              <w:bottom w:w="60" w:type="dxa"/>
              <w:right w:w="100" w:type="dxa"/>
            </w:tcMar>
          </w:tcPr>
          <w:p w14:paraId="0353D3D8" w14:textId="77777777" w:rsidR="00A332C2" w:rsidRDefault="00EC02C0">
            <w:pPr>
              <w:spacing w:before="20" w:after="20"/>
            </w:pPr>
            <w:r>
              <w:rPr>
                <w:sz w:val="17"/>
                <w:szCs w:val="17"/>
              </w:rPr>
              <w:t>Senior</w:t>
            </w:r>
          </w:p>
        </w:tc>
        <w:tc>
          <w:tcPr>
            <w:tcW w:w="1930" w:type="dxa"/>
            <w:shd w:val="clear" w:color="auto" w:fill="FFFFFF"/>
            <w:tcMar>
              <w:top w:w="60" w:type="dxa"/>
              <w:left w:w="100" w:type="dxa"/>
              <w:bottom w:w="60" w:type="dxa"/>
              <w:right w:w="100" w:type="dxa"/>
            </w:tcMar>
          </w:tcPr>
          <w:p w14:paraId="41F2BA25" w14:textId="77777777" w:rsidR="00A332C2" w:rsidRDefault="00EC02C0">
            <w:pPr>
              <w:spacing w:before="20" w:after="20"/>
            </w:pPr>
            <w:r>
              <w:rPr>
                <w:sz w:val="17"/>
                <w:szCs w:val="17"/>
              </w:rPr>
              <w:t>$45.0mm</w:t>
            </w:r>
          </w:p>
        </w:tc>
      </w:tr>
      <w:tr w:rsidR="000756B1" w14:paraId="17EE3ABF" w14:textId="77777777">
        <w:tc>
          <w:tcPr>
            <w:tcW w:w="1927" w:type="dxa"/>
            <w:shd w:val="clear" w:color="auto" w:fill="EDF2F9"/>
            <w:tcMar>
              <w:top w:w="60" w:type="dxa"/>
              <w:left w:w="100" w:type="dxa"/>
              <w:bottom w:w="60" w:type="dxa"/>
              <w:right w:w="100" w:type="dxa"/>
            </w:tcMar>
          </w:tcPr>
          <w:p w14:paraId="6AE72222" w14:textId="77777777" w:rsidR="00A332C2" w:rsidRDefault="00EC02C0">
            <w:pPr>
              <w:spacing w:before="20" w:after="20"/>
            </w:pPr>
            <w:r>
              <w:rPr>
                <w:sz w:val="17"/>
                <w:szCs w:val="17"/>
              </w:rPr>
              <w:t>Equity</w:t>
            </w:r>
          </w:p>
        </w:tc>
        <w:tc>
          <w:tcPr>
            <w:tcW w:w="1927" w:type="dxa"/>
            <w:shd w:val="clear" w:color="auto" w:fill="EDF2F9"/>
            <w:tcMar>
              <w:top w:w="60" w:type="dxa"/>
              <w:left w:w="100" w:type="dxa"/>
              <w:bottom w:w="60" w:type="dxa"/>
              <w:right w:w="100" w:type="dxa"/>
            </w:tcMar>
          </w:tcPr>
          <w:p w14:paraId="401563DE" w14:textId="77777777" w:rsidR="00A332C2" w:rsidRDefault="00EC02C0">
            <w:pPr>
              <w:spacing w:before="20" w:after="20"/>
            </w:pPr>
            <w:r>
              <w:rPr>
                <w:sz w:val="17"/>
                <w:szCs w:val="17"/>
              </w:rPr>
              <w:t>ordinary_equity</w:t>
            </w:r>
          </w:p>
        </w:tc>
        <w:tc>
          <w:tcPr>
            <w:tcW w:w="1927" w:type="dxa"/>
            <w:shd w:val="clear" w:color="auto" w:fill="EDF2F9"/>
            <w:tcMar>
              <w:top w:w="60" w:type="dxa"/>
              <w:left w:w="100" w:type="dxa"/>
              <w:bottom w:w="60" w:type="dxa"/>
              <w:right w:w="100" w:type="dxa"/>
            </w:tcMar>
          </w:tcPr>
          <w:p w14:paraId="0FA51CAF" w14:textId="77777777" w:rsidR="00A332C2" w:rsidRDefault="00EC02C0">
            <w:pPr>
              <w:spacing w:before="20" w:after="20"/>
            </w:pPr>
            <w:r>
              <w:rPr>
                <w:sz w:val="17"/>
                <w:szCs w:val="17"/>
              </w:rPr>
              <w:t>99</w:t>
            </w:r>
          </w:p>
        </w:tc>
        <w:tc>
          <w:tcPr>
            <w:tcW w:w="1927" w:type="dxa"/>
            <w:shd w:val="clear" w:color="auto" w:fill="EDF2F9"/>
            <w:tcMar>
              <w:top w:w="60" w:type="dxa"/>
              <w:left w:w="100" w:type="dxa"/>
              <w:bottom w:w="60" w:type="dxa"/>
              <w:right w:w="100" w:type="dxa"/>
            </w:tcMar>
          </w:tcPr>
          <w:p w14:paraId="4C4A21AB" w14:textId="77777777" w:rsidR="00A332C2" w:rsidRDefault="00EC02C0">
            <w:pPr>
              <w:spacing w:before="20" w:after="20"/>
            </w:pPr>
            <w:r>
              <w:rPr>
                <w:sz w:val="17"/>
                <w:szCs w:val="17"/>
              </w:rPr>
              <w:t>Equity</w:t>
            </w:r>
          </w:p>
        </w:tc>
        <w:tc>
          <w:tcPr>
            <w:tcW w:w="1930" w:type="dxa"/>
            <w:shd w:val="clear" w:color="auto" w:fill="EDF2F9"/>
            <w:tcMar>
              <w:top w:w="60" w:type="dxa"/>
              <w:left w:w="100" w:type="dxa"/>
              <w:bottom w:w="60" w:type="dxa"/>
              <w:right w:w="100" w:type="dxa"/>
            </w:tcMar>
          </w:tcPr>
          <w:p w14:paraId="52FA6A85" w14:textId="77777777" w:rsidR="00A332C2" w:rsidRDefault="00EC02C0">
            <w:pPr>
              <w:spacing w:before="20" w:after="20"/>
            </w:pPr>
            <w:r>
              <w:rPr>
                <w:sz w:val="17"/>
                <w:szCs w:val="17"/>
              </w:rPr>
              <w:t>$34.9mm</w:t>
            </w:r>
          </w:p>
        </w:tc>
      </w:tr>
    </w:tbl>
    <w:p w14:paraId="7430E82B" w14:textId="77777777" w:rsidR="00A332C2" w:rsidRDefault="00A332C2">
      <w:pPr>
        <w:spacing w:after="120"/>
      </w:pPr>
    </w:p>
    <w:p w14:paraId="1347BCD3" w14:textId="77777777" w:rsidR="00A332C2" w:rsidRDefault="00EC02C0">
      <w:pPr>
        <w:spacing w:before="60" w:after="100"/>
      </w:pPr>
      <w:r>
        <w:rPr>
          <w:i/>
          <w:iCs/>
        </w:rPr>
        <w:t>One class ('Senior'), one entity, one waterfall. Simplest case.</w:t>
      </w:r>
    </w:p>
    <w:p w14:paraId="4223A03A" w14:textId="77777777" w:rsidR="00A332C2" w:rsidRDefault="00EC02C0">
      <w:pPr>
        <w:spacing w:before="60" w:after="100"/>
      </w:pPr>
      <w:r>
        <w:rPr>
          <w:b/>
          <w:bCs/>
        </w:rPr>
        <w:t xml:space="preserve">Example 2: Multi-Facility Senior + Sweep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0E28ADB7" w14:textId="77777777">
        <w:tc>
          <w:tcPr>
            <w:tcW w:w="1927" w:type="dxa"/>
            <w:shd w:val="clear" w:color="auto" w:fill="1F3864"/>
            <w:tcMar>
              <w:top w:w="60" w:type="dxa"/>
              <w:left w:w="100" w:type="dxa"/>
              <w:bottom w:w="60" w:type="dxa"/>
              <w:right w:w="100" w:type="dxa"/>
            </w:tcMar>
          </w:tcPr>
          <w:p w14:paraId="6BC6A609" w14:textId="77777777" w:rsidR="00A332C2" w:rsidRDefault="00EC02C0">
            <w:pPr>
              <w:spacing w:before="20" w:after="20"/>
            </w:pPr>
            <w:r>
              <w:rPr>
                <w:b/>
                <w:bCs/>
                <w:color w:val="FFFFFF"/>
                <w:sz w:val="17"/>
                <w:szCs w:val="17"/>
              </w:rPr>
              <w:t>Instrument</w:t>
            </w:r>
          </w:p>
        </w:tc>
        <w:tc>
          <w:tcPr>
            <w:tcW w:w="1927" w:type="dxa"/>
            <w:shd w:val="clear" w:color="auto" w:fill="1F3864"/>
            <w:tcMar>
              <w:top w:w="60" w:type="dxa"/>
              <w:left w:w="100" w:type="dxa"/>
              <w:bottom w:w="60" w:type="dxa"/>
              <w:right w:w="100" w:type="dxa"/>
            </w:tcMar>
          </w:tcPr>
          <w:p w14:paraId="3EDCA6B9" w14:textId="77777777" w:rsidR="00A332C2" w:rsidRDefault="00EC02C0">
            <w:pPr>
              <w:spacing w:before="20" w:after="20"/>
            </w:pPr>
            <w:r>
              <w:rPr>
                <w:b/>
                <w:bCs/>
                <w:color w:val="FFFFFF"/>
                <w:sz w:val="17"/>
                <w:szCs w:val="17"/>
              </w:rPr>
              <w:t>Type</w:t>
            </w:r>
          </w:p>
        </w:tc>
        <w:tc>
          <w:tcPr>
            <w:tcW w:w="1927" w:type="dxa"/>
            <w:shd w:val="clear" w:color="auto" w:fill="1F3864"/>
            <w:tcMar>
              <w:top w:w="60" w:type="dxa"/>
              <w:left w:w="100" w:type="dxa"/>
              <w:bottom w:w="60" w:type="dxa"/>
              <w:right w:w="100" w:type="dxa"/>
            </w:tcMar>
          </w:tcPr>
          <w:p w14:paraId="31F4E000" w14:textId="77777777" w:rsidR="00A332C2" w:rsidRDefault="00EC02C0">
            <w:pPr>
              <w:spacing w:before="20" w:after="20"/>
            </w:pPr>
            <w:r>
              <w:rPr>
                <w:b/>
                <w:bCs/>
                <w:color w:val="FFFFFF"/>
                <w:sz w:val="17"/>
                <w:szCs w:val="17"/>
              </w:rPr>
              <w:t>Priority</w:t>
            </w:r>
          </w:p>
        </w:tc>
        <w:tc>
          <w:tcPr>
            <w:tcW w:w="1927" w:type="dxa"/>
            <w:shd w:val="clear" w:color="auto" w:fill="1F3864"/>
            <w:tcMar>
              <w:top w:w="60" w:type="dxa"/>
              <w:left w:w="100" w:type="dxa"/>
              <w:bottom w:w="60" w:type="dxa"/>
              <w:right w:w="100" w:type="dxa"/>
            </w:tcMar>
          </w:tcPr>
          <w:p w14:paraId="1A421CD8" w14:textId="77777777" w:rsidR="00A332C2" w:rsidRDefault="00EC02C0">
            <w:pPr>
              <w:spacing w:before="20" w:after="20"/>
            </w:pPr>
            <w:r>
              <w:rPr>
                <w:b/>
                <w:bCs/>
                <w:color w:val="FFFFFF"/>
                <w:sz w:val="17"/>
                <w:szCs w:val="17"/>
              </w:rPr>
              <w:t>Class</w:t>
            </w:r>
          </w:p>
        </w:tc>
        <w:tc>
          <w:tcPr>
            <w:tcW w:w="1930" w:type="dxa"/>
            <w:shd w:val="clear" w:color="auto" w:fill="1F3864"/>
            <w:tcMar>
              <w:top w:w="60" w:type="dxa"/>
              <w:left w:w="100" w:type="dxa"/>
              <w:bottom w:w="60" w:type="dxa"/>
              <w:right w:w="100" w:type="dxa"/>
            </w:tcMar>
          </w:tcPr>
          <w:p w14:paraId="755950D3" w14:textId="77777777" w:rsidR="00A332C2" w:rsidRDefault="00EC02C0">
            <w:pPr>
              <w:spacing w:before="20" w:after="20"/>
            </w:pPr>
            <w:r>
              <w:rPr>
                <w:b/>
                <w:bCs/>
                <w:color w:val="FFFFFF"/>
                <w:sz w:val="17"/>
                <w:szCs w:val="17"/>
              </w:rPr>
              <w:t>Amount</w:t>
            </w:r>
          </w:p>
        </w:tc>
      </w:tr>
      <w:tr w:rsidR="000756B1" w14:paraId="28F8BECB" w14:textId="77777777">
        <w:tc>
          <w:tcPr>
            <w:tcW w:w="1927" w:type="dxa"/>
            <w:shd w:val="clear" w:color="auto" w:fill="FFFFFF"/>
            <w:tcMar>
              <w:top w:w="60" w:type="dxa"/>
              <w:left w:w="100" w:type="dxa"/>
              <w:bottom w:w="60" w:type="dxa"/>
              <w:right w:w="100" w:type="dxa"/>
            </w:tcMar>
          </w:tcPr>
          <w:p w14:paraId="5A80167A" w14:textId="77777777" w:rsidR="00A332C2" w:rsidRDefault="00EC02C0">
            <w:pPr>
              <w:spacing w:before="20" w:after="20"/>
            </w:pPr>
            <w:r>
              <w:rPr>
                <w:sz w:val="17"/>
                <w:szCs w:val="17"/>
              </w:rPr>
              <w:t>Facility A</w:t>
            </w:r>
          </w:p>
        </w:tc>
        <w:tc>
          <w:tcPr>
            <w:tcW w:w="1927" w:type="dxa"/>
            <w:shd w:val="clear" w:color="auto" w:fill="FFFFFF"/>
            <w:tcMar>
              <w:top w:w="60" w:type="dxa"/>
              <w:left w:w="100" w:type="dxa"/>
              <w:bottom w:w="60" w:type="dxa"/>
              <w:right w:w="100" w:type="dxa"/>
            </w:tcMar>
          </w:tcPr>
          <w:p w14:paraId="7EEB343D" w14:textId="77777777" w:rsidR="00A332C2" w:rsidRDefault="00EC02C0">
            <w:pPr>
              <w:spacing w:before="20" w:after="20"/>
            </w:pPr>
            <w:r>
              <w:rPr>
                <w:sz w:val="17"/>
                <w:szCs w:val="17"/>
              </w:rPr>
              <w:t>acquisition_facility</w:t>
            </w:r>
          </w:p>
        </w:tc>
        <w:tc>
          <w:tcPr>
            <w:tcW w:w="1927" w:type="dxa"/>
            <w:shd w:val="clear" w:color="auto" w:fill="FFFFFF"/>
            <w:tcMar>
              <w:top w:w="60" w:type="dxa"/>
              <w:left w:w="100" w:type="dxa"/>
              <w:bottom w:w="60" w:type="dxa"/>
              <w:right w:w="100" w:type="dxa"/>
            </w:tcMar>
          </w:tcPr>
          <w:p w14:paraId="203FF3E9" w14:textId="77777777" w:rsidR="00A332C2" w:rsidRDefault="00EC02C0">
            <w:pPr>
              <w:spacing w:before="20" w:after="20"/>
            </w:pPr>
            <w:r>
              <w:rPr>
                <w:sz w:val="17"/>
                <w:szCs w:val="17"/>
              </w:rPr>
              <w:t>1</w:t>
            </w:r>
          </w:p>
        </w:tc>
        <w:tc>
          <w:tcPr>
            <w:tcW w:w="1927" w:type="dxa"/>
            <w:shd w:val="clear" w:color="auto" w:fill="FFFFFF"/>
            <w:tcMar>
              <w:top w:w="60" w:type="dxa"/>
              <w:left w:w="100" w:type="dxa"/>
              <w:bottom w:w="60" w:type="dxa"/>
              <w:right w:w="100" w:type="dxa"/>
            </w:tcMar>
          </w:tcPr>
          <w:p w14:paraId="507CECEA" w14:textId="77777777" w:rsidR="00A332C2" w:rsidRDefault="00EC02C0">
            <w:pPr>
              <w:spacing w:before="20" w:after="20"/>
            </w:pPr>
            <w:r>
              <w:rPr>
                <w:sz w:val="17"/>
                <w:szCs w:val="17"/>
              </w:rPr>
              <w:t>Senior Secured</w:t>
            </w:r>
          </w:p>
        </w:tc>
        <w:tc>
          <w:tcPr>
            <w:tcW w:w="1930" w:type="dxa"/>
            <w:shd w:val="clear" w:color="auto" w:fill="FFFFFF"/>
            <w:tcMar>
              <w:top w:w="60" w:type="dxa"/>
              <w:left w:w="100" w:type="dxa"/>
              <w:bottom w:w="60" w:type="dxa"/>
              <w:right w:w="100" w:type="dxa"/>
            </w:tcMar>
          </w:tcPr>
          <w:p w14:paraId="63999A7B" w14:textId="77777777" w:rsidR="00A332C2" w:rsidRDefault="00EC02C0">
            <w:pPr>
              <w:spacing w:before="20" w:after="20"/>
            </w:pPr>
            <w:r>
              <w:rPr>
                <w:sz w:val="17"/>
                <w:szCs w:val="17"/>
              </w:rPr>
              <w:t>EUR 150mm</w:t>
            </w:r>
          </w:p>
        </w:tc>
      </w:tr>
      <w:tr w:rsidR="000756B1" w14:paraId="76C69582" w14:textId="77777777">
        <w:tc>
          <w:tcPr>
            <w:tcW w:w="1927" w:type="dxa"/>
            <w:shd w:val="clear" w:color="auto" w:fill="EDF2F9"/>
            <w:tcMar>
              <w:top w:w="60" w:type="dxa"/>
              <w:left w:w="100" w:type="dxa"/>
              <w:bottom w:w="60" w:type="dxa"/>
              <w:right w:w="100" w:type="dxa"/>
            </w:tcMar>
          </w:tcPr>
          <w:p w14:paraId="1F2B824C" w14:textId="77777777" w:rsidR="00A332C2" w:rsidRDefault="00EC02C0">
            <w:pPr>
              <w:spacing w:before="20" w:after="20"/>
            </w:pPr>
            <w:r>
              <w:rPr>
                <w:sz w:val="17"/>
                <w:szCs w:val="17"/>
              </w:rPr>
              <w:t>Facility B</w:t>
            </w:r>
          </w:p>
        </w:tc>
        <w:tc>
          <w:tcPr>
            <w:tcW w:w="1927" w:type="dxa"/>
            <w:shd w:val="clear" w:color="auto" w:fill="EDF2F9"/>
            <w:tcMar>
              <w:top w:w="60" w:type="dxa"/>
              <w:left w:w="100" w:type="dxa"/>
              <w:bottom w:w="60" w:type="dxa"/>
              <w:right w:w="100" w:type="dxa"/>
            </w:tcMar>
          </w:tcPr>
          <w:p w14:paraId="63325461" w14:textId="77777777" w:rsidR="00A332C2" w:rsidRDefault="00EC02C0">
            <w:pPr>
              <w:spacing w:before="20" w:after="20"/>
            </w:pPr>
            <w:r>
              <w:rPr>
                <w:sz w:val="17"/>
                <w:szCs w:val="17"/>
              </w:rPr>
              <w:t>capex_facility</w:t>
            </w:r>
          </w:p>
        </w:tc>
        <w:tc>
          <w:tcPr>
            <w:tcW w:w="1927" w:type="dxa"/>
            <w:shd w:val="clear" w:color="auto" w:fill="EDF2F9"/>
            <w:tcMar>
              <w:top w:w="60" w:type="dxa"/>
              <w:left w:w="100" w:type="dxa"/>
              <w:bottom w:w="60" w:type="dxa"/>
              <w:right w:w="100" w:type="dxa"/>
            </w:tcMar>
          </w:tcPr>
          <w:p w14:paraId="1CDC04FA" w14:textId="77777777" w:rsidR="00A332C2" w:rsidRDefault="00EC02C0">
            <w:pPr>
              <w:spacing w:before="20" w:after="20"/>
            </w:pPr>
            <w:r>
              <w:rPr>
                <w:sz w:val="17"/>
                <w:szCs w:val="17"/>
              </w:rPr>
              <w:t>1</w:t>
            </w:r>
          </w:p>
        </w:tc>
        <w:tc>
          <w:tcPr>
            <w:tcW w:w="1927" w:type="dxa"/>
            <w:shd w:val="clear" w:color="auto" w:fill="EDF2F9"/>
            <w:tcMar>
              <w:top w:w="60" w:type="dxa"/>
              <w:left w:w="100" w:type="dxa"/>
              <w:bottom w:w="60" w:type="dxa"/>
              <w:right w:w="100" w:type="dxa"/>
            </w:tcMar>
          </w:tcPr>
          <w:p w14:paraId="3FB7A856" w14:textId="77777777" w:rsidR="00A332C2" w:rsidRDefault="00EC02C0">
            <w:pPr>
              <w:spacing w:before="20" w:after="20"/>
            </w:pPr>
            <w:r>
              <w:rPr>
                <w:sz w:val="17"/>
                <w:szCs w:val="17"/>
              </w:rPr>
              <w:t>Senior Secured</w:t>
            </w:r>
          </w:p>
        </w:tc>
        <w:tc>
          <w:tcPr>
            <w:tcW w:w="1930" w:type="dxa"/>
            <w:shd w:val="clear" w:color="auto" w:fill="EDF2F9"/>
            <w:tcMar>
              <w:top w:w="60" w:type="dxa"/>
              <w:left w:w="100" w:type="dxa"/>
              <w:bottom w:w="60" w:type="dxa"/>
              <w:right w:w="100" w:type="dxa"/>
            </w:tcMar>
          </w:tcPr>
          <w:p w14:paraId="03C1C9F5" w14:textId="77777777" w:rsidR="00A332C2" w:rsidRDefault="00EC02C0">
            <w:pPr>
              <w:spacing w:before="20" w:after="20"/>
            </w:pPr>
            <w:r>
              <w:rPr>
                <w:sz w:val="17"/>
                <w:szCs w:val="17"/>
              </w:rPr>
              <w:t>EUR 11mm</w:t>
            </w:r>
          </w:p>
        </w:tc>
      </w:tr>
      <w:tr w:rsidR="000756B1" w14:paraId="4EB0D562" w14:textId="77777777">
        <w:tc>
          <w:tcPr>
            <w:tcW w:w="1927" w:type="dxa"/>
            <w:shd w:val="clear" w:color="auto" w:fill="FFFFFF"/>
            <w:tcMar>
              <w:top w:w="60" w:type="dxa"/>
              <w:left w:w="100" w:type="dxa"/>
              <w:bottom w:w="60" w:type="dxa"/>
              <w:right w:w="100" w:type="dxa"/>
            </w:tcMar>
          </w:tcPr>
          <w:p w14:paraId="4B04AE41" w14:textId="77777777" w:rsidR="00A332C2" w:rsidRDefault="00EC02C0">
            <w:pPr>
              <w:spacing w:before="20" w:after="20"/>
            </w:pPr>
            <w:r>
              <w:rPr>
                <w:sz w:val="17"/>
                <w:szCs w:val="17"/>
              </w:rPr>
              <w:t>Facility C</w:t>
            </w:r>
          </w:p>
        </w:tc>
        <w:tc>
          <w:tcPr>
            <w:tcW w:w="1927" w:type="dxa"/>
            <w:shd w:val="clear" w:color="auto" w:fill="FFFFFF"/>
            <w:tcMar>
              <w:top w:w="60" w:type="dxa"/>
              <w:left w:w="100" w:type="dxa"/>
              <w:bottom w:w="60" w:type="dxa"/>
              <w:right w:w="100" w:type="dxa"/>
            </w:tcMar>
          </w:tcPr>
          <w:p w14:paraId="0D9DDA32" w14:textId="77777777" w:rsidR="00A332C2" w:rsidRDefault="00EC02C0">
            <w:pPr>
              <w:spacing w:before="20" w:after="20"/>
            </w:pPr>
            <w:r>
              <w:rPr>
                <w:sz w:val="17"/>
                <w:szCs w:val="17"/>
              </w:rPr>
              <w:t>acquisition_facility</w:t>
            </w:r>
          </w:p>
        </w:tc>
        <w:tc>
          <w:tcPr>
            <w:tcW w:w="1927" w:type="dxa"/>
            <w:shd w:val="clear" w:color="auto" w:fill="FFFFFF"/>
            <w:tcMar>
              <w:top w:w="60" w:type="dxa"/>
              <w:left w:w="100" w:type="dxa"/>
              <w:bottom w:w="60" w:type="dxa"/>
              <w:right w:w="100" w:type="dxa"/>
            </w:tcMar>
          </w:tcPr>
          <w:p w14:paraId="7BC856D3" w14:textId="77777777" w:rsidR="00A332C2" w:rsidRDefault="00EC02C0">
            <w:pPr>
              <w:spacing w:before="20" w:after="20"/>
            </w:pPr>
            <w:r>
              <w:rPr>
                <w:sz w:val="17"/>
                <w:szCs w:val="17"/>
              </w:rPr>
              <w:t>1</w:t>
            </w:r>
          </w:p>
        </w:tc>
        <w:tc>
          <w:tcPr>
            <w:tcW w:w="1927" w:type="dxa"/>
            <w:shd w:val="clear" w:color="auto" w:fill="FFFFFF"/>
            <w:tcMar>
              <w:top w:w="60" w:type="dxa"/>
              <w:left w:w="100" w:type="dxa"/>
              <w:bottom w:w="60" w:type="dxa"/>
              <w:right w:w="100" w:type="dxa"/>
            </w:tcMar>
          </w:tcPr>
          <w:p w14:paraId="4FB7D25D" w14:textId="77777777" w:rsidR="00A332C2" w:rsidRDefault="00EC02C0">
            <w:pPr>
              <w:spacing w:before="20" w:after="20"/>
            </w:pPr>
            <w:r>
              <w:rPr>
                <w:sz w:val="17"/>
                <w:szCs w:val="17"/>
              </w:rPr>
              <w:t>Senior Secured</w:t>
            </w:r>
          </w:p>
        </w:tc>
        <w:tc>
          <w:tcPr>
            <w:tcW w:w="1930" w:type="dxa"/>
            <w:shd w:val="clear" w:color="auto" w:fill="FFFFFF"/>
            <w:tcMar>
              <w:top w:w="60" w:type="dxa"/>
              <w:left w:w="100" w:type="dxa"/>
              <w:bottom w:w="60" w:type="dxa"/>
              <w:right w:w="100" w:type="dxa"/>
            </w:tcMar>
          </w:tcPr>
          <w:p w14:paraId="5A0E2169" w14:textId="77777777" w:rsidR="00A332C2" w:rsidRDefault="00EC02C0">
            <w:pPr>
              <w:spacing w:before="20" w:after="20"/>
            </w:pPr>
            <w:r>
              <w:rPr>
                <w:sz w:val="17"/>
                <w:szCs w:val="17"/>
              </w:rPr>
              <w:t>EUR 8mm</w:t>
            </w:r>
          </w:p>
        </w:tc>
      </w:tr>
      <w:tr w:rsidR="000756B1" w14:paraId="4C75983F" w14:textId="77777777">
        <w:tc>
          <w:tcPr>
            <w:tcW w:w="1927" w:type="dxa"/>
            <w:shd w:val="clear" w:color="auto" w:fill="EDF2F9"/>
            <w:tcMar>
              <w:top w:w="60" w:type="dxa"/>
              <w:left w:w="100" w:type="dxa"/>
              <w:bottom w:w="60" w:type="dxa"/>
              <w:right w:w="100" w:type="dxa"/>
            </w:tcMar>
          </w:tcPr>
          <w:p w14:paraId="765B3161" w14:textId="77777777" w:rsidR="00A332C2" w:rsidRDefault="00EC02C0">
            <w:pPr>
              <w:spacing w:before="20" w:after="20"/>
            </w:pPr>
            <w:r>
              <w:rPr>
                <w:sz w:val="17"/>
                <w:szCs w:val="17"/>
              </w:rPr>
              <w:t>Facility D</w:t>
            </w:r>
          </w:p>
        </w:tc>
        <w:tc>
          <w:tcPr>
            <w:tcW w:w="1927" w:type="dxa"/>
            <w:shd w:val="clear" w:color="auto" w:fill="EDF2F9"/>
            <w:tcMar>
              <w:top w:w="60" w:type="dxa"/>
              <w:left w:w="100" w:type="dxa"/>
              <w:bottom w:w="60" w:type="dxa"/>
              <w:right w:w="100" w:type="dxa"/>
            </w:tcMar>
          </w:tcPr>
          <w:p w14:paraId="2382431C" w14:textId="77777777" w:rsidR="00A332C2" w:rsidRDefault="00EC02C0">
            <w:pPr>
              <w:spacing w:before="20" w:after="20"/>
            </w:pPr>
            <w:r>
              <w:rPr>
                <w:sz w:val="17"/>
                <w:szCs w:val="17"/>
              </w:rPr>
              <w:t>acquisition_facility</w:t>
            </w:r>
          </w:p>
        </w:tc>
        <w:tc>
          <w:tcPr>
            <w:tcW w:w="1927" w:type="dxa"/>
            <w:shd w:val="clear" w:color="auto" w:fill="EDF2F9"/>
            <w:tcMar>
              <w:top w:w="60" w:type="dxa"/>
              <w:left w:w="100" w:type="dxa"/>
              <w:bottom w:w="60" w:type="dxa"/>
              <w:right w:w="100" w:type="dxa"/>
            </w:tcMar>
          </w:tcPr>
          <w:p w14:paraId="5755602A" w14:textId="77777777" w:rsidR="00A332C2" w:rsidRDefault="00EC02C0">
            <w:pPr>
              <w:spacing w:before="20" w:after="20"/>
            </w:pPr>
            <w:r>
              <w:rPr>
                <w:sz w:val="17"/>
                <w:szCs w:val="17"/>
              </w:rPr>
              <w:t>1</w:t>
            </w:r>
          </w:p>
        </w:tc>
        <w:tc>
          <w:tcPr>
            <w:tcW w:w="1927" w:type="dxa"/>
            <w:shd w:val="clear" w:color="auto" w:fill="EDF2F9"/>
            <w:tcMar>
              <w:top w:w="60" w:type="dxa"/>
              <w:left w:w="100" w:type="dxa"/>
              <w:bottom w:w="60" w:type="dxa"/>
              <w:right w:w="100" w:type="dxa"/>
            </w:tcMar>
          </w:tcPr>
          <w:p w14:paraId="015700AE" w14:textId="77777777" w:rsidR="00A332C2" w:rsidRDefault="00EC02C0">
            <w:pPr>
              <w:spacing w:before="20" w:after="20"/>
            </w:pPr>
            <w:r>
              <w:rPr>
                <w:sz w:val="17"/>
                <w:szCs w:val="17"/>
              </w:rPr>
              <w:t>Senior Secured</w:t>
            </w:r>
          </w:p>
        </w:tc>
        <w:tc>
          <w:tcPr>
            <w:tcW w:w="1930" w:type="dxa"/>
            <w:shd w:val="clear" w:color="auto" w:fill="EDF2F9"/>
            <w:tcMar>
              <w:top w:w="60" w:type="dxa"/>
              <w:left w:w="100" w:type="dxa"/>
              <w:bottom w:w="60" w:type="dxa"/>
              <w:right w:w="100" w:type="dxa"/>
            </w:tcMar>
          </w:tcPr>
          <w:p w14:paraId="01C1C963" w14:textId="77777777" w:rsidR="00A332C2" w:rsidRDefault="00EC02C0">
            <w:pPr>
              <w:spacing w:before="20" w:after="20"/>
            </w:pPr>
            <w:r>
              <w:rPr>
                <w:sz w:val="17"/>
                <w:szCs w:val="17"/>
              </w:rPr>
              <w:t>EUR 7mm</w:t>
            </w:r>
          </w:p>
        </w:tc>
      </w:tr>
      <w:tr w:rsidR="000756B1" w14:paraId="0473581B" w14:textId="77777777">
        <w:tc>
          <w:tcPr>
            <w:tcW w:w="1927" w:type="dxa"/>
            <w:shd w:val="clear" w:color="auto" w:fill="FFFFFF"/>
            <w:tcMar>
              <w:top w:w="60" w:type="dxa"/>
              <w:left w:w="100" w:type="dxa"/>
              <w:bottom w:w="60" w:type="dxa"/>
              <w:right w:w="100" w:type="dxa"/>
            </w:tcMar>
          </w:tcPr>
          <w:p w14:paraId="75E06C9F" w14:textId="77777777" w:rsidR="00A332C2" w:rsidRDefault="00EC02C0">
            <w:pPr>
              <w:spacing w:before="20" w:after="20"/>
            </w:pPr>
            <w:r>
              <w:rPr>
                <w:sz w:val="17"/>
                <w:szCs w:val="17"/>
              </w:rPr>
              <w:t>Mezzanine</w:t>
            </w:r>
          </w:p>
        </w:tc>
        <w:tc>
          <w:tcPr>
            <w:tcW w:w="1927" w:type="dxa"/>
            <w:shd w:val="clear" w:color="auto" w:fill="FFFFFF"/>
            <w:tcMar>
              <w:top w:w="60" w:type="dxa"/>
              <w:left w:w="100" w:type="dxa"/>
              <w:bottom w:w="60" w:type="dxa"/>
              <w:right w:w="100" w:type="dxa"/>
            </w:tcMar>
          </w:tcPr>
          <w:p w14:paraId="3DB4097E" w14:textId="77777777" w:rsidR="00A332C2" w:rsidRDefault="00EC02C0">
            <w:pPr>
              <w:spacing w:before="20" w:after="20"/>
            </w:pPr>
            <w:r>
              <w:rPr>
                <w:sz w:val="17"/>
                <w:szCs w:val="17"/>
              </w:rPr>
              <w:t>mezzanine</w:t>
            </w:r>
          </w:p>
        </w:tc>
        <w:tc>
          <w:tcPr>
            <w:tcW w:w="1927" w:type="dxa"/>
            <w:shd w:val="clear" w:color="auto" w:fill="FFFFFF"/>
            <w:tcMar>
              <w:top w:w="60" w:type="dxa"/>
              <w:left w:w="100" w:type="dxa"/>
              <w:bottom w:w="60" w:type="dxa"/>
              <w:right w:w="100" w:type="dxa"/>
            </w:tcMar>
          </w:tcPr>
          <w:p w14:paraId="3EDCFFB7" w14:textId="77777777" w:rsidR="00A332C2" w:rsidRDefault="00EC02C0">
            <w:pPr>
              <w:spacing w:before="20" w:after="20"/>
            </w:pPr>
            <w:r>
              <w:rPr>
                <w:sz w:val="17"/>
                <w:szCs w:val="17"/>
              </w:rPr>
              <w:t>2</w:t>
            </w:r>
          </w:p>
        </w:tc>
        <w:tc>
          <w:tcPr>
            <w:tcW w:w="1927" w:type="dxa"/>
            <w:shd w:val="clear" w:color="auto" w:fill="FFFFFF"/>
            <w:tcMar>
              <w:top w:w="60" w:type="dxa"/>
              <w:left w:w="100" w:type="dxa"/>
              <w:bottom w:w="60" w:type="dxa"/>
              <w:right w:w="100" w:type="dxa"/>
            </w:tcMar>
          </w:tcPr>
          <w:p w14:paraId="3F4ADA42" w14:textId="77777777" w:rsidR="00A332C2" w:rsidRDefault="00EC02C0">
            <w:pPr>
              <w:spacing w:before="20" w:after="20"/>
            </w:pPr>
            <w:r>
              <w:rPr>
                <w:sz w:val="17"/>
                <w:szCs w:val="17"/>
              </w:rPr>
              <w:t>Mezzanine</w:t>
            </w:r>
          </w:p>
        </w:tc>
        <w:tc>
          <w:tcPr>
            <w:tcW w:w="1930" w:type="dxa"/>
            <w:shd w:val="clear" w:color="auto" w:fill="FFFFFF"/>
            <w:tcMar>
              <w:top w:w="60" w:type="dxa"/>
              <w:left w:w="100" w:type="dxa"/>
              <w:bottom w:w="60" w:type="dxa"/>
              <w:right w:w="100" w:type="dxa"/>
            </w:tcMar>
          </w:tcPr>
          <w:p w14:paraId="35A3FA75" w14:textId="77777777" w:rsidR="00A332C2" w:rsidRDefault="00EC02C0">
            <w:pPr>
              <w:spacing w:before="20" w:after="20"/>
            </w:pPr>
            <w:r>
              <w:rPr>
                <w:sz w:val="17"/>
                <w:szCs w:val="17"/>
              </w:rPr>
              <w:t>EUR 0 (sized)</w:t>
            </w:r>
          </w:p>
        </w:tc>
      </w:tr>
      <w:tr w:rsidR="000756B1" w14:paraId="3B93773E" w14:textId="77777777">
        <w:tc>
          <w:tcPr>
            <w:tcW w:w="1927" w:type="dxa"/>
            <w:shd w:val="clear" w:color="auto" w:fill="EDF2F9"/>
            <w:tcMar>
              <w:top w:w="60" w:type="dxa"/>
              <w:left w:w="100" w:type="dxa"/>
              <w:bottom w:w="60" w:type="dxa"/>
              <w:right w:w="100" w:type="dxa"/>
            </w:tcMar>
          </w:tcPr>
          <w:p w14:paraId="2896E173" w14:textId="77777777" w:rsidR="00A332C2" w:rsidRDefault="00EC02C0">
            <w:pPr>
              <w:spacing w:before="20" w:after="20"/>
            </w:pPr>
            <w:r>
              <w:rPr>
                <w:sz w:val="17"/>
                <w:szCs w:val="17"/>
              </w:rPr>
              <w:t>Equity</w:t>
            </w:r>
          </w:p>
        </w:tc>
        <w:tc>
          <w:tcPr>
            <w:tcW w:w="1927" w:type="dxa"/>
            <w:shd w:val="clear" w:color="auto" w:fill="EDF2F9"/>
            <w:tcMar>
              <w:top w:w="60" w:type="dxa"/>
              <w:left w:w="100" w:type="dxa"/>
              <w:bottom w:w="60" w:type="dxa"/>
              <w:right w:w="100" w:type="dxa"/>
            </w:tcMar>
          </w:tcPr>
          <w:p w14:paraId="3F53AF8D" w14:textId="77777777" w:rsidR="00A332C2" w:rsidRDefault="00EC02C0">
            <w:pPr>
              <w:spacing w:before="20" w:after="20"/>
            </w:pPr>
            <w:r>
              <w:rPr>
                <w:sz w:val="17"/>
                <w:szCs w:val="17"/>
              </w:rPr>
              <w:t>ordinary_equity</w:t>
            </w:r>
          </w:p>
        </w:tc>
        <w:tc>
          <w:tcPr>
            <w:tcW w:w="1927" w:type="dxa"/>
            <w:shd w:val="clear" w:color="auto" w:fill="EDF2F9"/>
            <w:tcMar>
              <w:top w:w="60" w:type="dxa"/>
              <w:left w:w="100" w:type="dxa"/>
              <w:bottom w:w="60" w:type="dxa"/>
              <w:right w:w="100" w:type="dxa"/>
            </w:tcMar>
          </w:tcPr>
          <w:p w14:paraId="08828599" w14:textId="77777777" w:rsidR="00A332C2" w:rsidRDefault="00EC02C0">
            <w:pPr>
              <w:spacing w:before="20" w:after="20"/>
            </w:pPr>
            <w:r>
              <w:rPr>
                <w:sz w:val="17"/>
                <w:szCs w:val="17"/>
              </w:rPr>
              <w:t>99</w:t>
            </w:r>
          </w:p>
        </w:tc>
        <w:tc>
          <w:tcPr>
            <w:tcW w:w="1927" w:type="dxa"/>
            <w:shd w:val="clear" w:color="auto" w:fill="EDF2F9"/>
            <w:tcMar>
              <w:top w:w="60" w:type="dxa"/>
              <w:left w:w="100" w:type="dxa"/>
              <w:bottom w:w="60" w:type="dxa"/>
              <w:right w:w="100" w:type="dxa"/>
            </w:tcMar>
          </w:tcPr>
          <w:p w14:paraId="124BFC1A" w14:textId="77777777" w:rsidR="00A332C2" w:rsidRDefault="00EC02C0">
            <w:pPr>
              <w:spacing w:before="20" w:after="20"/>
            </w:pPr>
            <w:r>
              <w:rPr>
                <w:sz w:val="17"/>
                <w:szCs w:val="17"/>
              </w:rPr>
              <w:t>Equity</w:t>
            </w:r>
          </w:p>
        </w:tc>
        <w:tc>
          <w:tcPr>
            <w:tcW w:w="1930" w:type="dxa"/>
            <w:shd w:val="clear" w:color="auto" w:fill="EDF2F9"/>
            <w:tcMar>
              <w:top w:w="60" w:type="dxa"/>
              <w:left w:w="100" w:type="dxa"/>
              <w:bottom w:w="60" w:type="dxa"/>
              <w:right w:w="100" w:type="dxa"/>
            </w:tcMar>
          </w:tcPr>
          <w:p w14:paraId="081329CC" w14:textId="77777777" w:rsidR="00A332C2" w:rsidRDefault="00EC02C0">
            <w:pPr>
              <w:spacing w:before="20" w:after="20"/>
            </w:pPr>
            <w:r>
              <w:rPr>
                <w:sz w:val="17"/>
                <w:szCs w:val="17"/>
              </w:rPr>
              <w:t>varies</w:t>
            </w:r>
          </w:p>
        </w:tc>
      </w:tr>
    </w:tbl>
    <w:p w14:paraId="7713A910" w14:textId="77777777" w:rsidR="00A332C2" w:rsidRDefault="00A332C2">
      <w:pPr>
        <w:spacing w:after="120"/>
      </w:pPr>
    </w:p>
    <w:p w14:paraId="4849B164" w14:textId="77777777" w:rsidR="00A332C2" w:rsidRDefault="00EC02C0">
      <w:pPr>
        <w:spacing w:before="60" w:after="100"/>
      </w:pPr>
      <w:r>
        <w:rPr>
          <w:i/>
          <w:iCs/>
        </w:rPr>
        <w:t>All senior facilities pari passu (priority 1). Cash sweep mechanics differ by facility (A gets sweep, B gets capex sweep). Leverage grid drives margin for all. One class for ratio computation.</w:t>
      </w:r>
    </w:p>
    <w:p w14:paraId="4E27166E" w14:textId="77777777" w:rsidR="00A332C2" w:rsidRDefault="00EC02C0">
      <w:pPr>
        <w:spacing w:before="60" w:after="100"/>
      </w:pPr>
      <w:r>
        <w:rPr>
          <w:b/>
          <w:bCs/>
        </w:rPr>
        <w:t xml:space="preserve">Example 3: Senior + Shareholder Loan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2A66415B" w14:textId="77777777">
        <w:tc>
          <w:tcPr>
            <w:tcW w:w="1927" w:type="dxa"/>
            <w:shd w:val="clear" w:color="auto" w:fill="1F3864"/>
            <w:tcMar>
              <w:top w:w="60" w:type="dxa"/>
              <w:left w:w="100" w:type="dxa"/>
              <w:bottom w:w="60" w:type="dxa"/>
              <w:right w:w="100" w:type="dxa"/>
            </w:tcMar>
          </w:tcPr>
          <w:p w14:paraId="4C945047" w14:textId="77777777" w:rsidR="00A332C2" w:rsidRDefault="00EC02C0">
            <w:pPr>
              <w:spacing w:before="20" w:after="20"/>
            </w:pPr>
            <w:r>
              <w:rPr>
                <w:b/>
                <w:bCs/>
                <w:color w:val="FFFFFF"/>
                <w:sz w:val="17"/>
                <w:szCs w:val="17"/>
              </w:rPr>
              <w:t>Instrument</w:t>
            </w:r>
          </w:p>
        </w:tc>
        <w:tc>
          <w:tcPr>
            <w:tcW w:w="1927" w:type="dxa"/>
            <w:shd w:val="clear" w:color="auto" w:fill="1F3864"/>
            <w:tcMar>
              <w:top w:w="60" w:type="dxa"/>
              <w:left w:w="100" w:type="dxa"/>
              <w:bottom w:w="60" w:type="dxa"/>
              <w:right w:w="100" w:type="dxa"/>
            </w:tcMar>
          </w:tcPr>
          <w:p w14:paraId="70D89738" w14:textId="77777777" w:rsidR="00A332C2" w:rsidRDefault="00EC02C0">
            <w:pPr>
              <w:spacing w:before="20" w:after="20"/>
            </w:pPr>
            <w:r>
              <w:rPr>
                <w:b/>
                <w:bCs/>
                <w:color w:val="FFFFFF"/>
                <w:sz w:val="17"/>
                <w:szCs w:val="17"/>
              </w:rPr>
              <w:t>Type</w:t>
            </w:r>
          </w:p>
        </w:tc>
        <w:tc>
          <w:tcPr>
            <w:tcW w:w="1927" w:type="dxa"/>
            <w:shd w:val="clear" w:color="auto" w:fill="1F3864"/>
            <w:tcMar>
              <w:top w:w="60" w:type="dxa"/>
              <w:left w:w="100" w:type="dxa"/>
              <w:bottom w:w="60" w:type="dxa"/>
              <w:right w:w="100" w:type="dxa"/>
            </w:tcMar>
          </w:tcPr>
          <w:p w14:paraId="402E40F8" w14:textId="77777777" w:rsidR="00A332C2" w:rsidRDefault="00EC02C0">
            <w:pPr>
              <w:spacing w:before="20" w:after="20"/>
            </w:pPr>
            <w:r>
              <w:rPr>
                <w:b/>
                <w:bCs/>
                <w:color w:val="FFFFFF"/>
                <w:sz w:val="17"/>
                <w:szCs w:val="17"/>
              </w:rPr>
              <w:t>Priority</w:t>
            </w:r>
          </w:p>
        </w:tc>
        <w:tc>
          <w:tcPr>
            <w:tcW w:w="1927" w:type="dxa"/>
            <w:shd w:val="clear" w:color="auto" w:fill="1F3864"/>
            <w:tcMar>
              <w:top w:w="60" w:type="dxa"/>
              <w:left w:w="100" w:type="dxa"/>
              <w:bottom w:w="60" w:type="dxa"/>
              <w:right w:w="100" w:type="dxa"/>
            </w:tcMar>
          </w:tcPr>
          <w:p w14:paraId="497F4D39" w14:textId="77777777" w:rsidR="00A332C2" w:rsidRDefault="00EC02C0">
            <w:pPr>
              <w:spacing w:before="20" w:after="20"/>
            </w:pPr>
            <w:r>
              <w:rPr>
                <w:b/>
                <w:bCs/>
                <w:color w:val="FFFFFF"/>
                <w:sz w:val="17"/>
                <w:szCs w:val="17"/>
              </w:rPr>
              <w:t>Class</w:t>
            </w:r>
          </w:p>
        </w:tc>
        <w:tc>
          <w:tcPr>
            <w:tcW w:w="1930" w:type="dxa"/>
            <w:shd w:val="clear" w:color="auto" w:fill="1F3864"/>
            <w:tcMar>
              <w:top w:w="60" w:type="dxa"/>
              <w:left w:w="100" w:type="dxa"/>
              <w:bottom w:w="60" w:type="dxa"/>
              <w:right w:w="100" w:type="dxa"/>
            </w:tcMar>
          </w:tcPr>
          <w:p w14:paraId="33C26976" w14:textId="77777777" w:rsidR="00A332C2" w:rsidRDefault="00EC02C0">
            <w:pPr>
              <w:spacing w:before="20" w:after="20"/>
            </w:pPr>
            <w:r>
              <w:rPr>
                <w:b/>
                <w:bCs/>
                <w:color w:val="FFFFFF"/>
                <w:sz w:val="17"/>
                <w:szCs w:val="17"/>
              </w:rPr>
              <w:t>Amount</w:t>
            </w:r>
          </w:p>
        </w:tc>
      </w:tr>
      <w:tr w:rsidR="000756B1" w14:paraId="26184549" w14:textId="77777777">
        <w:tc>
          <w:tcPr>
            <w:tcW w:w="1927" w:type="dxa"/>
            <w:shd w:val="clear" w:color="auto" w:fill="FFFFFF"/>
            <w:tcMar>
              <w:top w:w="60" w:type="dxa"/>
              <w:left w:w="100" w:type="dxa"/>
              <w:bottom w:w="60" w:type="dxa"/>
              <w:right w:w="100" w:type="dxa"/>
            </w:tcMar>
          </w:tcPr>
          <w:p w14:paraId="7DB02068" w14:textId="77777777" w:rsidR="00A332C2" w:rsidRDefault="00EC02C0">
            <w:pPr>
              <w:spacing w:before="20" w:after="20"/>
            </w:pPr>
            <w:r>
              <w:rPr>
                <w:sz w:val="17"/>
                <w:szCs w:val="17"/>
              </w:rPr>
              <w:t>Senior Debt</w:t>
            </w:r>
          </w:p>
        </w:tc>
        <w:tc>
          <w:tcPr>
            <w:tcW w:w="1927" w:type="dxa"/>
            <w:shd w:val="clear" w:color="auto" w:fill="FFFFFF"/>
            <w:tcMar>
              <w:top w:w="60" w:type="dxa"/>
              <w:left w:w="100" w:type="dxa"/>
              <w:bottom w:w="60" w:type="dxa"/>
              <w:right w:w="100" w:type="dxa"/>
            </w:tcMar>
          </w:tcPr>
          <w:p w14:paraId="68D83F92" w14:textId="77777777" w:rsidR="00A332C2" w:rsidRDefault="00EC02C0">
            <w:pPr>
              <w:spacing w:before="20" w:after="20"/>
            </w:pPr>
            <w:r>
              <w:rPr>
                <w:sz w:val="17"/>
                <w:szCs w:val="17"/>
              </w:rPr>
              <w:t>senior_term_loan</w:t>
            </w:r>
          </w:p>
        </w:tc>
        <w:tc>
          <w:tcPr>
            <w:tcW w:w="1927" w:type="dxa"/>
            <w:shd w:val="clear" w:color="auto" w:fill="FFFFFF"/>
            <w:tcMar>
              <w:top w:w="60" w:type="dxa"/>
              <w:left w:w="100" w:type="dxa"/>
              <w:bottom w:w="60" w:type="dxa"/>
              <w:right w:w="100" w:type="dxa"/>
            </w:tcMar>
          </w:tcPr>
          <w:p w14:paraId="4B0BC5BD" w14:textId="77777777" w:rsidR="00A332C2" w:rsidRDefault="00EC02C0">
            <w:pPr>
              <w:spacing w:before="20" w:after="20"/>
            </w:pPr>
            <w:r>
              <w:rPr>
                <w:sz w:val="17"/>
                <w:szCs w:val="17"/>
              </w:rPr>
              <w:t>1</w:t>
            </w:r>
          </w:p>
        </w:tc>
        <w:tc>
          <w:tcPr>
            <w:tcW w:w="1927" w:type="dxa"/>
            <w:shd w:val="clear" w:color="auto" w:fill="FFFFFF"/>
            <w:tcMar>
              <w:top w:w="60" w:type="dxa"/>
              <w:left w:w="100" w:type="dxa"/>
              <w:bottom w:w="60" w:type="dxa"/>
              <w:right w:w="100" w:type="dxa"/>
            </w:tcMar>
          </w:tcPr>
          <w:p w14:paraId="1DADCD9C" w14:textId="77777777" w:rsidR="00A332C2" w:rsidRDefault="00EC02C0">
            <w:pPr>
              <w:spacing w:before="20" w:after="20"/>
            </w:pPr>
            <w:r>
              <w:rPr>
                <w:sz w:val="17"/>
                <w:szCs w:val="17"/>
              </w:rPr>
              <w:t>Senior</w:t>
            </w:r>
          </w:p>
        </w:tc>
        <w:tc>
          <w:tcPr>
            <w:tcW w:w="1930" w:type="dxa"/>
            <w:shd w:val="clear" w:color="auto" w:fill="FFFFFF"/>
            <w:tcMar>
              <w:top w:w="60" w:type="dxa"/>
              <w:left w:w="100" w:type="dxa"/>
              <w:bottom w:w="60" w:type="dxa"/>
              <w:right w:w="100" w:type="dxa"/>
            </w:tcMar>
          </w:tcPr>
          <w:p w14:paraId="2FB5AD5E" w14:textId="77777777" w:rsidR="00A332C2" w:rsidRDefault="00EC02C0">
            <w:pPr>
              <w:spacing w:before="20" w:after="20"/>
            </w:pPr>
            <w:r>
              <w:rPr>
                <w:sz w:val="17"/>
                <w:szCs w:val="17"/>
              </w:rPr>
              <w:t>GBP 16.5mm</w:t>
            </w:r>
          </w:p>
        </w:tc>
      </w:tr>
      <w:tr w:rsidR="000756B1" w14:paraId="4672CFDB" w14:textId="77777777">
        <w:tc>
          <w:tcPr>
            <w:tcW w:w="1927" w:type="dxa"/>
            <w:shd w:val="clear" w:color="auto" w:fill="EDF2F9"/>
            <w:tcMar>
              <w:top w:w="60" w:type="dxa"/>
              <w:left w:w="100" w:type="dxa"/>
              <w:bottom w:w="60" w:type="dxa"/>
              <w:right w:w="100" w:type="dxa"/>
            </w:tcMar>
          </w:tcPr>
          <w:p w14:paraId="1C354AB3" w14:textId="77777777" w:rsidR="00A332C2" w:rsidRDefault="00EC02C0">
            <w:pPr>
              <w:spacing w:before="20" w:after="20"/>
            </w:pPr>
            <w:r>
              <w:rPr>
                <w:sz w:val="17"/>
                <w:szCs w:val="17"/>
              </w:rPr>
              <w:t>Shareholder Loan</w:t>
            </w:r>
          </w:p>
        </w:tc>
        <w:tc>
          <w:tcPr>
            <w:tcW w:w="1927" w:type="dxa"/>
            <w:shd w:val="clear" w:color="auto" w:fill="EDF2F9"/>
            <w:tcMar>
              <w:top w:w="60" w:type="dxa"/>
              <w:left w:w="100" w:type="dxa"/>
              <w:bottom w:w="60" w:type="dxa"/>
              <w:right w:w="100" w:type="dxa"/>
            </w:tcMar>
          </w:tcPr>
          <w:p w14:paraId="437F6488" w14:textId="77777777" w:rsidR="00A332C2" w:rsidRDefault="00EC02C0">
            <w:pPr>
              <w:spacing w:before="20" w:after="20"/>
            </w:pPr>
            <w:r>
              <w:rPr>
                <w:sz w:val="17"/>
                <w:szCs w:val="17"/>
              </w:rPr>
              <w:t>shareholder_loan</w:t>
            </w:r>
          </w:p>
        </w:tc>
        <w:tc>
          <w:tcPr>
            <w:tcW w:w="1927" w:type="dxa"/>
            <w:shd w:val="clear" w:color="auto" w:fill="EDF2F9"/>
            <w:tcMar>
              <w:top w:w="60" w:type="dxa"/>
              <w:left w:w="100" w:type="dxa"/>
              <w:bottom w:w="60" w:type="dxa"/>
              <w:right w:w="100" w:type="dxa"/>
            </w:tcMar>
          </w:tcPr>
          <w:p w14:paraId="09409565" w14:textId="77777777" w:rsidR="00A332C2" w:rsidRDefault="00EC02C0">
            <w:pPr>
              <w:spacing w:before="20" w:after="20"/>
            </w:pPr>
            <w:r>
              <w:rPr>
                <w:sz w:val="17"/>
                <w:szCs w:val="17"/>
              </w:rPr>
              <w:t>2</w:t>
            </w:r>
          </w:p>
        </w:tc>
        <w:tc>
          <w:tcPr>
            <w:tcW w:w="1927" w:type="dxa"/>
            <w:shd w:val="clear" w:color="auto" w:fill="EDF2F9"/>
            <w:tcMar>
              <w:top w:w="60" w:type="dxa"/>
              <w:left w:w="100" w:type="dxa"/>
              <w:bottom w:w="60" w:type="dxa"/>
              <w:right w:w="100" w:type="dxa"/>
            </w:tcMar>
          </w:tcPr>
          <w:p w14:paraId="0DAFEAF5" w14:textId="77777777" w:rsidR="00A332C2" w:rsidRDefault="00EC02C0">
            <w:pPr>
              <w:spacing w:before="20" w:after="20"/>
            </w:pPr>
            <w:r>
              <w:rPr>
                <w:sz w:val="17"/>
                <w:szCs w:val="17"/>
              </w:rPr>
              <w:t>Total Incl SHL</w:t>
            </w:r>
          </w:p>
        </w:tc>
        <w:tc>
          <w:tcPr>
            <w:tcW w:w="1930" w:type="dxa"/>
            <w:shd w:val="clear" w:color="auto" w:fill="EDF2F9"/>
            <w:tcMar>
              <w:top w:w="60" w:type="dxa"/>
              <w:left w:w="100" w:type="dxa"/>
              <w:bottom w:w="60" w:type="dxa"/>
              <w:right w:w="100" w:type="dxa"/>
            </w:tcMar>
          </w:tcPr>
          <w:p w14:paraId="30D57360" w14:textId="77777777" w:rsidR="00A332C2" w:rsidRDefault="00EC02C0">
            <w:pPr>
              <w:spacing w:before="20" w:after="20"/>
            </w:pPr>
            <w:r>
              <w:rPr>
                <w:sz w:val="17"/>
                <w:szCs w:val="17"/>
              </w:rPr>
              <w:t>GBP varies</w:t>
            </w:r>
          </w:p>
        </w:tc>
      </w:tr>
      <w:tr w:rsidR="000756B1" w14:paraId="4817E930" w14:textId="77777777">
        <w:tc>
          <w:tcPr>
            <w:tcW w:w="1927" w:type="dxa"/>
            <w:shd w:val="clear" w:color="auto" w:fill="FFFFFF"/>
            <w:tcMar>
              <w:top w:w="60" w:type="dxa"/>
              <w:left w:w="100" w:type="dxa"/>
              <w:bottom w:w="60" w:type="dxa"/>
              <w:right w:w="100" w:type="dxa"/>
            </w:tcMar>
          </w:tcPr>
          <w:p w14:paraId="36909664" w14:textId="77777777" w:rsidR="00A332C2" w:rsidRDefault="00EC02C0">
            <w:pPr>
              <w:spacing w:before="20" w:after="20"/>
            </w:pPr>
            <w:r>
              <w:rPr>
                <w:sz w:val="17"/>
                <w:szCs w:val="17"/>
              </w:rPr>
              <w:t>Share Capital</w:t>
            </w:r>
          </w:p>
        </w:tc>
        <w:tc>
          <w:tcPr>
            <w:tcW w:w="1927" w:type="dxa"/>
            <w:shd w:val="clear" w:color="auto" w:fill="FFFFFF"/>
            <w:tcMar>
              <w:top w:w="60" w:type="dxa"/>
              <w:left w:w="100" w:type="dxa"/>
              <w:bottom w:w="60" w:type="dxa"/>
              <w:right w:w="100" w:type="dxa"/>
            </w:tcMar>
          </w:tcPr>
          <w:p w14:paraId="63E644A8" w14:textId="77777777" w:rsidR="00A332C2" w:rsidRDefault="00EC02C0">
            <w:pPr>
              <w:spacing w:before="20" w:after="20"/>
            </w:pPr>
            <w:r>
              <w:rPr>
                <w:sz w:val="17"/>
                <w:szCs w:val="17"/>
              </w:rPr>
              <w:t>ordinary_equity</w:t>
            </w:r>
          </w:p>
        </w:tc>
        <w:tc>
          <w:tcPr>
            <w:tcW w:w="1927" w:type="dxa"/>
            <w:shd w:val="clear" w:color="auto" w:fill="FFFFFF"/>
            <w:tcMar>
              <w:top w:w="60" w:type="dxa"/>
              <w:left w:w="100" w:type="dxa"/>
              <w:bottom w:w="60" w:type="dxa"/>
              <w:right w:w="100" w:type="dxa"/>
            </w:tcMar>
          </w:tcPr>
          <w:p w14:paraId="13E4C211" w14:textId="77777777" w:rsidR="00A332C2" w:rsidRDefault="00EC02C0">
            <w:pPr>
              <w:spacing w:before="20" w:after="20"/>
            </w:pPr>
            <w:r>
              <w:rPr>
                <w:sz w:val="17"/>
                <w:szCs w:val="17"/>
              </w:rPr>
              <w:t>99</w:t>
            </w:r>
          </w:p>
        </w:tc>
        <w:tc>
          <w:tcPr>
            <w:tcW w:w="1927" w:type="dxa"/>
            <w:shd w:val="clear" w:color="auto" w:fill="FFFFFF"/>
            <w:tcMar>
              <w:top w:w="60" w:type="dxa"/>
              <w:left w:w="100" w:type="dxa"/>
              <w:bottom w:w="60" w:type="dxa"/>
              <w:right w:w="100" w:type="dxa"/>
            </w:tcMar>
          </w:tcPr>
          <w:p w14:paraId="49F5C245" w14:textId="77777777" w:rsidR="00A332C2" w:rsidRDefault="00EC02C0">
            <w:pPr>
              <w:spacing w:before="20" w:after="20"/>
            </w:pPr>
            <w:r>
              <w:rPr>
                <w:sz w:val="17"/>
                <w:szCs w:val="17"/>
              </w:rPr>
              <w:t>Equity</w:t>
            </w:r>
          </w:p>
        </w:tc>
        <w:tc>
          <w:tcPr>
            <w:tcW w:w="1930" w:type="dxa"/>
            <w:shd w:val="clear" w:color="auto" w:fill="FFFFFF"/>
            <w:tcMar>
              <w:top w:w="60" w:type="dxa"/>
              <w:left w:w="100" w:type="dxa"/>
              <w:bottom w:w="60" w:type="dxa"/>
              <w:right w:w="100" w:type="dxa"/>
            </w:tcMar>
          </w:tcPr>
          <w:p w14:paraId="742A9E77" w14:textId="77777777" w:rsidR="00A332C2" w:rsidRDefault="00EC02C0">
            <w:pPr>
              <w:spacing w:before="20" w:after="20"/>
            </w:pPr>
            <w:r>
              <w:rPr>
                <w:sz w:val="17"/>
                <w:szCs w:val="17"/>
              </w:rPr>
              <w:t>GBP 18.8mm</w:t>
            </w:r>
          </w:p>
        </w:tc>
      </w:tr>
    </w:tbl>
    <w:p w14:paraId="14F15B2F" w14:textId="77777777" w:rsidR="00A332C2" w:rsidRDefault="00A332C2">
      <w:pPr>
        <w:spacing w:after="120"/>
      </w:pPr>
    </w:p>
    <w:p w14:paraId="0A43D07A" w14:textId="77777777" w:rsidR="00A332C2" w:rsidRDefault="00EC02C0">
      <w:pPr>
        <w:spacing w:before="60" w:after="100"/>
      </w:pPr>
      <w:r>
        <w:rPr>
          <w:i/>
          <w:iCs/>
        </w:rPr>
        <w:t>Two classes: 'Senior' (DSCR computed here) and 'Total Including SHL' (total leverage computed here). SHL interest can be capitalised or cash-paid. SHL sits below senior in waterfall but above equity distributions.</w:t>
      </w:r>
    </w:p>
    <w:p w14:paraId="66A186D9" w14:textId="77777777" w:rsidR="00A332C2" w:rsidRDefault="00EC02C0">
      <w:pPr>
        <w:spacing w:before="60" w:after="100"/>
      </w:pPr>
      <w:r>
        <w:rPr>
          <w:b/>
          <w:bCs/>
        </w:rPr>
        <w:t xml:space="preserve">Example 4: WBS / Airport Acquisition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2223"/>
        <w:gridCol w:w="1458"/>
        <w:gridCol w:w="1524"/>
        <w:gridCol w:w="1446"/>
        <w:gridCol w:w="1468"/>
      </w:tblGrid>
      <w:tr w:rsidR="000756B1" w14:paraId="06504880" w14:textId="77777777">
        <w:tc>
          <w:tcPr>
            <w:tcW w:w="1606" w:type="dxa"/>
            <w:shd w:val="clear" w:color="auto" w:fill="1F3864"/>
            <w:tcMar>
              <w:top w:w="60" w:type="dxa"/>
              <w:left w:w="100" w:type="dxa"/>
              <w:bottom w:w="60" w:type="dxa"/>
              <w:right w:w="100" w:type="dxa"/>
            </w:tcMar>
          </w:tcPr>
          <w:p w14:paraId="5DBF2B51" w14:textId="77777777" w:rsidR="00A332C2" w:rsidRDefault="00EC02C0">
            <w:pPr>
              <w:spacing w:before="20" w:after="20"/>
            </w:pPr>
            <w:r>
              <w:rPr>
                <w:b/>
                <w:bCs/>
                <w:color w:val="FFFFFF"/>
                <w:sz w:val="17"/>
                <w:szCs w:val="17"/>
              </w:rPr>
              <w:t>Instrument</w:t>
            </w:r>
          </w:p>
        </w:tc>
        <w:tc>
          <w:tcPr>
            <w:tcW w:w="1606" w:type="dxa"/>
            <w:shd w:val="clear" w:color="auto" w:fill="1F3864"/>
            <w:tcMar>
              <w:top w:w="60" w:type="dxa"/>
              <w:left w:w="100" w:type="dxa"/>
              <w:bottom w:w="60" w:type="dxa"/>
              <w:right w:w="100" w:type="dxa"/>
            </w:tcMar>
          </w:tcPr>
          <w:p w14:paraId="09ED9F44" w14:textId="77777777" w:rsidR="00A332C2" w:rsidRDefault="00EC02C0">
            <w:pPr>
              <w:spacing w:before="20" w:after="20"/>
            </w:pPr>
            <w:r>
              <w:rPr>
                <w:b/>
                <w:bCs/>
                <w:color w:val="FFFFFF"/>
                <w:sz w:val="17"/>
                <w:szCs w:val="17"/>
              </w:rPr>
              <w:t>Type</w:t>
            </w:r>
          </w:p>
        </w:tc>
        <w:tc>
          <w:tcPr>
            <w:tcW w:w="1606" w:type="dxa"/>
            <w:shd w:val="clear" w:color="auto" w:fill="1F3864"/>
            <w:tcMar>
              <w:top w:w="60" w:type="dxa"/>
              <w:left w:w="100" w:type="dxa"/>
              <w:bottom w:w="60" w:type="dxa"/>
              <w:right w:w="100" w:type="dxa"/>
            </w:tcMar>
          </w:tcPr>
          <w:p w14:paraId="7C03A933" w14:textId="77777777" w:rsidR="00A332C2" w:rsidRDefault="00EC02C0">
            <w:pPr>
              <w:spacing w:before="20" w:after="20"/>
            </w:pPr>
            <w:r>
              <w:rPr>
                <w:b/>
                <w:bCs/>
                <w:color w:val="FFFFFF"/>
                <w:sz w:val="17"/>
                <w:szCs w:val="17"/>
              </w:rPr>
              <w:t>Priority</w:t>
            </w:r>
          </w:p>
        </w:tc>
        <w:tc>
          <w:tcPr>
            <w:tcW w:w="1606" w:type="dxa"/>
            <w:shd w:val="clear" w:color="auto" w:fill="1F3864"/>
            <w:tcMar>
              <w:top w:w="60" w:type="dxa"/>
              <w:left w:w="100" w:type="dxa"/>
              <w:bottom w:w="60" w:type="dxa"/>
              <w:right w:w="100" w:type="dxa"/>
            </w:tcMar>
          </w:tcPr>
          <w:p w14:paraId="337EFDE4" w14:textId="77777777" w:rsidR="00A332C2" w:rsidRDefault="00EC02C0">
            <w:pPr>
              <w:spacing w:before="20" w:after="20"/>
            </w:pPr>
            <w:r>
              <w:rPr>
                <w:b/>
                <w:bCs/>
                <w:color w:val="FFFFFF"/>
                <w:sz w:val="17"/>
                <w:szCs w:val="17"/>
              </w:rPr>
              <w:t>Entity</w:t>
            </w:r>
          </w:p>
        </w:tc>
        <w:tc>
          <w:tcPr>
            <w:tcW w:w="1606" w:type="dxa"/>
            <w:shd w:val="clear" w:color="auto" w:fill="1F3864"/>
            <w:tcMar>
              <w:top w:w="60" w:type="dxa"/>
              <w:left w:w="100" w:type="dxa"/>
              <w:bottom w:w="60" w:type="dxa"/>
              <w:right w:w="100" w:type="dxa"/>
            </w:tcMar>
          </w:tcPr>
          <w:p w14:paraId="29DEF11E" w14:textId="77777777" w:rsidR="00A332C2" w:rsidRDefault="00EC02C0">
            <w:pPr>
              <w:spacing w:before="20" w:after="20"/>
            </w:pPr>
            <w:r>
              <w:rPr>
                <w:b/>
                <w:bCs/>
                <w:color w:val="FFFFFF"/>
                <w:sz w:val="17"/>
                <w:szCs w:val="17"/>
              </w:rPr>
              <w:t>Class</w:t>
            </w:r>
          </w:p>
        </w:tc>
        <w:tc>
          <w:tcPr>
            <w:tcW w:w="1608" w:type="dxa"/>
            <w:shd w:val="clear" w:color="auto" w:fill="1F3864"/>
            <w:tcMar>
              <w:top w:w="60" w:type="dxa"/>
              <w:left w:w="100" w:type="dxa"/>
              <w:bottom w:w="60" w:type="dxa"/>
              <w:right w:w="100" w:type="dxa"/>
            </w:tcMar>
          </w:tcPr>
          <w:p w14:paraId="68D4C4D7" w14:textId="77777777" w:rsidR="00A332C2" w:rsidRDefault="00EC02C0">
            <w:pPr>
              <w:spacing w:before="20" w:after="20"/>
            </w:pPr>
            <w:r>
              <w:rPr>
                <w:b/>
                <w:bCs/>
                <w:color w:val="FFFFFF"/>
                <w:sz w:val="17"/>
                <w:szCs w:val="17"/>
              </w:rPr>
              <w:t>Amount</w:t>
            </w:r>
          </w:p>
        </w:tc>
      </w:tr>
      <w:tr w:rsidR="000756B1" w14:paraId="22F05269" w14:textId="77777777">
        <w:tc>
          <w:tcPr>
            <w:tcW w:w="1606" w:type="dxa"/>
            <w:shd w:val="clear" w:color="auto" w:fill="FFFFFF"/>
            <w:tcMar>
              <w:top w:w="60" w:type="dxa"/>
              <w:left w:w="100" w:type="dxa"/>
              <w:bottom w:w="60" w:type="dxa"/>
              <w:right w:w="100" w:type="dxa"/>
            </w:tcMar>
          </w:tcPr>
          <w:p w14:paraId="50DCE144" w14:textId="77777777" w:rsidR="00A332C2" w:rsidRDefault="00EC02C0">
            <w:pPr>
              <w:spacing w:before="20" w:after="20"/>
            </w:pPr>
            <w:r>
              <w:rPr>
                <w:sz w:val="17"/>
                <w:szCs w:val="17"/>
              </w:rPr>
              <w:t>Acq Term Loan A-1</w:t>
            </w:r>
          </w:p>
        </w:tc>
        <w:tc>
          <w:tcPr>
            <w:tcW w:w="1606" w:type="dxa"/>
            <w:shd w:val="clear" w:color="auto" w:fill="FFFFFF"/>
            <w:tcMar>
              <w:top w:w="60" w:type="dxa"/>
              <w:left w:w="100" w:type="dxa"/>
              <w:bottom w:w="60" w:type="dxa"/>
              <w:right w:w="100" w:type="dxa"/>
            </w:tcMar>
          </w:tcPr>
          <w:p w14:paraId="44BAD747" w14:textId="77777777" w:rsidR="00A332C2" w:rsidRDefault="00EC02C0">
            <w:pPr>
              <w:spacing w:before="20" w:after="20"/>
            </w:pPr>
            <w:r>
              <w:rPr>
                <w:sz w:val="17"/>
                <w:szCs w:val="17"/>
              </w:rPr>
              <w:t>acquisition_facility</w:t>
            </w:r>
          </w:p>
        </w:tc>
        <w:tc>
          <w:tcPr>
            <w:tcW w:w="1606" w:type="dxa"/>
            <w:shd w:val="clear" w:color="auto" w:fill="FFFFFF"/>
            <w:tcMar>
              <w:top w:w="60" w:type="dxa"/>
              <w:left w:w="100" w:type="dxa"/>
              <w:bottom w:w="60" w:type="dxa"/>
              <w:right w:w="100" w:type="dxa"/>
            </w:tcMar>
          </w:tcPr>
          <w:p w14:paraId="4EE19602" w14:textId="77777777" w:rsidR="00A332C2" w:rsidRDefault="00EC02C0">
            <w:pPr>
              <w:spacing w:before="20" w:after="20"/>
            </w:pPr>
            <w:r>
              <w:rPr>
                <w:sz w:val="17"/>
                <w:szCs w:val="17"/>
              </w:rPr>
              <w:t>1</w:t>
            </w:r>
          </w:p>
        </w:tc>
        <w:tc>
          <w:tcPr>
            <w:tcW w:w="1606" w:type="dxa"/>
            <w:shd w:val="clear" w:color="auto" w:fill="FFFFFF"/>
            <w:tcMar>
              <w:top w:w="60" w:type="dxa"/>
              <w:left w:w="100" w:type="dxa"/>
              <w:bottom w:w="60" w:type="dxa"/>
              <w:right w:w="100" w:type="dxa"/>
            </w:tcMar>
          </w:tcPr>
          <w:p w14:paraId="3F44B50D" w14:textId="77777777" w:rsidR="00A332C2" w:rsidRDefault="00EC02C0">
            <w:pPr>
              <w:spacing w:before="20" w:after="20"/>
            </w:pPr>
            <w:r>
              <w:rPr>
                <w:sz w:val="17"/>
                <w:szCs w:val="17"/>
              </w:rPr>
              <w:t>OpCo</w:t>
            </w:r>
          </w:p>
        </w:tc>
        <w:tc>
          <w:tcPr>
            <w:tcW w:w="1606" w:type="dxa"/>
            <w:shd w:val="clear" w:color="auto" w:fill="FFFFFF"/>
            <w:tcMar>
              <w:top w:w="60" w:type="dxa"/>
              <w:left w:w="100" w:type="dxa"/>
              <w:bottom w:w="60" w:type="dxa"/>
              <w:right w:w="100" w:type="dxa"/>
            </w:tcMar>
          </w:tcPr>
          <w:p w14:paraId="49E283E5" w14:textId="77777777" w:rsidR="00A332C2" w:rsidRDefault="00EC02C0">
            <w:pPr>
              <w:spacing w:before="20" w:after="20"/>
            </w:pPr>
            <w:r>
              <w:rPr>
                <w:sz w:val="17"/>
                <w:szCs w:val="17"/>
              </w:rPr>
              <w:t>Class A</w:t>
            </w:r>
          </w:p>
        </w:tc>
        <w:tc>
          <w:tcPr>
            <w:tcW w:w="1608" w:type="dxa"/>
            <w:shd w:val="clear" w:color="auto" w:fill="FFFFFF"/>
            <w:tcMar>
              <w:top w:w="60" w:type="dxa"/>
              <w:left w:w="100" w:type="dxa"/>
              <w:bottom w:w="60" w:type="dxa"/>
              <w:right w:w="100" w:type="dxa"/>
            </w:tcMar>
          </w:tcPr>
          <w:p w14:paraId="11EACFAC" w14:textId="77777777" w:rsidR="00A332C2" w:rsidRDefault="00EC02C0">
            <w:pPr>
              <w:spacing w:before="20" w:after="20"/>
            </w:pPr>
            <w:r>
              <w:rPr>
                <w:sz w:val="17"/>
                <w:szCs w:val="17"/>
              </w:rPr>
              <w:t>GBP 359mm</w:t>
            </w:r>
          </w:p>
        </w:tc>
      </w:tr>
      <w:tr w:rsidR="000756B1" w14:paraId="3694D5C7" w14:textId="77777777">
        <w:tc>
          <w:tcPr>
            <w:tcW w:w="1606" w:type="dxa"/>
            <w:shd w:val="clear" w:color="auto" w:fill="EDF2F9"/>
            <w:tcMar>
              <w:top w:w="60" w:type="dxa"/>
              <w:left w:w="100" w:type="dxa"/>
              <w:bottom w:w="60" w:type="dxa"/>
              <w:right w:w="100" w:type="dxa"/>
            </w:tcMar>
          </w:tcPr>
          <w:p w14:paraId="0A6E1542" w14:textId="77777777" w:rsidR="00A332C2" w:rsidRDefault="00EC02C0">
            <w:pPr>
              <w:spacing w:before="20" w:after="20"/>
            </w:pPr>
            <w:r>
              <w:rPr>
                <w:sz w:val="17"/>
                <w:szCs w:val="17"/>
              </w:rPr>
              <w:t>Acq Term Loan A-2</w:t>
            </w:r>
          </w:p>
        </w:tc>
        <w:tc>
          <w:tcPr>
            <w:tcW w:w="1606" w:type="dxa"/>
            <w:shd w:val="clear" w:color="auto" w:fill="EDF2F9"/>
            <w:tcMar>
              <w:top w:w="60" w:type="dxa"/>
              <w:left w:w="100" w:type="dxa"/>
              <w:bottom w:w="60" w:type="dxa"/>
              <w:right w:w="100" w:type="dxa"/>
            </w:tcMar>
          </w:tcPr>
          <w:p w14:paraId="3C324ABC" w14:textId="77777777" w:rsidR="00A332C2" w:rsidRDefault="00EC02C0">
            <w:pPr>
              <w:spacing w:before="20" w:after="20"/>
            </w:pPr>
            <w:r>
              <w:rPr>
                <w:sz w:val="17"/>
                <w:szCs w:val="17"/>
              </w:rPr>
              <w:t>acquisition_facility</w:t>
            </w:r>
          </w:p>
        </w:tc>
        <w:tc>
          <w:tcPr>
            <w:tcW w:w="1606" w:type="dxa"/>
            <w:shd w:val="clear" w:color="auto" w:fill="EDF2F9"/>
            <w:tcMar>
              <w:top w:w="60" w:type="dxa"/>
              <w:left w:w="100" w:type="dxa"/>
              <w:bottom w:w="60" w:type="dxa"/>
              <w:right w:w="100" w:type="dxa"/>
            </w:tcMar>
          </w:tcPr>
          <w:p w14:paraId="7069EC41" w14:textId="77777777" w:rsidR="00A332C2" w:rsidRDefault="00EC02C0">
            <w:pPr>
              <w:spacing w:before="20" w:after="20"/>
            </w:pPr>
            <w:r>
              <w:rPr>
                <w:sz w:val="17"/>
                <w:szCs w:val="17"/>
              </w:rPr>
              <w:t>1</w:t>
            </w:r>
          </w:p>
        </w:tc>
        <w:tc>
          <w:tcPr>
            <w:tcW w:w="1606" w:type="dxa"/>
            <w:shd w:val="clear" w:color="auto" w:fill="EDF2F9"/>
            <w:tcMar>
              <w:top w:w="60" w:type="dxa"/>
              <w:left w:w="100" w:type="dxa"/>
              <w:bottom w:w="60" w:type="dxa"/>
              <w:right w:w="100" w:type="dxa"/>
            </w:tcMar>
          </w:tcPr>
          <w:p w14:paraId="2A997147" w14:textId="77777777" w:rsidR="00A332C2" w:rsidRDefault="00EC02C0">
            <w:pPr>
              <w:spacing w:before="20" w:after="20"/>
            </w:pPr>
            <w:r>
              <w:rPr>
                <w:sz w:val="17"/>
                <w:szCs w:val="17"/>
              </w:rPr>
              <w:t>OpCo</w:t>
            </w:r>
          </w:p>
        </w:tc>
        <w:tc>
          <w:tcPr>
            <w:tcW w:w="1606" w:type="dxa"/>
            <w:shd w:val="clear" w:color="auto" w:fill="EDF2F9"/>
            <w:tcMar>
              <w:top w:w="60" w:type="dxa"/>
              <w:left w:w="100" w:type="dxa"/>
              <w:bottom w:w="60" w:type="dxa"/>
              <w:right w:w="100" w:type="dxa"/>
            </w:tcMar>
          </w:tcPr>
          <w:p w14:paraId="5B9B676A" w14:textId="77777777" w:rsidR="00A332C2" w:rsidRDefault="00EC02C0">
            <w:pPr>
              <w:spacing w:before="20" w:after="20"/>
            </w:pPr>
            <w:r>
              <w:rPr>
                <w:sz w:val="17"/>
                <w:szCs w:val="17"/>
              </w:rPr>
              <w:t>Class A</w:t>
            </w:r>
          </w:p>
        </w:tc>
        <w:tc>
          <w:tcPr>
            <w:tcW w:w="1608" w:type="dxa"/>
            <w:shd w:val="clear" w:color="auto" w:fill="EDF2F9"/>
            <w:tcMar>
              <w:top w:w="60" w:type="dxa"/>
              <w:left w:w="100" w:type="dxa"/>
              <w:bottom w:w="60" w:type="dxa"/>
              <w:right w:w="100" w:type="dxa"/>
            </w:tcMar>
          </w:tcPr>
          <w:p w14:paraId="73DB374E" w14:textId="77777777" w:rsidR="00A332C2" w:rsidRDefault="00EC02C0">
            <w:pPr>
              <w:spacing w:before="20" w:after="20"/>
            </w:pPr>
            <w:r>
              <w:rPr>
                <w:sz w:val="17"/>
                <w:szCs w:val="17"/>
              </w:rPr>
              <w:t>GBP 359mm</w:t>
            </w:r>
          </w:p>
        </w:tc>
      </w:tr>
      <w:tr w:rsidR="000756B1" w14:paraId="76E8DB01" w14:textId="77777777">
        <w:tc>
          <w:tcPr>
            <w:tcW w:w="1606" w:type="dxa"/>
            <w:shd w:val="clear" w:color="auto" w:fill="FFFFFF"/>
            <w:tcMar>
              <w:top w:w="60" w:type="dxa"/>
              <w:left w:w="100" w:type="dxa"/>
              <w:bottom w:w="60" w:type="dxa"/>
              <w:right w:w="100" w:type="dxa"/>
            </w:tcMar>
          </w:tcPr>
          <w:p w14:paraId="71F04189" w14:textId="77777777" w:rsidR="00A332C2" w:rsidRDefault="00EC02C0">
            <w:pPr>
              <w:spacing w:before="20" w:after="20"/>
            </w:pPr>
            <w:r>
              <w:rPr>
                <w:sz w:val="17"/>
                <w:szCs w:val="17"/>
              </w:rPr>
              <w:t>Capex Facility</w:t>
            </w:r>
          </w:p>
        </w:tc>
        <w:tc>
          <w:tcPr>
            <w:tcW w:w="1606" w:type="dxa"/>
            <w:shd w:val="clear" w:color="auto" w:fill="FFFFFF"/>
            <w:tcMar>
              <w:top w:w="60" w:type="dxa"/>
              <w:left w:w="100" w:type="dxa"/>
              <w:bottom w:w="60" w:type="dxa"/>
              <w:right w:w="100" w:type="dxa"/>
            </w:tcMar>
          </w:tcPr>
          <w:p w14:paraId="290F2366" w14:textId="77777777" w:rsidR="00A332C2" w:rsidRDefault="00EC02C0">
            <w:pPr>
              <w:spacing w:before="20" w:after="20"/>
            </w:pPr>
            <w:r>
              <w:rPr>
                <w:sz w:val="17"/>
                <w:szCs w:val="17"/>
              </w:rPr>
              <w:t>capex_facility</w:t>
            </w:r>
          </w:p>
        </w:tc>
        <w:tc>
          <w:tcPr>
            <w:tcW w:w="1606" w:type="dxa"/>
            <w:shd w:val="clear" w:color="auto" w:fill="FFFFFF"/>
            <w:tcMar>
              <w:top w:w="60" w:type="dxa"/>
              <w:left w:w="100" w:type="dxa"/>
              <w:bottom w:w="60" w:type="dxa"/>
              <w:right w:w="100" w:type="dxa"/>
            </w:tcMar>
          </w:tcPr>
          <w:p w14:paraId="44CDD8FF" w14:textId="77777777" w:rsidR="00A332C2" w:rsidRDefault="00EC02C0">
            <w:pPr>
              <w:spacing w:before="20" w:after="20"/>
            </w:pPr>
            <w:r>
              <w:rPr>
                <w:sz w:val="17"/>
                <w:szCs w:val="17"/>
              </w:rPr>
              <w:t>1</w:t>
            </w:r>
          </w:p>
        </w:tc>
        <w:tc>
          <w:tcPr>
            <w:tcW w:w="1606" w:type="dxa"/>
            <w:shd w:val="clear" w:color="auto" w:fill="FFFFFF"/>
            <w:tcMar>
              <w:top w:w="60" w:type="dxa"/>
              <w:left w:w="100" w:type="dxa"/>
              <w:bottom w:w="60" w:type="dxa"/>
              <w:right w:w="100" w:type="dxa"/>
            </w:tcMar>
          </w:tcPr>
          <w:p w14:paraId="280A796B" w14:textId="77777777" w:rsidR="00A332C2" w:rsidRDefault="00EC02C0">
            <w:pPr>
              <w:spacing w:before="20" w:after="20"/>
            </w:pPr>
            <w:r>
              <w:rPr>
                <w:sz w:val="17"/>
                <w:szCs w:val="17"/>
              </w:rPr>
              <w:t>OpCo</w:t>
            </w:r>
          </w:p>
        </w:tc>
        <w:tc>
          <w:tcPr>
            <w:tcW w:w="1606" w:type="dxa"/>
            <w:shd w:val="clear" w:color="auto" w:fill="FFFFFF"/>
            <w:tcMar>
              <w:top w:w="60" w:type="dxa"/>
              <w:left w:w="100" w:type="dxa"/>
              <w:bottom w:w="60" w:type="dxa"/>
              <w:right w:w="100" w:type="dxa"/>
            </w:tcMar>
          </w:tcPr>
          <w:p w14:paraId="34E0BBFD" w14:textId="77777777" w:rsidR="00A332C2" w:rsidRDefault="00EC02C0">
            <w:pPr>
              <w:spacing w:before="20" w:after="20"/>
            </w:pPr>
            <w:r>
              <w:rPr>
                <w:sz w:val="17"/>
                <w:szCs w:val="17"/>
              </w:rPr>
              <w:t>Class A</w:t>
            </w:r>
          </w:p>
        </w:tc>
        <w:tc>
          <w:tcPr>
            <w:tcW w:w="1608" w:type="dxa"/>
            <w:shd w:val="clear" w:color="auto" w:fill="FFFFFF"/>
            <w:tcMar>
              <w:top w:w="60" w:type="dxa"/>
              <w:left w:w="100" w:type="dxa"/>
              <w:bottom w:w="60" w:type="dxa"/>
              <w:right w:w="100" w:type="dxa"/>
            </w:tcMar>
          </w:tcPr>
          <w:p w14:paraId="2C98A2A4" w14:textId="77777777" w:rsidR="00A332C2" w:rsidRDefault="00EC02C0">
            <w:pPr>
              <w:spacing w:before="20" w:after="20"/>
            </w:pPr>
            <w:r>
              <w:rPr>
                <w:sz w:val="17"/>
                <w:szCs w:val="17"/>
              </w:rPr>
              <w:t>GBP 500mm</w:t>
            </w:r>
          </w:p>
        </w:tc>
      </w:tr>
      <w:tr w:rsidR="000756B1" w14:paraId="0A3379EA" w14:textId="77777777">
        <w:tc>
          <w:tcPr>
            <w:tcW w:w="1606" w:type="dxa"/>
            <w:shd w:val="clear" w:color="auto" w:fill="EDF2F9"/>
            <w:tcMar>
              <w:top w:w="60" w:type="dxa"/>
              <w:left w:w="100" w:type="dxa"/>
              <w:bottom w:w="60" w:type="dxa"/>
              <w:right w:w="100" w:type="dxa"/>
            </w:tcMar>
          </w:tcPr>
          <w:p w14:paraId="15CDB722" w14:textId="77777777" w:rsidR="00A332C2" w:rsidRDefault="00EC02C0">
            <w:pPr>
              <w:spacing w:before="20" w:after="20"/>
            </w:pPr>
            <w:r>
              <w:rPr>
                <w:sz w:val="17"/>
                <w:szCs w:val="17"/>
              </w:rPr>
              <w:t>Working Capital</w:t>
            </w:r>
          </w:p>
        </w:tc>
        <w:tc>
          <w:tcPr>
            <w:tcW w:w="1606" w:type="dxa"/>
            <w:shd w:val="clear" w:color="auto" w:fill="EDF2F9"/>
            <w:tcMar>
              <w:top w:w="60" w:type="dxa"/>
              <w:left w:w="100" w:type="dxa"/>
              <w:bottom w:w="60" w:type="dxa"/>
              <w:right w:w="100" w:type="dxa"/>
            </w:tcMar>
          </w:tcPr>
          <w:p w14:paraId="0FF75DE9" w14:textId="77777777" w:rsidR="00A332C2" w:rsidRDefault="00EC02C0">
            <w:pPr>
              <w:spacing w:before="20" w:after="20"/>
            </w:pPr>
            <w:r>
              <w:rPr>
                <w:sz w:val="17"/>
                <w:szCs w:val="17"/>
              </w:rPr>
              <w:t>working_capital_facility</w:t>
            </w:r>
          </w:p>
        </w:tc>
        <w:tc>
          <w:tcPr>
            <w:tcW w:w="1606" w:type="dxa"/>
            <w:shd w:val="clear" w:color="auto" w:fill="EDF2F9"/>
            <w:tcMar>
              <w:top w:w="60" w:type="dxa"/>
              <w:left w:w="100" w:type="dxa"/>
              <w:bottom w:w="60" w:type="dxa"/>
              <w:right w:w="100" w:type="dxa"/>
            </w:tcMar>
          </w:tcPr>
          <w:p w14:paraId="1FDA5CDB" w14:textId="77777777" w:rsidR="00A332C2" w:rsidRDefault="00EC02C0">
            <w:pPr>
              <w:spacing w:before="20" w:after="20"/>
            </w:pPr>
            <w:r>
              <w:rPr>
                <w:sz w:val="17"/>
                <w:szCs w:val="17"/>
              </w:rPr>
              <w:t>1</w:t>
            </w:r>
          </w:p>
        </w:tc>
        <w:tc>
          <w:tcPr>
            <w:tcW w:w="1606" w:type="dxa"/>
            <w:shd w:val="clear" w:color="auto" w:fill="EDF2F9"/>
            <w:tcMar>
              <w:top w:w="60" w:type="dxa"/>
              <w:left w:w="100" w:type="dxa"/>
              <w:bottom w:w="60" w:type="dxa"/>
              <w:right w:w="100" w:type="dxa"/>
            </w:tcMar>
          </w:tcPr>
          <w:p w14:paraId="172913A7" w14:textId="77777777" w:rsidR="00A332C2" w:rsidRDefault="00EC02C0">
            <w:pPr>
              <w:spacing w:before="20" w:after="20"/>
            </w:pPr>
            <w:r>
              <w:rPr>
                <w:sz w:val="17"/>
                <w:szCs w:val="17"/>
              </w:rPr>
              <w:t>OpCo</w:t>
            </w:r>
          </w:p>
        </w:tc>
        <w:tc>
          <w:tcPr>
            <w:tcW w:w="1606" w:type="dxa"/>
            <w:shd w:val="clear" w:color="auto" w:fill="EDF2F9"/>
            <w:tcMar>
              <w:top w:w="60" w:type="dxa"/>
              <w:left w:w="100" w:type="dxa"/>
              <w:bottom w:w="60" w:type="dxa"/>
              <w:right w:w="100" w:type="dxa"/>
            </w:tcMar>
          </w:tcPr>
          <w:p w14:paraId="1DE3BC32" w14:textId="77777777" w:rsidR="00A332C2" w:rsidRDefault="00EC02C0">
            <w:pPr>
              <w:spacing w:before="20" w:after="20"/>
            </w:pPr>
            <w:r>
              <w:rPr>
                <w:sz w:val="17"/>
                <w:szCs w:val="17"/>
              </w:rPr>
              <w:t>Class A</w:t>
            </w:r>
          </w:p>
        </w:tc>
        <w:tc>
          <w:tcPr>
            <w:tcW w:w="1608" w:type="dxa"/>
            <w:shd w:val="clear" w:color="auto" w:fill="EDF2F9"/>
            <w:tcMar>
              <w:top w:w="60" w:type="dxa"/>
              <w:left w:w="100" w:type="dxa"/>
              <w:bottom w:w="60" w:type="dxa"/>
              <w:right w:w="100" w:type="dxa"/>
            </w:tcMar>
          </w:tcPr>
          <w:p w14:paraId="44B78B6D" w14:textId="77777777" w:rsidR="00A332C2" w:rsidRDefault="00EC02C0">
            <w:pPr>
              <w:spacing w:before="20" w:after="20"/>
            </w:pPr>
            <w:r>
              <w:rPr>
                <w:sz w:val="17"/>
                <w:szCs w:val="17"/>
              </w:rPr>
              <w:t>GBP 25mm</w:t>
            </w:r>
          </w:p>
        </w:tc>
      </w:tr>
      <w:tr w:rsidR="000756B1" w14:paraId="5D05B392" w14:textId="77777777">
        <w:tc>
          <w:tcPr>
            <w:tcW w:w="1606" w:type="dxa"/>
            <w:shd w:val="clear" w:color="auto" w:fill="FFFFFF"/>
            <w:tcMar>
              <w:top w:w="60" w:type="dxa"/>
              <w:left w:w="100" w:type="dxa"/>
              <w:bottom w:w="60" w:type="dxa"/>
              <w:right w:w="100" w:type="dxa"/>
            </w:tcMar>
          </w:tcPr>
          <w:p w14:paraId="75A06285" w14:textId="77777777" w:rsidR="00A332C2" w:rsidRDefault="00EC02C0">
            <w:pPr>
              <w:spacing w:before="20" w:after="20"/>
            </w:pPr>
            <w:r>
              <w:rPr>
                <w:sz w:val="17"/>
                <w:szCs w:val="17"/>
              </w:rPr>
              <w:t>DSR Facility</w:t>
            </w:r>
          </w:p>
        </w:tc>
        <w:tc>
          <w:tcPr>
            <w:tcW w:w="1606" w:type="dxa"/>
            <w:shd w:val="clear" w:color="auto" w:fill="FFFFFF"/>
            <w:tcMar>
              <w:top w:w="60" w:type="dxa"/>
              <w:left w:w="100" w:type="dxa"/>
              <w:bottom w:w="60" w:type="dxa"/>
              <w:right w:w="100" w:type="dxa"/>
            </w:tcMar>
          </w:tcPr>
          <w:p w14:paraId="24F0751D" w14:textId="77777777" w:rsidR="00A332C2" w:rsidRDefault="00EC02C0">
            <w:pPr>
              <w:spacing w:before="20" w:after="20"/>
            </w:pPr>
            <w:r>
              <w:rPr>
                <w:sz w:val="17"/>
                <w:szCs w:val="17"/>
              </w:rPr>
              <w:t>other_debt</w:t>
            </w:r>
          </w:p>
        </w:tc>
        <w:tc>
          <w:tcPr>
            <w:tcW w:w="1606" w:type="dxa"/>
            <w:shd w:val="clear" w:color="auto" w:fill="FFFFFF"/>
            <w:tcMar>
              <w:top w:w="60" w:type="dxa"/>
              <w:left w:w="100" w:type="dxa"/>
              <w:bottom w:w="60" w:type="dxa"/>
              <w:right w:w="100" w:type="dxa"/>
            </w:tcMar>
          </w:tcPr>
          <w:p w14:paraId="37C9A97C" w14:textId="77777777" w:rsidR="00A332C2" w:rsidRDefault="00EC02C0">
            <w:pPr>
              <w:spacing w:before="20" w:after="20"/>
            </w:pPr>
            <w:r>
              <w:rPr>
                <w:sz w:val="17"/>
                <w:szCs w:val="17"/>
              </w:rPr>
              <w:t>1</w:t>
            </w:r>
          </w:p>
        </w:tc>
        <w:tc>
          <w:tcPr>
            <w:tcW w:w="1606" w:type="dxa"/>
            <w:shd w:val="clear" w:color="auto" w:fill="FFFFFF"/>
            <w:tcMar>
              <w:top w:w="60" w:type="dxa"/>
              <w:left w:w="100" w:type="dxa"/>
              <w:bottom w:w="60" w:type="dxa"/>
              <w:right w:w="100" w:type="dxa"/>
            </w:tcMar>
          </w:tcPr>
          <w:p w14:paraId="4E77CC9E" w14:textId="77777777" w:rsidR="00A332C2" w:rsidRDefault="00EC02C0">
            <w:pPr>
              <w:spacing w:before="20" w:after="20"/>
            </w:pPr>
            <w:r>
              <w:rPr>
                <w:sz w:val="17"/>
                <w:szCs w:val="17"/>
              </w:rPr>
              <w:t>OpCo</w:t>
            </w:r>
          </w:p>
        </w:tc>
        <w:tc>
          <w:tcPr>
            <w:tcW w:w="1606" w:type="dxa"/>
            <w:shd w:val="clear" w:color="auto" w:fill="FFFFFF"/>
            <w:tcMar>
              <w:top w:w="60" w:type="dxa"/>
              <w:left w:w="100" w:type="dxa"/>
              <w:bottom w:w="60" w:type="dxa"/>
              <w:right w:w="100" w:type="dxa"/>
            </w:tcMar>
          </w:tcPr>
          <w:p w14:paraId="64F1A9AE" w14:textId="77777777" w:rsidR="00A332C2" w:rsidRDefault="00EC02C0">
            <w:pPr>
              <w:spacing w:before="20" w:after="20"/>
            </w:pPr>
            <w:r>
              <w:rPr>
                <w:sz w:val="17"/>
                <w:szCs w:val="17"/>
              </w:rPr>
              <w:t>Class A</w:t>
            </w:r>
          </w:p>
        </w:tc>
        <w:tc>
          <w:tcPr>
            <w:tcW w:w="1608" w:type="dxa"/>
            <w:shd w:val="clear" w:color="auto" w:fill="FFFFFF"/>
            <w:tcMar>
              <w:top w:w="60" w:type="dxa"/>
              <w:left w:w="100" w:type="dxa"/>
              <w:bottom w:w="60" w:type="dxa"/>
              <w:right w:w="100" w:type="dxa"/>
            </w:tcMar>
          </w:tcPr>
          <w:p w14:paraId="260761B6" w14:textId="77777777" w:rsidR="00A332C2" w:rsidRDefault="00EC02C0">
            <w:pPr>
              <w:spacing w:before="20" w:after="20"/>
            </w:pPr>
            <w:r>
              <w:rPr>
                <w:sz w:val="17"/>
                <w:szCs w:val="17"/>
              </w:rPr>
              <w:t>GBP 46mm</w:t>
            </w:r>
          </w:p>
        </w:tc>
      </w:tr>
      <w:tr w:rsidR="000756B1" w14:paraId="6B5057AA" w14:textId="77777777">
        <w:tc>
          <w:tcPr>
            <w:tcW w:w="1606" w:type="dxa"/>
            <w:shd w:val="clear" w:color="auto" w:fill="EDF2F9"/>
            <w:tcMar>
              <w:top w:w="60" w:type="dxa"/>
              <w:left w:w="100" w:type="dxa"/>
              <w:bottom w:w="60" w:type="dxa"/>
              <w:right w:w="100" w:type="dxa"/>
            </w:tcMar>
          </w:tcPr>
          <w:p w14:paraId="1957053B" w14:textId="77777777" w:rsidR="00A332C2" w:rsidRDefault="00EC02C0">
            <w:pPr>
              <w:spacing w:before="20" w:after="20"/>
            </w:pPr>
            <w:r>
              <w:rPr>
                <w:sz w:val="17"/>
                <w:szCs w:val="17"/>
              </w:rPr>
              <w:t>Liquidity Facility</w:t>
            </w:r>
          </w:p>
        </w:tc>
        <w:tc>
          <w:tcPr>
            <w:tcW w:w="1606" w:type="dxa"/>
            <w:shd w:val="clear" w:color="auto" w:fill="EDF2F9"/>
            <w:tcMar>
              <w:top w:w="60" w:type="dxa"/>
              <w:left w:w="100" w:type="dxa"/>
              <w:bottom w:w="60" w:type="dxa"/>
              <w:right w:w="100" w:type="dxa"/>
            </w:tcMar>
          </w:tcPr>
          <w:p w14:paraId="3A70783C" w14:textId="77777777" w:rsidR="00A332C2" w:rsidRDefault="00EC02C0">
            <w:pPr>
              <w:spacing w:before="20" w:after="20"/>
            </w:pPr>
            <w:r>
              <w:rPr>
                <w:sz w:val="17"/>
                <w:szCs w:val="17"/>
              </w:rPr>
              <w:t>other_debt</w:t>
            </w:r>
          </w:p>
        </w:tc>
        <w:tc>
          <w:tcPr>
            <w:tcW w:w="1606" w:type="dxa"/>
            <w:shd w:val="clear" w:color="auto" w:fill="EDF2F9"/>
            <w:tcMar>
              <w:top w:w="60" w:type="dxa"/>
              <w:left w:w="100" w:type="dxa"/>
              <w:bottom w:w="60" w:type="dxa"/>
              <w:right w:w="100" w:type="dxa"/>
            </w:tcMar>
          </w:tcPr>
          <w:p w14:paraId="07C15A6F" w14:textId="77777777" w:rsidR="00A332C2" w:rsidRDefault="00EC02C0">
            <w:pPr>
              <w:spacing w:before="20" w:after="20"/>
            </w:pPr>
            <w:r>
              <w:rPr>
                <w:sz w:val="17"/>
                <w:szCs w:val="17"/>
              </w:rPr>
              <w:t>2</w:t>
            </w:r>
          </w:p>
        </w:tc>
        <w:tc>
          <w:tcPr>
            <w:tcW w:w="1606" w:type="dxa"/>
            <w:shd w:val="clear" w:color="auto" w:fill="EDF2F9"/>
            <w:tcMar>
              <w:top w:w="60" w:type="dxa"/>
              <w:left w:w="100" w:type="dxa"/>
              <w:bottom w:w="60" w:type="dxa"/>
              <w:right w:w="100" w:type="dxa"/>
            </w:tcMar>
          </w:tcPr>
          <w:p w14:paraId="1FB7167D" w14:textId="77777777" w:rsidR="00A332C2" w:rsidRDefault="00EC02C0">
            <w:pPr>
              <w:spacing w:before="20" w:after="20"/>
            </w:pPr>
            <w:r>
              <w:rPr>
                <w:sz w:val="17"/>
                <w:szCs w:val="17"/>
              </w:rPr>
              <w:t>OpCo</w:t>
            </w:r>
          </w:p>
        </w:tc>
        <w:tc>
          <w:tcPr>
            <w:tcW w:w="1606" w:type="dxa"/>
            <w:shd w:val="clear" w:color="auto" w:fill="EDF2F9"/>
            <w:tcMar>
              <w:top w:w="60" w:type="dxa"/>
              <w:left w:w="100" w:type="dxa"/>
              <w:bottom w:w="60" w:type="dxa"/>
              <w:right w:w="100" w:type="dxa"/>
            </w:tcMar>
          </w:tcPr>
          <w:p w14:paraId="4DE67BCC" w14:textId="77777777" w:rsidR="00A332C2" w:rsidRDefault="00EC02C0">
            <w:pPr>
              <w:spacing w:before="20" w:after="20"/>
            </w:pPr>
            <w:r>
              <w:rPr>
                <w:sz w:val="17"/>
                <w:szCs w:val="17"/>
              </w:rPr>
              <w:t>Senior</w:t>
            </w:r>
          </w:p>
        </w:tc>
        <w:tc>
          <w:tcPr>
            <w:tcW w:w="1608" w:type="dxa"/>
            <w:shd w:val="clear" w:color="auto" w:fill="EDF2F9"/>
            <w:tcMar>
              <w:top w:w="60" w:type="dxa"/>
              <w:left w:w="100" w:type="dxa"/>
              <w:bottom w:w="60" w:type="dxa"/>
              <w:right w:w="100" w:type="dxa"/>
            </w:tcMar>
          </w:tcPr>
          <w:p w14:paraId="1E281867" w14:textId="77777777" w:rsidR="00A332C2" w:rsidRDefault="00EC02C0">
            <w:pPr>
              <w:spacing w:before="20" w:after="20"/>
            </w:pPr>
            <w:r>
              <w:rPr>
                <w:sz w:val="17"/>
                <w:szCs w:val="17"/>
              </w:rPr>
              <w:t>GBP sized</w:t>
            </w:r>
          </w:p>
        </w:tc>
      </w:tr>
      <w:tr w:rsidR="000756B1" w14:paraId="27F58430" w14:textId="77777777">
        <w:tc>
          <w:tcPr>
            <w:tcW w:w="1606" w:type="dxa"/>
            <w:shd w:val="clear" w:color="auto" w:fill="FFFFFF"/>
            <w:tcMar>
              <w:top w:w="60" w:type="dxa"/>
              <w:left w:w="100" w:type="dxa"/>
              <w:bottom w:w="60" w:type="dxa"/>
              <w:right w:w="100" w:type="dxa"/>
            </w:tcMar>
          </w:tcPr>
          <w:p w14:paraId="542A0C62" w14:textId="77777777" w:rsidR="00A332C2" w:rsidRDefault="00EC02C0">
            <w:pPr>
              <w:spacing w:before="20" w:after="20"/>
            </w:pPr>
            <w:r>
              <w:rPr>
                <w:sz w:val="17"/>
                <w:szCs w:val="17"/>
              </w:rPr>
              <w:t>Class A Bonds (future)</w:t>
            </w:r>
          </w:p>
        </w:tc>
        <w:tc>
          <w:tcPr>
            <w:tcW w:w="1606" w:type="dxa"/>
            <w:shd w:val="clear" w:color="auto" w:fill="FFFFFF"/>
            <w:tcMar>
              <w:top w:w="60" w:type="dxa"/>
              <w:left w:w="100" w:type="dxa"/>
              <w:bottom w:w="60" w:type="dxa"/>
              <w:right w:w="100" w:type="dxa"/>
            </w:tcMar>
          </w:tcPr>
          <w:p w14:paraId="6C29F374" w14:textId="77777777" w:rsidR="00A332C2" w:rsidRDefault="00EC02C0">
            <w:pPr>
              <w:spacing w:before="20" w:after="20"/>
            </w:pPr>
            <w:r>
              <w:rPr>
                <w:sz w:val="17"/>
                <w:szCs w:val="17"/>
              </w:rPr>
              <w:t>class_a_bond</w:t>
            </w:r>
          </w:p>
        </w:tc>
        <w:tc>
          <w:tcPr>
            <w:tcW w:w="1606" w:type="dxa"/>
            <w:shd w:val="clear" w:color="auto" w:fill="FFFFFF"/>
            <w:tcMar>
              <w:top w:w="60" w:type="dxa"/>
              <w:left w:w="100" w:type="dxa"/>
              <w:bottom w:w="60" w:type="dxa"/>
              <w:right w:w="100" w:type="dxa"/>
            </w:tcMar>
          </w:tcPr>
          <w:p w14:paraId="206D908B" w14:textId="77777777" w:rsidR="00A332C2" w:rsidRDefault="00EC02C0">
            <w:pPr>
              <w:spacing w:before="20" w:after="20"/>
            </w:pPr>
            <w:r>
              <w:rPr>
                <w:sz w:val="17"/>
                <w:szCs w:val="17"/>
              </w:rPr>
              <w:t>1</w:t>
            </w:r>
          </w:p>
        </w:tc>
        <w:tc>
          <w:tcPr>
            <w:tcW w:w="1606" w:type="dxa"/>
            <w:shd w:val="clear" w:color="auto" w:fill="FFFFFF"/>
            <w:tcMar>
              <w:top w:w="60" w:type="dxa"/>
              <w:left w:w="100" w:type="dxa"/>
              <w:bottom w:w="60" w:type="dxa"/>
              <w:right w:w="100" w:type="dxa"/>
            </w:tcMar>
          </w:tcPr>
          <w:p w14:paraId="264EF173" w14:textId="77777777" w:rsidR="00A332C2" w:rsidRDefault="00EC02C0">
            <w:pPr>
              <w:spacing w:before="20" w:after="20"/>
            </w:pPr>
            <w:r>
              <w:rPr>
                <w:sz w:val="17"/>
                <w:szCs w:val="17"/>
              </w:rPr>
              <w:t>OpCo</w:t>
            </w:r>
          </w:p>
        </w:tc>
        <w:tc>
          <w:tcPr>
            <w:tcW w:w="1606" w:type="dxa"/>
            <w:shd w:val="clear" w:color="auto" w:fill="FFFFFF"/>
            <w:tcMar>
              <w:top w:w="60" w:type="dxa"/>
              <w:left w:w="100" w:type="dxa"/>
              <w:bottom w:w="60" w:type="dxa"/>
              <w:right w:w="100" w:type="dxa"/>
            </w:tcMar>
          </w:tcPr>
          <w:p w14:paraId="3D919129" w14:textId="77777777" w:rsidR="00A332C2" w:rsidRDefault="00EC02C0">
            <w:pPr>
              <w:spacing w:before="20" w:after="20"/>
            </w:pPr>
            <w:r>
              <w:rPr>
                <w:sz w:val="17"/>
                <w:szCs w:val="17"/>
              </w:rPr>
              <w:t>Class A</w:t>
            </w:r>
          </w:p>
        </w:tc>
        <w:tc>
          <w:tcPr>
            <w:tcW w:w="1608" w:type="dxa"/>
            <w:shd w:val="clear" w:color="auto" w:fill="FFFFFF"/>
            <w:tcMar>
              <w:top w:w="60" w:type="dxa"/>
              <w:left w:w="100" w:type="dxa"/>
              <w:bottom w:w="60" w:type="dxa"/>
              <w:right w:w="100" w:type="dxa"/>
            </w:tcMar>
          </w:tcPr>
          <w:p w14:paraId="147A9735" w14:textId="77777777" w:rsidR="00A332C2" w:rsidRDefault="00EC02C0">
            <w:pPr>
              <w:spacing w:before="20" w:after="20"/>
            </w:pPr>
            <w:r>
              <w:rPr>
                <w:sz w:val="17"/>
                <w:szCs w:val="17"/>
              </w:rPr>
              <w:t>per takeout</w:t>
            </w:r>
          </w:p>
        </w:tc>
      </w:tr>
      <w:tr w:rsidR="000756B1" w14:paraId="057CE389" w14:textId="77777777">
        <w:tc>
          <w:tcPr>
            <w:tcW w:w="1606" w:type="dxa"/>
            <w:shd w:val="clear" w:color="auto" w:fill="EDF2F9"/>
            <w:tcMar>
              <w:top w:w="60" w:type="dxa"/>
              <w:left w:w="100" w:type="dxa"/>
              <w:bottom w:w="60" w:type="dxa"/>
              <w:right w:w="100" w:type="dxa"/>
            </w:tcMar>
          </w:tcPr>
          <w:p w14:paraId="40D5D971" w14:textId="77777777" w:rsidR="00A332C2" w:rsidRDefault="00EC02C0">
            <w:pPr>
              <w:spacing w:before="20" w:after="20"/>
            </w:pPr>
            <w:r>
              <w:rPr>
                <w:sz w:val="17"/>
                <w:szCs w:val="17"/>
              </w:rPr>
              <w:t>Class B Bonds (future)</w:t>
            </w:r>
          </w:p>
        </w:tc>
        <w:tc>
          <w:tcPr>
            <w:tcW w:w="1606" w:type="dxa"/>
            <w:shd w:val="clear" w:color="auto" w:fill="EDF2F9"/>
            <w:tcMar>
              <w:top w:w="60" w:type="dxa"/>
              <w:left w:w="100" w:type="dxa"/>
              <w:bottom w:w="60" w:type="dxa"/>
              <w:right w:w="100" w:type="dxa"/>
            </w:tcMar>
          </w:tcPr>
          <w:p w14:paraId="67039EB6" w14:textId="77777777" w:rsidR="00A332C2" w:rsidRDefault="00EC02C0">
            <w:pPr>
              <w:spacing w:before="20" w:after="20"/>
            </w:pPr>
            <w:r>
              <w:rPr>
                <w:sz w:val="17"/>
                <w:szCs w:val="17"/>
              </w:rPr>
              <w:t>class_b_bond</w:t>
            </w:r>
          </w:p>
        </w:tc>
        <w:tc>
          <w:tcPr>
            <w:tcW w:w="1606" w:type="dxa"/>
            <w:shd w:val="clear" w:color="auto" w:fill="EDF2F9"/>
            <w:tcMar>
              <w:top w:w="60" w:type="dxa"/>
              <w:left w:w="100" w:type="dxa"/>
              <w:bottom w:w="60" w:type="dxa"/>
              <w:right w:w="100" w:type="dxa"/>
            </w:tcMar>
          </w:tcPr>
          <w:p w14:paraId="10ECA415" w14:textId="77777777" w:rsidR="00A332C2" w:rsidRDefault="00EC02C0">
            <w:pPr>
              <w:spacing w:before="20" w:after="20"/>
            </w:pPr>
            <w:r>
              <w:rPr>
                <w:sz w:val="17"/>
                <w:szCs w:val="17"/>
              </w:rPr>
              <w:t>3</w:t>
            </w:r>
          </w:p>
        </w:tc>
        <w:tc>
          <w:tcPr>
            <w:tcW w:w="1606" w:type="dxa"/>
            <w:shd w:val="clear" w:color="auto" w:fill="EDF2F9"/>
            <w:tcMar>
              <w:top w:w="60" w:type="dxa"/>
              <w:left w:w="100" w:type="dxa"/>
              <w:bottom w:w="60" w:type="dxa"/>
              <w:right w:w="100" w:type="dxa"/>
            </w:tcMar>
          </w:tcPr>
          <w:p w14:paraId="615F65AF" w14:textId="77777777" w:rsidR="00A332C2" w:rsidRDefault="00EC02C0">
            <w:pPr>
              <w:spacing w:before="20" w:after="20"/>
            </w:pPr>
            <w:r>
              <w:rPr>
                <w:sz w:val="17"/>
                <w:szCs w:val="17"/>
              </w:rPr>
              <w:t>OpCo</w:t>
            </w:r>
          </w:p>
        </w:tc>
        <w:tc>
          <w:tcPr>
            <w:tcW w:w="1606" w:type="dxa"/>
            <w:shd w:val="clear" w:color="auto" w:fill="EDF2F9"/>
            <w:tcMar>
              <w:top w:w="60" w:type="dxa"/>
              <w:left w:w="100" w:type="dxa"/>
              <w:bottom w:w="60" w:type="dxa"/>
              <w:right w:w="100" w:type="dxa"/>
            </w:tcMar>
          </w:tcPr>
          <w:p w14:paraId="23CCE349" w14:textId="77777777" w:rsidR="00A332C2" w:rsidRDefault="00EC02C0">
            <w:pPr>
              <w:spacing w:before="20" w:after="20"/>
            </w:pPr>
            <w:r>
              <w:rPr>
                <w:sz w:val="17"/>
                <w:szCs w:val="17"/>
              </w:rPr>
              <w:t>Class B</w:t>
            </w:r>
          </w:p>
        </w:tc>
        <w:tc>
          <w:tcPr>
            <w:tcW w:w="1608" w:type="dxa"/>
            <w:shd w:val="clear" w:color="auto" w:fill="EDF2F9"/>
            <w:tcMar>
              <w:top w:w="60" w:type="dxa"/>
              <w:left w:w="100" w:type="dxa"/>
              <w:bottom w:w="60" w:type="dxa"/>
              <w:right w:w="100" w:type="dxa"/>
            </w:tcMar>
          </w:tcPr>
          <w:p w14:paraId="063832E7" w14:textId="77777777" w:rsidR="00A332C2" w:rsidRDefault="00EC02C0">
            <w:pPr>
              <w:spacing w:before="20" w:after="20"/>
            </w:pPr>
            <w:r>
              <w:rPr>
                <w:sz w:val="17"/>
                <w:szCs w:val="17"/>
              </w:rPr>
              <w:t>per takeout</w:t>
            </w:r>
          </w:p>
        </w:tc>
      </w:tr>
      <w:tr w:rsidR="000756B1" w14:paraId="432E5C77" w14:textId="77777777">
        <w:tc>
          <w:tcPr>
            <w:tcW w:w="1606" w:type="dxa"/>
            <w:shd w:val="clear" w:color="auto" w:fill="FFFFFF"/>
            <w:tcMar>
              <w:top w:w="60" w:type="dxa"/>
              <w:left w:w="100" w:type="dxa"/>
              <w:bottom w:w="60" w:type="dxa"/>
              <w:right w:w="100" w:type="dxa"/>
            </w:tcMar>
          </w:tcPr>
          <w:p w14:paraId="2CCEF536" w14:textId="77777777" w:rsidR="00A332C2" w:rsidRDefault="00EC02C0">
            <w:pPr>
              <w:spacing w:before="20" w:after="20"/>
            </w:pPr>
            <w:r>
              <w:rPr>
                <w:sz w:val="17"/>
                <w:szCs w:val="17"/>
              </w:rPr>
              <w:t>Shareholder Loan</w:t>
            </w:r>
          </w:p>
        </w:tc>
        <w:tc>
          <w:tcPr>
            <w:tcW w:w="1606" w:type="dxa"/>
            <w:shd w:val="clear" w:color="auto" w:fill="FFFFFF"/>
            <w:tcMar>
              <w:top w:w="60" w:type="dxa"/>
              <w:left w:w="100" w:type="dxa"/>
              <w:bottom w:w="60" w:type="dxa"/>
              <w:right w:w="100" w:type="dxa"/>
            </w:tcMar>
          </w:tcPr>
          <w:p w14:paraId="1AA1EB44" w14:textId="77777777" w:rsidR="00A332C2" w:rsidRDefault="00EC02C0">
            <w:pPr>
              <w:spacing w:before="20" w:after="20"/>
            </w:pPr>
            <w:r>
              <w:rPr>
                <w:sz w:val="17"/>
                <w:szCs w:val="17"/>
              </w:rPr>
              <w:t>shareholder_loan</w:t>
            </w:r>
          </w:p>
        </w:tc>
        <w:tc>
          <w:tcPr>
            <w:tcW w:w="1606" w:type="dxa"/>
            <w:shd w:val="clear" w:color="auto" w:fill="FFFFFF"/>
            <w:tcMar>
              <w:top w:w="60" w:type="dxa"/>
              <w:left w:w="100" w:type="dxa"/>
              <w:bottom w:w="60" w:type="dxa"/>
              <w:right w:w="100" w:type="dxa"/>
            </w:tcMar>
          </w:tcPr>
          <w:p w14:paraId="50CB5097" w14:textId="77777777" w:rsidR="00A332C2" w:rsidRDefault="00EC02C0">
            <w:pPr>
              <w:spacing w:before="20" w:after="20"/>
            </w:pPr>
            <w:r>
              <w:rPr>
                <w:sz w:val="17"/>
                <w:szCs w:val="17"/>
              </w:rPr>
              <w:t>4</w:t>
            </w:r>
          </w:p>
        </w:tc>
        <w:tc>
          <w:tcPr>
            <w:tcW w:w="1606" w:type="dxa"/>
            <w:shd w:val="clear" w:color="auto" w:fill="FFFFFF"/>
            <w:tcMar>
              <w:top w:w="60" w:type="dxa"/>
              <w:left w:w="100" w:type="dxa"/>
              <w:bottom w:w="60" w:type="dxa"/>
              <w:right w:w="100" w:type="dxa"/>
            </w:tcMar>
          </w:tcPr>
          <w:p w14:paraId="22DF963C" w14:textId="77777777" w:rsidR="00A332C2" w:rsidRDefault="00EC02C0">
            <w:pPr>
              <w:spacing w:before="20" w:after="20"/>
            </w:pPr>
            <w:r>
              <w:rPr>
                <w:sz w:val="17"/>
                <w:szCs w:val="17"/>
              </w:rPr>
              <w:t>EurobondCo</w:t>
            </w:r>
          </w:p>
        </w:tc>
        <w:tc>
          <w:tcPr>
            <w:tcW w:w="1606" w:type="dxa"/>
            <w:shd w:val="clear" w:color="auto" w:fill="FFFFFF"/>
            <w:tcMar>
              <w:top w:w="60" w:type="dxa"/>
              <w:left w:w="100" w:type="dxa"/>
              <w:bottom w:w="60" w:type="dxa"/>
              <w:right w:w="100" w:type="dxa"/>
            </w:tcMar>
          </w:tcPr>
          <w:p w14:paraId="76934C6B" w14:textId="77777777" w:rsidR="00A332C2" w:rsidRDefault="00EC02C0">
            <w:pPr>
              <w:spacing w:before="20" w:after="20"/>
            </w:pPr>
            <w:r>
              <w:rPr>
                <w:sz w:val="17"/>
                <w:szCs w:val="17"/>
              </w:rPr>
              <w:t>Group</w:t>
            </w:r>
          </w:p>
        </w:tc>
        <w:tc>
          <w:tcPr>
            <w:tcW w:w="1608" w:type="dxa"/>
            <w:shd w:val="clear" w:color="auto" w:fill="FFFFFF"/>
            <w:tcMar>
              <w:top w:w="60" w:type="dxa"/>
              <w:left w:w="100" w:type="dxa"/>
              <w:bottom w:w="60" w:type="dxa"/>
              <w:right w:w="100" w:type="dxa"/>
            </w:tcMar>
          </w:tcPr>
          <w:p w14:paraId="0BE78FCC" w14:textId="77777777" w:rsidR="00A332C2" w:rsidRDefault="00EC02C0">
            <w:pPr>
              <w:spacing w:before="20" w:after="20"/>
            </w:pPr>
            <w:r>
              <w:rPr>
                <w:sz w:val="17"/>
                <w:szCs w:val="17"/>
              </w:rPr>
              <w:t>GBP 158mm</w:t>
            </w:r>
          </w:p>
        </w:tc>
      </w:tr>
      <w:tr w:rsidR="000756B1" w14:paraId="21A965E4" w14:textId="77777777">
        <w:tc>
          <w:tcPr>
            <w:tcW w:w="1606" w:type="dxa"/>
            <w:shd w:val="clear" w:color="auto" w:fill="EDF2F9"/>
            <w:tcMar>
              <w:top w:w="60" w:type="dxa"/>
              <w:left w:w="100" w:type="dxa"/>
              <w:bottom w:w="60" w:type="dxa"/>
              <w:right w:w="100" w:type="dxa"/>
            </w:tcMar>
          </w:tcPr>
          <w:p w14:paraId="65A696B6" w14:textId="77777777" w:rsidR="00A332C2" w:rsidRDefault="00EC02C0">
            <w:pPr>
              <w:spacing w:before="20" w:after="20"/>
            </w:pPr>
            <w:r>
              <w:rPr>
                <w:sz w:val="17"/>
                <w:szCs w:val="17"/>
              </w:rPr>
              <w:t>Nil-Par Pref Shares</w:t>
            </w:r>
          </w:p>
        </w:tc>
        <w:tc>
          <w:tcPr>
            <w:tcW w:w="1606" w:type="dxa"/>
            <w:shd w:val="clear" w:color="auto" w:fill="EDF2F9"/>
            <w:tcMar>
              <w:top w:w="60" w:type="dxa"/>
              <w:left w:w="100" w:type="dxa"/>
              <w:bottom w:w="60" w:type="dxa"/>
              <w:right w:w="100" w:type="dxa"/>
            </w:tcMar>
          </w:tcPr>
          <w:p w14:paraId="42F0BD47" w14:textId="77777777" w:rsidR="00A332C2" w:rsidRDefault="00EC02C0">
            <w:pPr>
              <w:spacing w:before="20" w:after="20"/>
            </w:pPr>
            <w:r>
              <w:rPr>
                <w:sz w:val="17"/>
                <w:szCs w:val="17"/>
              </w:rPr>
              <w:t>nil_par_preference_shares</w:t>
            </w:r>
          </w:p>
        </w:tc>
        <w:tc>
          <w:tcPr>
            <w:tcW w:w="1606" w:type="dxa"/>
            <w:shd w:val="clear" w:color="auto" w:fill="EDF2F9"/>
            <w:tcMar>
              <w:top w:w="60" w:type="dxa"/>
              <w:left w:w="100" w:type="dxa"/>
              <w:bottom w:w="60" w:type="dxa"/>
              <w:right w:w="100" w:type="dxa"/>
            </w:tcMar>
          </w:tcPr>
          <w:p w14:paraId="289A1B9F" w14:textId="77777777" w:rsidR="00A332C2" w:rsidRDefault="00EC02C0">
            <w:pPr>
              <w:spacing w:before="20" w:after="20"/>
            </w:pPr>
            <w:r>
              <w:rPr>
                <w:sz w:val="17"/>
                <w:szCs w:val="17"/>
              </w:rPr>
              <w:t>5</w:t>
            </w:r>
          </w:p>
        </w:tc>
        <w:tc>
          <w:tcPr>
            <w:tcW w:w="1606" w:type="dxa"/>
            <w:shd w:val="clear" w:color="auto" w:fill="EDF2F9"/>
            <w:tcMar>
              <w:top w:w="60" w:type="dxa"/>
              <w:left w:w="100" w:type="dxa"/>
              <w:bottom w:w="60" w:type="dxa"/>
              <w:right w:w="100" w:type="dxa"/>
            </w:tcMar>
          </w:tcPr>
          <w:p w14:paraId="3B225989" w14:textId="77777777" w:rsidR="00A332C2" w:rsidRDefault="00EC02C0">
            <w:pPr>
              <w:spacing w:before="20" w:after="20"/>
            </w:pPr>
            <w:r>
              <w:rPr>
                <w:sz w:val="17"/>
                <w:szCs w:val="17"/>
              </w:rPr>
              <w:t>TopCo</w:t>
            </w:r>
          </w:p>
        </w:tc>
        <w:tc>
          <w:tcPr>
            <w:tcW w:w="1606" w:type="dxa"/>
            <w:shd w:val="clear" w:color="auto" w:fill="EDF2F9"/>
            <w:tcMar>
              <w:top w:w="60" w:type="dxa"/>
              <w:left w:w="100" w:type="dxa"/>
              <w:bottom w:w="60" w:type="dxa"/>
              <w:right w:w="100" w:type="dxa"/>
            </w:tcMar>
          </w:tcPr>
          <w:p w14:paraId="2FD1AE25" w14:textId="77777777" w:rsidR="00A332C2" w:rsidRDefault="00EC02C0">
            <w:pPr>
              <w:spacing w:before="20" w:after="20"/>
            </w:pPr>
            <w:r>
              <w:rPr>
                <w:sz w:val="17"/>
                <w:szCs w:val="17"/>
              </w:rPr>
              <w:t>Equity-like</w:t>
            </w:r>
          </w:p>
        </w:tc>
        <w:tc>
          <w:tcPr>
            <w:tcW w:w="1608" w:type="dxa"/>
            <w:shd w:val="clear" w:color="auto" w:fill="EDF2F9"/>
            <w:tcMar>
              <w:top w:w="60" w:type="dxa"/>
              <w:left w:w="100" w:type="dxa"/>
              <w:bottom w:w="60" w:type="dxa"/>
              <w:right w:w="100" w:type="dxa"/>
            </w:tcMar>
          </w:tcPr>
          <w:p w14:paraId="1A127EF6" w14:textId="77777777" w:rsidR="00A332C2" w:rsidRDefault="00EC02C0">
            <w:pPr>
              <w:spacing w:before="20" w:after="20"/>
            </w:pPr>
            <w:r>
              <w:rPr>
                <w:sz w:val="17"/>
                <w:szCs w:val="17"/>
              </w:rPr>
              <w:t>GBP 802mm</w:t>
            </w:r>
          </w:p>
        </w:tc>
      </w:tr>
      <w:tr w:rsidR="000756B1" w14:paraId="4DF417D6" w14:textId="77777777">
        <w:tc>
          <w:tcPr>
            <w:tcW w:w="1606" w:type="dxa"/>
            <w:shd w:val="clear" w:color="auto" w:fill="FFFFFF"/>
            <w:tcMar>
              <w:top w:w="60" w:type="dxa"/>
              <w:left w:w="100" w:type="dxa"/>
              <w:bottom w:w="60" w:type="dxa"/>
              <w:right w:w="100" w:type="dxa"/>
            </w:tcMar>
          </w:tcPr>
          <w:p w14:paraId="79D445BB" w14:textId="77777777" w:rsidR="00A332C2" w:rsidRDefault="00EC02C0">
            <w:pPr>
              <w:spacing w:before="20" w:after="20"/>
            </w:pPr>
            <w:r>
              <w:rPr>
                <w:sz w:val="17"/>
                <w:szCs w:val="17"/>
              </w:rPr>
              <w:t>Ordinary Equity</w:t>
            </w:r>
          </w:p>
        </w:tc>
        <w:tc>
          <w:tcPr>
            <w:tcW w:w="1606" w:type="dxa"/>
            <w:shd w:val="clear" w:color="auto" w:fill="FFFFFF"/>
            <w:tcMar>
              <w:top w:w="60" w:type="dxa"/>
              <w:left w:w="100" w:type="dxa"/>
              <w:bottom w:w="60" w:type="dxa"/>
              <w:right w:w="100" w:type="dxa"/>
            </w:tcMar>
          </w:tcPr>
          <w:p w14:paraId="5F84175C" w14:textId="77777777" w:rsidR="00A332C2" w:rsidRDefault="00EC02C0">
            <w:pPr>
              <w:spacing w:before="20" w:after="20"/>
            </w:pPr>
            <w:r>
              <w:rPr>
                <w:sz w:val="17"/>
                <w:szCs w:val="17"/>
              </w:rPr>
              <w:t>ordinary_equity</w:t>
            </w:r>
          </w:p>
        </w:tc>
        <w:tc>
          <w:tcPr>
            <w:tcW w:w="1606" w:type="dxa"/>
            <w:shd w:val="clear" w:color="auto" w:fill="FFFFFF"/>
            <w:tcMar>
              <w:top w:w="60" w:type="dxa"/>
              <w:left w:w="100" w:type="dxa"/>
              <w:bottom w:w="60" w:type="dxa"/>
              <w:right w:w="100" w:type="dxa"/>
            </w:tcMar>
          </w:tcPr>
          <w:p w14:paraId="69810B25" w14:textId="77777777" w:rsidR="00A332C2" w:rsidRDefault="00EC02C0">
            <w:pPr>
              <w:spacing w:before="20" w:after="20"/>
            </w:pPr>
            <w:r>
              <w:rPr>
                <w:sz w:val="17"/>
                <w:szCs w:val="17"/>
              </w:rPr>
              <w:t>99</w:t>
            </w:r>
          </w:p>
        </w:tc>
        <w:tc>
          <w:tcPr>
            <w:tcW w:w="1606" w:type="dxa"/>
            <w:shd w:val="clear" w:color="auto" w:fill="FFFFFF"/>
            <w:tcMar>
              <w:top w:w="60" w:type="dxa"/>
              <w:left w:w="100" w:type="dxa"/>
              <w:bottom w:w="60" w:type="dxa"/>
              <w:right w:w="100" w:type="dxa"/>
            </w:tcMar>
          </w:tcPr>
          <w:p w14:paraId="16958BC5" w14:textId="77777777" w:rsidR="00A332C2" w:rsidRDefault="00EC02C0">
            <w:pPr>
              <w:spacing w:before="20" w:after="20"/>
            </w:pPr>
            <w:r>
              <w:rPr>
                <w:sz w:val="17"/>
                <w:szCs w:val="17"/>
              </w:rPr>
              <w:t>TopCo</w:t>
            </w:r>
          </w:p>
        </w:tc>
        <w:tc>
          <w:tcPr>
            <w:tcW w:w="1606" w:type="dxa"/>
            <w:shd w:val="clear" w:color="auto" w:fill="FFFFFF"/>
            <w:tcMar>
              <w:top w:w="60" w:type="dxa"/>
              <w:left w:w="100" w:type="dxa"/>
              <w:bottom w:w="60" w:type="dxa"/>
              <w:right w:w="100" w:type="dxa"/>
            </w:tcMar>
          </w:tcPr>
          <w:p w14:paraId="021FCBAD" w14:textId="77777777" w:rsidR="00A332C2" w:rsidRDefault="00EC02C0">
            <w:pPr>
              <w:spacing w:before="20" w:after="20"/>
            </w:pPr>
            <w:r>
              <w:rPr>
                <w:sz w:val="17"/>
                <w:szCs w:val="17"/>
              </w:rPr>
              <w:t>Equity</w:t>
            </w:r>
          </w:p>
        </w:tc>
        <w:tc>
          <w:tcPr>
            <w:tcW w:w="1608" w:type="dxa"/>
            <w:shd w:val="clear" w:color="auto" w:fill="FFFFFF"/>
            <w:tcMar>
              <w:top w:w="60" w:type="dxa"/>
              <w:left w:w="100" w:type="dxa"/>
              <w:bottom w:w="60" w:type="dxa"/>
              <w:right w:w="100" w:type="dxa"/>
            </w:tcMar>
          </w:tcPr>
          <w:p w14:paraId="18D56DCA" w14:textId="77777777" w:rsidR="00A332C2" w:rsidRDefault="00EC02C0">
            <w:pPr>
              <w:spacing w:before="20" w:after="20"/>
            </w:pPr>
            <w:r>
              <w:rPr>
                <w:sz w:val="17"/>
                <w:szCs w:val="17"/>
              </w:rPr>
              <w:t>GBP 1mm</w:t>
            </w:r>
          </w:p>
        </w:tc>
      </w:tr>
    </w:tbl>
    <w:p w14:paraId="3DBF97F1" w14:textId="77777777" w:rsidR="00A332C2" w:rsidRDefault="00A332C2">
      <w:pPr>
        <w:spacing w:after="120"/>
      </w:pPr>
    </w:p>
    <w:p w14:paraId="7A34DFA6" w14:textId="77777777" w:rsidR="00A332C2" w:rsidRDefault="00EC02C0">
      <w:pPr>
        <w:spacing w:before="60" w:after="100"/>
      </w:pPr>
      <w:r>
        <w:rPr>
          <w:i/>
          <w:iCs/>
        </w:rPr>
        <w:t>Four enforcement classes: Class A (Debt/RAB trigger 0.50, ICR covenants), Senior (includes Class A + liquidity, Debt/RAB 0.70), Class B (separate ICR covenants), Group (includes SHL, Debt/RAB max 0.60). Six entities in the corporate chain. Bond takeout replaces term loan at maturity — new bonds enter the same class. Solvency test is a 'whole business' test across the ring-fenced group.</w:t>
      </w:r>
    </w:p>
    <w:p w14:paraId="5974E11C" w14:textId="77777777" w:rsidR="00A332C2" w:rsidRDefault="00EC02C0">
      <w:pPr>
        <w:spacing w:before="60" w:after="100"/>
      </w:pPr>
      <w:r>
        <w:rPr>
          <w:b/>
          <w:bCs/>
        </w:rPr>
        <w:t>Example 5: Lev Fin A/B/C/D/E (not yet modelled, but accommodated)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390007E7" w14:textId="77777777">
        <w:tc>
          <w:tcPr>
            <w:tcW w:w="1927" w:type="dxa"/>
            <w:shd w:val="clear" w:color="auto" w:fill="1F3864"/>
            <w:tcMar>
              <w:top w:w="60" w:type="dxa"/>
              <w:left w:w="100" w:type="dxa"/>
              <w:bottom w:w="60" w:type="dxa"/>
              <w:right w:w="100" w:type="dxa"/>
            </w:tcMar>
          </w:tcPr>
          <w:p w14:paraId="73ECC81C" w14:textId="77777777" w:rsidR="00A332C2" w:rsidRDefault="00EC02C0">
            <w:pPr>
              <w:spacing w:before="20" w:after="20"/>
            </w:pPr>
            <w:r>
              <w:rPr>
                <w:b/>
                <w:bCs/>
                <w:color w:val="FFFFFF"/>
                <w:sz w:val="17"/>
                <w:szCs w:val="17"/>
              </w:rPr>
              <w:t>Instrument</w:t>
            </w:r>
          </w:p>
        </w:tc>
        <w:tc>
          <w:tcPr>
            <w:tcW w:w="1927" w:type="dxa"/>
            <w:shd w:val="clear" w:color="auto" w:fill="1F3864"/>
            <w:tcMar>
              <w:top w:w="60" w:type="dxa"/>
              <w:left w:w="100" w:type="dxa"/>
              <w:bottom w:w="60" w:type="dxa"/>
              <w:right w:w="100" w:type="dxa"/>
            </w:tcMar>
          </w:tcPr>
          <w:p w14:paraId="5DC5CB50" w14:textId="77777777" w:rsidR="00A332C2" w:rsidRDefault="00EC02C0">
            <w:pPr>
              <w:spacing w:before="20" w:after="20"/>
            </w:pPr>
            <w:r>
              <w:rPr>
                <w:b/>
                <w:bCs/>
                <w:color w:val="FFFFFF"/>
                <w:sz w:val="17"/>
                <w:szCs w:val="17"/>
              </w:rPr>
              <w:t>Type</w:t>
            </w:r>
          </w:p>
        </w:tc>
        <w:tc>
          <w:tcPr>
            <w:tcW w:w="1927" w:type="dxa"/>
            <w:shd w:val="clear" w:color="auto" w:fill="1F3864"/>
            <w:tcMar>
              <w:top w:w="60" w:type="dxa"/>
              <w:left w:w="100" w:type="dxa"/>
              <w:bottom w:w="60" w:type="dxa"/>
              <w:right w:w="100" w:type="dxa"/>
            </w:tcMar>
          </w:tcPr>
          <w:p w14:paraId="0815A0B2" w14:textId="77777777" w:rsidR="00A332C2" w:rsidRDefault="00EC02C0">
            <w:pPr>
              <w:spacing w:before="20" w:after="20"/>
            </w:pPr>
            <w:r>
              <w:rPr>
                <w:b/>
                <w:bCs/>
                <w:color w:val="FFFFFF"/>
                <w:sz w:val="17"/>
                <w:szCs w:val="17"/>
              </w:rPr>
              <w:t>Priority</w:t>
            </w:r>
          </w:p>
        </w:tc>
        <w:tc>
          <w:tcPr>
            <w:tcW w:w="1927" w:type="dxa"/>
            <w:shd w:val="clear" w:color="auto" w:fill="1F3864"/>
            <w:tcMar>
              <w:top w:w="60" w:type="dxa"/>
              <w:left w:w="100" w:type="dxa"/>
              <w:bottom w:w="60" w:type="dxa"/>
              <w:right w:w="100" w:type="dxa"/>
            </w:tcMar>
          </w:tcPr>
          <w:p w14:paraId="40C27DF8" w14:textId="77777777" w:rsidR="00A332C2" w:rsidRDefault="00EC02C0">
            <w:pPr>
              <w:spacing w:before="20" w:after="20"/>
            </w:pPr>
            <w:r>
              <w:rPr>
                <w:b/>
                <w:bCs/>
                <w:color w:val="FFFFFF"/>
                <w:sz w:val="17"/>
                <w:szCs w:val="17"/>
              </w:rPr>
              <w:t>Class</w:t>
            </w:r>
          </w:p>
        </w:tc>
        <w:tc>
          <w:tcPr>
            <w:tcW w:w="1930" w:type="dxa"/>
            <w:shd w:val="clear" w:color="auto" w:fill="1F3864"/>
            <w:tcMar>
              <w:top w:w="60" w:type="dxa"/>
              <w:left w:w="100" w:type="dxa"/>
              <w:bottom w:w="60" w:type="dxa"/>
              <w:right w:w="100" w:type="dxa"/>
            </w:tcMar>
          </w:tcPr>
          <w:p w14:paraId="00675A81" w14:textId="77777777" w:rsidR="00A332C2" w:rsidRDefault="00EC02C0">
            <w:pPr>
              <w:spacing w:before="20" w:after="20"/>
            </w:pPr>
            <w:r>
              <w:rPr>
                <w:b/>
                <w:bCs/>
                <w:color w:val="FFFFFF"/>
                <w:sz w:val="17"/>
                <w:szCs w:val="17"/>
              </w:rPr>
              <w:t>Notes</w:t>
            </w:r>
          </w:p>
        </w:tc>
      </w:tr>
      <w:tr w:rsidR="000756B1" w14:paraId="06DDD72B" w14:textId="77777777">
        <w:tc>
          <w:tcPr>
            <w:tcW w:w="1927" w:type="dxa"/>
            <w:shd w:val="clear" w:color="auto" w:fill="FFFFFF"/>
            <w:tcMar>
              <w:top w:w="60" w:type="dxa"/>
              <w:left w:w="100" w:type="dxa"/>
              <w:bottom w:w="60" w:type="dxa"/>
              <w:right w:w="100" w:type="dxa"/>
            </w:tcMar>
          </w:tcPr>
          <w:p w14:paraId="7C1CC66C" w14:textId="77777777" w:rsidR="00A332C2" w:rsidRDefault="00EC02C0">
            <w:pPr>
              <w:spacing w:before="20" w:after="20"/>
            </w:pPr>
            <w:r>
              <w:rPr>
                <w:sz w:val="17"/>
                <w:szCs w:val="17"/>
              </w:rPr>
              <w:t>Super Senior RCF</w:t>
            </w:r>
          </w:p>
        </w:tc>
        <w:tc>
          <w:tcPr>
            <w:tcW w:w="1927" w:type="dxa"/>
            <w:shd w:val="clear" w:color="auto" w:fill="FFFFFF"/>
            <w:tcMar>
              <w:top w:w="60" w:type="dxa"/>
              <w:left w:w="100" w:type="dxa"/>
              <w:bottom w:w="60" w:type="dxa"/>
              <w:right w:w="100" w:type="dxa"/>
            </w:tcMar>
          </w:tcPr>
          <w:p w14:paraId="76F510C1" w14:textId="77777777" w:rsidR="00A332C2" w:rsidRDefault="00EC02C0">
            <w:pPr>
              <w:spacing w:before="20" w:after="20"/>
            </w:pPr>
            <w:r>
              <w:rPr>
                <w:sz w:val="17"/>
                <w:szCs w:val="17"/>
              </w:rPr>
              <w:t>senior_revolving</w:t>
            </w:r>
          </w:p>
        </w:tc>
        <w:tc>
          <w:tcPr>
            <w:tcW w:w="1927" w:type="dxa"/>
            <w:shd w:val="clear" w:color="auto" w:fill="FFFFFF"/>
            <w:tcMar>
              <w:top w:w="60" w:type="dxa"/>
              <w:left w:w="100" w:type="dxa"/>
              <w:bottom w:w="60" w:type="dxa"/>
              <w:right w:w="100" w:type="dxa"/>
            </w:tcMar>
          </w:tcPr>
          <w:p w14:paraId="3290A158" w14:textId="77777777" w:rsidR="00A332C2" w:rsidRDefault="00EC02C0">
            <w:pPr>
              <w:spacing w:before="20" w:after="20"/>
            </w:pPr>
            <w:r>
              <w:rPr>
                <w:sz w:val="17"/>
                <w:szCs w:val="17"/>
              </w:rPr>
              <w:t>1</w:t>
            </w:r>
          </w:p>
        </w:tc>
        <w:tc>
          <w:tcPr>
            <w:tcW w:w="1927" w:type="dxa"/>
            <w:shd w:val="clear" w:color="auto" w:fill="FFFFFF"/>
            <w:tcMar>
              <w:top w:w="60" w:type="dxa"/>
              <w:left w:w="100" w:type="dxa"/>
              <w:bottom w:w="60" w:type="dxa"/>
              <w:right w:w="100" w:type="dxa"/>
            </w:tcMar>
          </w:tcPr>
          <w:p w14:paraId="718A6FBA" w14:textId="77777777" w:rsidR="00A332C2" w:rsidRDefault="00EC02C0">
            <w:pPr>
              <w:spacing w:before="20" w:after="20"/>
            </w:pPr>
            <w:r>
              <w:rPr>
                <w:sz w:val="17"/>
                <w:szCs w:val="17"/>
              </w:rPr>
              <w:t>Super Senior</w:t>
            </w:r>
          </w:p>
        </w:tc>
        <w:tc>
          <w:tcPr>
            <w:tcW w:w="1930" w:type="dxa"/>
            <w:shd w:val="clear" w:color="auto" w:fill="FFFFFF"/>
            <w:tcMar>
              <w:top w:w="60" w:type="dxa"/>
              <w:left w:w="100" w:type="dxa"/>
              <w:bottom w:w="60" w:type="dxa"/>
              <w:right w:w="100" w:type="dxa"/>
            </w:tcMar>
          </w:tcPr>
          <w:p w14:paraId="66ED2CB4" w14:textId="77777777" w:rsidR="00A332C2" w:rsidRDefault="00EC02C0">
            <w:pPr>
              <w:spacing w:before="20" w:after="20"/>
            </w:pPr>
            <w:r>
              <w:rPr>
                <w:sz w:val="17"/>
                <w:szCs w:val="17"/>
              </w:rPr>
              <w:t>First out in enforcement</w:t>
            </w:r>
          </w:p>
        </w:tc>
      </w:tr>
      <w:tr w:rsidR="000756B1" w14:paraId="5E7FC456" w14:textId="77777777">
        <w:tc>
          <w:tcPr>
            <w:tcW w:w="1927" w:type="dxa"/>
            <w:shd w:val="clear" w:color="auto" w:fill="EDF2F9"/>
            <w:tcMar>
              <w:top w:w="60" w:type="dxa"/>
              <w:left w:w="100" w:type="dxa"/>
              <w:bottom w:w="60" w:type="dxa"/>
              <w:right w:w="100" w:type="dxa"/>
            </w:tcMar>
          </w:tcPr>
          <w:p w14:paraId="2005D6EF" w14:textId="77777777" w:rsidR="00A332C2" w:rsidRDefault="00EC02C0">
            <w:pPr>
              <w:spacing w:before="20" w:after="20"/>
            </w:pPr>
            <w:r>
              <w:rPr>
                <w:sz w:val="17"/>
                <w:szCs w:val="17"/>
              </w:rPr>
              <w:t>Term Loan A</w:t>
            </w:r>
          </w:p>
        </w:tc>
        <w:tc>
          <w:tcPr>
            <w:tcW w:w="1927" w:type="dxa"/>
            <w:shd w:val="clear" w:color="auto" w:fill="EDF2F9"/>
            <w:tcMar>
              <w:top w:w="60" w:type="dxa"/>
              <w:left w:w="100" w:type="dxa"/>
              <w:bottom w:w="60" w:type="dxa"/>
              <w:right w:w="100" w:type="dxa"/>
            </w:tcMar>
          </w:tcPr>
          <w:p w14:paraId="1B135CD4" w14:textId="77777777" w:rsidR="00A332C2" w:rsidRDefault="00EC02C0">
            <w:pPr>
              <w:spacing w:before="20" w:after="20"/>
            </w:pPr>
            <w:r>
              <w:rPr>
                <w:sz w:val="17"/>
                <w:szCs w:val="17"/>
              </w:rPr>
              <w:t>senior_term_loan</w:t>
            </w:r>
          </w:p>
        </w:tc>
        <w:tc>
          <w:tcPr>
            <w:tcW w:w="1927" w:type="dxa"/>
            <w:shd w:val="clear" w:color="auto" w:fill="EDF2F9"/>
            <w:tcMar>
              <w:top w:w="60" w:type="dxa"/>
              <w:left w:w="100" w:type="dxa"/>
              <w:bottom w:w="60" w:type="dxa"/>
              <w:right w:w="100" w:type="dxa"/>
            </w:tcMar>
          </w:tcPr>
          <w:p w14:paraId="50DCE7DD" w14:textId="77777777" w:rsidR="00A332C2" w:rsidRDefault="00EC02C0">
            <w:pPr>
              <w:spacing w:before="20" w:after="20"/>
            </w:pPr>
            <w:r>
              <w:rPr>
                <w:sz w:val="17"/>
                <w:szCs w:val="17"/>
              </w:rPr>
              <w:t>2</w:t>
            </w:r>
          </w:p>
        </w:tc>
        <w:tc>
          <w:tcPr>
            <w:tcW w:w="1927" w:type="dxa"/>
            <w:shd w:val="clear" w:color="auto" w:fill="EDF2F9"/>
            <w:tcMar>
              <w:top w:w="60" w:type="dxa"/>
              <w:left w:w="100" w:type="dxa"/>
              <w:bottom w:w="60" w:type="dxa"/>
              <w:right w:w="100" w:type="dxa"/>
            </w:tcMar>
          </w:tcPr>
          <w:p w14:paraId="45B7E1A0" w14:textId="77777777" w:rsidR="00A332C2" w:rsidRDefault="00EC02C0">
            <w:pPr>
              <w:spacing w:before="20" w:after="20"/>
            </w:pPr>
            <w:r>
              <w:rPr>
                <w:sz w:val="17"/>
                <w:szCs w:val="17"/>
              </w:rPr>
              <w:t>First Lien</w:t>
            </w:r>
          </w:p>
        </w:tc>
        <w:tc>
          <w:tcPr>
            <w:tcW w:w="1930" w:type="dxa"/>
            <w:shd w:val="clear" w:color="auto" w:fill="EDF2F9"/>
            <w:tcMar>
              <w:top w:w="60" w:type="dxa"/>
              <w:left w:w="100" w:type="dxa"/>
              <w:bottom w:w="60" w:type="dxa"/>
              <w:right w:w="100" w:type="dxa"/>
            </w:tcMar>
          </w:tcPr>
          <w:p w14:paraId="3A5796E2" w14:textId="77777777" w:rsidR="00A332C2" w:rsidRDefault="00EC02C0">
            <w:pPr>
              <w:spacing w:before="20" w:after="20"/>
            </w:pPr>
            <w:r>
              <w:rPr>
                <w:sz w:val="17"/>
                <w:szCs w:val="17"/>
              </w:rPr>
              <w:t>Pro rata with TLB in amort</w:t>
            </w:r>
          </w:p>
        </w:tc>
      </w:tr>
      <w:tr w:rsidR="000756B1" w14:paraId="0B5F178F" w14:textId="77777777">
        <w:tc>
          <w:tcPr>
            <w:tcW w:w="1927" w:type="dxa"/>
            <w:shd w:val="clear" w:color="auto" w:fill="FFFFFF"/>
            <w:tcMar>
              <w:top w:w="60" w:type="dxa"/>
              <w:left w:w="100" w:type="dxa"/>
              <w:bottom w:w="60" w:type="dxa"/>
              <w:right w:w="100" w:type="dxa"/>
            </w:tcMar>
          </w:tcPr>
          <w:p w14:paraId="4D9F672B" w14:textId="77777777" w:rsidR="00A332C2" w:rsidRDefault="00EC02C0">
            <w:pPr>
              <w:spacing w:before="20" w:after="20"/>
            </w:pPr>
            <w:r>
              <w:rPr>
                <w:sz w:val="17"/>
                <w:szCs w:val="17"/>
              </w:rPr>
              <w:t>Term Loan B</w:t>
            </w:r>
          </w:p>
        </w:tc>
        <w:tc>
          <w:tcPr>
            <w:tcW w:w="1927" w:type="dxa"/>
            <w:shd w:val="clear" w:color="auto" w:fill="FFFFFF"/>
            <w:tcMar>
              <w:top w:w="60" w:type="dxa"/>
              <w:left w:w="100" w:type="dxa"/>
              <w:bottom w:w="60" w:type="dxa"/>
              <w:right w:w="100" w:type="dxa"/>
            </w:tcMar>
          </w:tcPr>
          <w:p w14:paraId="7745C871" w14:textId="77777777" w:rsidR="00A332C2" w:rsidRDefault="00EC02C0">
            <w:pPr>
              <w:spacing w:before="20" w:after="20"/>
            </w:pPr>
            <w:r>
              <w:rPr>
                <w:sz w:val="17"/>
                <w:szCs w:val="17"/>
              </w:rPr>
              <w:t>senior_term_loan</w:t>
            </w:r>
          </w:p>
        </w:tc>
        <w:tc>
          <w:tcPr>
            <w:tcW w:w="1927" w:type="dxa"/>
            <w:shd w:val="clear" w:color="auto" w:fill="FFFFFF"/>
            <w:tcMar>
              <w:top w:w="60" w:type="dxa"/>
              <w:left w:w="100" w:type="dxa"/>
              <w:bottom w:w="60" w:type="dxa"/>
              <w:right w:w="100" w:type="dxa"/>
            </w:tcMar>
          </w:tcPr>
          <w:p w14:paraId="4B277F80" w14:textId="77777777" w:rsidR="00A332C2" w:rsidRDefault="00EC02C0">
            <w:pPr>
              <w:spacing w:before="20" w:after="20"/>
            </w:pPr>
            <w:r>
              <w:rPr>
                <w:sz w:val="17"/>
                <w:szCs w:val="17"/>
              </w:rPr>
              <w:t>2</w:t>
            </w:r>
          </w:p>
        </w:tc>
        <w:tc>
          <w:tcPr>
            <w:tcW w:w="1927" w:type="dxa"/>
            <w:shd w:val="clear" w:color="auto" w:fill="FFFFFF"/>
            <w:tcMar>
              <w:top w:w="60" w:type="dxa"/>
              <w:left w:w="100" w:type="dxa"/>
              <w:bottom w:w="60" w:type="dxa"/>
              <w:right w:w="100" w:type="dxa"/>
            </w:tcMar>
          </w:tcPr>
          <w:p w14:paraId="4553336E" w14:textId="77777777" w:rsidR="00A332C2" w:rsidRDefault="00EC02C0">
            <w:pPr>
              <w:spacing w:before="20" w:after="20"/>
            </w:pPr>
            <w:r>
              <w:rPr>
                <w:sz w:val="17"/>
                <w:szCs w:val="17"/>
              </w:rPr>
              <w:t>First Lien</w:t>
            </w:r>
          </w:p>
        </w:tc>
        <w:tc>
          <w:tcPr>
            <w:tcW w:w="1930" w:type="dxa"/>
            <w:shd w:val="clear" w:color="auto" w:fill="FFFFFF"/>
            <w:tcMar>
              <w:top w:w="60" w:type="dxa"/>
              <w:left w:w="100" w:type="dxa"/>
              <w:bottom w:w="60" w:type="dxa"/>
              <w:right w:w="100" w:type="dxa"/>
            </w:tcMar>
          </w:tcPr>
          <w:p w14:paraId="23E8EC50" w14:textId="77777777" w:rsidR="00A332C2" w:rsidRDefault="00EC02C0">
            <w:pPr>
              <w:spacing w:before="20" w:after="20"/>
            </w:pPr>
            <w:r>
              <w:rPr>
                <w:sz w:val="17"/>
                <w:szCs w:val="17"/>
              </w:rPr>
              <w:t>Bullet, higher margin</w:t>
            </w:r>
          </w:p>
        </w:tc>
      </w:tr>
      <w:tr w:rsidR="000756B1" w14:paraId="5104BF2B" w14:textId="77777777">
        <w:tc>
          <w:tcPr>
            <w:tcW w:w="1927" w:type="dxa"/>
            <w:shd w:val="clear" w:color="auto" w:fill="EDF2F9"/>
            <w:tcMar>
              <w:top w:w="60" w:type="dxa"/>
              <w:left w:w="100" w:type="dxa"/>
              <w:bottom w:w="60" w:type="dxa"/>
              <w:right w:w="100" w:type="dxa"/>
            </w:tcMar>
          </w:tcPr>
          <w:p w14:paraId="5B8FE232" w14:textId="77777777" w:rsidR="00A332C2" w:rsidRDefault="00EC02C0">
            <w:pPr>
              <w:spacing w:before="20" w:after="20"/>
            </w:pPr>
            <w:r>
              <w:rPr>
                <w:sz w:val="17"/>
                <w:szCs w:val="17"/>
              </w:rPr>
              <w:t>Term Loan C</w:t>
            </w:r>
          </w:p>
        </w:tc>
        <w:tc>
          <w:tcPr>
            <w:tcW w:w="1927" w:type="dxa"/>
            <w:shd w:val="clear" w:color="auto" w:fill="EDF2F9"/>
            <w:tcMar>
              <w:top w:w="60" w:type="dxa"/>
              <w:left w:w="100" w:type="dxa"/>
              <w:bottom w:w="60" w:type="dxa"/>
              <w:right w:w="100" w:type="dxa"/>
            </w:tcMar>
          </w:tcPr>
          <w:p w14:paraId="39E58D94" w14:textId="77777777" w:rsidR="00A332C2" w:rsidRDefault="00EC02C0">
            <w:pPr>
              <w:spacing w:before="20" w:after="20"/>
            </w:pPr>
            <w:r>
              <w:rPr>
                <w:sz w:val="17"/>
                <w:szCs w:val="17"/>
              </w:rPr>
              <w:t>senior_term_loan</w:t>
            </w:r>
          </w:p>
        </w:tc>
        <w:tc>
          <w:tcPr>
            <w:tcW w:w="1927" w:type="dxa"/>
            <w:shd w:val="clear" w:color="auto" w:fill="EDF2F9"/>
            <w:tcMar>
              <w:top w:w="60" w:type="dxa"/>
              <w:left w:w="100" w:type="dxa"/>
              <w:bottom w:w="60" w:type="dxa"/>
              <w:right w:w="100" w:type="dxa"/>
            </w:tcMar>
          </w:tcPr>
          <w:p w14:paraId="36753272" w14:textId="77777777" w:rsidR="00A332C2" w:rsidRDefault="00EC02C0">
            <w:pPr>
              <w:spacing w:before="20" w:after="20"/>
            </w:pPr>
            <w:r>
              <w:rPr>
                <w:sz w:val="17"/>
                <w:szCs w:val="17"/>
              </w:rPr>
              <w:t>2</w:t>
            </w:r>
          </w:p>
        </w:tc>
        <w:tc>
          <w:tcPr>
            <w:tcW w:w="1927" w:type="dxa"/>
            <w:shd w:val="clear" w:color="auto" w:fill="EDF2F9"/>
            <w:tcMar>
              <w:top w:w="60" w:type="dxa"/>
              <w:left w:w="100" w:type="dxa"/>
              <w:bottom w:w="60" w:type="dxa"/>
              <w:right w:w="100" w:type="dxa"/>
            </w:tcMar>
          </w:tcPr>
          <w:p w14:paraId="491D046C" w14:textId="77777777" w:rsidR="00A332C2" w:rsidRDefault="00EC02C0">
            <w:pPr>
              <w:spacing w:before="20" w:after="20"/>
            </w:pPr>
            <w:r>
              <w:rPr>
                <w:sz w:val="17"/>
                <w:szCs w:val="17"/>
              </w:rPr>
              <w:t>First Lien</w:t>
            </w:r>
          </w:p>
        </w:tc>
        <w:tc>
          <w:tcPr>
            <w:tcW w:w="1930" w:type="dxa"/>
            <w:shd w:val="clear" w:color="auto" w:fill="EDF2F9"/>
            <w:tcMar>
              <w:top w:w="60" w:type="dxa"/>
              <w:left w:w="100" w:type="dxa"/>
              <w:bottom w:w="60" w:type="dxa"/>
              <w:right w:w="100" w:type="dxa"/>
            </w:tcMar>
          </w:tcPr>
          <w:p w14:paraId="793F883C" w14:textId="77777777" w:rsidR="00A332C2" w:rsidRDefault="00EC02C0">
            <w:pPr>
              <w:spacing w:before="20" w:after="20"/>
            </w:pPr>
            <w:r>
              <w:rPr>
                <w:sz w:val="17"/>
                <w:szCs w:val="17"/>
              </w:rPr>
              <w:t>EUR tranche</w:t>
            </w:r>
          </w:p>
        </w:tc>
      </w:tr>
      <w:tr w:rsidR="000756B1" w14:paraId="6C41FF12" w14:textId="77777777">
        <w:tc>
          <w:tcPr>
            <w:tcW w:w="1927" w:type="dxa"/>
            <w:shd w:val="clear" w:color="auto" w:fill="FFFFFF"/>
            <w:tcMar>
              <w:top w:w="60" w:type="dxa"/>
              <w:left w:w="100" w:type="dxa"/>
              <w:bottom w:w="60" w:type="dxa"/>
              <w:right w:w="100" w:type="dxa"/>
            </w:tcMar>
          </w:tcPr>
          <w:p w14:paraId="472D6993" w14:textId="77777777" w:rsidR="00A332C2" w:rsidRDefault="00EC02C0">
            <w:pPr>
              <w:spacing w:before="20" w:after="20"/>
            </w:pPr>
            <w:r>
              <w:rPr>
                <w:sz w:val="17"/>
                <w:szCs w:val="17"/>
              </w:rPr>
              <w:t>Second Lien</w:t>
            </w:r>
          </w:p>
        </w:tc>
        <w:tc>
          <w:tcPr>
            <w:tcW w:w="1927" w:type="dxa"/>
            <w:shd w:val="clear" w:color="auto" w:fill="FFFFFF"/>
            <w:tcMar>
              <w:top w:w="60" w:type="dxa"/>
              <w:left w:w="100" w:type="dxa"/>
              <w:bottom w:w="60" w:type="dxa"/>
              <w:right w:w="100" w:type="dxa"/>
            </w:tcMar>
          </w:tcPr>
          <w:p w14:paraId="3438130E" w14:textId="77777777" w:rsidR="00A332C2" w:rsidRDefault="00EC02C0">
            <w:pPr>
              <w:spacing w:before="20" w:after="20"/>
            </w:pPr>
            <w:r>
              <w:rPr>
                <w:sz w:val="17"/>
                <w:szCs w:val="17"/>
              </w:rPr>
              <w:t>second_lien</w:t>
            </w:r>
          </w:p>
        </w:tc>
        <w:tc>
          <w:tcPr>
            <w:tcW w:w="1927" w:type="dxa"/>
            <w:shd w:val="clear" w:color="auto" w:fill="FFFFFF"/>
            <w:tcMar>
              <w:top w:w="60" w:type="dxa"/>
              <w:left w:w="100" w:type="dxa"/>
              <w:bottom w:w="60" w:type="dxa"/>
              <w:right w:w="100" w:type="dxa"/>
            </w:tcMar>
          </w:tcPr>
          <w:p w14:paraId="663FD414" w14:textId="77777777" w:rsidR="00A332C2" w:rsidRDefault="00EC02C0">
            <w:pPr>
              <w:spacing w:before="20" w:after="20"/>
            </w:pPr>
            <w:r>
              <w:rPr>
                <w:sz w:val="17"/>
                <w:szCs w:val="17"/>
              </w:rPr>
              <w:t>3</w:t>
            </w:r>
          </w:p>
        </w:tc>
        <w:tc>
          <w:tcPr>
            <w:tcW w:w="1927" w:type="dxa"/>
            <w:shd w:val="clear" w:color="auto" w:fill="FFFFFF"/>
            <w:tcMar>
              <w:top w:w="60" w:type="dxa"/>
              <w:left w:w="100" w:type="dxa"/>
              <w:bottom w:w="60" w:type="dxa"/>
              <w:right w:w="100" w:type="dxa"/>
            </w:tcMar>
          </w:tcPr>
          <w:p w14:paraId="39B7F4DC" w14:textId="77777777" w:rsidR="00A332C2" w:rsidRDefault="00EC02C0">
            <w:pPr>
              <w:spacing w:before="20" w:after="20"/>
            </w:pPr>
            <w:r>
              <w:rPr>
                <w:sz w:val="17"/>
                <w:szCs w:val="17"/>
              </w:rPr>
              <w:t>Second Lien</w:t>
            </w:r>
          </w:p>
        </w:tc>
        <w:tc>
          <w:tcPr>
            <w:tcW w:w="1930" w:type="dxa"/>
            <w:shd w:val="clear" w:color="auto" w:fill="FFFFFF"/>
            <w:tcMar>
              <w:top w:w="60" w:type="dxa"/>
              <w:left w:w="100" w:type="dxa"/>
              <w:bottom w:w="60" w:type="dxa"/>
              <w:right w:w="100" w:type="dxa"/>
            </w:tcMar>
          </w:tcPr>
          <w:p w14:paraId="61395D7C" w14:textId="77777777" w:rsidR="00A332C2" w:rsidRDefault="00EC02C0">
            <w:pPr>
              <w:spacing w:before="20" w:after="20"/>
            </w:pPr>
            <w:r>
              <w:rPr>
                <w:sz w:val="17"/>
                <w:szCs w:val="17"/>
              </w:rPr>
              <w:t>Separate security package</w:t>
            </w:r>
          </w:p>
        </w:tc>
      </w:tr>
      <w:tr w:rsidR="000756B1" w14:paraId="3ED02699" w14:textId="77777777">
        <w:tc>
          <w:tcPr>
            <w:tcW w:w="1927" w:type="dxa"/>
            <w:shd w:val="clear" w:color="auto" w:fill="EDF2F9"/>
            <w:tcMar>
              <w:top w:w="60" w:type="dxa"/>
              <w:left w:w="100" w:type="dxa"/>
              <w:bottom w:w="60" w:type="dxa"/>
              <w:right w:w="100" w:type="dxa"/>
            </w:tcMar>
          </w:tcPr>
          <w:p w14:paraId="3241F568" w14:textId="77777777" w:rsidR="00A332C2" w:rsidRDefault="00EC02C0">
            <w:pPr>
              <w:spacing w:before="20" w:after="20"/>
            </w:pPr>
            <w:r>
              <w:rPr>
                <w:sz w:val="17"/>
                <w:szCs w:val="17"/>
              </w:rPr>
              <w:t>Mezzanine</w:t>
            </w:r>
          </w:p>
        </w:tc>
        <w:tc>
          <w:tcPr>
            <w:tcW w:w="1927" w:type="dxa"/>
            <w:shd w:val="clear" w:color="auto" w:fill="EDF2F9"/>
            <w:tcMar>
              <w:top w:w="60" w:type="dxa"/>
              <w:left w:w="100" w:type="dxa"/>
              <w:bottom w:w="60" w:type="dxa"/>
              <w:right w:w="100" w:type="dxa"/>
            </w:tcMar>
          </w:tcPr>
          <w:p w14:paraId="27705ECA" w14:textId="77777777" w:rsidR="00A332C2" w:rsidRDefault="00EC02C0">
            <w:pPr>
              <w:spacing w:before="20" w:after="20"/>
            </w:pPr>
            <w:r>
              <w:rPr>
                <w:sz w:val="17"/>
                <w:szCs w:val="17"/>
              </w:rPr>
              <w:t>mezzanine</w:t>
            </w:r>
          </w:p>
        </w:tc>
        <w:tc>
          <w:tcPr>
            <w:tcW w:w="1927" w:type="dxa"/>
            <w:shd w:val="clear" w:color="auto" w:fill="EDF2F9"/>
            <w:tcMar>
              <w:top w:w="60" w:type="dxa"/>
              <w:left w:w="100" w:type="dxa"/>
              <w:bottom w:w="60" w:type="dxa"/>
              <w:right w:w="100" w:type="dxa"/>
            </w:tcMar>
          </w:tcPr>
          <w:p w14:paraId="1CF13437" w14:textId="77777777" w:rsidR="00A332C2" w:rsidRDefault="00EC02C0">
            <w:pPr>
              <w:spacing w:before="20" w:after="20"/>
            </w:pPr>
            <w:r>
              <w:rPr>
                <w:sz w:val="17"/>
                <w:szCs w:val="17"/>
              </w:rPr>
              <w:t>4</w:t>
            </w:r>
          </w:p>
        </w:tc>
        <w:tc>
          <w:tcPr>
            <w:tcW w:w="1927" w:type="dxa"/>
            <w:shd w:val="clear" w:color="auto" w:fill="EDF2F9"/>
            <w:tcMar>
              <w:top w:w="60" w:type="dxa"/>
              <w:left w:w="100" w:type="dxa"/>
              <w:bottom w:w="60" w:type="dxa"/>
              <w:right w:w="100" w:type="dxa"/>
            </w:tcMar>
          </w:tcPr>
          <w:p w14:paraId="6C6CEABC" w14:textId="77777777" w:rsidR="00A332C2" w:rsidRDefault="00EC02C0">
            <w:pPr>
              <w:spacing w:before="20" w:after="20"/>
            </w:pPr>
            <w:r>
              <w:rPr>
                <w:sz w:val="17"/>
                <w:szCs w:val="17"/>
              </w:rPr>
              <w:t>Mezzanine</w:t>
            </w:r>
          </w:p>
        </w:tc>
        <w:tc>
          <w:tcPr>
            <w:tcW w:w="1930" w:type="dxa"/>
            <w:shd w:val="clear" w:color="auto" w:fill="EDF2F9"/>
            <w:tcMar>
              <w:top w:w="60" w:type="dxa"/>
              <w:left w:w="100" w:type="dxa"/>
              <w:bottom w:w="60" w:type="dxa"/>
              <w:right w:w="100" w:type="dxa"/>
            </w:tcMar>
          </w:tcPr>
          <w:p w14:paraId="29761673" w14:textId="77777777" w:rsidR="00A332C2" w:rsidRDefault="00EC02C0">
            <w:pPr>
              <w:spacing w:before="20" w:after="20"/>
            </w:pPr>
            <w:r>
              <w:rPr>
                <w:sz w:val="17"/>
                <w:szCs w:val="17"/>
              </w:rPr>
              <w:t>Unsecured or 3rd lien</w:t>
            </w:r>
          </w:p>
        </w:tc>
      </w:tr>
      <w:tr w:rsidR="000756B1" w14:paraId="1D674A51" w14:textId="77777777">
        <w:tc>
          <w:tcPr>
            <w:tcW w:w="1927" w:type="dxa"/>
            <w:shd w:val="clear" w:color="auto" w:fill="FFFFFF"/>
            <w:tcMar>
              <w:top w:w="60" w:type="dxa"/>
              <w:left w:w="100" w:type="dxa"/>
              <w:bottom w:w="60" w:type="dxa"/>
              <w:right w:w="100" w:type="dxa"/>
            </w:tcMar>
          </w:tcPr>
          <w:p w14:paraId="0F2E8837" w14:textId="77777777" w:rsidR="00A332C2" w:rsidRDefault="00EC02C0">
            <w:pPr>
              <w:spacing w:before="20" w:after="20"/>
            </w:pPr>
            <w:r>
              <w:rPr>
                <w:sz w:val="17"/>
                <w:szCs w:val="17"/>
              </w:rPr>
              <w:t>HoldCo PIK</w:t>
            </w:r>
          </w:p>
        </w:tc>
        <w:tc>
          <w:tcPr>
            <w:tcW w:w="1927" w:type="dxa"/>
            <w:shd w:val="clear" w:color="auto" w:fill="FFFFFF"/>
            <w:tcMar>
              <w:top w:w="60" w:type="dxa"/>
              <w:left w:w="100" w:type="dxa"/>
              <w:bottom w:w="60" w:type="dxa"/>
              <w:right w:w="100" w:type="dxa"/>
            </w:tcMar>
          </w:tcPr>
          <w:p w14:paraId="072C66CC" w14:textId="77777777" w:rsidR="00A332C2" w:rsidRDefault="00EC02C0">
            <w:pPr>
              <w:spacing w:before="20" w:after="20"/>
            </w:pPr>
            <w:r>
              <w:rPr>
                <w:sz w:val="17"/>
                <w:szCs w:val="17"/>
              </w:rPr>
              <w:t>pik_note</w:t>
            </w:r>
          </w:p>
        </w:tc>
        <w:tc>
          <w:tcPr>
            <w:tcW w:w="1927" w:type="dxa"/>
            <w:shd w:val="clear" w:color="auto" w:fill="FFFFFF"/>
            <w:tcMar>
              <w:top w:w="60" w:type="dxa"/>
              <w:left w:w="100" w:type="dxa"/>
              <w:bottom w:w="60" w:type="dxa"/>
              <w:right w:w="100" w:type="dxa"/>
            </w:tcMar>
          </w:tcPr>
          <w:p w14:paraId="4D705828" w14:textId="77777777" w:rsidR="00A332C2" w:rsidRDefault="00EC02C0">
            <w:pPr>
              <w:spacing w:before="20" w:after="20"/>
            </w:pPr>
            <w:r>
              <w:rPr>
                <w:sz w:val="17"/>
                <w:szCs w:val="17"/>
              </w:rPr>
              <w:t>5</w:t>
            </w:r>
          </w:p>
        </w:tc>
        <w:tc>
          <w:tcPr>
            <w:tcW w:w="1927" w:type="dxa"/>
            <w:shd w:val="clear" w:color="auto" w:fill="FFFFFF"/>
            <w:tcMar>
              <w:top w:w="60" w:type="dxa"/>
              <w:left w:w="100" w:type="dxa"/>
              <w:bottom w:w="60" w:type="dxa"/>
              <w:right w:w="100" w:type="dxa"/>
            </w:tcMar>
          </w:tcPr>
          <w:p w14:paraId="69F2CB46" w14:textId="77777777" w:rsidR="00A332C2" w:rsidRDefault="00EC02C0">
            <w:pPr>
              <w:spacing w:before="20" w:after="20"/>
            </w:pPr>
            <w:r>
              <w:rPr>
                <w:sz w:val="17"/>
                <w:szCs w:val="17"/>
              </w:rPr>
              <w:t>HoldCo</w:t>
            </w:r>
          </w:p>
        </w:tc>
        <w:tc>
          <w:tcPr>
            <w:tcW w:w="1930" w:type="dxa"/>
            <w:shd w:val="clear" w:color="auto" w:fill="FFFFFF"/>
            <w:tcMar>
              <w:top w:w="60" w:type="dxa"/>
              <w:left w:w="100" w:type="dxa"/>
              <w:bottom w:w="60" w:type="dxa"/>
              <w:right w:w="100" w:type="dxa"/>
            </w:tcMar>
          </w:tcPr>
          <w:p w14:paraId="226D26FB" w14:textId="77777777" w:rsidR="00A332C2" w:rsidRDefault="00EC02C0">
            <w:pPr>
              <w:spacing w:before="20" w:after="20"/>
            </w:pPr>
            <w:r>
              <w:rPr>
                <w:sz w:val="17"/>
                <w:szCs w:val="17"/>
              </w:rPr>
              <w:t>Structural subordination</w:t>
            </w:r>
          </w:p>
        </w:tc>
      </w:tr>
      <w:tr w:rsidR="000756B1" w14:paraId="30892988" w14:textId="77777777">
        <w:tc>
          <w:tcPr>
            <w:tcW w:w="1927" w:type="dxa"/>
            <w:shd w:val="clear" w:color="auto" w:fill="EDF2F9"/>
            <w:tcMar>
              <w:top w:w="60" w:type="dxa"/>
              <w:left w:w="100" w:type="dxa"/>
              <w:bottom w:w="60" w:type="dxa"/>
              <w:right w:w="100" w:type="dxa"/>
            </w:tcMar>
          </w:tcPr>
          <w:p w14:paraId="6CBD37AA" w14:textId="77777777" w:rsidR="00A332C2" w:rsidRDefault="00EC02C0">
            <w:pPr>
              <w:spacing w:before="20" w:after="20"/>
            </w:pPr>
            <w:r>
              <w:rPr>
                <w:sz w:val="17"/>
                <w:szCs w:val="17"/>
              </w:rPr>
              <w:t>Equity</w:t>
            </w:r>
          </w:p>
        </w:tc>
        <w:tc>
          <w:tcPr>
            <w:tcW w:w="1927" w:type="dxa"/>
            <w:shd w:val="clear" w:color="auto" w:fill="EDF2F9"/>
            <w:tcMar>
              <w:top w:w="60" w:type="dxa"/>
              <w:left w:w="100" w:type="dxa"/>
              <w:bottom w:w="60" w:type="dxa"/>
              <w:right w:w="100" w:type="dxa"/>
            </w:tcMar>
          </w:tcPr>
          <w:p w14:paraId="320D702A" w14:textId="77777777" w:rsidR="00A332C2" w:rsidRDefault="00EC02C0">
            <w:pPr>
              <w:spacing w:before="20" w:after="20"/>
            </w:pPr>
            <w:r>
              <w:rPr>
                <w:sz w:val="17"/>
                <w:szCs w:val="17"/>
              </w:rPr>
              <w:t>ordinary_equity</w:t>
            </w:r>
          </w:p>
        </w:tc>
        <w:tc>
          <w:tcPr>
            <w:tcW w:w="1927" w:type="dxa"/>
            <w:shd w:val="clear" w:color="auto" w:fill="EDF2F9"/>
            <w:tcMar>
              <w:top w:w="60" w:type="dxa"/>
              <w:left w:w="100" w:type="dxa"/>
              <w:bottom w:w="60" w:type="dxa"/>
              <w:right w:w="100" w:type="dxa"/>
            </w:tcMar>
          </w:tcPr>
          <w:p w14:paraId="4894DB64" w14:textId="77777777" w:rsidR="00A332C2" w:rsidRDefault="00EC02C0">
            <w:pPr>
              <w:spacing w:before="20" w:after="20"/>
            </w:pPr>
            <w:r>
              <w:rPr>
                <w:sz w:val="17"/>
                <w:szCs w:val="17"/>
              </w:rPr>
              <w:t>99</w:t>
            </w:r>
          </w:p>
        </w:tc>
        <w:tc>
          <w:tcPr>
            <w:tcW w:w="1927" w:type="dxa"/>
            <w:shd w:val="clear" w:color="auto" w:fill="EDF2F9"/>
            <w:tcMar>
              <w:top w:w="60" w:type="dxa"/>
              <w:left w:w="100" w:type="dxa"/>
              <w:bottom w:w="60" w:type="dxa"/>
              <w:right w:w="100" w:type="dxa"/>
            </w:tcMar>
          </w:tcPr>
          <w:p w14:paraId="11B166E5" w14:textId="77777777" w:rsidR="00A332C2" w:rsidRDefault="00EC02C0">
            <w:pPr>
              <w:spacing w:before="20" w:after="20"/>
            </w:pPr>
            <w:r>
              <w:rPr>
                <w:sz w:val="17"/>
                <w:szCs w:val="17"/>
              </w:rPr>
              <w:t>Equity</w:t>
            </w:r>
          </w:p>
        </w:tc>
        <w:tc>
          <w:tcPr>
            <w:tcW w:w="1930" w:type="dxa"/>
            <w:shd w:val="clear" w:color="auto" w:fill="EDF2F9"/>
            <w:tcMar>
              <w:top w:w="60" w:type="dxa"/>
              <w:left w:w="100" w:type="dxa"/>
              <w:bottom w:w="60" w:type="dxa"/>
              <w:right w:w="100" w:type="dxa"/>
            </w:tcMar>
          </w:tcPr>
          <w:p w14:paraId="5DC51151" w14:textId="77777777" w:rsidR="00A332C2" w:rsidRDefault="00A332C2">
            <w:pPr>
              <w:spacing w:before="20" w:after="20"/>
            </w:pPr>
          </w:p>
        </w:tc>
      </w:tr>
    </w:tbl>
    <w:p w14:paraId="77FA021A" w14:textId="77777777" w:rsidR="00A332C2" w:rsidRDefault="00A332C2">
      <w:pPr>
        <w:spacing w:after="120"/>
      </w:pPr>
    </w:p>
    <w:p w14:paraId="4D2F8D5D" w14:textId="77777777" w:rsidR="00A332C2" w:rsidRDefault="00EC02C0">
      <w:pPr>
        <w:spacing w:before="60" w:after="100"/>
      </w:pPr>
      <w:r>
        <w:rPr>
          <w:i/>
          <w:iCs/>
        </w:rPr>
        <w:t>Super senior RCF ranks ahead of term loans in enforcement despite sharing first-lien security. The AOBS (Agreement Among Lenders) defines the first-out/last-out split within the first lien class. Second lien has separate security and enforcement standstill. HoldCo PIK is structurally subordinated (different entity).</w:t>
      </w:r>
    </w:p>
    <w:p w14:paraId="344F149C" w14:textId="77777777" w:rsidR="00A332C2" w:rsidRDefault="00EC02C0">
      <w:pPr>
        <w:spacing w:before="60" w:after="100"/>
      </w:pPr>
      <w:r>
        <w:rPr>
          <w:b/>
          <w:bCs/>
        </w:rPr>
        <w:t>Example 6: HoldCo / OpCo Split with Minority HoldCo Position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58939D12" w14:textId="77777777">
        <w:tc>
          <w:tcPr>
            <w:tcW w:w="1927" w:type="dxa"/>
            <w:shd w:val="clear" w:color="auto" w:fill="1F3864"/>
            <w:tcMar>
              <w:top w:w="60" w:type="dxa"/>
              <w:left w:w="100" w:type="dxa"/>
              <w:bottom w:w="60" w:type="dxa"/>
              <w:right w:w="100" w:type="dxa"/>
            </w:tcMar>
          </w:tcPr>
          <w:p w14:paraId="58D666C2" w14:textId="77777777" w:rsidR="00A332C2" w:rsidRDefault="00EC02C0">
            <w:pPr>
              <w:spacing w:before="20" w:after="20"/>
            </w:pPr>
            <w:r>
              <w:rPr>
                <w:b/>
                <w:bCs/>
                <w:color w:val="FFFFFF"/>
                <w:sz w:val="17"/>
                <w:szCs w:val="17"/>
              </w:rPr>
              <w:t>Instrument</w:t>
            </w:r>
          </w:p>
        </w:tc>
        <w:tc>
          <w:tcPr>
            <w:tcW w:w="1927" w:type="dxa"/>
            <w:shd w:val="clear" w:color="auto" w:fill="1F3864"/>
            <w:tcMar>
              <w:top w:w="60" w:type="dxa"/>
              <w:left w:w="100" w:type="dxa"/>
              <w:bottom w:w="60" w:type="dxa"/>
              <w:right w:w="100" w:type="dxa"/>
            </w:tcMar>
          </w:tcPr>
          <w:p w14:paraId="34310242" w14:textId="77777777" w:rsidR="00A332C2" w:rsidRDefault="00EC02C0">
            <w:pPr>
              <w:spacing w:before="20" w:after="20"/>
            </w:pPr>
            <w:r>
              <w:rPr>
                <w:b/>
                <w:bCs/>
                <w:color w:val="FFFFFF"/>
                <w:sz w:val="17"/>
                <w:szCs w:val="17"/>
              </w:rPr>
              <w:t>Type</w:t>
            </w:r>
          </w:p>
        </w:tc>
        <w:tc>
          <w:tcPr>
            <w:tcW w:w="1927" w:type="dxa"/>
            <w:shd w:val="clear" w:color="auto" w:fill="1F3864"/>
            <w:tcMar>
              <w:top w:w="60" w:type="dxa"/>
              <w:left w:w="100" w:type="dxa"/>
              <w:bottom w:w="60" w:type="dxa"/>
              <w:right w:w="100" w:type="dxa"/>
            </w:tcMar>
          </w:tcPr>
          <w:p w14:paraId="57307963" w14:textId="77777777" w:rsidR="00A332C2" w:rsidRDefault="00EC02C0">
            <w:pPr>
              <w:spacing w:before="20" w:after="20"/>
            </w:pPr>
            <w:r>
              <w:rPr>
                <w:b/>
                <w:bCs/>
                <w:color w:val="FFFFFF"/>
                <w:sz w:val="17"/>
                <w:szCs w:val="17"/>
              </w:rPr>
              <w:t>Priority</w:t>
            </w:r>
          </w:p>
        </w:tc>
        <w:tc>
          <w:tcPr>
            <w:tcW w:w="1927" w:type="dxa"/>
            <w:shd w:val="clear" w:color="auto" w:fill="1F3864"/>
            <w:tcMar>
              <w:top w:w="60" w:type="dxa"/>
              <w:left w:w="100" w:type="dxa"/>
              <w:bottom w:w="60" w:type="dxa"/>
              <w:right w:w="100" w:type="dxa"/>
            </w:tcMar>
          </w:tcPr>
          <w:p w14:paraId="79ADBBE1" w14:textId="77777777" w:rsidR="00A332C2" w:rsidRDefault="00EC02C0">
            <w:pPr>
              <w:spacing w:before="20" w:after="20"/>
            </w:pPr>
            <w:r>
              <w:rPr>
                <w:b/>
                <w:bCs/>
                <w:color w:val="FFFFFF"/>
                <w:sz w:val="17"/>
                <w:szCs w:val="17"/>
              </w:rPr>
              <w:t>Entity</w:t>
            </w:r>
          </w:p>
        </w:tc>
        <w:tc>
          <w:tcPr>
            <w:tcW w:w="1930" w:type="dxa"/>
            <w:shd w:val="clear" w:color="auto" w:fill="1F3864"/>
            <w:tcMar>
              <w:top w:w="60" w:type="dxa"/>
              <w:left w:w="100" w:type="dxa"/>
              <w:bottom w:w="60" w:type="dxa"/>
              <w:right w:w="100" w:type="dxa"/>
            </w:tcMar>
          </w:tcPr>
          <w:p w14:paraId="190D9CAE" w14:textId="77777777" w:rsidR="00A332C2" w:rsidRDefault="00EC02C0">
            <w:pPr>
              <w:spacing w:before="20" w:after="20"/>
            </w:pPr>
            <w:r>
              <w:rPr>
                <w:b/>
                <w:bCs/>
                <w:color w:val="FFFFFF"/>
                <w:sz w:val="17"/>
                <w:szCs w:val="17"/>
              </w:rPr>
              <w:t>Our Position</w:t>
            </w:r>
          </w:p>
        </w:tc>
      </w:tr>
      <w:tr w:rsidR="000756B1" w14:paraId="6866DB43" w14:textId="77777777">
        <w:tc>
          <w:tcPr>
            <w:tcW w:w="1927" w:type="dxa"/>
            <w:shd w:val="clear" w:color="auto" w:fill="FFFFFF"/>
            <w:tcMar>
              <w:top w:w="60" w:type="dxa"/>
              <w:left w:w="100" w:type="dxa"/>
              <w:bottom w:w="60" w:type="dxa"/>
              <w:right w:w="100" w:type="dxa"/>
            </w:tcMar>
          </w:tcPr>
          <w:p w14:paraId="54F2A1D1" w14:textId="77777777" w:rsidR="00A332C2" w:rsidRDefault="00EC02C0">
            <w:pPr>
              <w:spacing w:before="20" w:after="20"/>
            </w:pPr>
            <w:r>
              <w:rPr>
                <w:sz w:val="17"/>
                <w:szCs w:val="17"/>
              </w:rPr>
              <w:lastRenderedPageBreak/>
              <w:t>OpCo Senior</w:t>
            </w:r>
          </w:p>
        </w:tc>
        <w:tc>
          <w:tcPr>
            <w:tcW w:w="1927" w:type="dxa"/>
            <w:shd w:val="clear" w:color="auto" w:fill="FFFFFF"/>
            <w:tcMar>
              <w:top w:w="60" w:type="dxa"/>
              <w:left w:w="100" w:type="dxa"/>
              <w:bottom w:w="60" w:type="dxa"/>
              <w:right w:w="100" w:type="dxa"/>
            </w:tcMar>
          </w:tcPr>
          <w:p w14:paraId="7B36AE4E" w14:textId="77777777" w:rsidR="00A332C2" w:rsidRDefault="00EC02C0">
            <w:pPr>
              <w:spacing w:before="20" w:after="20"/>
            </w:pPr>
            <w:r>
              <w:rPr>
                <w:sz w:val="17"/>
                <w:szCs w:val="17"/>
              </w:rPr>
              <w:t>senior_term_loan</w:t>
            </w:r>
          </w:p>
        </w:tc>
        <w:tc>
          <w:tcPr>
            <w:tcW w:w="1927" w:type="dxa"/>
            <w:shd w:val="clear" w:color="auto" w:fill="FFFFFF"/>
            <w:tcMar>
              <w:top w:w="60" w:type="dxa"/>
              <w:left w:w="100" w:type="dxa"/>
              <w:bottom w:w="60" w:type="dxa"/>
              <w:right w:w="100" w:type="dxa"/>
            </w:tcMar>
          </w:tcPr>
          <w:p w14:paraId="7BC9EF4D" w14:textId="77777777" w:rsidR="00A332C2" w:rsidRDefault="00EC02C0">
            <w:pPr>
              <w:spacing w:before="20" w:after="20"/>
            </w:pPr>
            <w:r>
              <w:rPr>
                <w:sz w:val="17"/>
                <w:szCs w:val="17"/>
              </w:rPr>
              <w:t>1</w:t>
            </w:r>
          </w:p>
        </w:tc>
        <w:tc>
          <w:tcPr>
            <w:tcW w:w="1927" w:type="dxa"/>
            <w:shd w:val="clear" w:color="auto" w:fill="FFFFFF"/>
            <w:tcMar>
              <w:top w:w="60" w:type="dxa"/>
              <w:left w:w="100" w:type="dxa"/>
              <w:bottom w:w="60" w:type="dxa"/>
              <w:right w:w="100" w:type="dxa"/>
            </w:tcMar>
          </w:tcPr>
          <w:p w14:paraId="0CEE5EAD" w14:textId="77777777" w:rsidR="00A332C2" w:rsidRDefault="00EC02C0">
            <w:pPr>
              <w:spacing w:before="20" w:after="20"/>
            </w:pPr>
            <w:r>
              <w:rPr>
                <w:sz w:val="17"/>
                <w:szCs w:val="17"/>
              </w:rPr>
              <w:t>OpCo</w:t>
            </w:r>
          </w:p>
        </w:tc>
        <w:tc>
          <w:tcPr>
            <w:tcW w:w="1930" w:type="dxa"/>
            <w:shd w:val="clear" w:color="auto" w:fill="FFFFFF"/>
            <w:tcMar>
              <w:top w:w="60" w:type="dxa"/>
              <w:left w:w="100" w:type="dxa"/>
              <w:bottom w:w="60" w:type="dxa"/>
              <w:right w:w="100" w:type="dxa"/>
            </w:tcMar>
          </w:tcPr>
          <w:p w14:paraId="2FB2D682" w14:textId="77777777" w:rsidR="00A332C2" w:rsidRDefault="00EC02C0">
            <w:pPr>
              <w:spacing w:before="20" w:after="20"/>
            </w:pPr>
            <w:r>
              <w:rPr>
                <w:sz w:val="17"/>
                <w:szCs w:val="17"/>
              </w:rPr>
              <w:t>No</w:t>
            </w:r>
          </w:p>
        </w:tc>
      </w:tr>
      <w:tr w:rsidR="000756B1" w14:paraId="28457F83" w14:textId="77777777">
        <w:tc>
          <w:tcPr>
            <w:tcW w:w="1927" w:type="dxa"/>
            <w:shd w:val="clear" w:color="auto" w:fill="EDF2F9"/>
            <w:tcMar>
              <w:top w:w="60" w:type="dxa"/>
              <w:left w:w="100" w:type="dxa"/>
              <w:bottom w:w="60" w:type="dxa"/>
              <w:right w:w="100" w:type="dxa"/>
            </w:tcMar>
          </w:tcPr>
          <w:p w14:paraId="67F3E36C" w14:textId="77777777" w:rsidR="00A332C2" w:rsidRDefault="00EC02C0">
            <w:pPr>
              <w:spacing w:before="20" w:after="20"/>
            </w:pPr>
            <w:r>
              <w:rPr>
                <w:sz w:val="17"/>
                <w:szCs w:val="17"/>
              </w:rPr>
              <w:t>OpCo Mezz</w:t>
            </w:r>
          </w:p>
        </w:tc>
        <w:tc>
          <w:tcPr>
            <w:tcW w:w="1927" w:type="dxa"/>
            <w:shd w:val="clear" w:color="auto" w:fill="EDF2F9"/>
            <w:tcMar>
              <w:top w:w="60" w:type="dxa"/>
              <w:left w:w="100" w:type="dxa"/>
              <w:bottom w:w="60" w:type="dxa"/>
              <w:right w:w="100" w:type="dxa"/>
            </w:tcMar>
          </w:tcPr>
          <w:p w14:paraId="12689F19" w14:textId="77777777" w:rsidR="00A332C2" w:rsidRDefault="00EC02C0">
            <w:pPr>
              <w:spacing w:before="20" w:after="20"/>
            </w:pPr>
            <w:r>
              <w:rPr>
                <w:sz w:val="17"/>
                <w:szCs w:val="17"/>
              </w:rPr>
              <w:t>mezzanine</w:t>
            </w:r>
          </w:p>
        </w:tc>
        <w:tc>
          <w:tcPr>
            <w:tcW w:w="1927" w:type="dxa"/>
            <w:shd w:val="clear" w:color="auto" w:fill="EDF2F9"/>
            <w:tcMar>
              <w:top w:w="60" w:type="dxa"/>
              <w:left w:w="100" w:type="dxa"/>
              <w:bottom w:w="60" w:type="dxa"/>
              <w:right w:w="100" w:type="dxa"/>
            </w:tcMar>
          </w:tcPr>
          <w:p w14:paraId="52AC3508" w14:textId="77777777" w:rsidR="00A332C2" w:rsidRDefault="00EC02C0">
            <w:pPr>
              <w:spacing w:before="20" w:after="20"/>
            </w:pPr>
            <w:r>
              <w:rPr>
                <w:sz w:val="17"/>
                <w:szCs w:val="17"/>
              </w:rPr>
              <w:t>2</w:t>
            </w:r>
          </w:p>
        </w:tc>
        <w:tc>
          <w:tcPr>
            <w:tcW w:w="1927" w:type="dxa"/>
            <w:shd w:val="clear" w:color="auto" w:fill="EDF2F9"/>
            <w:tcMar>
              <w:top w:w="60" w:type="dxa"/>
              <w:left w:w="100" w:type="dxa"/>
              <w:bottom w:w="60" w:type="dxa"/>
              <w:right w:w="100" w:type="dxa"/>
            </w:tcMar>
          </w:tcPr>
          <w:p w14:paraId="337B6187" w14:textId="77777777" w:rsidR="00A332C2" w:rsidRDefault="00EC02C0">
            <w:pPr>
              <w:spacing w:before="20" w:after="20"/>
            </w:pPr>
            <w:r>
              <w:rPr>
                <w:sz w:val="17"/>
                <w:szCs w:val="17"/>
              </w:rPr>
              <w:t>OpCo</w:t>
            </w:r>
          </w:p>
        </w:tc>
        <w:tc>
          <w:tcPr>
            <w:tcW w:w="1930" w:type="dxa"/>
            <w:shd w:val="clear" w:color="auto" w:fill="EDF2F9"/>
            <w:tcMar>
              <w:top w:w="60" w:type="dxa"/>
              <w:left w:w="100" w:type="dxa"/>
              <w:bottom w:w="60" w:type="dxa"/>
              <w:right w:w="100" w:type="dxa"/>
            </w:tcMar>
          </w:tcPr>
          <w:p w14:paraId="1F5947EB" w14:textId="77777777" w:rsidR="00A332C2" w:rsidRDefault="00EC02C0">
            <w:pPr>
              <w:spacing w:before="20" w:after="20"/>
            </w:pPr>
            <w:r>
              <w:rPr>
                <w:sz w:val="17"/>
                <w:szCs w:val="17"/>
              </w:rPr>
              <w:t>No</w:t>
            </w:r>
          </w:p>
        </w:tc>
      </w:tr>
      <w:tr w:rsidR="000756B1" w14:paraId="71BFCA56" w14:textId="77777777">
        <w:tc>
          <w:tcPr>
            <w:tcW w:w="1927" w:type="dxa"/>
            <w:shd w:val="clear" w:color="auto" w:fill="FFFFFF"/>
            <w:tcMar>
              <w:top w:w="60" w:type="dxa"/>
              <w:left w:w="100" w:type="dxa"/>
              <w:bottom w:w="60" w:type="dxa"/>
              <w:right w:w="100" w:type="dxa"/>
            </w:tcMar>
          </w:tcPr>
          <w:p w14:paraId="1B72ADDD" w14:textId="77777777" w:rsidR="00A332C2" w:rsidRDefault="00EC02C0">
            <w:pPr>
              <w:spacing w:before="20" w:after="20"/>
            </w:pPr>
            <w:r>
              <w:rPr>
                <w:sz w:val="17"/>
                <w:szCs w:val="17"/>
              </w:rPr>
              <w:t>HoldCo Notes</w:t>
            </w:r>
          </w:p>
        </w:tc>
        <w:tc>
          <w:tcPr>
            <w:tcW w:w="1927" w:type="dxa"/>
            <w:shd w:val="clear" w:color="auto" w:fill="FFFFFF"/>
            <w:tcMar>
              <w:top w:w="60" w:type="dxa"/>
              <w:left w:w="100" w:type="dxa"/>
              <w:bottom w:w="60" w:type="dxa"/>
              <w:right w:w="100" w:type="dxa"/>
            </w:tcMar>
          </w:tcPr>
          <w:p w14:paraId="1984BA0D" w14:textId="77777777" w:rsidR="00A332C2" w:rsidRDefault="00EC02C0">
            <w:pPr>
              <w:spacing w:before="20" w:after="20"/>
            </w:pPr>
            <w:r>
              <w:rPr>
                <w:sz w:val="17"/>
                <w:szCs w:val="17"/>
              </w:rPr>
              <w:t>holdco_notes</w:t>
            </w:r>
          </w:p>
        </w:tc>
        <w:tc>
          <w:tcPr>
            <w:tcW w:w="1927" w:type="dxa"/>
            <w:shd w:val="clear" w:color="auto" w:fill="FFFFFF"/>
            <w:tcMar>
              <w:top w:w="60" w:type="dxa"/>
              <w:left w:w="100" w:type="dxa"/>
              <w:bottom w:w="60" w:type="dxa"/>
              <w:right w:w="100" w:type="dxa"/>
            </w:tcMar>
          </w:tcPr>
          <w:p w14:paraId="13E23222" w14:textId="77777777" w:rsidR="00A332C2" w:rsidRDefault="00EC02C0">
            <w:pPr>
              <w:spacing w:before="20" w:after="20"/>
            </w:pPr>
            <w:r>
              <w:rPr>
                <w:sz w:val="17"/>
                <w:szCs w:val="17"/>
              </w:rPr>
              <w:t>3</w:t>
            </w:r>
          </w:p>
        </w:tc>
        <w:tc>
          <w:tcPr>
            <w:tcW w:w="1927" w:type="dxa"/>
            <w:shd w:val="clear" w:color="auto" w:fill="FFFFFF"/>
            <w:tcMar>
              <w:top w:w="60" w:type="dxa"/>
              <w:left w:w="100" w:type="dxa"/>
              <w:bottom w:w="60" w:type="dxa"/>
              <w:right w:w="100" w:type="dxa"/>
            </w:tcMar>
          </w:tcPr>
          <w:p w14:paraId="67A9F8AC" w14:textId="77777777" w:rsidR="00A332C2" w:rsidRDefault="00EC02C0">
            <w:pPr>
              <w:spacing w:before="20" w:after="20"/>
            </w:pPr>
            <w:r>
              <w:rPr>
                <w:sz w:val="17"/>
                <w:szCs w:val="17"/>
              </w:rPr>
              <w:t>HoldCo</w:t>
            </w:r>
          </w:p>
        </w:tc>
        <w:tc>
          <w:tcPr>
            <w:tcW w:w="1930" w:type="dxa"/>
            <w:shd w:val="clear" w:color="auto" w:fill="FFFFFF"/>
            <w:tcMar>
              <w:top w:w="60" w:type="dxa"/>
              <w:left w:w="100" w:type="dxa"/>
              <w:bottom w:w="60" w:type="dxa"/>
              <w:right w:w="100" w:type="dxa"/>
            </w:tcMar>
          </w:tcPr>
          <w:p w14:paraId="7EB5D2C5" w14:textId="77777777" w:rsidR="00A332C2" w:rsidRDefault="00EC02C0">
            <w:pPr>
              <w:spacing w:before="20" w:after="20"/>
            </w:pPr>
            <w:r>
              <w:rPr>
                <w:sz w:val="17"/>
                <w:szCs w:val="17"/>
              </w:rPr>
              <w:t>Yes — our investment</w:t>
            </w:r>
          </w:p>
        </w:tc>
      </w:tr>
      <w:tr w:rsidR="000756B1" w14:paraId="65A4BDFA" w14:textId="77777777">
        <w:tc>
          <w:tcPr>
            <w:tcW w:w="1927" w:type="dxa"/>
            <w:shd w:val="clear" w:color="auto" w:fill="EDF2F9"/>
            <w:tcMar>
              <w:top w:w="60" w:type="dxa"/>
              <w:left w:w="100" w:type="dxa"/>
              <w:bottom w:w="60" w:type="dxa"/>
              <w:right w:w="100" w:type="dxa"/>
            </w:tcMar>
          </w:tcPr>
          <w:p w14:paraId="2F9C9086" w14:textId="77777777" w:rsidR="00A332C2" w:rsidRDefault="00EC02C0">
            <w:pPr>
              <w:spacing w:before="20" w:after="20"/>
            </w:pPr>
            <w:r>
              <w:rPr>
                <w:sz w:val="17"/>
                <w:szCs w:val="17"/>
              </w:rPr>
              <w:t>Minority HoldCo</w:t>
            </w:r>
          </w:p>
        </w:tc>
        <w:tc>
          <w:tcPr>
            <w:tcW w:w="1927" w:type="dxa"/>
            <w:shd w:val="clear" w:color="auto" w:fill="EDF2F9"/>
            <w:tcMar>
              <w:top w:w="60" w:type="dxa"/>
              <w:left w:w="100" w:type="dxa"/>
              <w:bottom w:w="60" w:type="dxa"/>
              <w:right w:w="100" w:type="dxa"/>
            </w:tcMar>
          </w:tcPr>
          <w:p w14:paraId="246124AC" w14:textId="77777777" w:rsidR="00A332C2" w:rsidRDefault="00EC02C0">
            <w:pPr>
              <w:spacing w:before="20" w:after="20"/>
            </w:pPr>
            <w:r>
              <w:rPr>
                <w:sz w:val="17"/>
                <w:szCs w:val="17"/>
              </w:rPr>
              <w:t>holdco_notes</w:t>
            </w:r>
          </w:p>
        </w:tc>
        <w:tc>
          <w:tcPr>
            <w:tcW w:w="1927" w:type="dxa"/>
            <w:shd w:val="clear" w:color="auto" w:fill="EDF2F9"/>
            <w:tcMar>
              <w:top w:w="60" w:type="dxa"/>
              <w:left w:w="100" w:type="dxa"/>
              <w:bottom w:w="60" w:type="dxa"/>
              <w:right w:w="100" w:type="dxa"/>
            </w:tcMar>
          </w:tcPr>
          <w:p w14:paraId="3DC8929B" w14:textId="77777777" w:rsidR="00A332C2" w:rsidRDefault="00EC02C0">
            <w:pPr>
              <w:spacing w:before="20" w:after="20"/>
            </w:pPr>
            <w:r>
              <w:rPr>
                <w:sz w:val="17"/>
                <w:szCs w:val="17"/>
              </w:rPr>
              <w:t>3</w:t>
            </w:r>
          </w:p>
        </w:tc>
        <w:tc>
          <w:tcPr>
            <w:tcW w:w="1927" w:type="dxa"/>
            <w:shd w:val="clear" w:color="auto" w:fill="EDF2F9"/>
            <w:tcMar>
              <w:top w:w="60" w:type="dxa"/>
              <w:left w:w="100" w:type="dxa"/>
              <w:bottom w:w="60" w:type="dxa"/>
              <w:right w:w="100" w:type="dxa"/>
            </w:tcMar>
          </w:tcPr>
          <w:p w14:paraId="52AD2005" w14:textId="77777777" w:rsidR="00A332C2" w:rsidRDefault="00EC02C0">
            <w:pPr>
              <w:spacing w:before="20" w:after="20"/>
            </w:pPr>
            <w:r>
              <w:rPr>
                <w:sz w:val="17"/>
                <w:szCs w:val="17"/>
              </w:rPr>
              <w:t>Minority HoldCo</w:t>
            </w:r>
          </w:p>
        </w:tc>
        <w:tc>
          <w:tcPr>
            <w:tcW w:w="1930" w:type="dxa"/>
            <w:shd w:val="clear" w:color="auto" w:fill="EDF2F9"/>
            <w:tcMar>
              <w:top w:w="60" w:type="dxa"/>
              <w:left w:w="100" w:type="dxa"/>
              <w:bottom w:w="60" w:type="dxa"/>
              <w:right w:w="100" w:type="dxa"/>
            </w:tcMar>
          </w:tcPr>
          <w:p w14:paraId="56B2463E" w14:textId="77777777" w:rsidR="00A332C2" w:rsidRDefault="00EC02C0">
            <w:pPr>
              <w:spacing w:before="20" w:after="20"/>
            </w:pPr>
            <w:r>
              <w:rPr>
                <w:sz w:val="17"/>
                <w:szCs w:val="17"/>
              </w:rPr>
              <w:t>Yes — our vehicle</w:t>
            </w:r>
          </w:p>
        </w:tc>
      </w:tr>
      <w:tr w:rsidR="000756B1" w14:paraId="67D7DB6A" w14:textId="77777777">
        <w:tc>
          <w:tcPr>
            <w:tcW w:w="1927" w:type="dxa"/>
            <w:shd w:val="clear" w:color="auto" w:fill="FFFFFF"/>
            <w:tcMar>
              <w:top w:w="60" w:type="dxa"/>
              <w:left w:w="100" w:type="dxa"/>
              <w:bottom w:w="60" w:type="dxa"/>
              <w:right w:w="100" w:type="dxa"/>
            </w:tcMar>
          </w:tcPr>
          <w:p w14:paraId="26E2576A" w14:textId="77777777" w:rsidR="00A332C2" w:rsidRDefault="00EC02C0">
            <w:pPr>
              <w:spacing w:before="20" w:after="20"/>
            </w:pPr>
            <w:r>
              <w:rPr>
                <w:sz w:val="17"/>
                <w:szCs w:val="17"/>
              </w:rPr>
              <w:t>Sponsor Equity</w:t>
            </w:r>
          </w:p>
        </w:tc>
        <w:tc>
          <w:tcPr>
            <w:tcW w:w="1927" w:type="dxa"/>
            <w:shd w:val="clear" w:color="auto" w:fill="FFFFFF"/>
            <w:tcMar>
              <w:top w:w="60" w:type="dxa"/>
              <w:left w:w="100" w:type="dxa"/>
              <w:bottom w:w="60" w:type="dxa"/>
              <w:right w:w="100" w:type="dxa"/>
            </w:tcMar>
          </w:tcPr>
          <w:p w14:paraId="54403DF2" w14:textId="77777777" w:rsidR="00A332C2" w:rsidRDefault="00EC02C0">
            <w:pPr>
              <w:spacing w:before="20" w:after="20"/>
            </w:pPr>
            <w:r>
              <w:rPr>
                <w:sz w:val="17"/>
                <w:szCs w:val="17"/>
              </w:rPr>
              <w:t>ordinary_equity</w:t>
            </w:r>
          </w:p>
        </w:tc>
        <w:tc>
          <w:tcPr>
            <w:tcW w:w="1927" w:type="dxa"/>
            <w:shd w:val="clear" w:color="auto" w:fill="FFFFFF"/>
            <w:tcMar>
              <w:top w:w="60" w:type="dxa"/>
              <w:left w:w="100" w:type="dxa"/>
              <w:bottom w:w="60" w:type="dxa"/>
              <w:right w:w="100" w:type="dxa"/>
            </w:tcMar>
          </w:tcPr>
          <w:p w14:paraId="3F954ED8" w14:textId="77777777" w:rsidR="00A332C2" w:rsidRDefault="00EC02C0">
            <w:pPr>
              <w:spacing w:before="20" w:after="20"/>
            </w:pPr>
            <w:r>
              <w:rPr>
                <w:sz w:val="17"/>
                <w:szCs w:val="17"/>
              </w:rPr>
              <w:t>99</w:t>
            </w:r>
          </w:p>
        </w:tc>
        <w:tc>
          <w:tcPr>
            <w:tcW w:w="1927" w:type="dxa"/>
            <w:shd w:val="clear" w:color="auto" w:fill="FFFFFF"/>
            <w:tcMar>
              <w:top w:w="60" w:type="dxa"/>
              <w:left w:w="100" w:type="dxa"/>
              <w:bottom w:w="60" w:type="dxa"/>
              <w:right w:w="100" w:type="dxa"/>
            </w:tcMar>
          </w:tcPr>
          <w:p w14:paraId="5DFE9DD1" w14:textId="77777777" w:rsidR="00A332C2" w:rsidRDefault="00EC02C0">
            <w:pPr>
              <w:spacing w:before="20" w:after="20"/>
            </w:pPr>
            <w:r>
              <w:rPr>
                <w:sz w:val="17"/>
                <w:szCs w:val="17"/>
              </w:rPr>
              <w:t>TopCo</w:t>
            </w:r>
          </w:p>
        </w:tc>
        <w:tc>
          <w:tcPr>
            <w:tcW w:w="1930" w:type="dxa"/>
            <w:shd w:val="clear" w:color="auto" w:fill="FFFFFF"/>
            <w:tcMar>
              <w:top w:w="60" w:type="dxa"/>
              <w:left w:w="100" w:type="dxa"/>
              <w:bottom w:w="60" w:type="dxa"/>
              <w:right w:w="100" w:type="dxa"/>
            </w:tcMar>
          </w:tcPr>
          <w:p w14:paraId="0BF9439B" w14:textId="77777777" w:rsidR="00A332C2" w:rsidRDefault="00EC02C0">
            <w:pPr>
              <w:spacing w:before="20" w:after="20"/>
            </w:pPr>
            <w:r>
              <w:rPr>
                <w:sz w:val="17"/>
                <w:szCs w:val="17"/>
              </w:rPr>
              <w:t>No</w:t>
            </w:r>
          </w:p>
        </w:tc>
      </w:tr>
    </w:tbl>
    <w:p w14:paraId="3525951E" w14:textId="77777777" w:rsidR="00A332C2" w:rsidRDefault="00A332C2">
      <w:pPr>
        <w:spacing w:after="120"/>
      </w:pPr>
    </w:p>
    <w:p w14:paraId="7DD66BA6" w14:textId="77777777" w:rsidR="00A332C2" w:rsidRDefault="00EC02C0">
      <w:pPr>
        <w:spacing w:before="60" w:after="100"/>
      </w:pPr>
      <w:r>
        <w:rPr>
          <w:i/>
          <w:iCs/>
        </w:rPr>
        <w:t xml:space="preserve">Our position is in a minority holdco vehicle that sits alongside the main HoldCo. Structurally subordinated to all OpCo debt. Cash distributions must flow up through OpCo -&gt; HoldCo -&gt; Minority HoldCo. The 'our_holding' field on the instrument identifies where we sit. </w:t>
      </w:r>
    </w:p>
    <w:p w14:paraId="25ECB1A6" w14:textId="77777777" w:rsidR="00A332C2" w:rsidRDefault="00EC02C0">
      <w:pPr>
        <w:pStyle w:val="Heading3"/>
      </w:pPr>
      <w:r>
        <w:t>F.2A.8 Intercreditor &amp; Structural Protections</w:t>
      </w:r>
    </w:p>
    <w:p w14:paraId="0467E7FA" w14:textId="77777777" w:rsidR="00A332C2" w:rsidRDefault="00EC02C0">
      <w:pPr>
        <w:spacing w:before="60" w:after="100"/>
      </w:pPr>
      <w:r>
        <w:t>Key provisions governing relationships between classes of creditors.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8"/>
        <w:gridCol w:w="2289"/>
        <w:gridCol w:w="2266"/>
        <w:gridCol w:w="2705"/>
      </w:tblGrid>
      <w:tr w:rsidR="000756B1" w14:paraId="05AA43D5" w14:textId="77777777">
        <w:tc>
          <w:tcPr>
            <w:tcW w:w="2409" w:type="dxa"/>
            <w:shd w:val="clear" w:color="auto" w:fill="1F3864"/>
            <w:tcMar>
              <w:top w:w="60" w:type="dxa"/>
              <w:left w:w="100" w:type="dxa"/>
              <w:bottom w:w="60" w:type="dxa"/>
              <w:right w:w="100" w:type="dxa"/>
            </w:tcMar>
          </w:tcPr>
          <w:p w14:paraId="213B1DEA"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3F76768"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7546F2F8"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3DE40D67" w14:textId="77777777" w:rsidR="00A332C2" w:rsidRDefault="00EC02C0">
            <w:pPr>
              <w:spacing w:before="20" w:after="20"/>
            </w:pPr>
            <w:r>
              <w:rPr>
                <w:b/>
                <w:bCs/>
                <w:color w:val="FFFFFF"/>
                <w:sz w:val="17"/>
                <w:szCs w:val="17"/>
              </w:rPr>
              <w:t>Description / Notes</w:t>
            </w:r>
          </w:p>
        </w:tc>
      </w:tr>
      <w:tr w:rsidR="000756B1" w14:paraId="3BA9737E" w14:textId="77777777">
        <w:tc>
          <w:tcPr>
            <w:tcW w:w="2409" w:type="dxa"/>
            <w:shd w:val="clear" w:color="auto" w:fill="FFFFFF"/>
            <w:tcMar>
              <w:top w:w="60" w:type="dxa"/>
              <w:left w:w="100" w:type="dxa"/>
              <w:bottom w:w="60" w:type="dxa"/>
              <w:right w:w="100" w:type="dxa"/>
            </w:tcMar>
          </w:tcPr>
          <w:p w14:paraId="504D6A7A" w14:textId="77777777" w:rsidR="00A332C2" w:rsidRDefault="00EC02C0">
            <w:pPr>
              <w:spacing w:before="20" w:after="20"/>
            </w:pPr>
            <w:r>
              <w:rPr>
                <w:sz w:val="17"/>
                <w:szCs w:val="17"/>
              </w:rPr>
              <w:t>intercreditor_agreement</w:t>
            </w:r>
          </w:p>
        </w:tc>
        <w:tc>
          <w:tcPr>
            <w:tcW w:w="2409" w:type="dxa"/>
            <w:shd w:val="clear" w:color="auto" w:fill="FFFFFF"/>
            <w:tcMar>
              <w:top w:w="60" w:type="dxa"/>
              <w:left w:w="100" w:type="dxa"/>
              <w:bottom w:w="60" w:type="dxa"/>
              <w:right w:w="100" w:type="dxa"/>
            </w:tcMar>
          </w:tcPr>
          <w:p w14:paraId="44FA9878"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CB81EB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E802F20" w14:textId="77777777" w:rsidR="00A332C2" w:rsidRDefault="00EC02C0">
            <w:pPr>
              <w:spacing w:before="20" w:after="20"/>
            </w:pPr>
            <w:r>
              <w:rPr>
                <w:sz w:val="17"/>
                <w:szCs w:val="17"/>
              </w:rPr>
              <w:t>Top-level ICA terms: {governing_law, date_signed, parties}.</w:t>
            </w:r>
          </w:p>
        </w:tc>
      </w:tr>
      <w:tr w:rsidR="000756B1" w14:paraId="687128F3" w14:textId="77777777">
        <w:tc>
          <w:tcPr>
            <w:tcW w:w="2409" w:type="dxa"/>
            <w:shd w:val="clear" w:color="auto" w:fill="EDF2F9"/>
            <w:tcMar>
              <w:top w:w="60" w:type="dxa"/>
              <w:left w:w="100" w:type="dxa"/>
              <w:bottom w:w="60" w:type="dxa"/>
              <w:right w:w="100" w:type="dxa"/>
            </w:tcMar>
          </w:tcPr>
          <w:p w14:paraId="309D959C" w14:textId="77777777" w:rsidR="00A332C2" w:rsidRDefault="00EC02C0">
            <w:pPr>
              <w:spacing w:before="20" w:after="20"/>
            </w:pPr>
            <w:r>
              <w:rPr>
                <w:sz w:val="17"/>
                <w:szCs w:val="17"/>
              </w:rPr>
              <w:t>enforcement_standstill</w:t>
            </w:r>
          </w:p>
        </w:tc>
        <w:tc>
          <w:tcPr>
            <w:tcW w:w="2409" w:type="dxa"/>
            <w:shd w:val="clear" w:color="auto" w:fill="EDF2F9"/>
            <w:tcMar>
              <w:top w:w="60" w:type="dxa"/>
              <w:left w:w="100" w:type="dxa"/>
              <w:bottom w:w="60" w:type="dxa"/>
              <w:right w:w="100" w:type="dxa"/>
            </w:tcMar>
          </w:tcPr>
          <w:p w14:paraId="2881458F"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0256482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31AEBC4" w14:textId="77777777" w:rsidR="00A332C2" w:rsidRDefault="00EC02C0">
            <w:pPr>
              <w:spacing w:before="20" w:after="20"/>
            </w:pPr>
            <w:r>
              <w:rPr>
                <w:sz w:val="17"/>
                <w:szCs w:val="17"/>
              </w:rPr>
              <w:t>{junior_standstill_days, conditions_for_release}. Period during which junior creditors cannot enforce.</w:t>
            </w:r>
          </w:p>
        </w:tc>
      </w:tr>
      <w:tr w:rsidR="000756B1" w14:paraId="321B8DCB" w14:textId="77777777">
        <w:tc>
          <w:tcPr>
            <w:tcW w:w="2409" w:type="dxa"/>
            <w:shd w:val="clear" w:color="auto" w:fill="FFFFFF"/>
            <w:tcMar>
              <w:top w:w="60" w:type="dxa"/>
              <w:left w:w="100" w:type="dxa"/>
              <w:bottom w:w="60" w:type="dxa"/>
              <w:right w:w="100" w:type="dxa"/>
            </w:tcMar>
          </w:tcPr>
          <w:p w14:paraId="218B5189" w14:textId="77777777" w:rsidR="00A332C2" w:rsidRDefault="00EC02C0">
            <w:pPr>
              <w:spacing w:before="20" w:after="20"/>
            </w:pPr>
            <w:r>
              <w:rPr>
                <w:sz w:val="17"/>
                <w:szCs w:val="17"/>
              </w:rPr>
              <w:t>turnover_provisions</w:t>
            </w:r>
          </w:p>
        </w:tc>
        <w:tc>
          <w:tcPr>
            <w:tcW w:w="2409" w:type="dxa"/>
            <w:shd w:val="clear" w:color="auto" w:fill="FFFFFF"/>
            <w:tcMar>
              <w:top w:w="60" w:type="dxa"/>
              <w:left w:w="100" w:type="dxa"/>
              <w:bottom w:w="60" w:type="dxa"/>
              <w:right w:w="100" w:type="dxa"/>
            </w:tcMar>
          </w:tcPr>
          <w:p w14:paraId="78C3C610"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0992571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E23C9D2" w14:textId="77777777" w:rsidR="00A332C2" w:rsidRDefault="00EC02C0">
            <w:pPr>
              <w:spacing w:before="20" w:after="20"/>
            </w:pPr>
            <w:r>
              <w:rPr>
                <w:sz w:val="17"/>
                <w:szCs w:val="17"/>
              </w:rPr>
              <w:t>{applies_to_classes, trigger_conditions}. Obligation of junior creditors to turn over recoveries to senior.</w:t>
            </w:r>
          </w:p>
        </w:tc>
      </w:tr>
      <w:tr w:rsidR="000756B1" w14:paraId="44813872" w14:textId="77777777">
        <w:tc>
          <w:tcPr>
            <w:tcW w:w="2409" w:type="dxa"/>
            <w:shd w:val="clear" w:color="auto" w:fill="EDF2F9"/>
            <w:tcMar>
              <w:top w:w="60" w:type="dxa"/>
              <w:left w:w="100" w:type="dxa"/>
              <w:bottom w:w="60" w:type="dxa"/>
              <w:right w:w="100" w:type="dxa"/>
            </w:tcMar>
          </w:tcPr>
          <w:p w14:paraId="4E30D7FE" w14:textId="77777777" w:rsidR="00A332C2" w:rsidRDefault="00EC02C0">
            <w:pPr>
              <w:spacing w:before="20" w:after="20"/>
            </w:pPr>
            <w:r>
              <w:rPr>
                <w:sz w:val="17"/>
                <w:szCs w:val="17"/>
              </w:rPr>
              <w:t>permitted_payments</w:t>
            </w:r>
          </w:p>
        </w:tc>
        <w:tc>
          <w:tcPr>
            <w:tcW w:w="2409" w:type="dxa"/>
            <w:shd w:val="clear" w:color="auto" w:fill="EDF2F9"/>
            <w:tcMar>
              <w:top w:w="60" w:type="dxa"/>
              <w:left w:w="100" w:type="dxa"/>
              <w:bottom w:w="60" w:type="dxa"/>
              <w:right w:w="100" w:type="dxa"/>
            </w:tcMar>
          </w:tcPr>
          <w:p w14:paraId="42DB0018"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669F63D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BC742F9" w14:textId="77777777" w:rsidR="00A332C2" w:rsidRDefault="00EC02C0">
            <w:pPr>
              <w:spacing w:before="20" w:after="20"/>
            </w:pPr>
            <w:r>
              <w:rPr>
                <w:sz w:val="17"/>
                <w:szCs w:val="17"/>
              </w:rPr>
              <w:t>{conditions_for_junior_payments, blocked_during}. When junior debt service is permitted.</w:t>
            </w:r>
          </w:p>
        </w:tc>
      </w:tr>
      <w:tr w:rsidR="000756B1" w14:paraId="5D012882" w14:textId="77777777">
        <w:tc>
          <w:tcPr>
            <w:tcW w:w="2409" w:type="dxa"/>
            <w:shd w:val="clear" w:color="auto" w:fill="FFFFFF"/>
            <w:tcMar>
              <w:top w:w="60" w:type="dxa"/>
              <w:left w:w="100" w:type="dxa"/>
              <w:bottom w:w="60" w:type="dxa"/>
              <w:right w:w="100" w:type="dxa"/>
            </w:tcMar>
          </w:tcPr>
          <w:p w14:paraId="0239C8A8" w14:textId="77777777" w:rsidR="00A332C2" w:rsidRDefault="00EC02C0">
            <w:pPr>
              <w:spacing w:before="20" w:after="20"/>
            </w:pPr>
            <w:r>
              <w:rPr>
                <w:sz w:val="17"/>
                <w:szCs w:val="17"/>
              </w:rPr>
              <w:t>release_conditions</w:t>
            </w:r>
          </w:p>
        </w:tc>
        <w:tc>
          <w:tcPr>
            <w:tcW w:w="2409" w:type="dxa"/>
            <w:shd w:val="clear" w:color="auto" w:fill="FFFFFF"/>
            <w:tcMar>
              <w:top w:w="60" w:type="dxa"/>
              <w:left w:w="100" w:type="dxa"/>
              <w:bottom w:w="60" w:type="dxa"/>
              <w:right w:w="100" w:type="dxa"/>
            </w:tcMar>
          </w:tcPr>
          <w:p w14:paraId="7DD37A1E"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3500CDB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AE16103" w14:textId="77777777" w:rsidR="00A332C2" w:rsidRDefault="00EC02C0">
            <w:pPr>
              <w:spacing w:before="20" w:after="20"/>
            </w:pPr>
            <w:r>
              <w:rPr>
                <w:sz w:val="17"/>
                <w:szCs w:val="17"/>
              </w:rPr>
              <w:t>{security_release_conditions, class_voting_requirements}.</w:t>
            </w:r>
          </w:p>
        </w:tc>
      </w:tr>
      <w:tr w:rsidR="000756B1" w14:paraId="7F7CF190" w14:textId="77777777">
        <w:tc>
          <w:tcPr>
            <w:tcW w:w="2409" w:type="dxa"/>
            <w:shd w:val="clear" w:color="auto" w:fill="EDF2F9"/>
            <w:tcMar>
              <w:top w:w="60" w:type="dxa"/>
              <w:left w:w="100" w:type="dxa"/>
              <w:bottom w:w="60" w:type="dxa"/>
              <w:right w:w="100" w:type="dxa"/>
            </w:tcMar>
          </w:tcPr>
          <w:p w14:paraId="2B48EE4F" w14:textId="77777777" w:rsidR="00A332C2" w:rsidRDefault="00EC02C0">
            <w:pPr>
              <w:spacing w:before="20" w:after="20"/>
            </w:pPr>
            <w:r>
              <w:rPr>
                <w:sz w:val="17"/>
                <w:szCs w:val="17"/>
              </w:rPr>
              <w:t>aobs_terms</w:t>
            </w:r>
          </w:p>
        </w:tc>
        <w:tc>
          <w:tcPr>
            <w:tcW w:w="2409" w:type="dxa"/>
            <w:shd w:val="clear" w:color="auto" w:fill="EDF2F9"/>
            <w:tcMar>
              <w:top w:w="60" w:type="dxa"/>
              <w:left w:w="100" w:type="dxa"/>
              <w:bottom w:w="60" w:type="dxa"/>
              <w:right w:w="100" w:type="dxa"/>
            </w:tcMar>
          </w:tcPr>
          <w:p w14:paraId="27EB1DC6"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01E1FCF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5B14C04" w14:textId="77777777" w:rsidR="00A332C2" w:rsidRDefault="00EC02C0">
            <w:pPr>
              <w:spacing w:before="20" w:after="20"/>
            </w:pPr>
            <w:r>
              <w:rPr>
                <w:sz w:val="17"/>
                <w:szCs w:val="17"/>
              </w:rPr>
              <w:t>Agreement Among Lenders for unitranche: {first_out_amount, last_out_amount, first_out_rate, last_out_rate, waterfall_allocation_pct}.</w:t>
            </w:r>
          </w:p>
        </w:tc>
      </w:tr>
      <w:tr w:rsidR="000756B1" w14:paraId="3D21E88C" w14:textId="77777777">
        <w:tc>
          <w:tcPr>
            <w:tcW w:w="2409" w:type="dxa"/>
            <w:shd w:val="clear" w:color="auto" w:fill="FFFFFF"/>
            <w:tcMar>
              <w:top w:w="60" w:type="dxa"/>
              <w:left w:w="100" w:type="dxa"/>
              <w:bottom w:w="60" w:type="dxa"/>
              <w:right w:w="100" w:type="dxa"/>
            </w:tcMar>
          </w:tcPr>
          <w:p w14:paraId="528DF431" w14:textId="77777777" w:rsidR="00A332C2" w:rsidRDefault="00EC02C0">
            <w:pPr>
              <w:spacing w:before="20" w:after="20"/>
            </w:pPr>
            <w:r>
              <w:rPr>
                <w:sz w:val="17"/>
                <w:szCs w:val="17"/>
              </w:rPr>
              <w:t>non_petition_clause</w:t>
            </w:r>
          </w:p>
        </w:tc>
        <w:tc>
          <w:tcPr>
            <w:tcW w:w="2409" w:type="dxa"/>
            <w:shd w:val="clear" w:color="auto" w:fill="FFFFFF"/>
            <w:tcMar>
              <w:top w:w="60" w:type="dxa"/>
              <w:left w:w="100" w:type="dxa"/>
              <w:bottom w:w="60" w:type="dxa"/>
              <w:right w:w="100" w:type="dxa"/>
            </w:tcMar>
          </w:tcPr>
          <w:p w14:paraId="2ADDDF02"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1CC1161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67912F9" w14:textId="77777777" w:rsidR="00A332C2" w:rsidRDefault="00EC02C0">
            <w:pPr>
              <w:spacing w:before="20" w:after="20"/>
            </w:pPr>
            <w:r>
              <w:rPr>
                <w:sz w:val="17"/>
                <w:szCs w:val="17"/>
              </w:rPr>
              <w:t>Whether junior creditors waive right to petition for insolvency.</w:t>
            </w:r>
          </w:p>
        </w:tc>
      </w:tr>
      <w:tr w:rsidR="000756B1" w14:paraId="1BCB10F6" w14:textId="77777777">
        <w:tc>
          <w:tcPr>
            <w:tcW w:w="2409" w:type="dxa"/>
            <w:shd w:val="clear" w:color="auto" w:fill="EDF2F9"/>
            <w:tcMar>
              <w:top w:w="60" w:type="dxa"/>
              <w:left w:w="100" w:type="dxa"/>
              <w:bottom w:w="60" w:type="dxa"/>
              <w:right w:w="100" w:type="dxa"/>
            </w:tcMar>
          </w:tcPr>
          <w:p w14:paraId="036DDEB8" w14:textId="77777777" w:rsidR="00A332C2" w:rsidRDefault="00EC02C0">
            <w:pPr>
              <w:spacing w:before="20" w:after="20"/>
            </w:pPr>
            <w:r>
              <w:rPr>
                <w:sz w:val="17"/>
                <w:szCs w:val="17"/>
              </w:rPr>
              <w:t>subrogation_rights</w:t>
            </w:r>
          </w:p>
        </w:tc>
        <w:tc>
          <w:tcPr>
            <w:tcW w:w="2409" w:type="dxa"/>
            <w:shd w:val="clear" w:color="auto" w:fill="EDF2F9"/>
            <w:tcMar>
              <w:top w:w="60" w:type="dxa"/>
              <w:left w:w="100" w:type="dxa"/>
              <w:bottom w:w="60" w:type="dxa"/>
              <w:right w:w="100" w:type="dxa"/>
            </w:tcMar>
          </w:tcPr>
          <w:p w14:paraId="2905D924"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6067F89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FB7BF40" w14:textId="77777777" w:rsidR="00A332C2" w:rsidRDefault="00EC02C0">
            <w:pPr>
              <w:spacing w:before="20" w:after="20"/>
            </w:pPr>
            <w:r>
              <w:rPr>
                <w:sz w:val="17"/>
                <w:szCs w:val="17"/>
              </w:rPr>
              <w:t>Rights of junior creditors after senior payoff.</w:t>
            </w:r>
          </w:p>
        </w:tc>
      </w:tr>
    </w:tbl>
    <w:p w14:paraId="42A7DD2E" w14:textId="77777777" w:rsidR="00A332C2" w:rsidRDefault="00A332C2">
      <w:pPr>
        <w:spacing w:after="120"/>
      </w:pPr>
    </w:p>
    <w:p w14:paraId="3CDD0CDF" w14:textId="77777777" w:rsidR="00A332C2" w:rsidRDefault="00EC02C0">
      <w:pPr>
        <w:pStyle w:val="Heading3"/>
      </w:pPr>
      <w:r>
        <w:t>F.2A.9 Migration from v1 Schema</w:t>
      </w:r>
    </w:p>
    <w:p w14:paraId="074394B7" w14:textId="77777777" w:rsidR="00A332C2" w:rsidRDefault="00EC02C0">
      <w:pPr>
        <w:spacing w:before="60" w:after="100"/>
      </w:pPr>
      <w:r>
        <w:t>The v1 fieldsdebt_facilities(Section 2.4), seniority, andsecurity_typein Section 2.1 are replaced by this capital structure model. The following v1 fields are deprecated:</w:t>
      </w:r>
    </w:p>
    <w:p w14:paraId="46ACF1D1" w14:textId="77777777" w:rsidR="00A332C2" w:rsidRDefault="00EC02C0">
      <w:pPr>
        <w:spacing w:before="60" w:after="100"/>
      </w:pPr>
      <w:r>
        <w:t>debt_facilitiesJSONB[] -&gt; replaced bycapital_structure_instrumentstable</w:t>
      </w:r>
    </w:p>
    <w:p w14:paraId="73C5C7BF" w14:textId="77777777" w:rsidR="00A332C2" w:rsidRDefault="00EC02C0">
      <w:pPr>
        <w:spacing w:before="60" w:after="100"/>
      </w:pPr>
      <w:r>
        <w:t>seniority Enum -&gt; replaced bywaterfall_priority+enforcement_classon each instrument</w:t>
      </w:r>
    </w:p>
    <w:p w14:paraId="058CEF04" w14:textId="77777777" w:rsidR="00A332C2" w:rsidRDefault="00EC02C0">
      <w:pPr>
        <w:spacing w:before="60" w:after="100"/>
      </w:pPr>
      <w:r>
        <w:t>security_typeEnum -&gt; replaced byis_secured+security_packageon each instrument</w:t>
      </w:r>
    </w:p>
    <w:p w14:paraId="0ABA0D0D" w14:textId="77777777" w:rsidR="00A332C2" w:rsidRDefault="00EC02C0">
      <w:pPr>
        <w:spacing w:before="60" w:after="100"/>
      </w:pPr>
      <w:r>
        <w:t>corporate_structureJSONB[] -&gt; replaced bycapital_structure_entitiestable</w:t>
      </w:r>
    </w:p>
    <w:p w14:paraId="1E935FBA" w14:textId="77777777" w:rsidR="00A332C2" w:rsidRDefault="00EC02C0">
      <w:pPr>
        <w:spacing w:before="60" w:after="100"/>
      </w:pPr>
      <w:r>
        <w:t>The following v1 fields in Section 5 (Cashflow) remain unchanged but now referenceinstrument_idsfor traceability:senior_interest,senior_principal,junior_interest, etc. Thereserve_account_movementsnow link to instruments vialinked_reserveson the instrument record.</w:t>
      </w:r>
    </w:p>
    <w:p w14:paraId="16CC184C" w14:textId="77777777" w:rsidR="00A332C2" w:rsidRDefault="00EC02C0">
      <w:pPr>
        <w:spacing w:before="60" w:after="100"/>
      </w:pPr>
      <w:r>
        <w:lastRenderedPageBreak/>
        <w:t>The following v1 fields in Section 6 (Ratios) are now computed per enforcement class rather than as flat deal-level fields. Theratio_aggregation_ruleson each class define exactly which instruments contribute to each ratio calculation.</w:t>
      </w:r>
    </w:p>
    <w:p w14:paraId="2ECCD827" w14:textId="77777777" w:rsidR="00A332C2" w:rsidRDefault="00EC02C0">
      <w:pPr>
        <w:pStyle w:val="Heading3"/>
      </w:pPr>
      <w:r>
        <w:t>F.2.5 Sources &amp; Uses (at Close)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05F902B2" w14:textId="77777777">
        <w:tc>
          <w:tcPr>
            <w:tcW w:w="2409" w:type="dxa"/>
            <w:shd w:val="clear" w:color="auto" w:fill="1F3864"/>
            <w:tcMar>
              <w:top w:w="60" w:type="dxa"/>
              <w:left w:w="100" w:type="dxa"/>
              <w:bottom w:w="60" w:type="dxa"/>
              <w:right w:w="100" w:type="dxa"/>
            </w:tcMar>
          </w:tcPr>
          <w:p w14:paraId="038D2105"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58386FEB"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82A5F91"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5CA1054E" w14:textId="77777777" w:rsidR="00A332C2" w:rsidRDefault="00EC02C0">
            <w:pPr>
              <w:spacing w:before="20" w:after="20"/>
            </w:pPr>
            <w:r>
              <w:rPr>
                <w:b/>
                <w:bCs/>
                <w:color w:val="FFFFFF"/>
                <w:sz w:val="17"/>
                <w:szCs w:val="17"/>
              </w:rPr>
              <w:t>Description / Notes</w:t>
            </w:r>
          </w:p>
        </w:tc>
      </w:tr>
      <w:tr w:rsidR="000756B1" w14:paraId="548E74E8" w14:textId="77777777">
        <w:tc>
          <w:tcPr>
            <w:tcW w:w="2409" w:type="dxa"/>
            <w:shd w:val="clear" w:color="auto" w:fill="FFFFFF"/>
            <w:tcMar>
              <w:top w:w="60" w:type="dxa"/>
              <w:left w:w="100" w:type="dxa"/>
              <w:bottom w:w="60" w:type="dxa"/>
              <w:right w:w="100" w:type="dxa"/>
            </w:tcMar>
          </w:tcPr>
          <w:p w14:paraId="7151F415" w14:textId="77777777" w:rsidR="00A332C2" w:rsidRDefault="00EC02C0">
            <w:pPr>
              <w:spacing w:before="20" w:after="20"/>
            </w:pPr>
            <w:r>
              <w:rPr>
                <w:sz w:val="17"/>
                <w:szCs w:val="17"/>
              </w:rPr>
              <w:t>sources_and_uses</w:t>
            </w:r>
          </w:p>
        </w:tc>
        <w:tc>
          <w:tcPr>
            <w:tcW w:w="2409" w:type="dxa"/>
            <w:shd w:val="clear" w:color="auto" w:fill="FFFFFF"/>
            <w:tcMar>
              <w:top w:w="60" w:type="dxa"/>
              <w:left w:w="100" w:type="dxa"/>
              <w:bottom w:w="60" w:type="dxa"/>
              <w:right w:w="100" w:type="dxa"/>
            </w:tcMar>
          </w:tcPr>
          <w:p w14:paraId="700DAFE7"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8222ED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26D07E4" w14:textId="77777777" w:rsidR="00A332C2" w:rsidRDefault="00EC02C0">
            <w:pPr>
              <w:spacing w:before="20" w:after="20"/>
            </w:pPr>
            <w:r>
              <w:rPr>
                <w:sz w:val="17"/>
                <w:szCs w:val="17"/>
              </w:rPr>
              <w:t>{sources: [{label, amount, pct_of_total, pct_of_rab}], uses: [{label, amount, pct_of_total}], total}.</w:t>
            </w:r>
          </w:p>
        </w:tc>
      </w:tr>
      <w:tr w:rsidR="000756B1" w14:paraId="28CD6B3F" w14:textId="77777777">
        <w:tc>
          <w:tcPr>
            <w:tcW w:w="2409" w:type="dxa"/>
            <w:shd w:val="clear" w:color="auto" w:fill="EDF2F9"/>
            <w:tcMar>
              <w:top w:w="60" w:type="dxa"/>
              <w:left w:w="100" w:type="dxa"/>
              <w:bottom w:w="60" w:type="dxa"/>
              <w:right w:w="100" w:type="dxa"/>
            </w:tcMar>
          </w:tcPr>
          <w:p w14:paraId="411A6D03" w14:textId="77777777" w:rsidR="00A332C2" w:rsidRDefault="00EC02C0">
            <w:pPr>
              <w:spacing w:before="20" w:after="20"/>
            </w:pPr>
            <w:r>
              <w:rPr>
                <w:sz w:val="17"/>
                <w:szCs w:val="17"/>
              </w:rPr>
              <w:t>sources_uses_snapshots</w:t>
            </w:r>
          </w:p>
        </w:tc>
        <w:tc>
          <w:tcPr>
            <w:tcW w:w="2409" w:type="dxa"/>
            <w:shd w:val="clear" w:color="auto" w:fill="EDF2F9"/>
            <w:tcMar>
              <w:top w:w="60" w:type="dxa"/>
              <w:left w:w="100" w:type="dxa"/>
              <w:bottom w:w="60" w:type="dxa"/>
              <w:right w:w="100" w:type="dxa"/>
            </w:tcMar>
          </w:tcPr>
          <w:p w14:paraId="2DD4F524"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5DCD32E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425C28C" w14:textId="77777777" w:rsidR="00A332C2" w:rsidRDefault="00EC02C0">
            <w:pPr>
              <w:spacing w:before="20" w:after="20"/>
            </w:pPr>
            <w:r>
              <w:rPr>
                <w:sz w:val="17"/>
                <w:szCs w:val="17"/>
              </w:rPr>
              <w:t>Multiple S&amp;U at different points: [{label, sources, uses, total}].</w:t>
            </w:r>
          </w:p>
        </w:tc>
      </w:tr>
      <w:tr w:rsidR="000756B1" w14:paraId="43470721" w14:textId="77777777">
        <w:tc>
          <w:tcPr>
            <w:tcW w:w="2409" w:type="dxa"/>
            <w:shd w:val="clear" w:color="auto" w:fill="FFFFFF"/>
            <w:tcMar>
              <w:top w:w="60" w:type="dxa"/>
              <w:left w:w="100" w:type="dxa"/>
              <w:bottom w:w="60" w:type="dxa"/>
              <w:right w:w="100" w:type="dxa"/>
            </w:tcMar>
          </w:tcPr>
          <w:p w14:paraId="79F18FE8" w14:textId="77777777" w:rsidR="00A332C2" w:rsidRDefault="00EC02C0">
            <w:pPr>
              <w:spacing w:before="20" w:after="20"/>
            </w:pPr>
            <w:r>
              <w:rPr>
                <w:sz w:val="17"/>
                <w:szCs w:val="17"/>
              </w:rPr>
              <w:t>enterprise_value</w:t>
            </w:r>
          </w:p>
        </w:tc>
        <w:tc>
          <w:tcPr>
            <w:tcW w:w="2409" w:type="dxa"/>
            <w:shd w:val="clear" w:color="auto" w:fill="FFFFFF"/>
            <w:tcMar>
              <w:top w:w="60" w:type="dxa"/>
              <w:left w:w="100" w:type="dxa"/>
              <w:bottom w:w="60" w:type="dxa"/>
              <w:right w:w="100" w:type="dxa"/>
            </w:tcMar>
          </w:tcPr>
          <w:p w14:paraId="432AA85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6893BE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9CC7B30" w14:textId="77777777" w:rsidR="00A332C2" w:rsidRDefault="00EC02C0">
            <w:pPr>
              <w:spacing w:before="20" w:after="20"/>
            </w:pPr>
            <w:r>
              <w:rPr>
                <w:sz w:val="17"/>
                <w:szCs w:val="17"/>
              </w:rPr>
              <w:t>Offer / acquisition EV. Airport WBS: £1,594mm.</w:t>
            </w:r>
          </w:p>
        </w:tc>
      </w:tr>
      <w:tr w:rsidR="000756B1" w14:paraId="0E5EEF97" w14:textId="77777777">
        <w:tc>
          <w:tcPr>
            <w:tcW w:w="2409" w:type="dxa"/>
            <w:shd w:val="clear" w:color="auto" w:fill="EDF2F9"/>
            <w:tcMar>
              <w:top w:w="60" w:type="dxa"/>
              <w:left w:w="100" w:type="dxa"/>
              <w:bottom w:w="60" w:type="dxa"/>
              <w:right w:w="100" w:type="dxa"/>
            </w:tcMar>
          </w:tcPr>
          <w:p w14:paraId="3BE95E99" w14:textId="77777777" w:rsidR="00A332C2" w:rsidRDefault="00EC02C0">
            <w:pPr>
              <w:spacing w:before="20" w:after="20"/>
            </w:pPr>
            <w:r>
              <w:rPr>
                <w:sz w:val="17"/>
                <w:szCs w:val="17"/>
              </w:rPr>
              <w:t>ev_rab_multiple</w:t>
            </w:r>
          </w:p>
        </w:tc>
        <w:tc>
          <w:tcPr>
            <w:tcW w:w="2409" w:type="dxa"/>
            <w:shd w:val="clear" w:color="auto" w:fill="EDF2F9"/>
            <w:tcMar>
              <w:top w:w="60" w:type="dxa"/>
              <w:left w:w="100" w:type="dxa"/>
              <w:bottom w:w="60" w:type="dxa"/>
              <w:right w:w="100" w:type="dxa"/>
            </w:tcMar>
          </w:tcPr>
          <w:p w14:paraId="02DEEF1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D86571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5C6CC44" w14:textId="77777777" w:rsidR="00A332C2" w:rsidRDefault="00EC02C0">
            <w:pPr>
              <w:spacing w:before="20" w:after="20"/>
            </w:pPr>
            <w:r>
              <w:rPr>
                <w:sz w:val="17"/>
                <w:szCs w:val="17"/>
              </w:rPr>
              <w:t>EV as multiple of RAB. Airport WBS: 1.0x.</w:t>
            </w:r>
          </w:p>
        </w:tc>
      </w:tr>
      <w:tr w:rsidR="000756B1" w14:paraId="674C6390" w14:textId="77777777">
        <w:tc>
          <w:tcPr>
            <w:tcW w:w="2409" w:type="dxa"/>
            <w:shd w:val="clear" w:color="auto" w:fill="FFFFFF"/>
            <w:tcMar>
              <w:top w:w="60" w:type="dxa"/>
              <w:left w:w="100" w:type="dxa"/>
              <w:bottom w:w="60" w:type="dxa"/>
              <w:right w:w="100" w:type="dxa"/>
            </w:tcMar>
          </w:tcPr>
          <w:p w14:paraId="429F9249" w14:textId="77777777" w:rsidR="00A332C2" w:rsidRDefault="00EC02C0">
            <w:pPr>
              <w:spacing w:before="20" w:after="20"/>
            </w:pPr>
            <w:r>
              <w:rPr>
                <w:sz w:val="17"/>
                <w:szCs w:val="17"/>
              </w:rPr>
              <w:t>exit_ev_rab_multiple</w:t>
            </w:r>
          </w:p>
        </w:tc>
        <w:tc>
          <w:tcPr>
            <w:tcW w:w="2409" w:type="dxa"/>
            <w:shd w:val="clear" w:color="auto" w:fill="FFFFFF"/>
            <w:tcMar>
              <w:top w:w="60" w:type="dxa"/>
              <w:left w:w="100" w:type="dxa"/>
              <w:bottom w:w="60" w:type="dxa"/>
              <w:right w:w="100" w:type="dxa"/>
            </w:tcMar>
          </w:tcPr>
          <w:p w14:paraId="7EBBCE5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5E8A97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9B91E01" w14:textId="77777777" w:rsidR="00A332C2" w:rsidRDefault="00EC02C0">
            <w:pPr>
              <w:spacing w:before="20" w:after="20"/>
            </w:pPr>
            <w:r>
              <w:rPr>
                <w:sz w:val="17"/>
                <w:szCs w:val="17"/>
              </w:rPr>
              <w:t>Assumed exit EV/RAB multiple.</w:t>
            </w:r>
          </w:p>
        </w:tc>
      </w:tr>
    </w:tbl>
    <w:p w14:paraId="4DE73811" w14:textId="77777777" w:rsidR="00A332C2" w:rsidRDefault="00A332C2">
      <w:pPr>
        <w:spacing w:after="120"/>
      </w:pPr>
    </w:p>
    <w:p w14:paraId="3A5ED611" w14:textId="77777777" w:rsidR="00A332C2" w:rsidRDefault="00EC02C0">
      <w:pPr>
        <w:pStyle w:val="Heading2"/>
        <w:pBdr>
          <w:bottom w:val="single" w:sz="4" w:space="4" w:color="2E75B6"/>
        </w:pBdr>
      </w:pPr>
      <w:r>
        <w:t>F.3 RATINGS &amp; CREDIT ASSESSMENT</w:t>
      </w:r>
    </w:p>
    <w:p w14:paraId="6347279C" w14:textId="77777777" w:rsidR="00A332C2" w:rsidRDefault="00EC02C0">
      <w:pPr>
        <w:pStyle w:val="Heading3"/>
      </w:pPr>
      <w:r>
        <w:t>F.3.1 External Ratings</w:t>
      </w:r>
    </w:p>
    <w:p w14:paraId="3BC778EB" w14:textId="77777777" w:rsidR="00A332C2" w:rsidRDefault="00EC02C0">
      <w:pPr>
        <w:spacing w:before="60" w:after="100"/>
      </w:pPr>
      <w:r>
        <w:t xml:space="preserve">Each external rating agency record captures the rating, outlook, and watch/review status. For externally rated transactions, a rating downgrade below a configured threshold may itself constitute a lock-up event or trigger event — this is captured in the covenant configuration (see G.2.2 </w:t>
      </w:r>
      <w:r>
        <w:rPr>
          <w:rFonts w:ascii="Courier New" w:eastAsia="Courier New" w:hAnsi="Courier New" w:cs="Courier New"/>
          <w:sz w:val="18"/>
          <w:szCs w:val="18"/>
          <w:shd w:val="clear" w:color="auto" w:fill="F0F0F0"/>
        </w:rPr>
        <w:t>rating_trigger</w:t>
      </w:r>
      <w:r>
        <w:t xml:space="preserve"> field).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426AABA" w14:textId="77777777">
        <w:tc>
          <w:tcPr>
            <w:tcW w:w="2409" w:type="dxa"/>
            <w:shd w:val="clear" w:color="auto" w:fill="1F3864"/>
            <w:tcMar>
              <w:top w:w="60" w:type="dxa"/>
              <w:left w:w="100" w:type="dxa"/>
              <w:bottom w:w="60" w:type="dxa"/>
              <w:right w:w="100" w:type="dxa"/>
            </w:tcMar>
          </w:tcPr>
          <w:p w14:paraId="6E76A2C4"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584F1969"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D8EB3AC"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68FC838" w14:textId="77777777" w:rsidR="00A332C2" w:rsidRDefault="00EC02C0">
            <w:pPr>
              <w:spacing w:before="20" w:after="20"/>
            </w:pPr>
            <w:r>
              <w:rPr>
                <w:b/>
                <w:bCs/>
                <w:color w:val="FFFFFF"/>
                <w:sz w:val="17"/>
                <w:szCs w:val="17"/>
              </w:rPr>
              <w:t>Description / Notes</w:t>
            </w:r>
          </w:p>
        </w:tc>
      </w:tr>
      <w:tr w:rsidR="000756B1" w14:paraId="1E2338DE" w14:textId="77777777">
        <w:tc>
          <w:tcPr>
            <w:tcW w:w="2409" w:type="dxa"/>
            <w:shd w:val="clear" w:color="auto" w:fill="FFFFFF"/>
            <w:tcMar>
              <w:top w:w="60" w:type="dxa"/>
              <w:left w:w="100" w:type="dxa"/>
              <w:bottom w:w="60" w:type="dxa"/>
              <w:right w:w="100" w:type="dxa"/>
            </w:tcMar>
          </w:tcPr>
          <w:p w14:paraId="2BD989C9" w14:textId="77777777" w:rsidR="00A332C2" w:rsidRDefault="00EC02C0">
            <w:pPr>
              <w:spacing w:before="20" w:after="20"/>
            </w:pPr>
            <w:r>
              <w:rPr>
                <w:sz w:val="17"/>
                <w:szCs w:val="17"/>
              </w:rPr>
              <w:t>moodys_rating</w:t>
            </w:r>
          </w:p>
        </w:tc>
        <w:tc>
          <w:tcPr>
            <w:tcW w:w="2409" w:type="dxa"/>
            <w:shd w:val="clear" w:color="auto" w:fill="FFFFFF"/>
            <w:tcMar>
              <w:top w:w="60" w:type="dxa"/>
              <w:left w:w="100" w:type="dxa"/>
              <w:bottom w:w="60" w:type="dxa"/>
              <w:right w:w="100" w:type="dxa"/>
            </w:tcMar>
          </w:tcPr>
          <w:p w14:paraId="5387B504"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183841D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1433B83" w14:textId="77777777" w:rsidR="00A332C2" w:rsidRDefault="00EC02C0">
            <w:pPr>
              <w:spacing w:before="20" w:after="20"/>
            </w:pPr>
            <w:r>
              <w:rPr>
                <w:sz w:val="17"/>
                <w:szCs w:val="17"/>
              </w:rPr>
              <w:t>Moody's rating (e.g. 'Baa3').</w:t>
            </w:r>
          </w:p>
        </w:tc>
      </w:tr>
      <w:tr w:rsidR="000756B1" w14:paraId="4367E132" w14:textId="77777777">
        <w:tc>
          <w:tcPr>
            <w:tcW w:w="2409" w:type="dxa"/>
            <w:shd w:val="clear" w:color="auto" w:fill="EDF2F9"/>
            <w:tcMar>
              <w:top w:w="60" w:type="dxa"/>
              <w:left w:w="100" w:type="dxa"/>
              <w:bottom w:w="60" w:type="dxa"/>
              <w:right w:w="100" w:type="dxa"/>
            </w:tcMar>
          </w:tcPr>
          <w:p w14:paraId="2AE68DC4" w14:textId="77777777" w:rsidR="00A332C2" w:rsidRDefault="00EC02C0">
            <w:pPr>
              <w:spacing w:before="20" w:after="20"/>
            </w:pPr>
            <w:r>
              <w:rPr>
                <w:sz w:val="17"/>
                <w:szCs w:val="17"/>
              </w:rPr>
              <w:t>moodys_outlook</w:t>
            </w:r>
          </w:p>
        </w:tc>
        <w:tc>
          <w:tcPr>
            <w:tcW w:w="2409" w:type="dxa"/>
            <w:shd w:val="clear" w:color="auto" w:fill="EDF2F9"/>
            <w:tcMar>
              <w:top w:w="60" w:type="dxa"/>
              <w:left w:w="100" w:type="dxa"/>
              <w:bottom w:w="60" w:type="dxa"/>
              <w:right w:w="100" w:type="dxa"/>
            </w:tcMar>
          </w:tcPr>
          <w:p w14:paraId="69D972B7"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5612C08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86FEF87" w14:textId="77777777" w:rsidR="00A332C2" w:rsidRDefault="00EC02C0">
            <w:pPr>
              <w:spacing w:before="20" w:after="20"/>
            </w:pPr>
            <w:r>
              <w:rPr>
                <w:sz w:val="17"/>
                <w:szCs w:val="17"/>
              </w:rPr>
              <w:t>positive, stable, negative, developing, withdrawn.</w:t>
            </w:r>
          </w:p>
        </w:tc>
      </w:tr>
      <w:tr w:rsidR="000756B1" w14:paraId="753BA15E" w14:textId="77777777">
        <w:tc>
          <w:tcPr>
            <w:tcW w:w="2409" w:type="dxa"/>
            <w:shd w:val="clear" w:color="auto" w:fill="FFFFFF"/>
            <w:tcMar>
              <w:top w:w="60" w:type="dxa"/>
              <w:left w:w="100" w:type="dxa"/>
              <w:bottom w:w="60" w:type="dxa"/>
              <w:right w:w="100" w:type="dxa"/>
            </w:tcMar>
          </w:tcPr>
          <w:p w14:paraId="12446901" w14:textId="77777777" w:rsidR="00A332C2" w:rsidRDefault="00EC02C0">
            <w:pPr>
              <w:spacing w:before="20" w:after="20"/>
            </w:pPr>
            <w:r>
              <w:rPr>
                <w:sz w:val="17"/>
                <w:szCs w:val="17"/>
              </w:rPr>
              <w:t>moodys_watch</w:t>
            </w:r>
          </w:p>
        </w:tc>
        <w:tc>
          <w:tcPr>
            <w:tcW w:w="2409" w:type="dxa"/>
            <w:shd w:val="clear" w:color="auto" w:fill="FFFFFF"/>
            <w:tcMar>
              <w:top w:w="60" w:type="dxa"/>
              <w:left w:w="100" w:type="dxa"/>
              <w:bottom w:w="60" w:type="dxa"/>
              <w:right w:w="100" w:type="dxa"/>
            </w:tcMar>
          </w:tcPr>
          <w:p w14:paraId="657CF758"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0629DCB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F05019F" w14:textId="77777777" w:rsidR="00A332C2" w:rsidRDefault="00EC02C0">
            <w:pPr>
              <w:spacing w:before="20" w:after="20"/>
            </w:pPr>
            <w:r>
              <w:rPr>
                <w:sz w:val="17"/>
                <w:szCs w:val="17"/>
              </w:rPr>
              <w:t>not_on_watch, review_for_upgrade, review_for_downgrade, review_direction_uncertain.</w:t>
            </w:r>
          </w:p>
        </w:tc>
      </w:tr>
      <w:tr w:rsidR="000756B1" w14:paraId="2609D8A8" w14:textId="77777777">
        <w:tc>
          <w:tcPr>
            <w:tcW w:w="2409" w:type="dxa"/>
            <w:shd w:val="clear" w:color="auto" w:fill="EDF2F9"/>
            <w:tcMar>
              <w:top w:w="60" w:type="dxa"/>
              <w:left w:w="100" w:type="dxa"/>
              <w:bottom w:w="60" w:type="dxa"/>
              <w:right w:w="100" w:type="dxa"/>
            </w:tcMar>
          </w:tcPr>
          <w:p w14:paraId="1D74BC54" w14:textId="77777777" w:rsidR="00A332C2" w:rsidRDefault="00EC02C0">
            <w:pPr>
              <w:spacing w:before="20" w:after="20"/>
            </w:pPr>
            <w:r>
              <w:rPr>
                <w:sz w:val="17"/>
                <w:szCs w:val="17"/>
              </w:rPr>
              <w:t>moodys_watch_date</w:t>
            </w:r>
          </w:p>
        </w:tc>
        <w:tc>
          <w:tcPr>
            <w:tcW w:w="2409" w:type="dxa"/>
            <w:shd w:val="clear" w:color="auto" w:fill="EDF2F9"/>
            <w:tcMar>
              <w:top w:w="60" w:type="dxa"/>
              <w:left w:w="100" w:type="dxa"/>
              <w:bottom w:w="60" w:type="dxa"/>
              <w:right w:w="100" w:type="dxa"/>
            </w:tcMar>
          </w:tcPr>
          <w:p w14:paraId="2269A368"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49AE8BC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835E1BB" w14:textId="77777777" w:rsidR="00A332C2" w:rsidRDefault="00EC02C0">
            <w:pPr>
              <w:spacing w:before="20" w:after="20"/>
            </w:pPr>
            <w:r>
              <w:rPr>
                <w:sz w:val="17"/>
                <w:szCs w:val="17"/>
              </w:rPr>
              <w:t>Date placed on watch/review.</w:t>
            </w:r>
          </w:p>
        </w:tc>
      </w:tr>
      <w:tr w:rsidR="000756B1" w14:paraId="63B9895A" w14:textId="77777777">
        <w:tc>
          <w:tcPr>
            <w:tcW w:w="2409" w:type="dxa"/>
            <w:shd w:val="clear" w:color="auto" w:fill="FFFFFF"/>
            <w:tcMar>
              <w:top w:w="60" w:type="dxa"/>
              <w:left w:w="100" w:type="dxa"/>
              <w:bottom w:w="60" w:type="dxa"/>
              <w:right w:w="100" w:type="dxa"/>
            </w:tcMar>
          </w:tcPr>
          <w:p w14:paraId="65178C1D" w14:textId="77777777" w:rsidR="00A332C2" w:rsidRDefault="00EC02C0">
            <w:pPr>
              <w:spacing w:before="20" w:after="20"/>
            </w:pPr>
            <w:r>
              <w:rPr>
                <w:sz w:val="17"/>
                <w:szCs w:val="17"/>
              </w:rPr>
              <w:t>sp_rating</w:t>
            </w:r>
          </w:p>
        </w:tc>
        <w:tc>
          <w:tcPr>
            <w:tcW w:w="2409" w:type="dxa"/>
            <w:shd w:val="clear" w:color="auto" w:fill="FFFFFF"/>
            <w:tcMar>
              <w:top w:w="60" w:type="dxa"/>
              <w:left w:w="100" w:type="dxa"/>
              <w:bottom w:w="60" w:type="dxa"/>
              <w:right w:w="100" w:type="dxa"/>
            </w:tcMar>
          </w:tcPr>
          <w:p w14:paraId="53672168"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367969B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AD8C67A" w14:textId="77777777" w:rsidR="00A332C2" w:rsidRDefault="00EC02C0">
            <w:pPr>
              <w:spacing w:before="20" w:after="20"/>
            </w:pPr>
            <w:r>
              <w:rPr>
                <w:sz w:val="17"/>
                <w:szCs w:val="17"/>
              </w:rPr>
              <w:t>S&amp;P rating.</w:t>
            </w:r>
          </w:p>
        </w:tc>
      </w:tr>
      <w:tr w:rsidR="000756B1" w14:paraId="5AE64154" w14:textId="77777777">
        <w:tc>
          <w:tcPr>
            <w:tcW w:w="2409" w:type="dxa"/>
            <w:shd w:val="clear" w:color="auto" w:fill="EDF2F9"/>
            <w:tcMar>
              <w:top w:w="60" w:type="dxa"/>
              <w:left w:w="100" w:type="dxa"/>
              <w:bottom w:w="60" w:type="dxa"/>
              <w:right w:w="100" w:type="dxa"/>
            </w:tcMar>
          </w:tcPr>
          <w:p w14:paraId="3DD55AF3" w14:textId="77777777" w:rsidR="00A332C2" w:rsidRDefault="00EC02C0">
            <w:pPr>
              <w:spacing w:before="20" w:after="20"/>
            </w:pPr>
            <w:r>
              <w:rPr>
                <w:sz w:val="17"/>
                <w:szCs w:val="17"/>
              </w:rPr>
              <w:t>sp_outlook</w:t>
            </w:r>
          </w:p>
        </w:tc>
        <w:tc>
          <w:tcPr>
            <w:tcW w:w="2409" w:type="dxa"/>
            <w:shd w:val="clear" w:color="auto" w:fill="EDF2F9"/>
            <w:tcMar>
              <w:top w:w="60" w:type="dxa"/>
              <w:left w:w="100" w:type="dxa"/>
              <w:bottom w:w="60" w:type="dxa"/>
              <w:right w:w="100" w:type="dxa"/>
            </w:tcMar>
          </w:tcPr>
          <w:p w14:paraId="3D0EE5DC"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7F94EAA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EFA2E28" w14:textId="77777777" w:rsidR="00A332C2" w:rsidRDefault="00EC02C0">
            <w:pPr>
              <w:spacing w:before="20" w:after="20"/>
            </w:pPr>
            <w:r>
              <w:rPr>
                <w:sz w:val="17"/>
                <w:szCs w:val="17"/>
              </w:rPr>
              <w:t>positive, stable, negative, developing, withdrawn.</w:t>
            </w:r>
          </w:p>
        </w:tc>
      </w:tr>
      <w:tr w:rsidR="000756B1" w14:paraId="1634086E" w14:textId="77777777">
        <w:tc>
          <w:tcPr>
            <w:tcW w:w="2409" w:type="dxa"/>
            <w:shd w:val="clear" w:color="auto" w:fill="FFFFFF"/>
            <w:tcMar>
              <w:top w:w="60" w:type="dxa"/>
              <w:left w:w="100" w:type="dxa"/>
              <w:bottom w:w="60" w:type="dxa"/>
              <w:right w:w="100" w:type="dxa"/>
            </w:tcMar>
          </w:tcPr>
          <w:p w14:paraId="02FAC01F" w14:textId="77777777" w:rsidR="00A332C2" w:rsidRDefault="00EC02C0">
            <w:pPr>
              <w:spacing w:before="20" w:after="20"/>
            </w:pPr>
            <w:r>
              <w:rPr>
                <w:sz w:val="17"/>
                <w:szCs w:val="17"/>
              </w:rPr>
              <w:t>sp_watch</w:t>
            </w:r>
          </w:p>
        </w:tc>
        <w:tc>
          <w:tcPr>
            <w:tcW w:w="2409" w:type="dxa"/>
            <w:shd w:val="clear" w:color="auto" w:fill="FFFFFF"/>
            <w:tcMar>
              <w:top w:w="60" w:type="dxa"/>
              <w:left w:w="100" w:type="dxa"/>
              <w:bottom w:w="60" w:type="dxa"/>
              <w:right w:w="100" w:type="dxa"/>
            </w:tcMar>
          </w:tcPr>
          <w:p w14:paraId="68A92014"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3B408FA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6D4228F" w14:textId="77777777" w:rsidR="00A332C2" w:rsidRDefault="00EC02C0">
            <w:pPr>
              <w:spacing w:before="20" w:after="20"/>
            </w:pPr>
            <w:r>
              <w:rPr>
                <w:sz w:val="17"/>
                <w:szCs w:val="17"/>
              </w:rPr>
              <w:t>not_on_watch, creditwatch_positive, creditwatch_negative, creditwatch_developing.</w:t>
            </w:r>
          </w:p>
        </w:tc>
      </w:tr>
      <w:tr w:rsidR="000756B1" w14:paraId="1DCF6EB1" w14:textId="77777777">
        <w:tc>
          <w:tcPr>
            <w:tcW w:w="2409" w:type="dxa"/>
            <w:shd w:val="clear" w:color="auto" w:fill="EDF2F9"/>
            <w:tcMar>
              <w:top w:w="60" w:type="dxa"/>
              <w:left w:w="100" w:type="dxa"/>
              <w:bottom w:w="60" w:type="dxa"/>
              <w:right w:w="100" w:type="dxa"/>
            </w:tcMar>
          </w:tcPr>
          <w:p w14:paraId="1178FA99" w14:textId="77777777" w:rsidR="00A332C2" w:rsidRDefault="00EC02C0">
            <w:pPr>
              <w:spacing w:before="20" w:after="20"/>
            </w:pPr>
            <w:r>
              <w:rPr>
                <w:sz w:val="17"/>
                <w:szCs w:val="17"/>
              </w:rPr>
              <w:t>sp_watch_date</w:t>
            </w:r>
          </w:p>
        </w:tc>
        <w:tc>
          <w:tcPr>
            <w:tcW w:w="2409" w:type="dxa"/>
            <w:shd w:val="clear" w:color="auto" w:fill="EDF2F9"/>
            <w:tcMar>
              <w:top w:w="60" w:type="dxa"/>
              <w:left w:w="100" w:type="dxa"/>
              <w:bottom w:w="60" w:type="dxa"/>
              <w:right w:w="100" w:type="dxa"/>
            </w:tcMar>
          </w:tcPr>
          <w:p w14:paraId="6932730F"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4F74EF2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4066EF2" w14:textId="77777777" w:rsidR="00A332C2" w:rsidRDefault="00EC02C0">
            <w:pPr>
              <w:spacing w:before="20" w:after="20"/>
            </w:pPr>
            <w:r>
              <w:rPr>
                <w:sz w:val="17"/>
                <w:szCs w:val="17"/>
              </w:rPr>
              <w:t>Date placed on CreditWatch.</w:t>
            </w:r>
          </w:p>
        </w:tc>
      </w:tr>
      <w:tr w:rsidR="000756B1" w14:paraId="6DF2DD6A" w14:textId="77777777">
        <w:tc>
          <w:tcPr>
            <w:tcW w:w="2409" w:type="dxa"/>
            <w:shd w:val="clear" w:color="auto" w:fill="FFFFFF"/>
            <w:tcMar>
              <w:top w:w="60" w:type="dxa"/>
              <w:left w:w="100" w:type="dxa"/>
              <w:bottom w:w="60" w:type="dxa"/>
              <w:right w:w="100" w:type="dxa"/>
            </w:tcMar>
          </w:tcPr>
          <w:p w14:paraId="14B37532" w14:textId="77777777" w:rsidR="00A332C2" w:rsidRDefault="00EC02C0">
            <w:pPr>
              <w:spacing w:before="20" w:after="20"/>
            </w:pPr>
            <w:r>
              <w:rPr>
                <w:sz w:val="17"/>
                <w:szCs w:val="17"/>
              </w:rPr>
              <w:t>sp_pf_score</w:t>
            </w:r>
          </w:p>
        </w:tc>
        <w:tc>
          <w:tcPr>
            <w:tcW w:w="2409" w:type="dxa"/>
            <w:shd w:val="clear" w:color="auto" w:fill="FFFFFF"/>
            <w:tcMar>
              <w:top w:w="60" w:type="dxa"/>
              <w:left w:w="100" w:type="dxa"/>
              <w:bottom w:w="60" w:type="dxa"/>
              <w:right w:w="100" w:type="dxa"/>
            </w:tcMar>
          </w:tcPr>
          <w:p w14:paraId="43A3C42C"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7CA9B0F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4F7AE0F" w14:textId="77777777" w:rsidR="00A332C2" w:rsidRDefault="00EC02C0">
            <w:pPr>
              <w:spacing w:before="20" w:after="20"/>
            </w:pPr>
            <w:r>
              <w:rPr>
                <w:sz w:val="17"/>
                <w:szCs w:val="17"/>
              </w:rPr>
              <w:t>S&amp;P PF score.</w:t>
            </w:r>
          </w:p>
        </w:tc>
      </w:tr>
      <w:tr w:rsidR="000756B1" w14:paraId="3D5C0CB8" w14:textId="77777777">
        <w:tc>
          <w:tcPr>
            <w:tcW w:w="2409" w:type="dxa"/>
            <w:shd w:val="clear" w:color="auto" w:fill="EDF2F9"/>
            <w:tcMar>
              <w:top w:w="60" w:type="dxa"/>
              <w:left w:w="100" w:type="dxa"/>
              <w:bottom w:w="60" w:type="dxa"/>
              <w:right w:w="100" w:type="dxa"/>
            </w:tcMar>
          </w:tcPr>
          <w:p w14:paraId="4B60DECE" w14:textId="77777777" w:rsidR="00A332C2" w:rsidRDefault="00EC02C0">
            <w:pPr>
              <w:spacing w:before="20" w:after="20"/>
            </w:pPr>
            <w:r>
              <w:rPr>
                <w:sz w:val="17"/>
                <w:szCs w:val="17"/>
              </w:rPr>
              <w:t>sp_corp_score</w:t>
            </w:r>
          </w:p>
        </w:tc>
        <w:tc>
          <w:tcPr>
            <w:tcW w:w="2409" w:type="dxa"/>
            <w:shd w:val="clear" w:color="auto" w:fill="EDF2F9"/>
            <w:tcMar>
              <w:top w:w="60" w:type="dxa"/>
              <w:left w:w="100" w:type="dxa"/>
              <w:bottom w:w="60" w:type="dxa"/>
              <w:right w:w="100" w:type="dxa"/>
            </w:tcMar>
          </w:tcPr>
          <w:p w14:paraId="5E5058FB"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4B726E5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0002C05" w14:textId="77777777" w:rsidR="00A332C2" w:rsidRDefault="00EC02C0">
            <w:pPr>
              <w:spacing w:before="20" w:after="20"/>
            </w:pPr>
            <w:r>
              <w:rPr>
                <w:sz w:val="17"/>
                <w:szCs w:val="17"/>
              </w:rPr>
              <w:t>S&amp;P Corporate score.</w:t>
            </w:r>
          </w:p>
        </w:tc>
      </w:tr>
      <w:tr w:rsidR="000756B1" w14:paraId="0DC0A19B" w14:textId="77777777">
        <w:tc>
          <w:tcPr>
            <w:tcW w:w="2409" w:type="dxa"/>
            <w:shd w:val="clear" w:color="auto" w:fill="FFFFFF"/>
            <w:tcMar>
              <w:top w:w="60" w:type="dxa"/>
              <w:left w:w="100" w:type="dxa"/>
              <w:bottom w:w="60" w:type="dxa"/>
              <w:right w:w="100" w:type="dxa"/>
            </w:tcMar>
          </w:tcPr>
          <w:p w14:paraId="626944E4" w14:textId="77777777" w:rsidR="00A332C2" w:rsidRDefault="00EC02C0">
            <w:pPr>
              <w:spacing w:before="20" w:after="20"/>
            </w:pPr>
            <w:r>
              <w:rPr>
                <w:sz w:val="17"/>
                <w:szCs w:val="17"/>
              </w:rPr>
              <w:t>sp_el_score</w:t>
            </w:r>
          </w:p>
        </w:tc>
        <w:tc>
          <w:tcPr>
            <w:tcW w:w="2409" w:type="dxa"/>
            <w:shd w:val="clear" w:color="auto" w:fill="FFFFFF"/>
            <w:tcMar>
              <w:top w:w="60" w:type="dxa"/>
              <w:left w:w="100" w:type="dxa"/>
              <w:bottom w:w="60" w:type="dxa"/>
              <w:right w:w="100" w:type="dxa"/>
            </w:tcMar>
          </w:tcPr>
          <w:p w14:paraId="7B84D80F"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3261B39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9341A65" w14:textId="77777777" w:rsidR="00A332C2" w:rsidRDefault="00EC02C0">
            <w:pPr>
              <w:spacing w:before="20" w:after="20"/>
            </w:pPr>
            <w:r>
              <w:rPr>
                <w:sz w:val="17"/>
                <w:szCs w:val="17"/>
              </w:rPr>
              <w:t>S&amp;P Expected Loss score.</w:t>
            </w:r>
          </w:p>
        </w:tc>
      </w:tr>
      <w:tr w:rsidR="000756B1" w14:paraId="6E001882" w14:textId="77777777">
        <w:tc>
          <w:tcPr>
            <w:tcW w:w="2409" w:type="dxa"/>
            <w:shd w:val="clear" w:color="auto" w:fill="EDF2F9"/>
            <w:tcMar>
              <w:top w:w="60" w:type="dxa"/>
              <w:left w:w="100" w:type="dxa"/>
              <w:bottom w:w="60" w:type="dxa"/>
              <w:right w:w="100" w:type="dxa"/>
            </w:tcMar>
          </w:tcPr>
          <w:p w14:paraId="1862C8CE" w14:textId="77777777" w:rsidR="00A332C2" w:rsidRDefault="00EC02C0">
            <w:pPr>
              <w:spacing w:before="20" w:after="20"/>
            </w:pPr>
            <w:r>
              <w:rPr>
                <w:sz w:val="17"/>
                <w:szCs w:val="17"/>
              </w:rPr>
              <w:t>sp_lgd_score</w:t>
            </w:r>
          </w:p>
        </w:tc>
        <w:tc>
          <w:tcPr>
            <w:tcW w:w="2409" w:type="dxa"/>
            <w:shd w:val="clear" w:color="auto" w:fill="EDF2F9"/>
            <w:tcMar>
              <w:top w:w="60" w:type="dxa"/>
              <w:left w:w="100" w:type="dxa"/>
              <w:bottom w:w="60" w:type="dxa"/>
              <w:right w:w="100" w:type="dxa"/>
            </w:tcMar>
          </w:tcPr>
          <w:p w14:paraId="20BE5151"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4042590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C5E621F" w14:textId="77777777" w:rsidR="00A332C2" w:rsidRDefault="00EC02C0">
            <w:pPr>
              <w:spacing w:before="20" w:after="20"/>
            </w:pPr>
            <w:r>
              <w:rPr>
                <w:sz w:val="17"/>
                <w:szCs w:val="17"/>
              </w:rPr>
              <w:t>S&amp;P LGD score.</w:t>
            </w:r>
          </w:p>
        </w:tc>
      </w:tr>
      <w:tr w:rsidR="000756B1" w14:paraId="1EF14067" w14:textId="77777777">
        <w:tc>
          <w:tcPr>
            <w:tcW w:w="2409" w:type="dxa"/>
            <w:shd w:val="clear" w:color="auto" w:fill="FFFFFF"/>
            <w:tcMar>
              <w:top w:w="60" w:type="dxa"/>
              <w:left w:w="100" w:type="dxa"/>
              <w:bottom w:w="60" w:type="dxa"/>
              <w:right w:w="100" w:type="dxa"/>
            </w:tcMar>
          </w:tcPr>
          <w:p w14:paraId="49FA604B" w14:textId="77777777" w:rsidR="00A332C2" w:rsidRDefault="00EC02C0">
            <w:pPr>
              <w:spacing w:before="20" w:after="20"/>
            </w:pPr>
            <w:r>
              <w:rPr>
                <w:sz w:val="17"/>
                <w:szCs w:val="17"/>
              </w:rPr>
              <w:t>fitch_rating</w:t>
            </w:r>
          </w:p>
        </w:tc>
        <w:tc>
          <w:tcPr>
            <w:tcW w:w="2409" w:type="dxa"/>
            <w:shd w:val="clear" w:color="auto" w:fill="FFFFFF"/>
            <w:tcMar>
              <w:top w:w="60" w:type="dxa"/>
              <w:left w:w="100" w:type="dxa"/>
              <w:bottom w:w="60" w:type="dxa"/>
              <w:right w:w="100" w:type="dxa"/>
            </w:tcMar>
          </w:tcPr>
          <w:p w14:paraId="254CED59"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133A297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956055D" w14:textId="77777777" w:rsidR="00A332C2" w:rsidRDefault="00EC02C0">
            <w:pPr>
              <w:spacing w:before="20" w:after="20"/>
            </w:pPr>
            <w:r>
              <w:rPr>
                <w:sz w:val="17"/>
                <w:szCs w:val="17"/>
              </w:rPr>
              <w:t>Fitch rating.</w:t>
            </w:r>
          </w:p>
        </w:tc>
      </w:tr>
      <w:tr w:rsidR="000756B1" w14:paraId="4D82AA4C" w14:textId="77777777">
        <w:tc>
          <w:tcPr>
            <w:tcW w:w="2409" w:type="dxa"/>
            <w:shd w:val="clear" w:color="auto" w:fill="EDF2F9"/>
            <w:tcMar>
              <w:top w:w="60" w:type="dxa"/>
              <w:left w:w="100" w:type="dxa"/>
              <w:bottom w:w="60" w:type="dxa"/>
              <w:right w:w="100" w:type="dxa"/>
            </w:tcMar>
          </w:tcPr>
          <w:p w14:paraId="2BA683B1" w14:textId="77777777" w:rsidR="00A332C2" w:rsidRDefault="00EC02C0">
            <w:pPr>
              <w:spacing w:before="20" w:after="20"/>
            </w:pPr>
            <w:r>
              <w:rPr>
                <w:sz w:val="17"/>
                <w:szCs w:val="17"/>
              </w:rPr>
              <w:lastRenderedPageBreak/>
              <w:t>fitch_outlook</w:t>
            </w:r>
          </w:p>
        </w:tc>
        <w:tc>
          <w:tcPr>
            <w:tcW w:w="2409" w:type="dxa"/>
            <w:shd w:val="clear" w:color="auto" w:fill="EDF2F9"/>
            <w:tcMar>
              <w:top w:w="60" w:type="dxa"/>
              <w:left w:w="100" w:type="dxa"/>
              <w:bottom w:w="60" w:type="dxa"/>
              <w:right w:w="100" w:type="dxa"/>
            </w:tcMar>
          </w:tcPr>
          <w:p w14:paraId="2E16E289"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3EFD755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C8A6C36" w14:textId="77777777" w:rsidR="00A332C2" w:rsidRDefault="00EC02C0">
            <w:pPr>
              <w:spacing w:before="20" w:after="20"/>
            </w:pPr>
            <w:r>
              <w:rPr>
                <w:sz w:val="17"/>
                <w:szCs w:val="17"/>
              </w:rPr>
              <w:t>positive, stable, negative, developing, withdrawn.</w:t>
            </w:r>
          </w:p>
        </w:tc>
      </w:tr>
      <w:tr w:rsidR="000756B1" w14:paraId="34FF915B" w14:textId="77777777">
        <w:tc>
          <w:tcPr>
            <w:tcW w:w="2409" w:type="dxa"/>
            <w:shd w:val="clear" w:color="auto" w:fill="FFFFFF"/>
            <w:tcMar>
              <w:top w:w="60" w:type="dxa"/>
              <w:left w:w="100" w:type="dxa"/>
              <w:bottom w:w="60" w:type="dxa"/>
              <w:right w:w="100" w:type="dxa"/>
            </w:tcMar>
          </w:tcPr>
          <w:p w14:paraId="363C349E" w14:textId="77777777" w:rsidR="00A332C2" w:rsidRDefault="00EC02C0">
            <w:pPr>
              <w:spacing w:before="20" w:after="20"/>
            </w:pPr>
            <w:r>
              <w:rPr>
                <w:sz w:val="17"/>
                <w:szCs w:val="17"/>
              </w:rPr>
              <w:t>fitch_watch</w:t>
            </w:r>
          </w:p>
        </w:tc>
        <w:tc>
          <w:tcPr>
            <w:tcW w:w="2409" w:type="dxa"/>
            <w:shd w:val="clear" w:color="auto" w:fill="FFFFFF"/>
            <w:tcMar>
              <w:top w:w="60" w:type="dxa"/>
              <w:left w:w="100" w:type="dxa"/>
              <w:bottom w:w="60" w:type="dxa"/>
              <w:right w:w="100" w:type="dxa"/>
            </w:tcMar>
          </w:tcPr>
          <w:p w14:paraId="3EBB5210"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3348004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C3FCD81" w14:textId="77777777" w:rsidR="00A332C2" w:rsidRDefault="00EC02C0">
            <w:pPr>
              <w:spacing w:before="20" w:after="20"/>
            </w:pPr>
            <w:r>
              <w:rPr>
                <w:sz w:val="17"/>
                <w:szCs w:val="17"/>
              </w:rPr>
              <w:t>not_on_watch, rating_watch_positive, rating_watch_negative, rating_watch_evolving.</w:t>
            </w:r>
          </w:p>
        </w:tc>
      </w:tr>
      <w:tr w:rsidR="000756B1" w14:paraId="5A6DDF6D" w14:textId="77777777">
        <w:tc>
          <w:tcPr>
            <w:tcW w:w="2409" w:type="dxa"/>
            <w:shd w:val="clear" w:color="auto" w:fill="EDF2F9"/>
            <w:tcMar>
              <w:top w:w="60" w:type="dxa"/>
              <w:left w:w="100" w:type="dxa"/>
              <w:bottom w:w="60" w:type="dxa"/>
              <w:right w:w="100" w:type="dxa"/>
            </w:tcMar>
          </w:tcPr>
          <w:p w14:paraId="4A81BA84" w14:textId="77777777" w:rsidR="00A332C2" w:rsidRDefault="00EC02C0">
            <w:pPr>
              <w:spacing w:before="20" w:after="20"/>
            </w:pPr>
            <w:r>
              <w:rPr>
                <w:sz w:val="17"/>
                <w:szCs w:val="17"/>
              </w:rPr>
              <w:t>fitch_watch_date</w:t>
            </w:r>
          </w:p>
        </w:tc>
        <w:tc>
          <w:tcPr>
            <w:tcW w:w="2409" w:type="dxa"/>
            <w:shd w:val="clear" w:color="auto" w:fill="EDF2F9"/>
            <w:tcMar>
              <w:top w:w="60" w:type="dxa"/>
              <w:left w:w="100" w:type="dxa"/>
              <w:bottom w:w="60" w:type="dxa"/>
              <w:right w:w="100" w:type="dxa"/>
            </w:tcMar>
          </w:tcPr>
          <w:p w14:paraId="6DDD37E9"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5AB6DD4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454D653" w14:textId="77777777" w:rsidR="00A332C2" w:rsidRDefault="00EC02C0">
            <w:pPr>
              <w:spacing w:before="20" w:after="20"/>
            </w:pPr>
            <w:r>
              <w:rPr>
                <w:sz w:val="17"/>
                <w:szCs w:val="17"/>
              </w:rPr>
              <w:t>Date placed on Rating Watch.</w:t>
            </w:r>
          </w:p>
        </w:tc>
      </w:tr>
      <w:tr w:rsidR="000756B1" w14:paraId="4A2E1220" w14:textId="77777777">
        <w:tc>
          <w:tcPr>
            <w:tcW w:w="2409" w:type="dxa"/>
            <w:shd w:val="clear" w:color="auto" w:fill="FFFFFF"/>
            <w:tcMar>
              <w:top w:w="60" w:type="dxa"/>
              <w:left w:w="100" w:type="dxa"/>
              <w:bottom w:w="60" w:type="dxa"/>
              <w:right w:w="100" w:type="dxa"/>
            </w:tcMar>
          </w:tcPr>
          <w:p w14:paraId="1376F39E" w14:textId="77777777" w:rsidR="00A332C2" w:rsidRDefault="00EC02C0">
            <w:pPr>
              <w:spacing w:before="20" w:after="20"/>
            </w:pPr>
            <w:r>
              <w:rPr>
                <w:sz w:val="17"/>
                <w:szCs w:val="17"/>
              </w:rPr>
              <w:t>rating_trigger_configured</w:t>
            </w:r>
          </w:p>
        </w:tc>
        <w:tc>
          <w:tcPr>
            <w:tcW w:w="2409" w:type="dxa"/>
            <w:shd w:val="clear" w:color="auto" w:fill="FFFFFF"/>
            <w:tcMar>
              <w:top w:w="60" w:type="dxa"/>
              <w:left w:w="100" w:type="dxa"/>
              <w:bottom w:w="60" w:type="dxa"/>
              <w:right w:w="100" w:type="dxa"/>
            </w:tcMar>
          </w:tcPr>
          <w:p w14:paraId="556CABFF"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450F26E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1557BBC" w14:textId="77777777" w:rsidR="00A332C2" w:rsidRDefault="00EC02C0">
            <w:pPr>
              <w:spacing w:before="20" w:after="20"/>
            </w:pPr>
            <w:r>
              <w:rPr>
                <w:sz w:val="17"/>
                <w:szCs w:val="17"/>
              </w:rPr>
              <w:t>Whether a rating downgrade triggers a lock-up or trigger event for this deal.</w:t>
            </w:r>
          </w:p>
        </w:tc>
      </w:tr>
      <w:tr w:rsidR="000756B1" w14:paraId="3D92E461" w14:textId="77777777">
        <w:tc>
          <w:tcPr>
            <w:tcW w:w="2409" w:type="dxa"/>
            <w:shd w:val="clear" w:color="auto" w:fill="EDF2F9"/>
            <w:tcMar>
              <w:top w:w="60" w:type="dxa"/>
              <w:left w:w="100" w:type="dxa"/>
              <w:bottom w:w="60" w:type="dxa"/>
              <w:right w:w="100" w:type="dxa"/>
            </w:tcMar>
          </w:tcPr>
          <w:p w14:paraId="6E22C1F1" w14:textId="77777777" w:rsidR="00A332C2" w:rsidRDefault="00EC02C0">
            <w:pPr>
              <w:spacing w:before="20" w:after="20"/>
            </w:pPr>
            <w:r>
              <w:rPr>
                <w:sz w:val="17"/>
                <w:szCs w:val="17"/>
              </w:rPr>
              <w:t>rating_trigger_threshold</w:t>
            </w:r>
          </w:p>
        </w:tc>
        <w:tc>
          <w:tcPr>
            <w:tcW w:w="2409" w:type="dxa"/>
            <w:shd w:val="clear" w:color="auto" w:fill="EDF2F9"/>
            <w:tcMar>
              <w:top w:w="60" w:type="dxa"/>
              <w:left w:w="100" w:type="dxa"/>
              <w:bottom w:w="60" w:type="dxa"/>
              <w:right w:w="100" w:type="dxa"/>
            </w:tcMar>
          </w:tcPr>
          <w:p w14:paraId="46771F2E"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62F3FF7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59BD384" w14:textId="77777777" w:rsidR="00A332C2" w:rsidRDefault="00EC02C0">
            <w:pPr>
              <w:spacing w:before="20" w:after="20"/>
            </w:pPr>
            <w:r>
              <w:rPr>
                <w:sz w:val="17"/>
                <w:szCs w:val="17"/>
              </w:rPr>
              <w:t>The rating level below which the trigger activates (e.g. 'BBB-', 'Baa3').</w:t>
            </w:r>
          </w:p>
        </w:tc>
      </w:tr>
      <w:tr w:rsidR="000756B1" w14:paraId="6994C080" w14:textId="77777777">
        <w:tc>
          <w:tcPr>
            <w:tcW w:w="2409" w:type="dxa"/>
            <w:shd w:val="clear" w:color="auto" w:fill="FFFFFF"/>
            <w:tcMar>
              <w:top w:w="60" w:type="dxa"/>
              <w:left w:w="100" w:type="dxa"/>
              <w:bottom w:w="60" w:type="dxa"/>
              <w:right w:w="100" w:type="dxa"/>
            </w:tcMar>
          </w:tcPr>
          <w:p w14:paraId="6D05A5AD" w14:textId="77777777" w:rsidR="00A332C2" w:rsidRDefault="00EC02C0">
            <w:pPr>
              <w:spacing w:before="20" w:after="20"/>
            </w:pPr>
            <w:r>
              <w:rPr>
                <w:sz w:val="17"/>
                <w:szCs w:val="17"/>
              </w:rPr>
              <w:t>rating_trigger_consequence</w:t>
            </w:r>
          </w:p>
        </w:tc>
        <w:tc>
          <w:tcPr>
            <w:tcW w:w="2409" w:type="dxa"/>
            <w:shd w:val="clear" w:color="auto" w:fill="FFFFFF"/>
            <w:tcMar>
              <w:top w:w="60" w:type="dxa"/>
              <w:left w:w="100" w:type="dxa"/>
              <w:bottom w:w="60" w:type="dxa"/>
              <w:right w:w="100" w:type="dxa"/>
            </w:tcMar>
          </w:tcPr>
          <w:p w14:paraId="0CB1BF7C"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1A0B9F3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AE89A90" w14:textId="77777777" w:rsidR="00A332C2" w:rsidRDefault="00EC02C0">
            <w:pPr>
              <w:spacing w:before="20" w:after="20"/>
            </w:pPr>
            <w:r>
              <w:rPr>
                <w:rFonts w:ascii="Courier New" w:eastAsia="Courier New" w:hAnsi="Courier New" w:cs="Courier New"/>
                <w:sz w:val="15"/>
                <w:szCs w:val="15"/>
              </w:rPr>
              <w:t>distribution_lockup</w:t>
            </w:r>
            <w:r>
              <w:rPr>
                <w:sz w:val="17"/>
                <w:szCs w:val="17"/>
              </w:rPr>
              <w:t xml:space="preserve">, </w:t>
            </w:r>
            <w:r>
              <w:rPr>
                <w:rFonts w:ascii="Courier New" w:eastAsia="Courier New" w:hAnsi="Courier New" w:cs="Courier New"/>
                <w:sz w:val="15"/>
                <w:szCs w:val="15"/>
              </w:rPr>
              <w:t>trigger_event</w:t>
            </w:r>
            <w:r>
              <w:rPr>
                <w:sz w:val="17"/>
                <w:szCs w:val="17"/>
              </w:rPr>
              <w:t xml:space="preserve">, </w:t>
            </w:r>
            <w:r>
              <w:rPr>
                <w:rFonts w:ascii="Courier New" w:eastAsia="Courier New" w:hAnsi="Courier New" w:cs="Courier New"/>
                <w:sz w:val="15"/>
                <w:szCs w:val="15"/>
              </w:rPr>
              <w:t>event_of_default</w:t>
            </w:r>
            <w:r>
              <w:rPr>
                <w:sz w:val="17"/>
                <w:szCs w:val="17"/>
              </w:rPr>
              <w:t>. What happens when the rating falls below threshold.</w:t>
            </w:r>
          </w:p>
        </w:tc>
      </w:tr>
      <w:tr w:rsidR="000756B1" w14:paraId="2EDC1EC1" w14:textId="77777777">
        <w:tc>
          <w:tcPr>
            <w:tcW w:w="2409" w:type="dxa"/>
            <w:shd w:val="clear" w:color="auto" w:fill="EDF2F9"/>
            <w:tcMar>
              <w:top w:w="60" w:type="dxa"/>
              <w:left w:w="100" w:type="dxa"/>
              <w:bottom w:w="60" w:type="dxa"/>
              <w:right w:w="100" w:type="dxa"/>
            </w:tcMar>
          </w:tcPr>
          <w:p w14:paraId="00F6E3F8" w14:textId="77777777" w:rsidR="00A332C2" w:rsidRDefault="00EC02C0">
            <w:pPr>
              <w:spacing w:before="20" w:after="20"/>
            </w:pPr>
            <w:r>
              <w:rPr>
                <w:sz w:val="17"/>
                <w:szCs w:val="17"/>
              </w:rPr>
              <w:t>rating_trigger_basis</w:t>
            </w:r>
          </w:p>
        </w:tc>
        <w:tc>
          <w:tcPr>
            <w:tcW w:w="2409" w:type="dxa"/>
            <w:shd w:val="clear" w:color="auto" w:fill="EDF2F9"/>
            <w:tcMar>
              <w:top w:w="60" w:type="dxa"/>
              <w:left w:w="100" w:type="dxa"/>
              <w:bottom w:w="60" w:type="dxa"/>
              <w:right w:w="100" w:type="dxa"/>
            </w:tcMar>
          </w:tcPr>
          <w:p w14:paraId="1A944895"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45B14B6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DA69A81" w14:textId="77777777" w:rsidR="00A332C2" w:rsidRDefault="00EC02C0">
            <w:pPr>
              <w:spacing w:before="20" w:after="20"/>
            </w:pPr>
            <w:r>
              <w:rPr>
                <w:rFonts w:ascii="Courier New" w:eastAsia="Courier New" w:hAnsi="Courier New" w:cs="Courier New"/>
                <w:sz w:val="15"/>
                <w:szCs w:val="15"/>
              </w:rPr>
              <w:t>any_agency</w:t>
            </w:r>
            <w:r>
              <w:rPr>
                <w:sz w:val="17"/>
                <w:szCs w:val="17"/>
              </w:rPr>
              <w:t xml:space="preserve">, </w:t>
            </w:r>
            <w:r>
              <w:rPr>
                <w:rFonts w:ascii="Courier New" w:eastAsia="Courier New" w:hAnsi="Courier New" w:cs="Courier New"/>
                <w:sz w:val="15"/>
                <w:szCs w:val="15"/>
              </w:rPr>
              <w:t>all_agencies</w:t>
            </w:r>
            <w:r>
              <w:rPr>
                <w:sz w:val="17"/>
                <w:szCs w:val="17"/>
              </w:rPr>
              <w:t xml:space="preserve">, </w:t>
            </w:r>
            <w:r>
              <w:rPr>
                <w:rFonts w:ascii="Courier New" w:eastAsia="Courier New" w:hAnsi="Courier New" w:cs="Courier New"/>
                <w:sz w:val="15"/>
                <w:szCs w:val="15"/>
              </w:rPr>
              <w:t>specified_agency</w:t>
            </w:r>
            <w:r>
              <w:rPr>
                <w:sz w:val="17"/>
                <w:szCs w:val="17"/>
              </w:rPr>
              <w:t>. Whether trigger requires one or all agencies to downgrade.</w:t>
            </w:r>
          </w:p>
        </w:tc>
      </w:tr>
    </w:tbl>
    <w:p w14:paraId="07676B02" w14:textId="77777777" w:rsidR="00A332C2" w:rsidRDefault="00A332C2">
      <w:pPr>
        <w:spacing w:after="120"/>
      </w:pPr>
    </w:p>
    <w:p w14:paraId="2580F336" w14:textId="77777777" w:rsidR="00A332C2" w:rsidRDefault="00EC02C0">
      <w:pPr>
        <w:pStyle w:val="Heading3"/>
      </w:pPr>
      <w:r>
        <w:t>F.3.2 Internal Ratings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7261465" w14:textId="77777777">
        <w:tc>
          <w:tcPr>
            <w:tcW w:w="2409" w:type="dxa"/>
            <w:shd w:val="clear" w:color="auto" w:fill="1F3864"/>
            <w:tcMar>
              <w:top w:w="60" w:type="dxa"/>
              <w:left w:w="100" w:type="dxa"/>
              <w:bottom w:w="60" w:type="dxa"/>
              <w:right w:w="100" w:type="dxa"/>
            </w:tcMar>
          </w:tcPr>
          <w:p w14:paraId="5EFF1D08"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C09A181"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1885DDC2"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629913BF" w14:textId="77777777" w:rsidR="00A332C2" w:rsidRDefault="00EC02C0">
            <w:pPr>
              <w:spacing w:before="20" w:after="20"/>
            </w:pPr>
            <w:r>
              <w:rPr>
                <w:b/>
                <w:bCs/>
                <w:color w:val="FFFFFF"/>
                <w:sz w:val="17"/>
                <w:szCs w:val="17"/>
              </w:rPr>
              <w:t>Description / Notes</w:t>
            </w:r>
          </w:p>
        </w:tc>
      </w:tr>
      <w:tr w:rsidR="000756B1" w14:paraId="13C77747" w14:textId="77777777">
        <w:tc>
          <w:tcPr>
            <w:tcW w:w="2409" w:type="dxa"/>
            <w:shd w:val="clear" w:color="auto" w:fill="FFFFFF"/>
            <w:tcMar>
              <w:top w:w="60" w:type="dxa"/>
              <w:left w:w="100" w:type="dxa"/>
              <w:bottom w:w="60" w:type="dxa"/>
              <w:right w:w="100" w:type="dxa"/>
            </w:tcMar>
          </w:tcPr>
          <w:p w14:paraId="3DB1E774" w14:textId="77777777" w:rsidR="00A332C2" w:rsidRDefault="00EC02C0">
            <w:pPr>
              <w:spacing w:before="20" w:after="20"/>
            </w:pPr>
            <w:r>
              <w:rPr>
                <w:sz w:val="17"/>
                <w:szCs w:val="17"/>
              </w:rPr>
              <w:t>internal_credit_score</w:t>
            </w:r>
          </w:p>
        </w:tc>
        <w:tc>
          <w:tcPr>
            <w:tcW w:w="2409" w:type="dxa"/>
            <w:shd w:val="clear" w:color="auto" w:fill="FFFFFF"/>
            <w:tcMar>
              <w:top w:w="60" w:type="dxa"/>
              <w:left w:w="100" w:type="dxa"/>
              <w:bottom w:w="60" w:type="dxa"/>
              <w:right w:w="100" w:type="dxa"/>
            </w:tcMar>
          </w:tcPr>
          <w:p w14:paraId="6D093357"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15038785"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372B6FC" w14:textId="77777777" w:rsidR="00A332C2" w:rsidRDefault="00EC02C0">
            <w:pPr>
              <w:spacing w:before="20" w:after="20"/>
            </w:pPr>
            <w:r>
              <w:rPr>
                <w:sz w:val="17"/>
                <w:szCs w:val="17"/>
              </w:rPr>
              <w:t>Current internal score (e.g. 'BBB-').</w:t>
            </w:r>
          </w:p>
        </w:tc>
      </w:tr>
      <w:tr w:rsidR="000756B1" w14:paraId="7C57F9B8" w14:textId="77777777">
        <w:tc>
          <w:tcPr>
            <w:tcW w:w="2409" w:type="dxa"/>
            <w:shd w:val="clear" w:color="auto" w:fill="EDF2F9"/>
            <w:tcMar>
              <w:top w:w="60" w:type="dxa"/>
              <w:left w:w="100" w:type="dxa"/>
              <w:bottom w:w="60" w:type="dxa"/>
              <w:right w:w="100" w:type="dxa"/>
            </w:tcMar>
          </w:tcPr>
          <w:p w14:paraId="6C4D5863" w14:textId="77777777" w:rsidR="00A332C2" w:rsidRDefault="00EC02C0">
            <w:pPr>
              <w:spacing w:before="20" w:after="20"/>
            </w:pPr>
            <w:r>
              <w:rPr>
                <w:sz w:val="17"/>
                <w:szCs w:val="17"/>
              </w:rPr>
              <w:t>assigned_score</w:t>
            </w:r>
          </w:p>
        </w:tc>
        <w:tc>
          <w:tcPr>
            <w:tcW w:w="2409" w:type="dxa"/>
            <w:shd w:val="clear" w:color="auto" w:fill="EDF2F9"/>
            <w:tcMar>
              <w:top w:w="60" w:type="dxa"/>
              <w:left w:w="100" w:type="dxa"/>
              <w:bottom w:w="60" w:type="dxa"/>
              <w:right w:w="100" w:type="dxa"/>
            </w:tcMar>
          </w:tcPr>
          <w:p w14:paraId="6E44CF24"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60CB779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8B88C49" w14:textId="77777777" w:rsidR="00A332C2" w:rsidRDefault="00EC02C0">
            <w:pPr>
              <w:spacing w:before="20" w:after="20"/>
            </w:pPr>
            <w:r>
              <w:rPr>
                <w:sz w:val="17"/>
                <w:szCs w:val="17"/>
              </w:rPr>
              <w:t>Recommended score if different.</w:t>
            </w:r>
          </w:p>
        </w:tc>
      </w:tr>
      <w:tr w:rsidR="000756B1" w14:paraId="584F1412" w14:textId="77777777">
        <w:tc>
          <w:tcPr>
            <w:tcW w:w="2409" w:type="dxa"/>
            <w:shd w:val="clear" w:color="auto" w:fill="FFFFFF"/>
            <w:tcMar>
              <w:top w:w="60" w:type="dxa"/>
              <w:left w:w="100" w:type="dxa"/>
              <w:bottom w:w="60" w:type="dxa"/>
              <w:right w:w="100" w:type="dxa"/>
            </w:tcMar>
          </w:tcPr>
          <w:p w14:paraId="7CC546A3" w14:textId="77777777" w:rsidR="00A332C2" w:rsidRDefault="00EC02C0">
            <w:pPr>
              <w:spacing w:before="20" w:after="20"/>
            </w:pPr>
            <w:r>
              <w:rPr>
                <w:sz w:val="17"/>
                <w:szCs w:val="17"/>
              </w:rPr>
              <w:t>performance_grade</w:t>
            </w:r>
          </w:p>
        </w:tc>
        <w:tc>
          <w:tcPr>
            <w:tcW w:w="2409" w:type="dxa"/>
            <w:shd w:val="clear" w:color="auto" w:fill="FFFFFF"/>
            <w:tcMar>
              <w:top w:w="60" w:type="dxa"/>
              <w:left w:w="100" w:type="dxa"/>
              <w:bottom w:w="60" w:type="dxa"/>
              <w:right w:w="100" w:type="dxa"/>
            </w:tcMar>
          </w:tcPr>
          <w:p w14:paraId="3733DC8B"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5BA087C0"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3884C6FD" w14:textId="77777777" w:rsidR="00A332C2" w:rsidRDefault="00EC02C0">
            <w:pPr>
              <w:spacing w:before="20" w:after="20"/>
            </w:pPr>
            <w:r>
              <w:rPr>
                <w:sz w:val="17"/>
                <w:szCs w:val="17"/>
              </w:rPr>
              <w:t>1, 2, 3, 4.</w:t>
            </w:r>
          </w:p>
        </w:tc>
      </w:tr>
      <w:tr w:rsidR="000756B1" w14:paraId="66D357D3" w14:textId="77777777">
        <w:tc>
          <w:tcPr>
            <w:tcW w:w="2409" w:type="dxa"/>
            <w:shd w:val="clear" w:color="auto" w:fill="EDF2F9"/>
            <w:tcMar>
              <w:top w:w="60" w:type="dxa"/>
              <w:left w:w="100" w:type="dxa"/>
              <w:bottom w:w="60" w:type="dxa"/>
              <w:right w:w="100" w:type="dxa"/>
            </w:tcMar>
          </w:tcPr>
          <w:p w14:paraId="23D7BCFF" w14:textId="77777777" w:rsidR="00A332C2" w:rsidRDefault="00EC02C0">
            <w:pPr>
              <w:spacing w:before="20" w:after="20"/>
            </w:pPr>
            <w:r>
              <w:rPr>
                <w:sz w:val="17"/>
                <w:szCs w:val="17"/>
              </w:rPr>
              <w:t>watchlist_status</w:t>
            </w:r>
          </w:p>
        </w:tc>
        <w:tc>
          <w:tcPr>
            <w:tcW w:w="2409" w:type="dxa"/>
            <w:shd w:val="clear" w:color="auto" w:fill="EDF2F9"/>
            <w:tcMar>
              <w:top w:w="60" w:type="dxa"/>
              <w:left w:w="100" w:type="dxa"/>
              <w:bottom w:w="60" w:type="dxa"/>
              <w:right w:w="100" w:type="dxa"/>
            </w:tcMar>
          </w:tcPr>
          <w:p w14:paraId="267A4566"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3BC52DD3"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167BD457" w14:textId="77777777" w:rsidR="00A332C2" w:rsidRDefault="00EC02C0">
            <w:pPr>
              <w:spacing w:before="20" w:after="20"/>
            </w:pPr>
            <w:r>
              <w:rPr>
                <w:sz w:val="17"/>
                <w:szCs w:val="17"/>
              </w:rPr>
              <w:t>standard, enhanced, watchlist.</w:t>
            </w:r>
          </w:p>
        </w:tc>
      </w:tr>
      <w:tr w:rsidR="000756B1" w14:paraId="4377B575" w14:textId="77777777">
        <w:tc>
          <w:tcPr>
            <w:tcW w:w="2409" w:type="dxa"/>
            <w:shd w:val="clear" w:color="auto" w:fill="FFFFFF"/>
            <w:tcMar>
              <w:top w:w="60" w:type="dxa"/>
              <w:left w:w="100" w:type="dxa"/>
              <w:bottom w:w="60" w:type="dxa"/>
              <w:right w:w="100" w:type="dxa"/>
            </w:tcMar>
          </w:tcPr>
          <w:p w14:paraId="082BC6A7" w14:textId="77777777" w:rsidR="00A332C2" w:rsidRDefault="00EC02C0">
            <w:pPr>
              <w:spacing w:before="20" w:after="20"/>
            </w:pPr>
            <w:r>
              <w:rPr>
                <w:sz w:val="17"/>
                <w:szCs w:val="17"/>
              </w:rPr>
              <w:t>ma_eligibility</w:t>
            </w:r>
          </w:p>
        </w:tc>
        <w:tc>
          <w:tcPr>
            <w:tcW w:w="2409" w:type="dxa"/>
            <w:shd w:val="clear" w:color="auto" w:fill="FFFFFF"/>
            <w:tcMar>
              <w:top w:w="60" w:type="dxa"/>
              <w:left w:w="100" w:type="dxa"/>
              <w:bottom w:w="60" w:type="dxa"/>
              <w:right w:w="100" w:type="dxa"/>
            </w:tcMar>
          </w:tcPr>
          <w:p w14:paraId="1270AAC5"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0754009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CA75D19" w14:textId="77777777" w:rsidR="00A332C2" w:rsidRDefault="00EC02C0">
            <w:pPr>
              <w:spacing w:before="20" w:after="20"/>
            </w:pPr>
            <w:r>
              <w:rPr>
                <w:sz w:val="17"/>
                <w:szCs w:val="17"/>
              </w:rPr>
              <w:t>eligible, ineligible, tbc, na.</w:t>
            </w:r>
          </w:p>
        </w:tc>
      </w:tr>
      <w:tr w:rsidR="000756B1" w14:paraId="5DD4A70D" w14:textId="77777777">
        <w:tc>
          <w:tcPr>
            <w:tcW w:w="2409" w:type="dxa"/>
            <w:shd w:val="clear" w:color="auto" w:fill="EDF2F9"/>
            <w:tcMar>
              <w:top w:w="60" w:type="dxa"/>
              <w:left w:w="100" w:type="dxa"/>
              <w:bottom w:w="60" w:type="dxa"/>
              <w:right w:w="100" w:type="dxa"/>
            </w:tcMar>
          </w:tcPr>
          <w:p w14:paraId="7911E9D1" w14:textId="77777777" w:rsidR="00A332C2" w:rsidRDefault="00EC02C0">
            <w:pPr>
              <w:spacing w:before="20" w:after="20"/>
            </w:pPr>
            <w:r>
              <w:rPr>
                <w:sz w:val="17"/>
                <w:szCs w:val="17"/>
              </w:rPr>
              <w:t>last_rating_review_date</w:t>
            </w:r>
          </w:p>
        </w:tc>
        <w:tc>
          <w:tcPr>
            <w:tcW w:w="2409" w:type="dxa"/>
            <w:shd w:val="clear" w:color="auto" w:fill="EDF2F9"/>
            <w:tcMar>
              <w:top w:w="60" w:type="dxa"/>
              <w:left w:w="100" w:type="dxa"/>
              <w:bottom w:w="60" w:type="dxa"/>
              <w:right w:w="100" w:type="dxa"/>
            </w:tcMar>
          </w:tcPr>
          <w:p w14:paraId="3F43F122"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2C86891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045BB67" w14:textId="77777777" w:rsidR="00A332C2" w:rsidRDefault="00EC02C0">
            <w:pPr>
              <w:spacing w:before="20" w:after="20"/>
            </w:pPr>
            <w:r>
              <w:rPr>
                <w:sz w:val="17"/>
                <w:szCs w:val="17"/>
              </w:rPr>
              <w:t>Most recent review date.</w:t>
            </w:r>
          </w:p>
        </w:tc>
      </w:tr>
      <w:tr w:rsidR="000756B1" w14:paraId="683A47E5" w14:textId="77777777">
        <w:tc>
          <w:tcPr>
            <w:tcW w:w="2409" w:type="dxa"/>
            <w:shd w:val="clear" w:color="auto" w:fill="FFFFFF"/>
            <w:tcMar>
              <w:top w:w="60" w:type="dxa"/>
              <w:left w:w="100" w:type="dxa"/>
              <w:bottom w:w="60" w:type="dxa"/>
              <w:right w:w="100" w:type="dxa"/>
            </w:tcMar>
          </w:tcPr>
          <w:p w14:paraId="1CE85A53" w14:textId="77777777" w:rsidR="00A332C2" w:rsidRDefault="00EC02C0">
            <w:pPr>
              <w:spacing w:before="20" w:after="20"/>
            </w:pPr>
            <w:r>
              <w:rPr>
                <w:sz w:val="17"/>
                <w:szCs w:val="17"/>
              </w:rPr>
              <w:t>next_rating_review_date</w:t>
            </w:r>
          </w:p>
        </w:tc>
        <w:tc>
          <w:tcPr>
            <w:tcW w:w="2409" w:type="dxa"/>
            <w:shd w:val="clear" w:color="auto" w:fill="FFFFFF"/>
            <w:tcMar>
              <w:top w:w="60" w:type="dxa"/>
              <w:left w:w="100" w:type="dxa"/>
              <w:bottom w:w="60" w:type="dxa"/>
              <w:right w:w="100" w:type="dxa"/>
            </w:tcMar>
          </w:tcPr>
          <w:p w14:paraId="18DDE969"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1450310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375586B" w14:textId="77777777" w:rsidR="00A332C2" w:rsidRDefault="00EC02C0">
            <w:pPr>
              <w:spacing w:before="20" w:after="20"/>
            </w:pPr>
            <w:r>
              <w:rPr>
                <w:sz w:val="17"/>
                <w:szCs w:val="17"/>
              </w:rPr>
              <w:t>Scheduled next review.</w:t>
            </w:r>
          </w:p>
        </w:tc>
      </w:tr>
    </w:tbl>
    <w:p w14:paraId="20E1978E" w14:textId="77777777" w:rsidR="00A332C2" w:rsidRDefault="00A332C2">
      <w:pPr>
        <w:spacing w:after="120"/>
      </w:pPr>
    </w:p>
    <w:p w14:paraId="097FF65C" w14:textId="77777777" w:rsidR="00A332C2" w:rsidRDefault="00EC02C0">
      <w:pPr>
        <w:pStyle w:val="Heading2"/>
        <w:pBdr>
          <w:bottom w:val="single" w:sz="4" w:space="4" w:color="2E75B6"/>
        </w:pBdr>
      </w:pPr>
      <w:r>
        <w:t>F.4 KEY COUNTERPARTIES &amp; DEPENDENCIES</w:t>
      </w:r>
    </w:p>
    <w:p w14:paraId="0D1ADDC0" w14:textId="77777777" w:rsidR="00A332C2" w:rsidRDefault="00EC02C0">
      <w:pPr>
        <w:spacing w:before="60" w:after="100"/>
      </w:pPr>
      <w:r>
        <w:t>Material counterparties from IC paper and ongoing monitoring.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199D8C0" w14:textId="77777777">
        <w:tc>
          <w:tcPr>
            <w:tcW w:w="2409" w:type="dxa"/>
            <w:shd w:val="clear" w:color="auto" w:fill="1F3864"/>
            <w:tcMar>
              <w:top w:w="60" w:type="dxa"/>
              <w:left w:w="100" w:type="dxa"/>
              <w:bottom w:w="60" w:type="dxa"/>
              <w:right w:w="100" w:type="dxa"/>
            </w:tcMar>
          </w:tcPr>
          <w:p w14:paraId="5AB9B650"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193F14F"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439D19CC"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CF3867D" w14:textId="77777777" w:rsidR="00A332C2" w:rsidRDefault="00EC02C0">
            <w:pPr>
              <w:spacing w:before="20" w:after="20"/>
            </w:pPr>
            <w:r>
              <w:rPr>
                <w:b/>
                <w:bCs/>
                <w:color w:val="FFFFFF"/>
                <w:sz w:val="17"/>
                <w:szCs w:val="17"/>
              </w:rPr>
              <w:t>Description / Notes</w:t>
            </w:r>
          </w:p>
        </w:tc>
      </w:tr>
      <w:tr w:rsidR="000756B1" w14:paraId="741C192A" w14:textId="77777777">
        <w:tc>
          <w:tcPr>
            <w:tcW w:w="2409" w:type="dxa"/>
            <w:shd w:val="clear" w:color="auto" w:fill="FFFFFF"/>
            <w:tcMar>
              <w:top w:w="60" w:type="dxa"/>
              <w:left w:w="100" w:type="dxa"/>
              <w:bottom w:w="60" w:type="dxa"/>
              <w:right w:w="100" w:type="dxa"/>
            </w:tcMar>
          </w:tcPr>
          <w:p w14:paraId="0BDFCE94" w14:textId="77777777" w:rsidR="00A332C2" w:rsidRDefault="00EC02C0">
            <w:pPr>
              <w:spacing w:before="20" w:after="20"/>
            </w:pPr>
            <w:r>
              <w:rPr>
                <w:sz w:val="17"/>
                <w:szCs w:val="17"/>
              </w:rPr>
              <w:t>counterparties</w:t>
            </w:r>
          </w:p>
        </w:tc>
        <w:tc>
          <w:tcPr>
            <w:tcW w:w="2409" w:type="dxa"/>
            <w:shd w:val="clear" w:color="auto" w:fill="FFFFFF"/>
            <w:tcMar>
              <w:top w:w="60" w:type="dxa"/>
              <w:left w:w="100" w:type="dxa"/>
              <w:bottom w:w="60" w:type="dxa"/>
              <w:right w:w="100" w:type="dxa"/>
            </w:tcMar>
          </w:tcPr>
          <w:p w14:paraId="2404C75A"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66609B6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336210C" w14:textId="77777777" w:rsidR="00A332C2" w:rsidRDefault="00EC02C0">
            <w:pPr>
              <w:spacing w:before="20" w:after="20"/>
            </w:pPr>
            <w:r>
              <w:rPr>
                <w:sz w:val="17"/>
                <w:szCs w:val="17"/>
              </w:rPr>
              <w:t>[{type, name, dependency_narrative, credit_rating, credit_source, lei, replacement_risk}].</w:t>
            </w:r>
          </w:p>
        </w:tc>
      </w:tr>
    </w:tbl>
    <w:p w14:paraId="55BCBAA6" w14:textId="77777777" w:rsidR="00A332C2" w:rsidRDefault="00A332C2">
      <w:pPr>
        <w:spacing w:after="120"/>
      </w:pPr>
    </w:p>
    <w:p w14:paraId="44515270" w14:textId="77777777" w:rsidR="00A332C2" w:rsidRDefault="00EC02C0">
      <w:pPr>
        <w:spacing w:before="60" w:after="100"/>
      </w:pPr>
      <w:r>
        <w:rPr>
          <w:i/>
          <w:iCs/>
        </w:rPr>
        <w:t>Type enum: construction, operations, oem, offtaker_guarantor, anchor_tenant, fuel_supplier, insurance, facility_agent, security_trustee, hedging_counterparty, concession_grantor, grid_operator, charger_oem, battery_supplier, software_platform, regulator, other</w:t>
      </w:r>
    </w:p>
    <w:p w14:paraId="7ED46E3F" w14:textId="77777777" w:rsidR="00A332C2" w:rsidRDefault="00EC02C0">
      <w:pPr>
        <w:pStyle w:val="Heading2"/>
        <w:pBdr>
          <w:bottom w:val="single" w:sz="4" w:space="4" w:color="2E75B6"/>
        </w:pBdr>
      </w:pPr>
      <w:r>
        <w:lastRenderedPageBreak/>
        <w:t>F.5 FINANCIAL TIME SERIES</w:t>
      </w:r>
    </w:p>
    <w:p w14:paraId="369665BE" w14:textId="77777777" w:rsidR="00A332C2" w:rsidRDefault="00EC02C0">
      <w:pPr>
        <w:spacing w:before="60" w:after="100"/>
      </w:pPr>
      <w:r>
        <w:t>Core financial data as periodic time-series. Supports monthly through annual periods. Multiple cases plus historic/forecast distinction.</w:t>
      </w:r>
    </w:p>
    <w:p w14:paraId="42C9F16E" w14:textId="77777777" w:rsidR="00A332C2" w:rsidRDefault="00EC02C0">
      <w:pPr>
        <w:pStyle w:val="Heading3"/>
      </w:pPr>
      <w:r>
        <w:t>F.5.1 Period Definition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BCD7760" w14:textId="77777777">
        <w:tc>
          <w:tcPr>
            <w:tcW w:w="2409" w:type="dxa"/>
            <w:shd w:val="clear" w:color="auto" w:fill="1F3864"/>
            <w:tcMar>
              <w:top w:w="60" w:type="dxa"/>
              <w:left w:w="100" w:type="dxa"/>
              <w:bottom w:w="60" w:type="dxa"/>
              <w:right w:w="100" w:type="dxa"/>
            </w:tcMar>
          </w:tcPr>
          <w:p w14:paraId="583FE6C5"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684FD4B"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6F5E509"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32606C5A" w14:textId="77777777" w:rsidR="00A332C2" w:rsidRDefault="00EC02C0">
            <w:pPr>
              <w:spacing w:before="20" w:after="20"/>
            </w:pPr>
            <w:r>
              <w:rPr>
                <w:b/>
                <w:bCs/>
                <w:color w:val="FFFFFF"/>
                <w:sz w:val="17"/>
                <w:szCs w:val="17"/>
              </w:rPr>
              <w:t>Description / Notes</w:t>
            </w:r>
          </w:p>
        </w:tc>
      </w:tr>
      <w:tr w:rsidR="000756B1" w14:paraId="0D9573FC" w14:textId="77777777">
        <w:tc>
          <w:tcPr>
            <w:tcW w:w="2409" w:type="dxa"/>
            <w:shd w:val="clear" w:color="auto" w:fill="FFFFFF"/>
            <w:tcMar>
              <w:top w:w="60" w:type="dxa"/>
              <w:left w:w="100" w:type="dxa"/>
              <w:bottom w:w="60" w:type="dxa"/>
              <w:right w:w="100" w:type="dxa"/>
            </w:tcMar>
          </w:tcPr>
          <w:p w14:paraId="2C9152D5" w14:textId="77777777" w:rsidR="00A332C2" w:rsidRDefault="00EC02C0">
            <w:pPr>
              <w:spacing w:before="20" w:after="20"/>
            </w:pPr>
            <w:r>
              <w:rPr>
                <w:sz w:val="17"/>
                <w:szCs w:val="17"/>
              </w:rPr>
              <w:t>period_label</w:t>
            </w:r>
          </w:p>
        </w:tc>
        <w:tc>
          <w:tcPr>
            <w:tcW w:w="2409" w:type="dxa"/>
            <w:shd w:val="clear" w:color="auto" w:fill="FFFFFF"/>
            <w:tcMar>
              <w:top w:w="60" w:type="dxa"/>
              <w:left w:w="100" w:type="dxa"/>
              <w:bottom w:w="60" w:type="dxa"/>
              <w:right w:w="100" w:type="dxa"/>
            </w:tcMar>
          </w:tcPr>
          <w:p w14:paraId="5E238673"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13E9D826"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D15F2A3" w14:textId="77777777" w:rsidR="00A332C2" w:rsidRDefault="00EC02C0">
            <w:pPr>
              <w:spacing w:before="20" w:after="20"/>
            </w:pPr>
            <w:r>
              <w:rPr>
                <w:sz w:val="17"/>
                <w:szCs w:val="17"/>
              </w:rPr>
              <w:t>Human label (e.g. '2027Q2', 'FY2026', 'H1 2027', 'Jan-2026').</w:t>
            </w:r>
          </w:p>
        </w:tc>
      </w:tr>
      <w:tr w:rsidR="000756B1" w14:paraId="45851249" w14:textId="77777777">
        <w:tc>
          <w:tcPr>
            <w:tcW w:w="2409" w:type="dxa"/>
            <w:shd w:val="clear" w:color="auto" w:fill="EDF2F9"/>
            <w:tcMar>
              <w:top w:w="60" w:type="dxa"/>
              <w:left w:w="100" w:type="dxa"/>
              <w:bottom w:w="60" w:type="dxa"/>
              <w:right w:w="100" w:type="dxa"/>
            </w:tcMar>
          </w:tcPr>
          <w:p w14:paraId="0579553F" w14:textId="77777777" w:rsidR="00A332C2" w:rsidRDefault="00EC02C0">
            <w:pPr>
              <w:spacing w:before="20" w:after="20"/>
            </w:pPr>
            <w:r>
              <w:rPr>
                <w:sz w:val="17"/>
                <w:szCs w:val="17"/>
              </w:rPr>
              <w:t>period_year</w:t>
            </w:r>
          </w:p>
        </w:tc>
        <w:tc>
          <w:tcPr>
            <w:tcW w:w="2409" w:type="dxa"/>
            <w:shd w:val="clear" w:color="auto" w:fill="EDF2F9"/>
            <w:tcMar>
              <w:top w:w="60" w:type="dxa"/>
              <w:left w:w="100" w:type="dxa"/>
              <w:bottom w:w="60" w:type="dxa"/>
              <w:right w:w="100" w:type="dxa"/>
            </w:tcMar>
          </w:tcPr>
          <w:p w14:paraId="1AC817CC"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0945B2A6"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51E32CFF" w14:textId="77777777" w:rsidR="00A332C2" w:rsidRDefault="00EC02C0">
            <w:pPr>
              <w:spacing w:before="20" w:after="20"/>
            </w:pPr>
            <w:r>
              <w:rPr>
                <w:sz w:val="17"/>
                <w:szCs w:val="17"/>
              </w:rPr>
              <w:t>Calendar year.</w:t>
            </w:r>
          </w:p>
        </w:tc>
      </w:tr>
      <w:tr w:rsidR="000756B1" w14:paraId="3C46A1AE" w14:textId="77777777">
        <w:tc>
          <w:tcPr>
            <w:tcW w:w="2409" w:type="dxa"/>
            <w:shd w:val="clear" w:color="auto" w:fill="FFFFFF"/>
            <w:tcMar>
              <w:top w:w="60" w:type="dxa"/>
              <w:left w:w="100" w:type="dxa"/>
              <w:bottom w:w="60" w:type="dxa"/>
              <w:right w:w="100" w:type="dxa"/>
            </w:tcMar>
          </w:tcPr>
          <w:p w14:paraId="68780F65" w14:textId="77777777" w:rsidR="00A332C2" w:rsidRDefault="00EC02C0">
            <w:pPr>
              <w:spacing w:before="20" w:after="20"/>
            </w:pPr>
            <w:r>
              <w:rPr>
                <w:sz w:val="17"/>
                <w:szCs w:val="17"/>
              </w:rPr>
              <w:t>period_quarter</w:t>
            </w:r>
          </w:p>
        </w:tc>
        <w:tc>
          <w:tcPr>
            <w:tcW w:w="2409" w:type="dxa"/>
            <w:shd w:val="clear" w:color="auto" w:fill="FFFFFF"/>
            <w:tcMar>
              <w:top w:w="60" w:type="dxa"/>
              <w:left w:w="100" w:type="dxa"/>
              <w:bottom w:w="60" w:type="dxa"/>
              <w:right w:w="100" w:type="dxa"/>
            </w:tcMar>
          </w:tcPr>
          <w:p w14:paraId="60F38316"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78F8C45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A907C1D" w14:textId="77777777" w:rsidR="00A332C2" w:rsidRDefault="00EC02C0">
            <w:pPr>
              <w:spacing w:before="20" w:after="20"/>
            </w:pPr>
            <w:r>
              <w:rPr>
                <w:sz w:val="17"/>
                <w:szCs w:val="17"/>
              </w:rPr>
              <w:t>Quarter (1-4). Null for annual/semi/monthly.</w:t>
            </w:r>
          </w:p>
        </w:tc>
      </w:tr>
      <w:tr w:rsidR="000756B1" w14:paraId="577B7D57" w14:textId="77777777">
        <w:tc>
          <w:tcPr>
            <w:tcW w:w="2409" w:type="dxa"/>
            <w:shd w:val="clear" w:color="auto" w:fill="EDF2F9"/>
            <w:tcMar>
              <w:top w:w="60" w:type="dxa"/>
              <w:left w:w="100" w:type="dxa"/>
              <w:bottom w:w="60" w:type="dxa"/>
              <w:right w:w="100" w:type="dxa"/>
            </w:tcMar>
          </w:tcPr>
          <w:p w14:paraId="6FF367DA" w14:textId="77777777" w:rsidR="00A332C2" w:rsidRDefault="00EC02C0">
            <w:pPr>
              <w:spacing w:before="20" w:after="20"/>
            </w:pPr>
            <w:r>
              <w:rPr>
                <w:sz w:val="17"/>
                <w:szCs w:val="17"/>
              </w:rPr>
              <w:t>period_month</w:t>
            </w:r>
          </w:p>
        </w:tc>
        <w:tc>
          <w:tcPr>
            <w:tcW w:w="2409" w:type="dxa"/>
            <w:shd w:val="clear" w:color="auto" w:fill="EDF2F9"/>
            <w:tcMar>
              <w:top w:w="60" w:type="dxa"/>
              <w:left w:w="100" w:type="dxa"/>
              <w:bottom w:w="60" w:type="dxa"/>
              <w:right w:w="100" w:type="dxa"/>
            </w:tcMar>
          </w:tcPr>
          <w:p w14:paraId="67E40024"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30E65F4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0E2572D" w14:textId="77777777" w:rsidR="00A332C2" w:rsidRDefault="00EC02C0">
            <w:pPr>
              <w:spacing w:before="20" w:after="20"/>
            </w:pPr>
            <w:r>
              <w:rPr>
                <w:sz w:val="17"/>
                <w:szCs w:val="17"/>
              </w:rPr>
              <w:t>Month (1-12). For monthly models.</w:t>
            </w:r>
          </w:p>
        </w:tc>
      </w:tr>
      <w:tr w:rsidR="000756B1" w14:paraId="6C27640C" w14:textId="77777777">
        <w:tc>
          <w:tcPr>
            <w:tcW w:w="2409" w:type="dxa"/>
            <w:shd w:val="clear" w:color="auto" w:fill="FFFFFF"/>
            <w:tcMar>
              <w:top w:w="60" w:type="dxa"/>
              <w:left w:w="100" w:type="dxa"/>
              <w:bottom w:w="60" w:type="dxa"/>
              <w:right w:w="100" w:type="dxa"/>
            </w:tcMar>
          </w:tcPr>
          <w:p w14:paraId="1C4C65CA" w14:textId="77777777" w:rsidR="00A332C2" w:rsidRDefault="00EC02C0">
            <w:pPr>
              <w:spacing w:before="20" w:after="20"/>
            </w:pPr>
            <w:r>
              <w:rPr>
                <w:sz w:val="17"/>
                <w:szCs w:val="17"/>
              </w:rPr>
              <w:t>period_frequency</w:t>
            </w:r>
          </w:p>
        </w:tc>
        <w:tc>
          <w:tcPr>
            <w:tcW w:w="2409" w:type="dxa"/>
            <w:shd w:val="clear" w:color="auto" w:fill="FFFFFF"/>
            <w:tcMar>
              <w:top w:w="60" w:type="dxa"/>
              <w:left w:w="100" w:type="dxa"/>
              <w:bottom w:w="60" w:type="dxa"/>
              <w:right w:w="100" w:type="dxa"/>
            </w:tcMar>
          </w:tcPr>
          <w:p w14:paraId="39E9A8F6"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5403B025"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C895FEC" w14:textId="77777777" w:rsidR="00A332C2" w:rsidRDefault="00EC02C0">
            <w:pPr>
              <w:spacing w:before="20" w:after="20"/>
            </w:pPr>
            <w:r>
              <w:rPr>
                <w:sz w:val="17"/>
                <w:szCs w:val="17"/>
              </w:rPr>
              <w:t>monthly, quarterly, semi_annual, annual.</w:t>
            </w:r>
          </w:p>
        </w:tc>
      </w:tr>
      <w:tr w:rsidR="000756B1" w14:paraId="38FCFA91" w14:textId="77777777">
        <w:tc>
          <w:tcPr>
            <w:tcW w:w="2409" w:type="dxa"/>
            <w:shd w:val="clear" w:color="auto" w:fill="EDF2F9"/>
            <w:tcMar>
              <w:top w:w="60" w:type="dxa"/>
              <w:left w:w="100" w:type="dxa"/>
              <w:bottom w:w="60" w:type="dxa"/>
              <w:right w:w="100" w:type="dxa"/>
            </w:tcMar>
          </w:tcPr>
          <w:p w14:paraId="656566E1" w14:textId="77777777" w:rsidR="00A332C2" w:rsidRDefault="00EC02C0">
            <w:pPr>
              <w:spacing w:before="20" w:after="20"/>
            </w:pPr>
            <w:r>
              <w:rPr>
                <w:sz w:val="17"/>
                <w:szCs w:val="17"/>
              </w:rPr>
              <w:t>period_start</w:t>
            </w:r>
          </w:p>
        </w:tc>
        <w:tc>
          <w:tcPr>
            <w:tcW w:w="2409" w:type="dxa"/>
            <w:shd w:val="clear" w:color="auto" w:fill="EDF2F9"/>
            <w:tcMar>
              <w:top w:w="60" w:type="dxa"/>
              <w:left w:w="100" w:type="dxa"/>
              <w:bottom w:w="60" w:type="dxa"/>
              <w:right w:w="100" w:type="dxa"/>
            </w:tcMar>
          </w:tcPr>
          <w:p w14:paraId="7E28A2CC"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77FA5CE0"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5AC9E573" w14:textId="77777777" w:rsidR="00A332C2" w:rsidRDefault="00EC02C0">
            <w:pPr>
              <w:spacing w:before="20" w:after="20"/>
            </w:pPr>
            <w:r>
              <w:rPr>
                <w:sz w:val="17"/>
                <w:szCs w:val="17"/>
              </w:rPr>
              <w:t>First day of period.</w:t>
            </w:r>
          </w:p>
        </w:tc>
      </w:tr>
      <w:tr w:rsidR="000756B1" w14:paraId="209B95FB" w14:textId="77777777">
        <w:tc>
          <w:tcPr>
            <w:tcW w:w="2409" w:type="dxa"/>
            <w:shd w:val="clear" w:color="auto" w:fill="FFFFFF"/>
            <w:tcMar>
              <w:top w:w="60" w:type="dxa"/>
              <w:left w:w="100" w:type="dxa"/>
              <w:bottom w:w="60" w:type="dxa"/>
              <w:right w:w="100" w:type="dxa"/>
            </w:tcMar>
          </w:tcPr>
          <w:p w14:paraId="1F809928" w14:textId="77777777" w:rsidR="00A332C2" w:rsidRDefault="00EC02C0">
            <w:pPr>
              <w:spacing w:before="20" w:after="20"/>
            </w:pPr>
            <w:r>
              <w:rPr>
                <w:sz w:val="17"/>
                <w:szCs w:val="17"/>
              </w:rPr>
              <w:t>period_end</w:t>
            </w:r>
          </w:p>
        </w:tc>
        <w:tc>
          <w:tcPr>
            <w:tcW w:w="2409" w:type="dxa"/>
            <w:shd w:val="clear" w:color="auto" w:fill="FFFFFF"/>
            <w:tcMar>
              <w:top w:w="60" w:type="dxa"/>
              <w:left w:w="100" w:type="dxa"/>
              <w:bottom w:w="60" w:type="dxa"/>
              <w:right w:w="100" w:type="dxa"/>
            </w:tcMar>
          </w:tcPr>
          <w:p w14:paraId="23805818"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0DC04BEA"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52D1684" w14:textId="77777777" w:rsidR="00A332C2" w:rsidRDefault="00EC02C0">
            <w:pPr>
              <w:spacing w:before="20" w:after="20"/>
            </w:pPr>
            <w:r>
              <w:rPr>
                <w:sz w:val="17"/>
                <w:szCs w:val="17"/>
              </w:rPr>
              <w:t>Last day of period.</w:t>
            </w:r>
          </w:p>
        </w:tc>
      </w:tr>
      <w:tr w:rsidR="000756B1" w14:paraId="1BB495AC" w14:textId="77777777">
        <w:tc>
          <w:tcPr>
            <w:tcW w:w="2409" w:type="dxa"/>
            <w:shd w:val="clear" w:color="auto" w:fill="EDF2F9"/>
            <w:tcMar>
              <w:top w:w="60" w:type="dxa"/>
              <w:left w:w="100" w:type="dxa"/>
              <w:bottom w:w="60" w:type="dxa"/>
              <w:right w:w="100" w:type="dxa"/>
            </w:tcMar>
          </w:tcPr>
          <w:p w14:paraId="311FE576" w14:textId="77777777" w:rsidR="00A332C2" w:rsidRDefault="00EC02C0">
            <w:pPr>
              <w:spacing w:before="20" w:after="20"/>
            </w:pPr>
            <w:r>
              <w:rPr>
                <w:sz w:val="17"/>
                <w:szCs w:val="17"/>
              </w:rPr>
              <w:t>period_flag</w:t>
            </w:r>
          </w:p>
        </w:tc>
        <w:tc>
          <w:tcPr>
            <w:tcW w:w="2409" w:type="dxa"/>
            <w:shd w:val="clear" w:color="auto" w:fill="EDF2F9"/>
            <w:tcMar>
              <w:top w:w="60" w:type="dxa"/>
              <w:left w:w="100" w:type="dxa"/>
              <w:bottom w:w="60" w:type="dxa"/>
              <w:right w:w="100" w:type="dxa"/>
            </w:tcMar>
          </w:tcPr>
          <w:p w14:paraId="2FB2C087"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7790BAA7"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0655A10B" w14:textId="77777777" w:rsidR="00A332C2" w:rsidRDefault="00EC02C0">
            <w:pPr>
              <w:spacing w:before="20" w:after="20"/>
            </w:pPr>
            <w:r>
              <w:rPr>
                <w:sz w:val="17"/>
                <w:szCs w:val="17"/>
              </w:rPr>
              <w:t>Compact key (e.g. '2027Q2', '2026M07').</w:t>
            </w:r>
          </w:p>
        </w:tc>
      </w:tr>
      <w:tr w:rsidR="000756B1" w14:paraId="70A5CA97" w14:textId="77777777">
        <w:tc>
          <w:tcPr>
            <w:tcW w:w="2409" w:type="dxa"/>
            <w:shd w:val="clear" w:color="auto" w:fill="FFFFFF"/>
            <w:tcMar>
              <w:top w:w="60" w:type="dxa"/>
              <w:left w:w="100" w:type="dxa"/>
              <w:bottom w:w="60" w:type="dxa"/>
              <w:right w:w="100" w:type="dxa"/>
            </w:tcMar>
          </w:tcPr>
          <w:p w14:paraId="5E424D0B" w14:textId="77777777" w:rsidR="00A332C2" w:rsidRDefault="00EC02C0">
            <w:pPr>
              <w:spacing w:before="20" w:after="20"/>
            </w:pPr>
            <w:r>
              <w:rPr>
                <w:sz w:val="17"/>
                <w:szCs w:val="17"/>
              </w:rPr>
              <w:t>is_operating_period</w:t>
            </w:r>
          </w:p>
        </w:tc>
        <w:tc>
          <w:tcPr>
            <w:tcW w:w="2409" w:type="dxa"/>
            <w:shd w:val="clear" w:color="auto" w:fill="FFFFFF"/>
            <w:tcMar>
              <w:top w:w="60" w:type="dxa"/>
              <w:left w:w="100" w:type="dxa"/>
              <w:bottom w:w="60" w:type="dxa"/>
              <w:right w:w="100" w:type="dxa"/>
            </w:tcMar>
          </w:tcPr>
          <w:p w14:paraId="3092960F"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029388FB"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70FABC41" w14:textId="77777777" w:rsidR="00A332C2" w:rsidRDefault="00EC02C0">
            <w:pPr>
              <w:spacing w:before="20" w:after="20"/>
            </w:pPr>
            <w:r>
              <w:rPr>
                <w:sz w:val="17"/>
                <w:szCs w:val="17"/>
              </w:rPr>
              <w:t>Project is operational.</w:t>
            </w:r>
          </w:p>
        </w:tc>
      </w:tr>
      <w:tr w:rsidR="000756B1" w14:paraId="4DDB37B7" w14:textId="77777777">
        <w:tc>
          <w:tcPr>
            <w:tcW w:w="2409" w:type="dxa"/>
            <w:shd w:val="clear" w:color="auto" w:fill="EDF2F9"/>
            <w:tcMar>
              <w:top w:w="60" w:type="dxa"/>
              <w:left w:w="100" w:type="dxa"/>
              <w:bottom w:w="60" w:type="dxa"/>
              <w:right w:w="100" w:type="dxa"/>
            </w:tcMar>
          </w:tcPr>
          <w:p w14:paraId="654F4065" w14:textId="77777777" w:rsidR="00A332C2" w:rsidRDefault="00EC02C0">
            <w:pPr>
              <w:spacing w:before="20" w:after="20"/>
            </w:pPr>
            <w:r>
              <w:rPr>
                <w:sz w:val="17"/>
                <w:szCs w:val="17"/>
              </w:rPr>
              <w:t>is_construction_period</w:t>
            </w:r>
          </w:p>
        </w:tc>
        <w:tc>
          <w:tcPr>
            <w:tcW w:w="2409" w:type="dxa"/>
            <w:shd w:val="clear" w:color="auto" w:fill="EDF2F9"/>
            <w:tcMar>
              <w:top w:w="60" w:type="dxa"/>
              <w:left w:w="100" w:type="dxa"/>
              <w:bottom w:w="60" w:type="dxa"/>
              <w:right w:w="100" w:type="dxa"/>
            </w:tcMar>
          </w:tcPr>
          <w:p w14:paraId="2C6640CE"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69D0D7B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BF00F6D" w14:textId="77777777" w:rsidR="00A332C2" w:rsidRDefault="00EC02C0">
            <w:pPr>
              <w:spacing w:before="20" w:after="20"/>
            </w:pPr>
            <w:r>
              <w:rPr>
                <w:sz w:val="17"/>
                <w:szCs w:val="17"/>
              </w:rPr>
              <w:t>Project under construction.</w:t>
            </w:r>
          </w:p>
        </w:tc>
      </w:tr>
      <w:tr w:rsidR="000756B1" w14:paraId="7530D473" w14:textId="77777777">
        <w:tc>
          <w:tcPr>
            <w:tcW w:w="2409" w:type="dxa"/>
            <w:shd w:val="clear" w:color="auto" w:fill="FFFFFF"/>
            <w:tcMar>
              <w:top w:w="60" w:type="dxa"/>
              <w:left w:w="100" w:type="dxa"/>
              <w:bottom w:w="60" w:type="dxa"/>
              <w:right w:w="100" w:type="dxa"/>
            </w:tcMar>
          </w:tcPr>
          <w:p w14:paraId="10F665C4" w14:textId="77777777" w:rsidR="00A332C2" w:rsidRDefault="00EC02C0">
            <w:pPr>
              <w:spacing w:before="20" w:after="20"/>
            </w:pPr>
            <w:r>
              <w:rPr>
                <w:sz w:val="17"/>
                <w:szCs w:val="17"/>
              </w:rPr>
              <w:t>case_type</w:t>
            </w:r>
          </w:p>
        </w:tc>
        <w:tc>
          <w:tcPr>
            <w:tcW w:w="2409" w:type="dxa"/>
            <w:shd w:val="clear" w:color="auto" w:fill="FFFFFF"/>
            <w:tcMar>
              <w:top w:w="60" w:type="dxa"/>
              <w:left w:w="100" w:type="dxa"/>
              <w:bottom w:w="60" w:type="dxa"/>
              <w:right w:w="100" w:type="dxa"/>
            </w:tcMar>
          </w:tcPr>
          <w:p w14:paraId="57AAC494"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4D443A55"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D7E9D2E" w14:textId="77777777" w:rsidR="00A332C2" w:rsidRDefault="00EC02C0">
            <w:pPr>
              <w:spacing w:before="20" w:after="20"/>
            </w:pPr>
            <w:r>
              <w:rPr>
                <w:sz w:val="17"/>
                <w:szCs w:val="17"/>
              </w:rPr>
              <w:t>management, lender_base, combined_downside, actual.</w:t>
            </w:r>
          </w:p>
        </w:tc>
      </w:tr>
      <w:tr w:rsidR="000756B1" w14:paraId="2BD6286F" w14:textId="77777777">
        <w:tc>
          <w:tcPr>
            <w:tcW w:w="2409" w:type="dxa"/>
            <w:shd w:val="clear" w:color="auto" w:fill="EDF2F9"/>
            <w:tcMar>
              <w:top w:w="60" w:type="dxa"/>
              <w:left w:w="100" w:type="dxa"/>
              <w:bottom w:w="60" w:type="dxa"/>
              <w:right w:w="100" w:type="dxa"/>
            </w:tcMar>
          </w:tcPr>
          <w:p w14:paraId="53C32A2E" w14:textId="77777777" w:rsidR="00A332C2" w:rsidRDefault="00EC02C0">
            <w:pPr>
              <w:spacing w:before="20" w:after="20"/>
            </w:pPr>
            <w:r>
              <w:rPr>
                <w:sz w:val="17"/>
                <w:szCs w:val="17"/>
              </w:rPr>
              <w:t>historic_or_forecast</w:t>
            </w:r>
          </w:p>
        </w:tc>
        <w:tc>
          <w:tcPr>
            <w:tcW w:w="2409" w:type="dxa"/>
            <w:shd w:val="clear" w:color="auto" w:fill="EDF2F9"/>
            <w:tcMar>
              <w:top w:w="60" w:type="dxa"/>
              <w:left w:w="100" w:type="dxa"/>
              <w:bottom w:w="60" w:type="dxa"/>
              <w:right w:w="100" w:type="dxa"/>
            </w:tcMar>
          </w:tcPr>
          <w:p w14:paraId="013607F9"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10DC861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71107C1" w14:textId="77777777" w:rsidR="00A332C2" w:rsidRDefault="00EC02C0">
            <w:pPr>
              <w:spacing w:before="20" w:after="20"/>
            </w:pPr>
            <w:r>
              <w:rPr>
                <w:sz w:val="17"/>
                <w:szCs w:val="17"/>
              </w:rPr>
              <w:t>actual, forecast.</w:t>
            </w:r>
          </w:p>
        </w:tc>
      </w:tr>
      <w:tr w:rsidR="000756B1" w14:paraId="331559FC" w14:textId="77777777">
        <w:tc>
          <w:tcPr>
            <w:tcW w:w="2409" w:type="dxa"/>
            <w:shd w:val="clear" w:color="auto" w:fill="FFFFFF"/>
            <w:tcMar>
              <w:top w:w="60" w:type="dxa"/>
              <w:left w:w="100" w:type="dxa"/>
              <w:bottom w:w="60" w:type="dxa"/>
              <w:right w:w="100" w:type="dxa"/>
            </w:tcMar>
          </w:tcPr>
          <w:p w14:paraId="79B00299" w14:textId="77777777" w:rsidR="00A332C2" w:rsidRDefault="00EC02C0">
            <w:pPr>
              <w:spacing w:before="20" w:after="20"/>
            </w:pPr>
            <w:r>
              <w:rPr>
                <w:sz w:val="17"/>
                <w:szCs w:val="17"/>
              </w:rPr>
              <w:t>scenario_name</w:t>
            </w:r>
          </w:p>
        </w:tc>
        <w:tc>
          <w:tcPr>
            <w:tcW w:w="2409" w:type="dxa"/>
            <w:shd w:val="clear" w:color="auto" w:fill="FFFFFF"/>
            <w:tcMar>
              <w:top w:w="60" w:type="dxa"/>
              <w:left w:w="100" w:type="dxa"/>
              <w:bottom w:w="60" w:type="dxa"/>
              <w:right w:w="100" w:type="dxa"/>
            </w:tcMar>
          </w:tcPr>
          <w:p w14:paraId="7060B14C"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487EAB6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E82F69F" w14:textId="77777777" w:rsidR="00A332C2" w:rsidRDefault="00EC02C0">
            <w:pPr>
              <w:spacing w:before="20" w:after="20"/>
            </w:pPr>
            <w:r>
              <w:rPr>
                <w:sz w:val="17"/>
                <w:szCs w:val="17"/>
              </w:rPr>
              <w:t>Named scenario (e.g. 'WestLB Case 2', 'CAD BC', 'CAA').</w:t>
            </w:r>
          </w:p>
        </w:tc>
      </w:tr>
      <w:tr w:rsidR="000756B1" w14:paraId="4270323A" w14:textId="77777777">
        <w:tc>
          <w:tcPr>
            <w:tcW w:w="2409" w:type="dxa"/>
            <w:shd w:val="clear" w:color="auto" w:fill="EDF2F9"/>
            <w:tcMar>
              <w:top w:w="60" w:type="dxa"/>
              <w:left w:w="100" w:type="dxa"/>
              <w:bottom w:w="60" w:type="dxa"/>
              <w:right w:w="100" w:type="dxa"/>
            </w:tcMar>
          </w:tcPr>
          <w:p w14:paraId="37090AF4" w14:textId="77777777" w:rsidR="00A332C2" w:rsidRDefault="00EC02C0">
            <w:pPr>
              <w:spacing w:before="20" w:after="20"/>
            </w:pPr>
            <w:r>
              <w:rPr>
                <w:sz w:val="17"/>
                <w:szCs w:val="17"/>
              </w:rPr>
              <w:t>regulatory_period</w:t>
            </w:r>
          </w:p>
        </w:tc>
        <w:tc>
          <w:tcPr>
            <w:tcW w:w="2409" w:type="dxa"/>
            <w:shd w:val="clear" w:color="auto" w:fill="EDF2F9"/>
            <w:tcMar>
              <w:top w:w="60" w:type="dxa"/>
              <w:left w:w="100" w:type="dxa"/>
              <w:bottom w:w="60" w:type="dxa"/>
              <w:right w:w="100" w:type="dxa"/>
            </w:tcMar>
          </w:tcPr>
          <w:p w14:paraId="70F61625"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2BBC6BA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67B846A" w14:textId="77777777" w:rsidR="00A332C2" w:rsidRDefault="00EC02C0">
            <w:pPr>
              <w:spacing w:before="20" w:after="20"/>
            </w:pPr>
            <w:r>
              <w:rPr>
                <w:sz w:val="17"/>
                <w:szCs w:val="17"/>
              </w:rPr>
              <w:t>Quinquennium label (e.g. 'Q5', 'Q6'). WBS/regulated.</w:t>
            </w:r>
          </w:p>
        </w:tc>
      </w:tr>
      <w:tr w:rsidR="000756B1" w14:paraId="71D65C6F" w14:textId="77777777">
        <w:tc>
          <w:tcPr>
            <w:tcW w:w="2409" w:type="dxa"/>
            <w:shd w:val="clear" w:color="auto" w:fill="FFFFFF"/>
            <w:tcMar>
              <w:top w:w="60" w:type="dxa"/>
              <w:left w:w="100" w:type="dxa"/>
              <w:bottom w:w="60" w:type="dxa"/>
              <w:right w:w="100" w:type="dxa"/>
            </w:tcMar>
          </w:tcPr>
          <w:p w14:paraId="726CECC1" w14:textId="77777777" w:rsidR="00A332C2" w:rsidRDefault="00EC02C0">
            <w:pPr>
              <w:spacing w:before="20" w:after="20"/>
            </w:pPr>
            <w:r>
              <w:rPr>
                <w:sz w:val="17"/>
                <w:szCs w:val="17"/>
              </w:rPr>
              <w:t>year_of_regulatory_period</w:t>
            </w:r>
          </w:p>
        </w:tc>
        <w:tc>
          <w:tcPr>
            <w:tcW w:w="2409" w:type="dxa"/>
            <w:shd w:val="clear" w:color="auto" w:fill="FFFFFF"/>
            <w:tcMar>
              <w:top w:w="60" w:type="dxa"/>
              <w:left w:w="100" w:type="dxa"/>
              <w:bottom w:w="60" w:type="dxa"/>
              <w:right w:w="100" w:type="dxa"/>
            </w:tcMar>
          </w:tcPr>
          <w:p w14:paraId="57C39DD3"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068A8F4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CA778A7" w14:textId="77777777" w:rsidR="00A332C2" w:rsidRDefault="00EC02C0">
            <w:pPr>
              <w:spacing w:before="20" w:after="20"/>
            </w:pPr>
            <w:r>
              <w:rPr>
                <w:sz w:val="17"/>
                <w:szCs w:val="17"/>
              </w:rPr>
              <w:t>Year within quinquennium (1-5). Airport WBS.</w:t>
            </w:r>
          </w:p>
        </w:tc>
      </w:tr>
    </w:tbl>
    <w:p w14:paraId="2DBFD85F" w14:textId="77777777" w:rsidR="00A332C2" w:rsidRDefault="00A332C2">
      <w:pPr>
        <w:spacing w:after="120"/>
      </w:pPr>
    </w:p>
    <w:p w14:paraId="33DC8476" w14:textId="77777777" w:rsidR="00A332C2" w:rsidRDefault="00EC02C0">
      <w:pPr>
        <w:pStyle w:val="Heading3"/>
      </w:pPr>
      <w:r>
        <w:t>F.5.2 Cashflow Statement (per period)</w:t>
      </w:r>
    </w:p>
    <w:p w14:paraId="2DD27571" w14:textId="77777777" w:rsidR="00A332C2" w:rsidRDefault="00EC02C0">
      <w:pPr>
        <w:spacing w:before="60" w:after="100"/>
      </w:pPr>
      <w:r>
        <w:t>All amounts in deal currency. Revenue positive, costs/outflows negative.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2401"/>
        <w:gridCol w:w="2399"/>
        <w:gridCol w:w="2407"/>
      </w:tblGrid>
      <w:tr w:rsidR="000756B1" w14:paraId="20D23250" w14:textId="77777777">
        <w:tc>
          <w:tcPr>
            <w:tcW w:w="2409" w:type="dxa"/>
            <w:shd w:val="clear" w:color="auto" w:fill="1F3864"/>
            <w:tcMar>
              <w:top w:w="60" w:type="dxa"/>
              <w:left w:w="100" w:type="dxa"/>
              <w:bottom w:w="60" w:type="dxa"/>
              <w:right w:w="100" w:type="dxa"/>
            </w:tcMar>
          </w:tcPr>
          <w:p w14:paraId="7DF029F8"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0186F899"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1FBAF78"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F8756AE" w14:textId="77777777" w:rsidR="00A332C2" w:rsidRDefault="00EC02C0">
            <w:pPr>
              <w:spacing w:before="20" w:after="20"/>
            </w:pPr>
            <w:r>
              <w:rPr>
                <w:b/>
                <w:bCs/>
                <w:color w:val="FFFFFF"/>
                <w:sz w:val="17"/>
                <w:szCs w:val="17"/>
              </w:rPr>
              <w:t>Description / Notes</w:t>
            </w:r>
          </w:p>
        </w:tc>
      </w:tr>
      <w:tr w:rsidR="000756B1" w14:paraId="5F85CDCB" w14:textId="77777777">
        <w:tc>
          <w:tcPr>
            <w:tcW w:w="2409" w:type="dxa"/>
            <w:shd w:val="clear" w:color="auto" w:fill="FFFFFF"/>
            <w:tcMar>
              <w:top w:w="60" w:type="dxa"/>
              <w:left w:w="100" w:type="dxa"/>
              <w:bottom w:w="60" w:type="dxa"/>
              <w:right w:w="100" w:type="dxa"/>
            </w:tcMar>
          </w:tcPr>
          <w:p w14:paraId="0F99B317" w14:textId="77777777" w:rsidR="00A332C2" w:rsidRDefault="00EC02C0">
            <w:pPr>
              <w:spacing w:before="20" w:after="20"/>
            </w:pPr>
            <w:r>
              <w:rPr>
                <w:sz w:val="17"/>
                <w:szCs w:val="17"/>
              </w:rPr>
              <w:t>total_revenue</w:t>
            </w:r>
          </w:p>
        </w:tc>
        <w:tc>
          <w:tcPr>
            <w:tcW w:w="2409" w:type="dxa"/>
            <w:shd w:val="clear" w:color="auto" w:fill="FFFFFF"/>
            <w:tcMar>
              <w:top w:w="60" w:type="dxa"/>
              <w:left w:w="100" w:type="dxa"/>
              <w:bottom w:w="60" w:type="dxa"/>
              <w:right w:w="100" w:type="dxa"/>
            </w:tcMar>
          </w:tcPr>
          <w:p w14:paraId="16783BE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D9FEEF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BA05A15" w14:textId="77777777" w:rsidR="00A332C2" w:rsidRDefault="00EC02C0">
            <w:pPr>
              <w:spacing w:before="20" w:after="20"/>
            </w:pPr>
            <w:r>
              <w:rPr>
                <w:sz w:val="17"/>
                <w:szCs w:val="17"/>
              </w:rPr>
              <w:t>Total operating revenue.</w:t>
            </w:r>
          </w:p>
        </w:tc>
      </w:tr>
      <w:tr w:rsidR="000756B1" w14:paraId="25490695" w14:textId="77777777">
        <w:tc>
          <w:tcPr>
            <w:tcW w:w="2409" w:type="dxa"/>
            <w:shd w:val="clear" w:color="auto" w:fill="EDF2F9"/>
            <w:tcMar>
              <w:top w:w="60" w:type="dxa"/>
              <w:left w:w="100" w:type="dxa"/>
              <w:bottom w:w="60" w:type="dxa"/>
              <w:right w:w="100" w:type="dxa"/>
            </w:tcMar>
          </w:tcPr>
          <w:p w14:paraId="07342073" w14:textId="77777777" w:rsidR="00A332C2" w:rsidRDefault="00EC02C0">
            <w:pPr>
              <w:spacing w:before="20" w:after="20"/>
            </w:pPr>
            <w:r>
              <w:rPr>
                <w:sz w:val="17"/>
                <w:szCs w:val="17"/>
              </w:rPr>
              <w:t>revenue_lines</w:t>
            </w:r>
          </w:p>
        </w:tc>
        <w:tc>
          <w:tcPr>
            <w:tcW w:w="2409" w:type="dxa"/>
            <w:shd w:val="clear" w:color="auto" w:fill="EDF2F9"/>
            <w:tcMar>
              <w:top w:w="60" w:type="dxa"/>
              <w:left w:w="100" w:type="dxa"/>
              <w:bottom w:w="60" w:type="dxa"/>
              <w:right w:w="100" w:type="dxa"/>
            </w:tcMar>
          </w:tcPr>
          <w:p w14:paraId="75CD8BF4"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697F07F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961D0DF" w14:textId="77777777" w:rsidR="00A332C2" w:rsidRDefault="00EC02C0">
            <w:pPr>
              <w:spacing w:before="20" w:after="20"/>
            </w:pPr>
            <w:r>
              <w:rPr>
                <w:sz w:val="17"/>
                <w:szCs w:val="17"/>
              </w:rPr>
              <w:t>[{label, amount}]. E.g. PAX Revenue, Cargo, Retail, Property, Non-Reg Aero, Charging, Battery, Parking, Amenities.</w:t>
            </w:r>
          </w:p>
        </w:tc>
      </w:tr>
      <w:tr w:rsidR="000756B1" w14:paraId="5831B8DC" w14:textId="77777777">
        <w:tc>
          <w:tcPr>
            <w:tcW w:w="2409" w:type="dxa"/>
            <w:shd w:val="clear" w:color="auto" w:fill="FFFFFF"/>
            <w:tcMar>
              <w:top w:w="60" w:type="dxa"/>
              <w:left w:w="100" w:type="dxa"/>
              <w:bottom w:w="60" w:type="dxa"/>
              <w:right w:w="100" w:type="dxa"/>
            </w:tcMar>
          </w:tcPr>
          <w:p w14:paraId="5B51394F" w14:textId="77777777" w:rsidR="00A332C2" w:rsidRDefault="00EC02C0">
            <w:pPr>
              <w:spacing w:before="20" w:after="20"/>
            </w:pPr>
            <w:r>
              <w:rPr>
                <w:sz w:val="17"/>
                <w:szCs w:val="17"/>
              </w:rPr>
              <w:t>amort_deferred_income</w:t>
            </w:r>
          </w:p>
        </w:tc>
        <w:tc>
          <w:tcPr>
            <w:tcW w:w="2409" w:type="dxa"/>
            <w:shd w:val="clear" w:color="auto" w:fill="FFFFFF"/>
            <w:tcMar>
              <w:top w:w="60" w:type="dxa"/>
              <w:left w:w="100" w:type="dxa"/>
              <w:bottom w:w="60" w:type="dxa"/>
              <w:right w:w="100" w:type="dxa"/>
            </w:tcMar>
          </w:tcPr>
          <w:p w14:paraId="561070B4"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FC07D8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69CC9F0" w14:textId="77777777" w:rsidR="00A332C2" w:rsidRDefault="00EC02C0">
            <w:pPr>
              <w:spacing w:before="20" w:after="20"/>
            </w:pPr>
            <w:r>
              <w:rPr>
                <w:sz w:val="17"/>
                <w:szCs w:val="17"/>
              </w:rPr>
              <w:t>Amortisation of deferred/pre-paid income.</w:t>
            </w:r>
          </w:p>
        </w:tc>
      </w:tr>
      <w:tr w:rsidR="000756B1" w14:paraId="07BB8137" w14:textId="77777777">
        <w:tc>
          <w:tcPr>
            <w:tcW w:w="2409" w:type="dxa"/>
            <w:shd w:val="clear" w:color="auto" w:fill="EDF2F9"/>
            <w:tcMar>
              <w:top w:w="60" w:type="dxa"/>
              <w:left w:w="100" w:type="dxa"/>
              <w:bottom w:w="60" w:type="dxa"/>
              <w:right w:w="100" w:type="dxa"/>
            </w:tcMar>
          </w:tcPr>
          <w:p w14:paraId="3E6F1458" w14:textId="77777777" w:rsidR="00A332C2" w:rsidRDefault="00EC02C0">
            <w:pPr>
              <w:spacing w:before="20" w:after="20"/>
            </w:pPr>
            <w:r>
              <w:rPr>
                <w:sz w:val="17"/>
                <w:szCs w:val="17"/>
              </w:rPr>
              <w:t>total_operating_costs</w:t>
            </w:r>
          </w:p>
        </w:tc>
        <w:tc>
          <w:tcPr>
            <w:tcW w:w="2409" w:type="dxa"/>
            <w:shd w:val="clear" w:color="auto" w:fill="EDF2F9"/>
            <w:tcMar>
              <w:top w:w="60" w:type="dxa"/>
              <w:left w:w="100" w:type="dxa"/>
              <w:bottom w:w="60" w:type="dxa"/>
              <w:right w:w="100" w:type="dxa"/>
            </w:tcMar>
          </w:tcPr>
          <w:p w14:paraId="466C3ED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1B2E9B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7BDBD46" w14:textId="77777777" w:rsidR="00A332C2" w:rsidRDefault="00EC02C0">
            <w:pPr>
              <w:spacing w:before="20" w:after="20"/>
            </w:pPr>
            <w:r>
              <w:rPr>
                <w:sz w:val="17"/>
                <w:szCs w:val="17"/>
              </w:rPr>
              <w:t>Total operating costs (negative).</w:t>
            </w:r>
          </w:p>
        </w:tc>
      </w:tr>
      <w:tr w:rsidR="000756B1" w14:paraId="50030D00" w14:textId="77777777">
        <w:tc>
          <w:tcPr>
            <w:tcW w:w="2409" w:type="dxa"/>
            <w:shd w:val="clear" w:color="auto" w:fill="FFFFFF"/>
            <w:tcMar>
              <w:top w:w="60" w:type="dxa"/>
              <w:left w:w="100" w:type="dxa"/>
              <w:bottom w:w="60" w:type="dxa"/>
              <w:right w:w="100" w:type="dxa"/>
            </w:tcMar>
          </w:tcPr>
          <w:p w14:paraId="0DC5DBE6" w14:textId="77777777" w:rsidR="00A332C2" w:rsidRDefault="00EC02C0">
            <w:pPr>
              <w:spacing w:before="20" w:after="20"/>
            </w:pPr>
            <w:r>
              <w:rPr>
                <w:sz w:val="17"/>
                <w:szCs w:val="17"/>
              </w:rPr>
              <w:t>cost_lines</w:t>
            </w:r>
          </w:p>
        </w:tc>
        <w:tc>
          <w:tcPr>
            <w:tcW w:w="2409" w:type="dxa"/>
            <w:shd w:val="clear" w:color="auto" w:fill="FFFFFF"/>
            <w:tcMar>
              <w:top w:w="60" w:type="dxa"/>
              <w:left w:w="100" w:type="dxa"/>
              <w:bottom w:w="60" w:type="dxa"/>
              <w:right w:w="100" w:type="dxa"/>
            </w:tcMar>
          </w:tcPr>
          <w:p w14:paraId="7A91BC5A"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43F3B29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71657D6" w14:textId="77777777" w:rsidR="00A332C2" w:rsidRDefault="00EC02C0">
            <w:pPr>
              <w:spacing w:before="20" w:after="20"/>
            </w:pPr>
            <w:r>
              <w:rPr>
                <w:sz w:val="17"/>
                <w:szCs w:val="17"/>
              </w:rPr>
              <w:t>[{label, amount}].</w:t>
            </w:r>
          </w:p>
        </w:tc>
      </w:tr>
      <w:tr w:rsidR="000756B1" w14:paraId="1BB8E30A" w14:textId="77777777">
        <w:tc>
          <w:tcPr>
            <w:tcW w:w="2409" w:type="dxa"/>
            <w:shd w:val="clear" w:color="auto" w:fill="EDF2F9"/>
            <w:tcMar>
              <w:top w:w="60" w:type="dxa"/>
              <w:left w:w="100" w:type="dxa"/>
              <w:bottom w:w="60" w:type="dxa"/>
              <w:right w:w="100" w:type="dxa"/>
            </w:tcMar>
          </w:tcPr>
          <w:p w14:paraId="13E6E590" w14:textId="77777777" w:rsidR="00A332C2" w:rsidRDefault="00EC02C0">
            <w:pPr>
              <w:spacing w:before="20" w:after="20"/>
            </w:pPr>
            <w:r>
              <w:rPr>
                <w:sz w:val="17"/>
                <w:szCs w:val="17"/>
              </w:rPr>
              <w:lastRenderedPageBreak/>
              <w:t>disallowed_costs</w:t>
            </w:r>
          </w:p>
        </w:tc>
        <w:tc>
          <w:tcPr>
            <w:tcW w:w="2409" w:type="dxa"/>
            <w:shd w:val="clear" w:color="auto" w:fill="EDF2F9"/>
            <w:tcMar>
              <w:top w:w="60" w:type="dxa"/>
              <w:left w:w="100" w:type="dxa"/>
              <w:bottom w:w="60" w:type="dxa"/>
              <w:right w:w="100" w:type="dxa"/>
            </w:tcMar>
          </w:tcPr>
          <w:p w14:paraId="1C0178B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F80CF2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B991B97" w14:textId="77777777" w:rsidR="00A332C2" w:rsidRDefault="00EC02C0">
            <w:pPr>
              <w:spacing w:before="20" w:after="20"/>
            </w:pPr>
            <w:r>
              <w:rPr>
                <w:sz w:val="17"/>
                <w:szCs w:val="17"/>
              </w:rPr>
              <w:t>Disallowed / corporate costs (WBS). Airport WBS.</w:t>
            </w:r>
          </w:p>
        </w:tc>
      </w:tr>
      <w:tr w:rsidR="000756B1" w14:paraId="2F5E19E0" w14:textId="77777777">
        <w:tc>
          <w:tcPr>
            <w:tcW w:w="2409" w:type="dxa"/>
            <w:shd w:val="clear" w:color="auto" w:fill="FFFFFF"/>
            <w:tcMar>
              <w:top w:w="60" w:type="dxa"/>
              <w:left w:w="100" w:type="dxa"/>
              <w:bottom w:w="60" w:type="dxa"/>
              <w:right w:w="100" w:type="dxa"/>
            </w:tcMar>
          </w:tcPr>
          <w:p w14:paraId="7CC05A3D" w14:textId="77777777" w:rsidR="00A332C2" w:rsidRDefault="00EC02C0">
            <w:pPr>
              <w:spacing w:before="20" w:after="20"/>
            </w:pPr>
            <w:r>
              <w:rPr>
                <w:sz w:val="17"/>
                <w:szCs w:val="17"/>
              </w:rPr>
              <w:t>exceptional_items</w:t>
            </w:r>
          </w:p>
        </w:tc>
        <w:tc>
          <w:tcPr>
            <w:tcW w:w="2409" w:type="dxa"/>
            <w:shd w:val="clear" w:color="auto" w:fill="FFFFFF"/>
            <w:tcMar>
              <w:top w:w="60" w:type="dxa"/>
              <w:left w:w="100" w:type="dxa"/>
              <w:bottom w:w="60" w:type="dxa"/>
              <w:right w:w="100" w:type="dxa"/>
            </w:tcMar>
          </w:tcPr>
          <w:p w14:paraId="7A52DD1A"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7F933E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E489F01" w14:textId="77777777" w:rsidR="00A332C2" w:rsidRDefault="00EC02C0">
            <w:pPr>
              <w:spacing w:before="20" w:after="20"/>
            </w:pPr>
            <w:r>
              <w:rPr>
                <w:sz w:val="17"/>
                <w:szCs w:val="17"/>
              </w:rPr>
              <w:t>[{label, amount}]. Pension contributions, separation costs. Airport WBS.</w:t>
            </w:r>
          </w:p>
        </w:tc>
      </w:tr>
      <w:tr w:rsidR="000756B1" w14:paraId="2C16F317" w14:textId="77777777">
        <w:tc>
          <w:tcPr>
            <w:tcW w:w="2409" w:type="dxa"/>
            <w:shd w:val="clear" w:color="auto" w:fill="EDF2F9"/>
            <w:tcMar>
              <w:top w:w="60" w:type="dxa"/>
              <w:left w:w="100" w:type="dxa"/>
              <w:bottom w:w="60" w:type="dxa"/>
              <w:right w:w="100" w:type="dxa"/>
            </w:tcMar>
          </w:tcPr>
          <w:p w14:paraId="4A732CED" w14:textId="77777777" w:rsidR="00A332C2" w:rsidRDefault="00EC02C0">
            <w:pPr>
              <w:spacing w:before="20" w:after="20"/>
            </w:pPr>
            <w:r>
              <w:rPr>
                <w:sz w:val="17"/>
                <w:szCs w:val="17"/>
              </w:rPr>
              <w:t>ebitda</w:t>
            </w:r>
          </w:p>
        </w:tc>
        <w:tc>
          <w:tcPr>
            <w:tcW w:w="2409" w:type="dxa"/>
            <w:shd w:val="clear" w:color="auto" w:fill="EDF2F9"/>
            <w:tcMar>
              <w:top w:w="60" w:type="dxa"/>
              <w:left w:w="100" w:type="dxa"/>
              <w:bottom w:w="60" w:type="dxa"/>
              <w:right w:w="100" w:type="dxa"/>
            </w:tcMar>
          </w:tcPr>
          <w:p w14:paraId="3F8F6241"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AB92F8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D60442D" w14:textId="77777777" w:rsidR="00A332C2" w:rsidRDefault="00EC02C0">
            <w:pPr>
              <w:spacing w:before="20" w:after="20"/>
            </w:pPr>
            <w:r>
              <w:rPr>
                <w:sz w:val="17"/>
                <w:szCs w:val="17"/>
              </w:rPr>
              <w:t>EBITDA.</w:t>
            </w:r>
          </w:p>
        </w:tc>
      </w:tr>
      <w:tr w:rsidR="000756B1" w14:paraId="3460DD1E" w14:textId="77777777">
        <w:tc>
          <w:tcPr>
            <w:tcW w:w="2409" w:type="dxa"/>
            <w:shd w:val="clear" w:color="auto" w:fill="FFFFFF"/>
            <w:tcMar>
              <w:top w:w="60" w:type="dxa"/>
              <w:left w:w="100" w:type="dxa"/>
              <w:bottom w:w="60" w:type="dxa"/>
              <w:right w:w="100" w:type="dxa"/>
            </w:tcMar>
          </w:tcPr>
          <w:p w14:paraId="4749AD98" w14:textId="77777777" w:rsidR="00A332C2" w:rsidRDefault="00EC02C0">
            <w:pPr>
              <w:spacing w:before="20" w:after="20"/>
            </w:pPr>
            <w:r>
              <w:rPr>
                <w:sz w:val="17"/>
                <w:szCs w:val="17"/>
              </w:rPr>
              <w:t>ebitda_margin</w:t>
            </w:r>
          </w:p>
        </w:tc>
        <w:tc>
          <w:tcPr>
            <w:tcW w:w="2409" w:type="dxa"/>
            <w:shd w:val="clear" w:color="auto" w:fill="FFFFFF"/>
            <w:tcMar>
              <w:top w:w="60" w:type="dxa"/>
              <w:left w:w="100" w:type="dxa"/>
              <w:bottom w:w="60" w:type="dxa"/>
              <w:right w:w="100" w:type="dxa"/>
            </w:tcMar>
          </w:tcPr>
          <w:p w14:paraId="70957ACE"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19521D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13F988F" w14:textId="77777777" w:rsidR="00A332C2" w:rsidRDefault="00EC02C0">
            <w:pPr>
              <w:spacing w:before="20" w:after="20"/>
            </w:pPr>
            <w:r>
              <w:rPr>
                <w:sz w:val="17"/>
                <w:szCs w:val="17"/>
              </w:rPr>
              <w:t>EBITDA / Revenue.</w:t>
            </w:r>
          </w:p>
        </w:tc>
      </w:tr>
      <w:tr w:rsidR="000756B1" w14:paraId="08806F90" w14:textId="77777777">
        <w:tc>
          <w:tcPr>
            <w:tcW w:w="2409" w:type="dxa"/>
            <w:shd w:val="clear" w:color="auto" w:fill="EDF2F9"/>
            <w:tcMar>
              <w:top w:w="60" w:type="dxa"/>
              <w:left w:w="100" w:type="dxa"/>
              <w:bottom w:w="60" w:type="dxa"/>
              <w:right w:w="100" w:type="dxa"/>
            </w:tcMar>
          </w:tcPr>
          <w:p w14:paraId="222167A3" w14:textId="77777777" w:rsidR="00A332C2" w:rsidRDefault="00EC02C0">
            <w:pPr>
              <w:spacing w:before="20" w:after="20"/>
            </w:pPr>
            <w:r>
              <w:rPr>
                <w:sz w:val="17"/>
                <w:szCs w:val="17"/>
              </w:rPr>
              <w:t>depreciation</w:t>
            </w:r>
          </w:p>
        </w:tc>
        <w:tc>
          <w:tcPr>
            <w:tcW w:w="2409" w:type="dxa"/>
            <w:shd w:val="clear" w:color="auto" w:fill="EDF2F9"/>
            <w:tcMar>
              <w:top w:w="60" w:type="dxa"/>
              <w:left w:w="100" w:type="dxa"/>
              <w:bottom w:w="60" w:type="dxa"/>
              <w:right w:w="100" w:type="dxa"/>
            </w:tcMar>
          </w:tcPr>
          <w:p w14:paraId="769195F4"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A32A54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3FA92F2" w14:textId="77777777" w:rsidR="00A332C2" w:rsidRDefault="00EC02C0">
            <w:pPr>
              <w:spacing w:before="20" w:after="20"/>
            </w:pPr>
            <w:r>
              <w:rPr>
                <w:sz w:val="17"/>
                <w:szCs w:val="17"/>
              </w:rPr>
              <w:t>Accounting depreciation (non-cash).</w:t>
            </w:r>
          </w:p>
        </w:tc>
      </w:tr>
      <w:tr w:rsidR="000756B1" w14:paraId="5BD3ACFB" w14:textId="77777777">
        <w:tc>
          <w:tcPr>
            <w:tcW w:w="2409" w:type="dxa"/>
            <w:shd w:val="clear" w:color="auto" w:fill="FFFFFF"/>
            <w:tcMar>
              <w:top w:w="60" w:type="dxa"/>
              <w:left w:w="100" w:type="dxa"/>
              <w:bottom w:w="60" w:type="dxa"/>
              <w:right w:w="100" w:type="dxa"/>
            </w:tcMar>
          </w:tcPr>
          <w:p w14:paraId="5D553CA5" w14:textId="77777777" w:rsidR="00A332C2" w:rsidRDefault="00EC02C0">
            <w:pPr>
              <w:spacing w:before="20" w:after="20"/>
            </w:pPr>
            <w:r>
              <w:rPr>
                <w:sz w:val="17"/>
                <w:szCs w:val="17"/>
              </w:rPr>
              <w:t>regulatory_depreciation</w:t>
            </w:r>
          </w:p>
        </w:tc>
        <w:tc>
          <w:tcPr>
            <w:tcW w:w="2409" w:type="dxa"/>
            <w:shd w:val="clear" w:color="auto" w:fill="FFFFFF"/>
            <w:tcMar>
              <w:top w:w="60" w:type="dxa"/>
              <w:left w:w="100" w:type="dxa"/>
              <w:bottom w:w="60" w:type="dxa"/>
              <w:right w:w="100" w:type="dxa"/>
            </w:tcMar>
          </w:tcPr>
          <w:p w14:paraId="2A04624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53A291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3460F4D" w14:textId="77777777" w:rsidR="00A332C2" w:rsidRDefault="00EC02C0">
            <w:pPr>
              <w:spacing w:before="20" w:after="20"/>
            </w:pPr>
            <w:r>
              <w:rPr>
                <w:sz w:val="17"/>
                <w:szCs w:val="17"/>
              </w:rPr>
              <w:t>Regulatory depreciation (RAB-based). Airport WBS: differs from accounting.</w:t>
            </w:r>
          </w:p>
        </w:tc>
      </w:tr>
      <w:tr w:rsidR="000756B1" w14:paraId="2DC7D884" w14:textId="77777777">
        <w:tc>
          <w:tcPr>
            <w:tcW w:w="2409" w:type="dxa"/>
            <w:shd w:val="clear" w:color="auto" w:fill="EDF2F9"/>
            <w:tcMar>
              <w:top w:w="60" w:type="dxa"/>
              <w:left w:w="100" w:type="dxa"/>
              <w:bottom w:w="60" w:type="dxa"/>
              <w:right w:w="100" w:type="dxa"/>
            </w:tcMar>
          </w:tcPr>
          <w:p w14:paraId="282BBC28" w14:textId="77777777" w:rsidR="00A332C2" w:rsidRDefault="00EC02C0">
            <w:pPr>
              <w:spacing w:before="20" w:after="20"/>
            </w:pPr>
            <w:r>
              <w:rPr>
                <w:sz w:val="17"/>
                <w:szCs w:val="17"/>
              </w:rPr>
              <w:t>ebit</w:t>
            </w:r>
          </w:p>
        </w:tc>
        <w:tc>
          <w:tcPr>
            <w:tcW w:w="2409" w:type="dxa"/>
            <w:shd w:val="clear" w:color="auto" w:fill="EDF2F9"/>
            <w:tcMar>
              <w:top w:w="60" w:type="dxa"/>
              <w:left w:w="100" w:type="dxa"/>
              <w:bottom w:w="60" w:type="dxa"/>
              <w:right w:w="100" w:type="dxa"/>
            </w:tcMar>
          </w:tcPr>
          <w:p w14:paraId="30DE211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4A7A7D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EE00B46" w14:textId="77777777" w:rsidR="00A332C2" w:rsidRDefault="00EC02C0">
            <w:pPr>
              <w:spacing w:before="20" w:after="20"/>
            </w:pPr>
            <w:r>
              <w:rPr>
                <w:sz w:val="17"/>
                <w:szCs w:val="17"/>
              </w:rPr>
              <w:t>EBIT = EBITDA - depreciation.</w:t>
            </w:r>
          </w:p>
        </w:tc>
      </w:tr>
      <w:tr w:rsidR="000756B1" w14:paraId="70B704A6" w14:textId="77777777">
        <w:tc>
          <w:tcPr>
            <w:tcW w:w="2409" w:type="dxa"/>
            <w:shd w:val="clear" w:color="auto" w:fill="FFFFFF"/>
            <w:tcMar>
              <w:top w:w="60" w:type="dxa"/>
              <w:left w:w="100" w:type="dxa"/>
              <w:bottom w:w="60" w:type="dxa"/>
              <w:right w:w="100" w:type="dxa"/>
            </w:tcMar>
          </w:tcPr>
          <w:p w14:paraId="660D3505" w14:textId="77777777" w:rsidR="00A332C2" w:rsidRDefault="00EC02C0">
            <w:pPr>
              <w:spacing w:before="20" w:after="20"/>
            </w:pPr>
            <w:r>
              <w:rPr>
                <w:sz w:val="17"/>
                <w:szCs w:val="17"/>
              </w:rPr>
              <w:t>capital_expenditure</w:t>
            </w:r>
          </w:p>
        </w:tc>
        <w:tc>
          <w:tcPr>
            <w:tcW w:w="2409" w:type="dxa"/>
            <w:shd w:val="clear" w:color="auto" w:fill="FFFFFF"/>
            <w:tcMar>
              <w:top w:w="60" w:type="dxa"/>
              <w:left w:w="100" w:type="dxa"/>
              <w:bottom w:w="60" w:type="dxa"/>
              <w:right w:w="100" w:type="dxa"/>
            </w:tcMar>
          </w:tcPr>
          <w:p w14:paraId="23B7E513"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0DBBEB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930C194" w14:textId="77777777" w:rsidR="00A332C2" w:rsidRDefault="00EC02C0">
            <w:pPr>
              <w:spacing w:before="20" w:after="20"/>
            </w:pPr>
            <w:r>
              <w:rPr>
                <w:sz w:val="17"/>
                <w:szCs w:val="17"/>
              </w:rPr>
              <w:t>Capex (negative).</w:t>
            </w:r>
          </w:p>
        </w:tc>
      </w:tr>
      <w:tr w:rsidR="000756B1" w14:paraId="318F27FA" w14:textId="77777777">
        <w:tc>
          <w:tcPr>
            <w:tcW w:w="2409" w:type="dxa"/>
            <w:shd w:val="clear" w:color="auto" w:fill="EDF2F9"/>
            <w:tcMar>
              <w:top w:w="60" w:type="dxa"/>
              <w:left w:w="100" w:type="dxa"/>
              <w:bottom w:w="60" w:type="dxa"/>
              <w:right w:w="100" w:type="dxa"/>
            </w:tcMar>
          </w:tcPr>
          <w:p w14:paraId="44BC5A25" w14:textId="77777777" w:rsidR="00A332C2" w:rsidRDefault="00EC02C0">
            <w:pPr>
              <w:spacing w:before="20" w:after="20"/>
            </w:pPr>
            <w:r>
              <w:rPr>
                <w:sz w:val="17"/>
                <w:szCs w:val="17"/>
              </w:rPr>
              <w:t>charger_replacement_costs</w:t>
            </w:r>
          </w:p>
        </w:tc>
        <w:tc>
          <w:tcPr>
            <w:tcW w:w="2409" w:type="dxa"/>
            <w:shd w:val="clear" w:color="auto" w:fill="EDF2F9"/>
            <w:tcMar>
              <w:top w:w="60" w:type="dxa"/>
              <w:left w:w="100" w:type="dxa"/>
              <w:bottom w:w="60" w:type="dxa"/>
              <w:right w:w="100" w:type="dxa"/>
            </w:tcMar>
          </w:tcPr>
          <w:p w14:paraId="08DB168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7FC381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201D981" w14:textId="77777777" w:rsidR="00A332C2" w:rsidRDefault="00EC02C0">
            <w:pPr>
              <w:spacing w:before="20" w:after="20"/>
            </w:pPr>
            <w:r>
              <w:rPr>
                <w:sz w:val="17"/>
                <w:szCs w:val="17"/>
              </w:rPr>
              <w:t>Replacement capex (EV/equipment).</w:t>
            </w:r>
          </w:p>
        </w:tc>
      </w:tr>
      <w:tr w:rsidR="000756B1" w14:paraId="240E1022" w14:textId="77777777">
        <w:tc>
          <w:tcPr>
            <w:tcW w:w="2409" w:type="dxa"/>
            <w:shd w:val="clear" w:color="auto" w:fill="FFFFFF"/>
            <w:tcMar>
              <w:top w:w="60" w:type="dxa"/>
              <w:left w:w="100" w:type="dxa"/>
              <w:bottom w:w="60" w:type="dxa"/>
              <w:right w:w="100" w:type="dxa"/>
            </w:tcMar>
          </w:tcPr>
          <w:p w14:paraId="0C47DECC" w14:textId="77777777" w:rsidR="00A332C2" w:rsidRDefault="00EC02C0">
            <w:pPr>
              <w:spacing w:before="20" w:after="20"/>
            </w:pPr>
            <w:r>
              <w:rPr>
                <w:sz w:val="17"/>
                <w:szCs w:val="17"/>
              </w:rPr>
              <w:t>working_capital_movement</w:t>
            </w:r>
          </w:p>
        </w:tc>
        <w:tc>
          <w:tcPr>
            <w:tcW w:w="2409" w:type="dxa"/>
            <w:shd w:val="clear" w:color="auto" w:fill="FFFFFF"/>
            <w:tcMar>
              <w:top w:w="60" w:type="dxa"/>
              <w:left w:w="100" w:type="dxa"/>
              <w:bottom w:w="60" w:type="dxa"/>
              <w:right w:w="100" w:type="dxa"/>
            </w:tcMar>
          </w:tcPr>
          <w:p w14:paraId="3C3ADC9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92DC50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BEC8984" w14:textId="77777777" w:rsidR="00A332C2" w:rsidRDefault="00EC02C0">
            <w:pPr>
              <w:spacing w:before="20" w:after="20"/>
            </w:pPr>
            <w:r>
              <w:rPr>
                <w:sz w:val="17"/>
                <w:szCs w:val="17"/>
              </w:rPr>
              <w:t>Change in working capital.</w:t>
            </w:r>
          </w:p>
        </w:tc>
      </w:tr>
      <w:tr w:rsidR="000756B1" w14:paraId="3757B1E7" w14:textId="77777777">
        <w:tc>
          <w:tcPr>
            <w:tcW w:w="2409" w:type="dxa"/>
            <w:shd w:val="clear" w:color="auto" w:fill="EDF2F9"/>
            <w:tcMar>
              <w:top w:w="60" w:type="dxa"/>
              <w:left w:w="100" w:type="dxa"/>
              <w:bottom w:w="60" w:type="dxa"/>
              <w:right w:w="100" w:type="dxa"/>
            </w:tcMar>
          </w:tcPr>
          <w:p w14:paraId="214FBC5D" w14:textId="77777777" w:rsidR="00A332C2" w:rsidRDefault="00EC02C0">
            <w:pPr>
              <w:spacing w:before="20" w:after="20"/>
            </w:pPr>
            <w:r>
              <w:rPr>
                <w:sz w:val="17"/>
                <w:szCs w:val="17"/>
              </w:rPr>
              <w:t>reserve_account_movements</w:t>
            </w:r>
          </w:p>
        </w:tc>
        <w:tc>
          <w:tcPr>
            <w:tcW w:w="2409" w:type="dxa"/>
            <w:shd w:val="clear" w:color="auto" w:fill="EDF2F9"/>
            <w:tcMar>
              <w:top w:w="60" w:type="dxa"/>
              <w:left w:w="100" w:type="dxa"/>
              <w:bottom w:w="60" w:type="dxa"/>
              <w:right w:w="100" w:type="dxa"/>
            </w:tcMar>
          </w:tcPr>
          <w:p w14:paraId="0AF9F196"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31B5CB0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639B217" w14:textId="77777777" w:rsidR="00A332C2" w:rsidRDefault="00EC02C0">
            <w:pPr>
              <w:spacing w:before="20" w:after="20"/>
            </w:pPr>
            <w:r>
              <w:rPr>
                <w:sz w:val="17"/>
                <w:szCs w:val="17"/>
              </w:rPr>
              <w:t>[{account_name, opening, additions, releases, closing}]. DSRA, MRA, TRA, capex, lock-up, escrow, liquidity.</w:t>
            </w:r>
          </w:p>
        </w:tc>
      </w:tr>
      <w:tr w:rsidR="000756B1" w14:paraId="4506D5C4" w14:textId="77777777">
        <w:tc>
          <w:tcPr>
            <w:tcW w:w="2409" w:type="dxa"/>
            <w:shd w:val="clear" w:color="auto" w:fill="FFFFFF"/>
            <w:tcMar>
              <w:top w:w="60" w:type="dxa"/>
              <w:left w:w="100" w:type="dxa"/>
              <w:bottom w:w="60" w:type="dxa"/>
              <w:right w:w="100" w:type="dxa"/>
            </w:tcMar>
          </w:tcPr>
          <w:p w14:paraId="44FEADD6" w14:textId="77777777" w:rsidR="00A332C2" w:rsidRDefault="00EC02C0">
            <w:pPr>
              <w:spacing w:before="20" w:after="20"/>
            </w:pPr>
            <w:r>
              <w:rPr>
                <w:sz w:val="17"/>
                <w:szCs w:val="17"/>
              </w:rPr>
              <w:t>pre_finance_pre_tax_cf</w:t>
            </w:r>
          </w:p>
        </w:tc>
        <w:tc>
          <w:tcPr>
            <w:tcW w:w="2409" w:type="dxa"/>
            <w:shd w:val="clear" w:color="auto" w:fill="FFFFFF"/>
            <w:tcMar>
              <w:top w:w="60" w:type="dxa"/>
              <w:left w:w="100" w:type="dxa"/>
              <w:bottom w:w="60" w:type="dxa"/>
              <w:right w:w="100" w:type="dxa"/>
            </w:tcMar>
          </w:tcPr>
          <w:p w14:paraId="795FC42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9F41A9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4AC6B84" w14:textId="77777777" w:rsidR="00A332C2" w:rsidRDefault="00EC02C0">
            <w:pPr>
              <w:spacing w:before="20" w:after="20"/>
            </w:pPr>
            <w:r>
              <w:rPr>
                <w:sz w:val="17"/>
                <w:szCs w:val="17"/>
              </w:rPr>
              <w:t>Pre-finance, pre-tax CF.</w:t>
            </w:r>
          </w:p>
        </w:tc>
      </w:tr>
      <w:tr w:rsidR="000756B1" w14:paraId="641AE4F4" w14:textId="77777777">
        <w:tc>
          <w:tcPr>
            <w:tcW w:w="2409" w:type="dxa"/>
            <w:shd w:val="clear" w:color="auto" w:fill="EDF2F9"/>
            <w:tcMar>
              <w:top w:w="60" w:type="dxa"/>
              <w:left w:w="100" w:type="dxa"/>
              <w:bottom w:w="60" w:type="dxa"/>
              <w:right w:w="100" w:type="dxa"/>
            </w:tcMar>
          </w:tcPr>
          <w:p w14:paraId="6CF6B320" w14:textId="77777777" w:rsidR="00A332C2" w:rsidRDefault="00EC02C0">
            <w:pPr>
              <w:spacing w:before="20" w:after="20"/>
            </w:pPr>
            <w:r>
              <w:rPr>
                <w:sz w:val="17"/>
                <w:szCs w:val="17"/>
              </w:rPr>
              <w:t>tax_paid</w:t>
            </w:r>
          </w:p>
        </w:tc>
        <w:tc>
          <w:tcPr>
            <w:tcW w:w="2409" w:type="dxa"/>
            <w:shd w:val="clear" w:color="auto" w:fill="EDF2F9"/>
            <w:tcMar>
              <w:top w:w="60" w:type="dxa"/>
              <w:left w:w="100" w:type="dxa"/>
              <w:bottom w:w="60" w:type="dxa"/>
              <w:right w:w="100" w:type="dxa"/>
            </w:tcMar>
          </w:tcPr>
          <w:p w14:paraId="4F42CD9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0D5A9D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FE084DA" w14:textId="77777777" w:rsidR="00A332C2" w:rsidRDefault="00EC02C0">
            <w:pPr>
              <w:spacing w:before="20" w:after="20"/>
            </w:pPr>
            <w:r>
              <w:rPr>
                <w:sz w:val="17"/>
                <w:szCs w:val="17"/>
              </w:rPr>
              <w:t>Tax paid (negative).</w:t>
            </w:r>
          </w:p>
        </w:tc>
      </w:tr>
      <w:tr w:rsidR="000756B1" w14:paraId="6502BB08" w14:textId="77777777">
        <w:tc>
          <w:tcPr>
            <w:tcW w:w="2409" w:type="dxa"/>
            <w:shd w:val="clear" w:color="auto" w:fill="FFFFFF"/>
            <w:tcMar>
              <w:top w:w="60" w:type="dxa"/>
              <w:left w:w="100" w:type="dxa"/>
              <w:bottom w:w="60" w:type="dxa"/>
              <w:right w:w="100" w:type="dxa"/>
            </w:tcMar>
          </w:tcPr>
          <w:p w14:paraId="10872627" w14:textId="77777777" w:rsidR="00A332C2" w:rsidRDefault="00EC02C0">
            <w:pPr>
              <w:spacing w:before="20" w:after="20"/>
            </w:pPr>
            <w:r>
              <w:rPr>
                <w:sz w:val="17"/>
                <w:szCs w:val="17"/>
              </w:rPr>
              <w:t>pre_finance_post_tax_cf</w:t>
            </w:r>
          </w:p>
        </w:tc>
        <w:tc>
          <w:tcPr>
            <w:tcW w:w="2409" w:type="dxa"/>
            <w:shd w:val="clear" w:color="auto" w:fill="FFFFFF"/>
            <w:tcMar>
              <w:top w:w="60" w:type="dxa"/>
              <w:left w:w="100" w:type="dxa"/>
              <w:bottom w:w="60" w:type="dxa"/>
              <w:right w:w="100" w:type="dxa"/>
            </w:tcMar>
          </w:tcPr>
          <w:p w14:paraId="2BCF5F3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D83970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C465C55" w14:textId="77777777" w:rsidR="00A332C2" w:rsidRDefault="00EC02C0">
            <w:pPr>
              <w:spacing w:before="20" w:after="20"/>
            </w:pPr>
            <w:r>
              <w:rPr>
                <w:sz w:val="17"/>
                <w:szCs w:val="17"/>
              </w:rPr>
              <w:t>Pre-finance, post-tax CF.</w:t>
            </w:r>
          </w:p>
        </w:tc>
      </w:tr>
      <w:tr w:rsidR="000756B1" w14:paraId="5D455FCC" w14:textId="77777777">
        <w:tc>
          <w:tcPr>
            <w:tcW w:w="2409" w:type="dxa"/>
            <w:shd w:val="clear" w:color="auto" w:fill="EDF2F9"/>
            <w:tcMar>
              <w:top w:w="60" w:type="dxa"/>
              <w:left w:w="100" w:type="dxa"/>
              <w:bottom w:w="60" w:type="dxa"/>
              <w:right w:w="100" w:type="dxa"/>
            </w:tcMar>
          </w:tcPr>
          <w:p w14:paraId="3B4C22B6" w14:textId="77777777" w:rsidR="00A332C2" w:rsidRDefault="00EC02C0">
            <w:pPr>
              <w:spacing w:before="20" w:after="20"/>
            </w:pPr>
            <w:r>
              <w:rPr>
                <w:sz w:val="17"/>
                <w:szCs w:val="17"/>
              </w:rPr>
              <w:t>interest_on_cash</w:t>
            </w:r>
          </w:p>
        </w:tc>
        <w:tc>
          <w:tcPr>
            <w:tcW w:w="2409" w:type="dxa"/>
            <w:shd w:val="clear" w:color="auto" w:fill="EDF2F9"/>
            <w:tcMar>
              <w:top w:w="60" w:type="dxa"/>
              <w:left w:w="100" w:type="dxa"/>
              <w:bottom w:w="60" w:type="dxa"/>
              <w:right w:w="100" w:type="dxa"/>
            </w:tcMar>
          </w:tcPr>
          <w:p w14:paraId="72DC75D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EA164C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0A46F53" w14:textId="77777777" w:rsidR="00A332C2" w:rsidRDefault="00EC02C0">
            <w:pPr>
              <w:spacing w:before="20" w:after="20"/>
            </w:pPr>
            <w:r>
              <w:rPr>
                <w:sz w:val="17"/>
                <w:szCs w:val="17"/>
              </w:rPr>
              <w:t>Interest on cash balances.</w:t>
            </w:r>
          </w:p>
        </w:tc>
      </w:tr>
      <w:tr w:rsidR="000756B1" w14:paraId="43E5FEBC" w14:textId="77777777">
        <w:tc>
          <w:tcPr>
            <w:tcW w:w="2409" w:type="dxa"/>
            <w:shd w:val="clear" w:color="auto" w:fill="FFFFFF"/>
            <w:tcMar>
              <w:top w:w="60" w:type="dxa"/>
              <w:left w:w="100" w:type="dxa"/>
              <w:bottom w:w="60" w:type="dxa"/>
              <w:right w:w="100" w:type="dxa"/>
            </w:tcMar>
          </w:tcPr>
          <w:p w14:paraId="4E3D9750" w14:textId="77777777" w:rsidR="00A332C2" w:rsidRDefault="00EC02C0">
            <w:pPr>
              <w:spacing w:before="20" w:after="20"/>
            </w:pPr>
            <w:r>
              <w:rPr>
                <w:sz w:val="17"/>
                <w:szCs w:val="17"/>
              </w:rPr>
              <w:t>customer_prepayment</w:t>
            </w:r>
          </w:p>
        </w:tc>
        <w:tc>
          <w:tcPr>
            <w:tcW w:w="2409" w:type="dxa"/>
            <w:shd w:val="clear" w:color="auto" w:fill="FFFFFF"/>
            <w:tcMar>
              <w:top w:w="60" w:type="dxa"/>
              <w:left w:w="100" w:type="dxa"/>
              <w:bottom w:w="60" w:type="dxa"/>
              <w:right w:w="100" w:type="dxa"/>
            </w:tcMar>
          </w:tcPr>
          <w:p w14:paraId="2BE2B92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3E6900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F30E5A4" w14:textId="77777777" w:rsidR="00A332C2" w:rsidRDefault="00EC02C0">
            <w:pPr>
              <w:spacing w:before="20" w:after="20"/>
            </w:pPr>
            <w:r>
              <w:rPr>
                <w:sz w:val="17"/>
                <w:szCs w:val="17"/>
              </w:rPr>
              <w:t>Customer pre-payments.</w:t>
            </w:r>
          </w:p>
        </w:tc>
      </w:tr>
      <w:tr w:rsidR="000756B1" w14:paraId="308CCEA5" w14:textId="77777777">
        <w:tc>
          <w:tcPr>
            <w:tcW w:w="2409" w:type="dxa"/>
            <w:shd w:val="clear" w:color="auto" w:fill="EDF2F9"/>
            <w:tcMar>
              <w:top w:w="60" w:type="dxa"/>
              <w:left w:w="100" w:type="dxa"/>
              <w:bottom w:w="60" w:type="dxa"/>
              <w:right w:w="100" w:type="dxa"/>
            </w:tcMar>
          </w:tcPr>
          <w:p w14:paraId="054D1816" w14:textId="77777777" w:rsidR="00A332C2" w:rsidRDefault="00EC02C0">
            <w:pPr>
              <w:spacing w:before="20" w:after="20"/>
            </w:pPr>
            <w:r>
              <w:rPr>
                <w:sz w:val="17"/>
                <w:szCs w:val="17"/>
              </w:rPr>
              <w:t>grant_income</w:t>
            </w:r>
          </w:p>
        </w:tc>
        <w:tc>
          <w:tcPr>
            <w:tcW w:w="2409" w:type="dxa"/>
            <w:shd w:val="clear" w:color="auto" w:fill="EDF2F9"/>
            <w:tcMar>
              <w:top w:w="60" w:type="dxa"/>
              <w:left w:w="100" w:type="dxa"/>
              <w:bottom w:w="60" w:type="dxa"/>
              <w:right w:w="100" w:type="dxa"/>
            </w:tcMar>
          </w:tcPr>
          <w:p w14:paraId="79A1A5C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961FDC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F51B041" w14:textId="77777777" w:rsidR="00A332C2" w:rsidRDefault="00EC02C0">
            <w:pPr>
              <w:spacing w:before="20" w:after="20"/>
            </w:pPr>
            <w:r>
              <w:rPr>
                <w:sz w:val="17"/>
                <w:szCs w:val="17"/>
              </w:rPr>
              <w:t>Grant / subsidy income.</w:t>
            </w:r>
          </w:p>
        </w:tc>
      </w:tr>
      <w:tr w:rsidR="000756B1" w14:paraId="4C251EEB" w14:textId="77777777">
        <w:tc>
          <w:tcPr>
            <w:tcW w:w="2409" w:type="dxa"/>
            <w:shd w:val="clear" w:color="auto" w:fill="FFFFFF"/>
            <w:tcMar>
              <w:top w:w="60" w:type="dxa"/>
              <w:left w:w="100" w:type="dxa"/>
              <w:bottom w:w="60" w:type="dxa"/>
              <w:right w:w="100" w:type="dxa"/>
            </w:tcMar>
          </w:tcPr>
          <w:p w14:paraId="35EC7AFD" w14:textId="77777777" w:rsidR="00A332C2" w:rsidRDefault="00EC02C0">
            <w:pPr>
              <w:spacing w:before="20" w:after="20"/>
            </w:pPr>
            <w:r>
              <w:rPr>
                <w:sz w:val="17"/>
                <w:szCs w:val="17"/>
              </w:rPr>
              <w:t>senior_debt_drawdown</w:t>
            </w:r>
          </w:p>
        </w:tc>
        <w:tc>
          <w:tcPr>
            <w:tcW w:w="2409" w:type="dxa"/>
            <w:shd w:val="clear" w:color="auto" w:fill="FFFFFF"/>
            <w:tcMar>
              <w:top w:w="60" w:type="dxa"/>
              <w:left w:w="100" w:type="dxa"/>
              <w:bottom w:w="60" w:type="dxa"/>
              <w:right w:w="100" w:type="dxa"/>
            </w:tcMar>
          </w:tcPr>
          <w:p w14:paraId="4C371EA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9A0490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51E999E" w14:textId="77777777" w:rsidR="00A332C2" w:rsidRDefault="00EC02C0">
            <w:pPr>
              <w:spacing w:before="20" w:after="20"/>
            </w:pPr>
            <w:r>
              <w:rPr>
                <w:sz w:val="17"/>
                <w:szCs w:val="17"/>
              </w:rPr>
              <w:t>Senior debt drawn.</w:t>
            </w:r>
          </w:p>
        </w:tc>
      </w:tr>
      <w:tr w:rsidR="000756B1" w14:paraId="335841E4" w14:textId="77777777">
        <w:tc>
          <w:tcPr>
            <w:tcW w:w="2409" w:type="dxa"/>
            <w:shd w:val="clear" w:color="auto" w:fill="EDF2F9"/>
            <w:tcMar>
              <w:top w:w="60" w:type="dxa"/>
              <w:left w:w="100" w:type="dxa"/>
              <w:bottom w:w="60" w:type="dxa"/>
              <w:right w:w="100" w:type="dxa"/>
            </w:tcMar>
          </w:tcPr>
          <w:p w14:paraId="2FD16D5C" w14:textId="77777777" w:rsidR="00A332C2" w:rsidRDefault="00EC02C0">
            <w:pPr>
              <w:spacing w:before="20" w:after="20"/>
            </w:pPr>
            <w:r>
              <w:rPr>
                <w:sz w:val="17"/>
                <w:szCs w:val="17"/>
              </w:rPr>
              <w:t>capex_facility_drawdown</w:t>
            </w:r>
          </w:p>
        </w:tc>
        <w:tc>
          <w:tcPr>
            <w:tcW w:w="2409" w:type="dxa"/>
            <w:shd w:val="clear" w:color="auto" w:fill="EDF2F9"/>
            <w:tcMar>
              <w:top w:w="60" w:type="dxa"/>
              <w:left w:w="100" w:type="dxa"/>
              <w:bottom w:w="60" w:type="dxa"/>
              <w:right w:w="100" w:type="dxa"/>
            </w:tcMar>
          </w:tcPr>
          <w:p w14:paraId="105D31A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2457A6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E749802" w14:textId="77777777" w:rsidR="00A332C2" w:rsidRDefault="00EC02C0">
            <w:pPr>
              <w:spacing w:before="20" w:after="20"/>
            </w:pPr>
            <w:r>
              <w:rPr>
                <w:sz w:val="17"/>
                <w:szCs w:val="17"/>
              </w:rPr>
              <w:t>Capex facility drawn. Airport WBS: separate from acq debt.</w:t>
            </w:r>
          </w:p>
        </w:tc>
      </w:tr>
      <w:tr w:rsidR="000756B1" w14:paraId="69BC9597" w14:textId="77777777">
        <w:tc>
          <w:tcPr>
            <w:tcW w:w="2409" w:type="dxa"/>
            <w:shd w:val="clear" w:color="auto" w:fill="FFFFFF"/>
            <w:tcMar>
              <w:top w:w="60" w:type="dxa"/>
              <w:left w:w="100" w:type="dxa"/>
              <w:bottom w:w="60" w:type="dxa"/>
              <w:right w:w="100" w:type="dxa"/>
            </w:tcMar>
          </w:tcPr>
          <w:p w14:paraId="445A0000" w14:textId="77777777" w:rsidR="00A332C2" w:rsidRDefault="00EC02C0">
            <w:pPr>
              <w:spacing w:before="20" w:after="20"/>
            </w:pPr>
            <w:r>
              <w:rPr>
                <w:sz w:val="17"/>
                <w:szCs w:val="17"/>
              </w:rPr>
              <w:t>junior_debt_drawdown</w:t>
            </w:r>
          </w:p>
        </w:tc>
        <w:tc>
          <w:tcPr>
            <w:tcW w:w="2409" w:type="dxa"/>
            <w:shd w:val="clear" w:color="auto" w:fill="FFFFFF"/>
            <w:tcMar>
              <w:top w:w="60" w:type="dxa"/>
              <w:left w:w="100" w:type="dxa"/>
              <w:bottom w:w="60" w:type="dxa"/>
              <w:right w:w="100" w:type="dxa"/>
            </w:tcMar>
          </w:tcPr>
          <w:p w14:paraId="4BBED664"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333A4B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F434AB7" w14:textId="77777777" w:rsidR="00A332C2" w:rsidRDefault="00EC02C0">
            <w:pPr>
              <w:spacing w:before="20" w:after="20"/>
            </w:pPr>
            <w:r>
              <w:rPr>
                <w:sz w:val="17"/>
                <w:szCs w:val="17"/>
              </w:rPr>
              <w:t>Junior / mezzanine drawn.</w:t>
            </w:r>
          </w:p>
        </w:tc>
      </w:tr>
      <w:tr w:rsidR="000756B1" w14:paraId="2674FF1D" w14:textId="77777777">
        <w:tc>
          <w:tcPr>
            <w:tcW w:w="2409" w:type="dxa"/>
            <w:shd w:val="clear" w:color="auto" w:fill="EDF2F9"/>
            <w:tcMar>
              <w:top w:w="60" w:type="dxa"/>
              <w:left w:w="100" w:type="dxa"/>
              <w:bottom w:w="60" w:type="dxa"/>
              <w:right w:w="100" w:type="dxa"/>
            </w:tcMar>
          </w:tcPr>
          <w:p w14:paraId="5E45D51F" w14:textId="77777777" w:rsidR="00A332C2" w:rsidRDefault="00EC02C0">
            <w:pPr>
              <w:spacing w:before="20" w:after="20"/>
            </w:pPr>
            <w:r>
              <w:rPr>
                <w:sz w:val="17"/>
                <w:szCs w:val="17"/>
              </w:rPr>
              <w:t>shareholder_loan_drawdown</w:t>
            </w:r>
          </w:p>
        </w:tc>
        <w:tc>
          <w:tcPr>
            <w:tcW w:w="2409" w:type="dxa"/>
            <w:shd w:val="clear" w:color="auto" w:fill="EDF2F9"/>
            <w:tcMar>
              <w:top w:w="60" w:type="dxa"/>
              <w:left w:w="100" w:type="dxa"/>
              <w:bottom w:w="60" w:type="dxa"/>
              <w:right w:w="100" w:type="dxa"/>
            </w:tcMar>
          </w:tcPr>
          <w:p w14:paraId="380DE96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8BF871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6ADFDBB" w14:textId="77777777" w:rsidR="00A332C2" w:rsidRDefault="00EC02C0">
            <w:pPr>
              <w:spacing w:before="20" w:after="20"/>
            </w:pPr>
            <w:r>
              <w:rPr>
                <w:sz w:val="17"/>
                <w:szCs w:val="17"/>
              </w:rPr>
              <w:t>Shareholder loan drawn.</w:t>
            </w:r>
          </w:p>
        </w:tc>
      </w:tr>
      <w:tr w:rsidR="000756B1" w14:paraId="4C22E362" w14:textId="77777777">
        <w:tc>
          <w:tcPr>
            <w:tcW w:w="2409" w:type="dxa"/>
            <w:shd w:val="clear" w:color="auto" w:fill="FFFFFF"/>
            <w:tcMar>
              <w:top w:w="60" w:type="dxa"/>
              <w:left w:w="100" w:type="dxa"/>
              <w:bottom w:w="60" w:type="dxa"/>
              <w:right w:w="100" w:type="dxa"/>
            </w:tcMar>
          </w:tcPr>
          <w:p w14:paraId="2EFB0BAE" w14:textId="77777777" w:rsidR="00A332C2" w:rsidRDefault="00EC02C0">
            <w:pPr>
              <w:spacing w:before="20" w:after="20"/>
            </w:pPr>
            <w:r>
              <w:rPr>
                <w:sz w:val="17"/>
                <w:szCs w:val="17"/>
              </w:rPr>
              <w:t>equity_drawdown</w:t>
            </w:r>
          </w:p>
        </w:tc>
        <w:tc>
          <w:tcPr>
            <w:tcW w:w="2409" w:type="dxa"/>
            <w:shd w:val="clear" w:color="auto" w:fill="FFFFFF"/>
            <w:tcMar>
              <w:top w:w="60" w:type="dxa"/>
              <w:left w:w="100" w:type="dxa"/>
              <w:bottom w:w="60" w:type="dxa"/>
              <w:right w:w="100" w:type="dxa"/>
            </w:tcMar>
          </w:tcPr>
          <w:p w14:paraId="6FFBED7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ED21DF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DD35814" w14:textId="77777777" w:rsidR="00A332C2" w:rsidRDefault="00EC02C0">
            <w:pPr>
              <w:spacing w:before="20" w:after="20"/>
            </w:pPr>
            <w:r>
              <w:rPr>
                <w:sz w:val="17"/>
                <w:szCs w:val="17"/>
              </w:rPr>
              <w:t>Equity injected.</w:t>
            </w:r>
          </w:p>
        </w:tc>
      </w:tr>
      <w:tr w:rsidR="000756B1" w14:paraId="722A6CCE" w14:textId="77777777">
        <w:tc>
          <w:tcPr>
            <w:tcW w:w="2409" w:type="dxa"/>
            <w:shd w:val="clear" w:color="auto" w:fill="EDF2F9"/>
            <w:tcMar>
              <w:top w:w="60" w:type="dxa"/>
              <w:left w:w="100" w:type="dxa"/>
              <w:bottom w:w="60" w:type="dxa"/>
              <w:right w:w="100" w:type="dxa"/>
            </w:tcMar>
          </w:tcPr>
          <w:p w14:paraId="154FA637" w14:textId="77777777" w:rsidR="00A332C2" w:rsidRDefault="00EC02C0">
            <w:pPr>
              <w:spacing w:before="20" w:after="20"/>
            </w:pPr>
            <w:r>
              <w:rPr>
                <w:sz w:val="17"/>
                <w:szCs w:val="17"/>
              </w:rPr>
              <w:t>total_funding</w:t>
            </w:r>
          </w:p>
        </w:tc>
        <w:tc>
          <w:tcPr>
            <w:tcW w:w="2409" w:type="dxa"/>
            <w:shd w:val="clear" w:color="auto" w:fill="EDF2F9"/>
            <w:tcMar>
              <w:top w:w="60" w:type="dxa"/>
              <w:left w:w="100" w:type="dxa"/>
              <w:bottom w:w="60" w:type="dxa"/>
              <w:right w:w="100" w:type="dxa"/>
            </w:tcMar>
          </w:tcPr>
          <w:p w14:paraId="2BA8507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323BFD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D82A5EB" w14:textId="77777777" w:rsidR="00A332C2" w:rsidRDefault="00EC02C0">
            <w:pPr>
              <w:spacing w:before="20" w:after="20"/>
            </w:pPr>
            <w:r>
              <w:rPr>
                <w:sz w:val="17"/>
                <w:szCs w:val="17"/>
              </w:rPr>
              <w:t>Total funding.</w:t>
            </w:r>
          </w:p>
        </w:tc>
      </w:tr>
      <w:tr w:rsidR="000756B1" w14:paraId="02F2C51D" w14:textId="77777777">
        <w:tc>
          <w:tcPr>
            <w:tcW w:w="2409" w:type="dxa"/>
            <w:shd w:val="clear" w:color="auto" w:fill="FFFFFF"/>
            <w:tcMar>
              <w:top w:w="60" w:type="dxa"/>
              <w:left w:w="100" w:type="dxa"/>
              <w:bottom w:w="60" w:type="dxa"/>
              <w:right w:w="100" w:type="dxa"/>
            </w:tcMar>
          </w:tcPr>
          <w:p w14:paraId="77F728FA" w14:textId="77777777" w:rsidR="00A332C2" w:rsidRDefault="00EC02C0">
            <w:pPr>
              <w:spacing w:before="20" w:after="20"/>
            </w:pPr>
            <w:r>
              <w:rPr>
                <w:sz w:val="17"/>
                <w:szCs w:val="17"/>
              </w:rPr>
              <w:t>cfads</w:t>
            </w:r>
          </w:p>
        </w:tc>
        <w:tc>
          <w:tcPr>
            <w:tcW w:w="2409" w:type="dxa"/>
            <w:shd w:val="clear" w:color="auto" w:fill="FFFFFF"/>
            <w:tcMar>
              <w:top w:w="60" w:type="dxa"/>
              <w:left w:w="100" w:type="dxa"/>
              <w:bottom w:w="60" w:type="dxa"/>
              <w:right w:w="100" w:type="dxa"/>
            </w:tcMar>
          </w:tcPr>
          <w:p w14:paraId="5FEBF41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9FFADC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0BBB26B" w14:textId="77777777" w:rsidR="00A332C2" w:rsidRDefault="00EC02C0">
            <w:pPr>
              <w:spacing w:before="20" w:after="20"/>
            </w:pPr>
            <w:r>
              <w:rPr>
                <w:sz w:val="17"/>
                <w:szCs w:val="17"/>
              </w:rPr>
              <w:t>Cashflow Available for Debt Service.</w:t>
            </w:r>
          </w:p>
        </w:tc>
      </w:tr>
      <w:tr w:rsidR="000756B1" w14:paraId="7D3A0319" w14:textId="77777777">
        <w:tc>
          <w:tcPr>
            <w:tcW w:w="2409" w:type="dxa"/>
            <w:shd w:val="clear" w:color="auto" w:fill="EDF2F9"/>
            <w:tcMar>
              <w:top w:w="60" w:type="dxa"/>
              <w:left w:w="100" w:type="dxa"/>
              <w:bottom w:w="60" w:type="dxa"/>
              <w:right w:w="100" w:type="dxa"/>
            </w:tcMar>
          </w:tcPr>
          <w:p w14:paraId="12EC68EE" w14:textId="77777777" w:rsidR="00A332C2" w:rsidRDefault="00EC02C0">
            <w:pPr>
              <w:spacing w:before="20" w:after="20"/>
            </w:pPr>
            <w:r>
              <w:rPr>
                <w:sz w:val="17"/>
                <w:szCs w:val="17"/>
              </w:rPr>
              <w:t>senior_interest</w:t>
            </w:r>
          </w:p>
        </w:tc>
        <w:tc>
          <w:tcPr>
            <w:tcW w:w="2409" w:type="dxa"/>
            <w:shd w:val="clear" w:color="auto" w:fill="EDF2F9"/>
            <w:tcMar>
              <w:top w:w="60" w:type="dxa"/>
              <w:left w:w="100" w:type="dxa"/>
              <w:bottom w:w="60" w:type="dxa"/>
              <w:right w:w="100" w:type="dxa"/>
            </w:tcMar>
          </w:tcPr>
          <w:p w14:paraId="1282249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5C27C3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1231448" w14:textId="77777777" w:rsidR="00A332C2" w:rsidRDefault="00EC02C0">
            <w:pPr>
              <w:spacing w:before="20" w:after="20"/>
            </w:pPr>
            <w:r>
              <w:rPr>
                <w:sz w:val="17"/>
                <w:szCs w:val="17"/>
              </w:rPr>
              <w:t>Senior interest + commitment fees.</w:t>
            </w:r>
          </w:p>
        </w:tc>
      </w:tr>
      <w:tr w:rsidR="000756B1" w14:paraId="52166B93" w14:textId="77777777">
        <w:tc>
          <w:tcPr>
            <w:tcW w:w="2409" w:type="dxa"/>
            <w:shd w:val="clear" w:color="auto" w:fill="FFFFFF"/>
            <w:tcMar>
              <w:top w:w="60" w:type="dxa"/>
              <w:left w:w="100" w:type="dxa"/>
              <w:bottom w:w="60" w:type="dxa"/>
              <w:right w:w="100" w:type="dxa"/>
            </w:tcMar>
          </w:tcPr>
          <w:p w14:paraId="5889B2FE" w14:textId="77777777" w:rsidR="00A332C2" w:rsidRDefault="00EC02C0">
            <w:pPr>
              <w:spacing w:before="20" w:after="20"/>
            </w:pPr>
            <w:r>
              <w:rPr>
                <w:sz w:val="17"/>
                <w:szCs w:val="17"/>
              </w:rPr>
              <w:t>senior_principal</w:t>
            </w:r>
          </w:p>
        </w:tc>
        <w:tc>
          <w:tcPr>
            <w:tcW w:w="2409" w:type="dxa"/>
            <w:shd w:val="clear" w:color="auto" w:fill="FFFFFF"/>
            <w:tcMar>
              <w:top w:w="60" w:type="dxa"/>
              <w:left w:w="100" w:type="dxa"/>
              <w:bottom w:w="60" w:type="dxa"/>
              <w:right w:w="100" w:type="dxa"/>
            </w:tcMar>
          </w:tcPr>
          <w:p w14:paraId="35A49FE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79639E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938317B" w14:textId="77777777" w:rsidR="00A332C2" w:rsidRDefault="00EC02C0">
            <w:pPr>
              <w:spacing w:before="20" w:after="20"/>
            </w:pPr>
            <w:r>
              <w:rPr>
                <w:sz w:val="17"/>
                <w:szCs w:val="17"/>
              </w:rPr>
              <w:t>Senior principal repayment (scheduled).</w:t>
            </w:r>
          </w:p>
        </w:tc>
      </w:tr>
      <w:tr w:rsidR="000756B1" w14:paraId="79A6FD5B" w14:textId="77777777">
        <w:tc>
          <w:tcPr>
            <w:tcW w:w="2409" w:type="dxa"/>
            <w:shd w:val="clear" w:color="auto" w:fill="EDF2F9"/>
            <w:tcMar>
              <w:top w:w="60" w:type="dxa"/>
              <w:left w:w="100" w:type="dxa"/>
              <w:bottom w:w="60" w:type="dxa"/>
              <w:right w:w="100" w:type="dxa"/>
            </w:tcMar>
          </w:tcPr>
          <w:p w14:paraId="7E0CFA4D" w14:textId="77777777" w:rsidR="00A332C2" w:rsidRDefault="00EC02C0">
            <w:pPr>
              <w:spacing w:before="20" w:after="20"/>
            </w:pPr>
            <w:r>
              <w:rPr>
                <w:sz w:val="17"/>
                <w:szCs w:val="17"/>
              </w:rPr>
              <w:t>senior_principal_sweep</w:t>
            </w:r>
          </w:p>
        </w:tc>
        <w:tc>
          <w:tcPr>
            <w:tcW w:w="2409" w:type="dxa"/>
            <w:shd w:val="clear" w:color="auto" w:fill="EDF2F9"/>
            <w:tcMar>
              <w:top w:w="60" w:type="dxa"/>
              <w:left w:w="100" w:type="dxa"/>
              <w:bottom w:w="60" w:type="dxa"/>
              <w:right w:w="100" w:type="dxa"/>
            </w:tcMar>
          </w:tcPr>
          <w:p w14:paraId="52EB682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C07E76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6453395" w14:textId="77777777" w:rsidR="00A332C2" w:rsidRDefault="00EC02C0">
            <w:pPr>
              <w:spacing w:before="20" w:after="20"/>
            </w:pPr>
            <w:r>
              <w:rPr>
                <w:sz w:val="17"/>
                <w:szCs w:val="17"/>
              </w:rPr>
              <w:t>Cash sweep repayment (separate).</w:t>
            </w:r>
          </w:p>
        </w:tc>
      </w:tr>
      <w:tr w:rsidR="000756B1" w14:paraId="77999AFC" w14:textId="77777777">
        <w:tc>
          <w:tcPr>
            <w:tcW w:w="2409" w:type="dxa"/>
            <w:shd w:val="clear" w:color="auto" w:fill="FFFFFF"/>
            <w:tcMar>
              <w:top w:w="60" w:type="dxa"/>
              <w:left w:w="100" w:type="dxa"/>
              <w:bottom w:w="60" w:type="dxa"/>
              <w:right w:w="100" w:type="dxa"/>
            </w:tcMar>
          </w:tcPr>
          <w:p w14:paraId="008395AF" w14:textId="77777777" w:rsidR="00A332C2" w:rsidRDefault="00EC02C0">
            <w:pPr>
              <w:spacing w:before="20" w:after="20"/>
            </w:pPr>
            <w:r>
              <w:rPr>
                <w:sz w:val="17"/>
                <w:szCs w:val="17"/>
              </w:rPr>
              <w:t>senior_debt_service</w:t>
            </w:r>
          </w:p>
        </w:tc>
        <w:tc>
          <w:tcPr>
            <w:tcW w:w="2409" w:type="dxa"/>
            <w:shd w:val="clear" w:color="auto" w:fill="FFFFFF"/>
            <w:tcMar>
              <w:top w:w="60" w:type="dxa"/>
              <w:left w:w="100" w:type="dxa"/>
              <w:bottom w:w="60" w:type="dxa"/>
              <w:right w:w="100" w:type="dxa"/>
            </w:tcMar>
          </w:tcPr>
          <w:p w14:paraId="5311FF1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472F44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9117F69" w14:textId="77777777" w:rsidR="00A332C2" w:rsidRDefault="00EC02C0">
            <w:pPr>
              <w:spacing w:before="20" w:after="20"/>
            </w:pPr>
            <w:r>
              <w:rPr>
                <w:sz w:val="17"/>
                <w:szCs w:val="17"/>
              </w:rPr>
              <w:t>Total senior DS.</w:t>
            </w:r>
          </w:p>
        </w:tc>
      </w:tr>
      <w:tr w:rsidR="000756B1" w14:paraId="36BC1C3F" w14:textId="77777777">
        <w:tc>
          <w:tcPr>
            <w:tcW w:w="2409" w:type="dxa"/>
            <w:shd w:val="clear" w:color="auto" w:fill="EDF2F9"/>
            <w:tcMar>
              <w:top w:w="60" w:type="dxa"/>
              <w:left w:w="100" w:type="dxa"/>
              <w:bottom w:w="60" w:type="dxa"/>
              <w:right w:w="100" w:type="dxa"/>
            </w:tcMar>
          </w:tcPr>
          <w:p w14:paraId="704BC999" w14:textId="77777777" w:rsidR="00A332C2" w:rsidRDefault="00EC02C0">
            <w:pPr>
              <w:spacing w:before="20" w:after="20"/>
            </w:pPr>
            <w:r>
              <w:rPr>
                <w:sz w:val="17"/>
                <w:szCs w:val="17"/>
              </w:rPr>
              <w:t>cf_after_senior_ds</w:t>
            </w:r>
          </w:p>
        </w:tc>
        <w:tc>
          <w:tcPr>
            <w:tcW w:w="2409" w:type="dxa"/>
            <w:shd w:val="clear" w:color="auto" w:fill="EDF2F9"/>
            <w:tcMar>
              <w:top w:w="60" w:type="dxa"/>
              <w:left w:w="100" w:type="dxa"/>
              <w:bottom w:w="60" w:type="dxa"/>
              <w:right w:w="100" w:type="dxa"/>
            </w:tcMar>
          </w:tcPr>
          <w:p w14:paraId="2681E06E"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F8B9A8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9B3FA39" w14:textId="77777777" w:rsidR="00A332C2" w:rsidRDefault="00EC02C0">
            <w:pPr>
              <w:spacing w:before="20" w:after="20"/>
            </w:pPr>
            <w:r>
              <w:rPr>
                <w:sz w:val="17"/>
                <w:szCs w:val="17"/>
              </w:rPr>
              <w:t>CF after senior DS.</w:t>
            </w:r>
          </w:p>
        </w:tc>
      </w:tr>
      <w:tr w:rsidR="000756B1" w14:paraId="7E23002E" w14:textId="77777777">
        <w:tc>
          <w:tcPr>
            <w:tcW w:w="2409" w:type="dxa"/>
            <w:shd w:val="clear" w:color="auto" w:fill="FFFFFF"/>
            <w:tcMar>
              <w:top w:w="60" w:type="dxa"/>
              <w:left w:w="100" w:type="dxa"/>
              <w:bottom w:w="60" w:type="dxa"/>
              <w:right w:w="100" w:type="dxa"/>
            </w:tcMar>
          </w:tcPr>
          <w:p w14:paraId="1D64E6CD" w14:textId="77777777" w:rsidR="00A332C2" w:rsidRDefault="00EC02C0">
            <w:pPr>
              <w:spacing w:before="20" w:after="20"/>
            </w:pPr>
            <w:r>
              <w:rPr>
                <w:sz w:val="17"/>
                <w:szCs w:val="17"/>
              </w:rPr>
              <w:t>junior_interest</w:t>
            </w:r>
          </w:p>
        </w:tc>
        <w:tc>
          <w:tcPr>
            <w:tcW w:w="2409" w:type="dxa"/>
            <w:shd w:val="clear" w:color="auto" w:fill="FFFFFF"/>
            <w:tcMar>
              <w:top w:w="60" w:type="dxa"/>
              <w:left w:w="100" w:type="dxa"/>
              <w:bottom w:w="60" w:type="dxa"/>
              <w:right w:w="100" w:type="dxa"/>
            </w:tcMar>
          </w:tcPr>
          <w:p w14:paraId="42F6FBB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824ADD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22E210B" w14:textId="77777777" w:rsidR="00A332C2" w:rsidRDefault="00EC02C0">
            <w:pPr>
              <w:spacing w:before="20" w:after="20"/>
            </w:pPr>
            <w:r>
              <w:rPr>
                <w:sz w:val="17"/>
                <w:szCs w:val="17"/>
              </w:rPr>
              <w:t>Junior interest.</w:t>
            </w:r>
          </w:p>
        </w:tc>
      </w:tr>
      <w:tr w:rsidR="000756B1" w14:paraId="4615D2AC" w14:textId="77777777">
        <w:tc>
          <w:tcPr>
            <w:tcW w:w="2409" w:type="dxa"/>
            <w:shd w:val="clear" w:color="auto" w:fill="EDF2F9"/>
            <w:tcMar>
              <w:top w:w="60" w:type="dxa"/>
              <w:left w:w="100" w:type="dxa"/>
              <w:bottom w:w="60" w:type="dxa"/>
              <w:right w:w="100" w:type="dxa"/>
            </w:tcMar>
          </w:tcPr>
          <w:p w14:paraId="497B53F1" w14:textId="77777777" w:rsidR="00A332C2" w:rsidRDefault="00EC02C0">
            <w:pPr>
              <w:spacing w:before="20" w:after="20"/>
            </w:pPr>
            <w:r>
              <w:rPr>
                <w:sz w:val="17"/>
                <w:szCs w:val="17"/>
              </w:rPr>
              <w:lastRenderedPageBreak/>
              <w:t>junior_principal</w:t>
            </w:r>
          </w:p>
        </w:tc>
        <w:tc>
          <w:tcPr>
            <w:tcW w:w="2409" w:type="dxa"/>
            <w:shd w:val="clear" w:color="auto" w:fill="EDF2F9"/>
            <w:tcMar>
              <w:top w:w="60" w:type="dxa"/>
              <w:left w:w="100" w:type="dxa"/>
              <w:bottom w:w="60" w:type="dxa"/>
              <w:right w:w="100" w:type="dxa"/>
            </w:tcMar>
          </w:tcPr>
          <w:p w14:paraId="1B5014B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A37E4A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D4CE17E" w14:textId="77777777" w:rsidR="00A332C2" w:rsidRDefault="00EC02C0">
            <w:pPr>
              <w:spacing w:before="20" w:after="20"/>
            </w:pPr>
            <w:r>
              <w:rPr>
                <w:sz w:val="17"/>
                <w:szCs w:val="17"/>
              </w:rPr>
              <w:t>Junior principal.</w:t>
            </w:r>
          </w:p>
        </w:tc>
      </w:tr>
      <w:tr w:rsidR="000756B1" w14:paraId="03163A76" w14:textId="77777777">
        <w:tc>
          <w:tcPr>
            <w:tcW w:w="2409" w:type="dxa"/>
            <w:shd w:val="clear" w:color="auto" w:fill="FFFFFF"/>
            <w:tcMar>
              <w:top w:w="60" w:type="dxa"/>
              <w:left w:w="100" w:type="dxa"/>
              <w:bottom w:w="60" w:type="dxa"/>
              <w:right w:w="100" w:type="dxa"/>
            </w:tcMar>
          </w:tcPr>
          <w:p w14:paraId="306AD3D0" w14:textId="77777777" w:rsidR="00A332C2" w:rsidRDefault="00EC02C0">
            <w:pPr>
              <w:spacing w:before="20" w:after="20"/>
            </w:pPr>
            <w:r>
              <w:rPr>
                <w:sz w:val="17"/>
                <w:szCs w:val="17"/>
              </w:rPr>
              <w:t>junior_debt_service</w:t>
            </w:r>
          </w:p>
        </w:tc>
        <w:tc>
          <w:tcPr>
            <w:tcW w:w="2409" w:type="dxa"/>
            <w:shd w:val="clear" w:color="auto" w:fill="FFFFFF"/>
            <w:tcMar>
              <w:top w:w="60" w:type="dxa"/>
              <w:left w:w="100" w:type="dxa"/>
              <w:bottom w:w="60" w:type="dxa"/>
              <w:right w:w="100" w:type="dxa"/>
            </w:tcMar>
          </w:tcPr>
          <w:p w14:paraId="0D4CB08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21CD5F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749B4BB" w14:textId="77777777" w:rsidR="00A332C2" w:rsidRDefault="00EC02C0">
            <w:pPr>
              <w:spacing w:before="20" w:after="20"/>
            </w:pPr>
            <w:r>
              <w:rPr>
                <w:sz w:val="17"/>
                <w:szCs w:val="17"/>
              </w:rPr>
              <w:t>Total junior DS.</w:t>
            </w:r>
          </w:p>
        </w:tc>
      </w:tr>
      <w:tr w:rsidR="000756B1" w14:paraId="11BBD3BE" w14:textId="77777777">
        <w:tc>
          <w:tcPr>
            <w:tcW w:w="2409" w:type="dxa"/>
            <w:shd w:val="clear" w:color="auto" w:fill="EDF2F9"/>
            <w:tcMar>
              <w:top w:w="60" w:type="dxa"/>
              <w:left w:w="100" w:type="dxa"/>
              <w:bottom w:w="60" w:type="dxa"/>
              <w:right w:w="100" w:type="dxa"/>
            </w:tcMar>
          </w:tcPr>
          <w:p w14:paraId="2A38C516" w14:textId="77777777" w:rsidR="00A332C2" w:rsidRDefault="00EC02C0">
            <w:pPr>
              <w:spacing w:before="20" w:after="20"/>
            </w:pPr>
            <w:r>
              <w:rPr>
                <w:sz w:val="17"/>
                <w:szCs w:val="17"/>
              </w:rPr>
              <w:t>shareholder_loan_interest</w:t>
            </w:r>
          </w:p>
        </w:tc>
        <w:tc>
          <w:tcPr>
            <w:tcW w:w="2409" w:type="dxa"/>
            <w:shd w:val="clear" w:color="auto" w:fill="EDF2F9"/>
            <w:tcMar>
              <w:top w:w="60" w:type="dxa"/>
              <w:left w:w="100" w:type="dxa"/>
              <w:bottom w:w="60" w:type="dxa"/>
              <w:right w:w="100" w:type="dxa"/>
            </w:tcMar>
          </w:tcPr>
          <w:p w14:paraId="5EED943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B5BD6C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D4C41A0" w14:textId="77777777" w:rsidR="00A332C2" w:rsidRDefault="00EC02C0">
            <w:pPr>
              <w:spacing w:before="20" w:after="20"/>
            </w:pPr>
            <w:r>
              <w:rPr>
                <w:sz w:val="17"/>
                <w:szCs w:val="17"/>
              </w:rPr>
              <w:t>SHL interest (may capitalise).</w:t>
            </w:r>
          </w:p>
        </w:tc>
      </w:tr>
      <w:tr w:rsidR="000756B1" w14:paraId="1B91378B" w14:textId="77777777">
        <w:tc>
          <w:tcPr>
            <w:tcW w:w="2409" w:type="dxa"/>
            <w:shd w:val="clear" w:color="auto" w:fill="FFFFFF"/>
            <w:tcMar>
              <w:top w:w="60" w:type="dxa"/>
              <w:left w:w="100" w:type="dxa"/>
              <w:bottom w:w="60" w:type="dxa"/>
              <w:right w:w="100" w:type="dxa"/>
            </w:tcMar>
          </w:tcPr>
          <w:p w14:paraId="0BD19945" w14:textId="77777777" w:rsidR="00A332C2" w:rsidRDefault="00EC02C0">
            <w:pPr>
              <w:spacing w:before="20" w:after="20"/>
            </w:pPr>
            <w:r>
              <w:rPr>
                <w:sz w:val="17"/>
                <w:szCs w:val="17"/>
              </w:rPr>
              <w:t>shareholder_loan_repayment</w:t>
            </w:r>
          </w:p>
        </w:tc>
        <w:tc>
          <w:tcPr>
            <w:tcW w:w="2409" w:type="dxa"/>
            <w:shd w:val="clear" w:color="auto" w:fill="FFFFFF"/>
            <w:tcMar>
              <w:top w:w="60" w:type="dxa"/>
              <w:left w:w="100" w:type="dxa"/>
              <w:bottom w:w="60" w:type="dxa"/>
              <w:right w:w="100" w:type="dxa"/>
            </w:tcMar>
          </w:tcPr>
          <w:p w14:paraId="02F1A52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B59FF7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6AA75D1" w14:textId="77777777" w:rsidR="00A332C2" w:rsidRDefault="00EC02C0">
            <w:pPr>
              <w:spacing w:before="20" w:after="20"/>
            </w:pPr>
            <w:r>
              <w:rPr>
                <w:sz w:val="17"/>
                <w:szCs w:val="17"/>
              </w:rPr>
              <w:t>SHL repayment.</w:t>
            </w:r>
          </w:p>
        </w:tc>
      </w:tr>
      <w:tr w:rsidR="000756B1" w14:paraId="5528CF32" w14:textId="77777777">
        <w:tc>
          <w:tcPr>
            <w:tcW w:w="2409" w:type="dxa"/>
            <w:shd w:val="clear" w:color="auto" w:fill="EDF2F9"/>
            <w:tcMar>
              <w:top w:w="60" w:type="dxa"/>
              <w:left w:w="100" w:type="dxa"/>
              <w:bottom w:w="60" w:type="dxa"/>
              <w:right w:w="100" w:type="dxa"/>
            </w:tcMar>
          </w:tcPr>
          <w:p w14:paraId="7239B12C" w14:textId="77777777" w:rsidR="00A332C2" w:rsidRDefault="00EC02C0">
            <w:pPr>
              <w:spacing w:before="20" w:after="20"/>
            </w:pPr>
            <w:r>
              <w:rPr>
                <w:sz w:val="17"/>
                <w:szCs w:val="17"/>
              </w:rPr>
              <w:t>intercompany_interest_net</w:t>
            </w:r>
          </w:p>
        </w:tc>
        <w:tc>
          <w:tcPr>
            <w:tcW w:w="2409" w:type="dxa"/>
            <w:shd w:val="clear" w:color="auto" w:fill="EDF2F9"/>
            <w:tcMar>
              <w:top w:w="60" w:type="dxa"/>
              <w:left w:w="100" w:type="dxa"/>
              <w:bottom w:w="60" w:type="dxa"/>
              <w:right w:w="100" w:type="dxa"/>
            </w:tcMar>
          </w:tcPr>
          <w:p w14:paraId="2A4EE1DB"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F3B49F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091D73C" w14:textId="77777777" w:rsidR="00A332C2" w:rsidRDefault="00EC02C0">
            <w:pPr>
              <w:spacing w:before="20" w:after="20"/>
            </w:pPr>
            <w:r>
              <w:rPr>
                <w:sz w:val="17"/>
                <w:szCs w:val="17"/>
              </w:rPr>
              <w:t>Net intercompany interest income/(expense). Airport WBS: multi-entity.</w:t>
            </w:r>
          </w:p>
        </w:tc>
      </w:tr>
      <w:tr w:rsidR="000756B1" w14:paraId="66C8A6BD" w14:textId="77777777">
        <w:tc>
          <w:tcPr>
            <w:tcW w:w="2409" w:type="dxa"/>
            <w:shd w:val="clear" w:color="auto" w:fill="FFFFFF"/>
            <w:tcMar>
              <w:top w:w="60" w:type="dxa"/>
              <w:left w:w="100" w:type="dxa"/>
              <w:bottom w:w="60" w:type="dxa"/>
              <w:right w:w="100" w:type="dxa"/>
            </w:tcMar>
          </w:tcPr>
          <w:p w14:paraId="44F0C345" w14:textId="77777777" w:rsidR="00A332C2" w:rsidRDefault="00EC02C0">
            <w:pPr>
              <w:spacing w:before="20" w:after="20"/>
            </w:pPr>
            <w:r>
              <w:rPr>
                <w:sz w:val="17"/>
                <w:szCs w:val="17"/>
              </w:rPr>
              <w:t>ticking_commitment_fees</w:t>
            </w:r>
          </w:p>
        </w:tc>
        <w:tc>
          <w:tcPr>
            <w:tcW w:w="2409" w:type="dxa"/>
            <w:shd w:val="clear" w:color="auto" w:fill="FFFFFF"/>
            <w:tcMar>
              <w:top w:w="60" w:type="dxa"/>
              <w:left w:w="100" w:type="dxa"/>
              <w:bottom w:w="60" w:type="dxa"/>
              <w:right w:w="100" w:type="dxa"/>
            </w:tcMar>
          </w:tcPr>
          <w:p w14:paraId="6380042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12C676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F885B7F" w14:textId="77777777" w:rsidR="00A332C2" w:rsidRDefault="00EC02C0">
            <w:pPr>
              <w:spacing w:before="20" w:after="20"/>
            </w:pPr>
            <w:r>
              <w:rPr>
                <w:sz w:val="17"/>
                <w:szCs w:val="17"/>
              </w:rPr>
              <w:t>Ticking / commitment fees (separate from interest). Airport WBS.</w:t>
            </w:r>
          </w:p>
        </w:tc>
      </w:tr>
      <w:tr w:rsidR="000756B1" w14:paraId="4850342B" w14:textId="77777777">
        <w:tc>
          <w:tcPr>
            <w:tcW w:w="2409" w:type="dxa"/>
            <w:shd w:val="clear" w:color="auto" w:fill="EDF2F9"/>
            <w:tcMar>
              <w:top w:w="60" w:type="dxa"/>
              <w:left w:w="100" w:type="dxa"/>
              <w:bottom w:w="60" w:type="dxa"/>
              <w:right w:w="100" w:type="dxa"/>
            </w:tcMar>
          </w:tcPr>
          <w:p w14:paraId="449F0AA8" w14:textId="77777777" w:rsidR="00A332C2" w:rsidRDefault="00EC02C0">
            <w:pPr>
              <w:spacing w:before="20" w:after="20"/>
            </w:pPr>
            <w:r>
              <w:rPr>
                <w:sz w:val="17"/>
                <w:szCs w:val="17"/>
              </w:rPr>
              <w:t>debt_arrangement_fees</w:t>
            </w:r>
          </w:p>
        </w:tc>
        <w:tc>
          <w:tcPr>
            <w:tcW w:w="2409" w:type="dxa"/>
            <w:shd w:val="clear" w:color="auto" w:fill="EDF2F9"/>
            <w:tcMar>
              <w:top w:w="60" w:type="dxa"/>
              <w:left w:w="100" w:type="dxa"/>
              <w:bottom w:w="60" w:type="dxa"/>
              <w:right w:w="100" w:type="dxa"/>
            </w:tcMar>
          </w:tcPr>
          <w:p w14:paraId="2468957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B3AC62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8D1A547" w14:textId="77777777" w:rsidR="00A332C2" w:rsidRDefault="00EC02C0">
            <w:pPr>
              <w:spacing w:before="20" w:after="20"/>
            </w:pPr>
            <w:r>
              <w:rPr>
                <w:sz w:val="17"/>
                <w:szCs w:val="17"/>
              </w:rPr>
              <w:t>Arrangement / issuance fees.</w:t>
            </w:r>
          </w:p>
        </w:tc>
      </w:tr>
      <w:tr w:rsidR="000756B1" w14:paraId="18014F25" w14:textId="77777777">
        <w:tc>
          <w:tcPr>
            <w:tcW w:w="2409" w:type="dxa"/>
            <w:shd w:val="clear" w:color="auto" w:fill="FFFFFF"/>
            <w:tcMar>
              <w:top w:w="60" w:type="dxa"/>
              <w:left w:w="100" w:type="dxa"/>
              <w:bottom w:w="60" w:type="dxa"/>
              <w:right w:w="100" w:type="dxa"/>
            </w:tcMar>
          </w:tcPr>
          <w:p w14:paraId="345E0143" w14:textId="77777777" w:rsidR="00A332C2" w:rsidRDefault="00EC02C0">
            <w:pPr>
              <w:spacing w:before="20" w:after="20"/>
            </w:pPr>
            <w:r>
              <w:rPr>
                <w:sz w:val="17"/>
                <w:szCs w:val="17"/>
              </w:rPr>
              <w:t>liquidity_facility_drawdown</w:t>
            </w:r>
          </w:p>
        </w:tc>
        <w:tc>
          <w:tcPr>
            <w:tcW w:w="2409" w:type="dxa"/>
            <w:shd w:val="clear" w:color="auto" w:fill="FFFFFF"/>
            <w:tcMar>
              <w:top w:w="60" w:type="dxa"/>
              <w:left w:w="100" w:type="dxa"/>
              <w:bottom w:w="60" w:type="dxa"/>
              <w:right w:w="100" w:type="dxa"/>
            </w:tcMar>
          </w:tcPr>
          <w:p w14:paraId="15633E8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B63B7E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B9335D1" w14:textId="77777777" w:rsidR="00A332C2" w:rsidRDefault="00EC02C0">
            <w:pPr>
              <w:spacing w:before="20" w:after="20"/>
            </w:pPr>
            <w:r>
              <w:rPr>
                <w:sz w:val="17"/>
                <w:szCs w:val="17"/>
              </w:rPr>
              <w:t>Drawdown from liquidity reserves/facilities. Airport WBS.</w:t>
            </w:r>
          </w:p>
        </w:tc>
      </w:tr>
      <w:tr w:rsidR="000756B1" w14:paraId="694CFFCC" w14:textId="77777777">
        <w:tc>
          <w:tcPr>
            <w:tcW w:w="2409" w:type="dxa"/>
            <w:shd w:val="clear" w:color="auto" w:fill="EDF2F9"/>
            <w:tcMar>
              <w:top w:w="60" w:type="dxa"/>
              <w:left w:w="100" w:type="dxa"/>
              <w:bottom w:w="60" w:type="dxa"/>
              <w:right w:w="100" w:type="dxa"/>
            </w:tcMar>
          </w:tcPr>
          <w:p w14:paraId="2A589557" w14:textId="77777777" w:rsidR="00A332C2" w:rsidRDefault="00EC02C0">
            <w:pPr>
              <w:spacing w:before="20" w:after="20"/>
            </w:pPr>
            <w:r>
              <w:rPr>
                <w:sz w:val="17"/>
                <w:szCs w:val="17"/>
              </w:rPr>
              <w:t>net_cashflow</w:t>
            </w:r>
          </w:p>
        </w:tc>
        <w:tc>
          <w:tcPr>
            <w:tcW w:w="2409" w:type="dxa"/>
            <w:shd w:val="clear" w:color="auto" w:fill="EDF2F9"/>
            <w:tcMar>
              <w:top w:w="60" w:type="dxa"/>
              <w:left w:w="100" w:type="dxa"/>
              <w:bottom w:w="60" w:type="dxa"/>
              <w:right w:w="100" w:type="dxa"/>
            </w:tcMar>
          </w:tcPr>
          <w:p w14:paraId="2365EEDE"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889805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E0D13DE" w14:textId="77777777" w:rsidR="00A332C2" w:rsidRDefault="00EC02C0">
            <w:pPr>
              <w:spacing w:before="20" w:after="20"/>
            </w:pPr>
            <w:r>
              <w:rPr>
                <w:sz w:val="17"/>
                <w:szCs w:val="17"/>
              </w:rPr>
              <w:t>Net CF after all debt service.</w:t>
            </w:r>
          </w:p>
        </w:tc>
      </w:tr>
      <w:tr w:rsidR="000756B1" w14:paraId="35817011" w14:textId="77777777">
        <w:tc>
          <w:tcPr>
            <w:tcW w:w="2409" w:type="dxa"/>
            <w:shd w:val="clear" w:color="auto" w:fill="FFFFFF"/>
            <w:tcMar>
              <w:top w:w="60" w:type="dxa"/>
              <w:left w:w="100" w:type="dxa"/>
              <w:bottom w:w="60" w:type="dxa"/>
              <w:right w:w="100" w:type="dxa"/>
            </w:tcMar>
          </w:tcPr>
          <w:p w14:paraId="14B58380" w14:textId="77777777" w:rsidR="00A332C2" w:rsidRDefault="00EC02C0">
            <w:pPr>
              <w:spacing w:before="20" w:after="20"/>
            </w:pPr>
            <w:r>
              <w:rPr>
                <w:sz w:val="17"/>
                <w:szCs w:val="17"/>
              </w:rPr>
              <w:t>cash_bf</w:t>
            </w:r>
          </w:p>
        </w:tc>
        <w:tc>
          <w:tcPr>
            <w:tcW w:w="2409" w:type="dxa"/>
            <w:shd w:val="clear" w:color="auto" w:fill="FFFFFF"/>
            <w:tcMar>
              <w:top w:w="60" w:type="dxa"/>
              <w:left w:w="100" w:type="dxa"/>
              <w:bottom w:w="60" w:type="dxa"/>
              <w:right w:w="100" w:type="dxa"/>
            </w:tcMar>
          </w:tcPr>
          <w:p w14:paraId="1282857E"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447EAE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60B2EE7" w14:textId="77777777" w:rsidR="00A332C2" w:rsidRDefault="00EC02C0">
            <w:pPr>
              <w:spacing w:before="20" w:after="20"/>
            </w:pPr>
            <w:r>
              <w:rPr>
                <w:sz w:val="17"/>
                <w:szCs w:val="17"/>
              </w:rPr>
              <w:t>Opening cash.</w:t>
            </w:r>
          </w:p>
        </w:tc>
      </w:tr>
      <w:tr w:rsidR="000756B1" w14:paraId="5A347378" w14:textId="77777777">
        <w:tc>
          <w:tcPr>
            <w:tcW w:w="2409" w:type="dxa"/>
            <w:shd w:val="clear" w:color="auto" w:fill="EDF2F9"/>
            <w:tcMar>
              <w:top w:w="60" w:type="dxa"/>
              <w:left w:w="100" w:type="dxa"/>
              <w:bottom w:w="60" w:type="dxa"/>
              <w:right w:w="100" w:type="dxa"/>
            </w:tcMar>
          </w:tcPr>
          <w:p w14:paraId="1AB2276D" w14:textId="77777777" w:rsidR="00A332C2" w:rsidRDefault="00EC02C0">
            <w:pPr>
              <w:spacing w:before="20" w:after="20"/>
            </w:pPr>
            <w:r>
              <w:rPr>
                <w:sz w:val="17"/>
                <w:szCs w:val="17"/>
              </w:rPr>
              <w:t>distributions</w:t>
            </w:r>
          </w:p>
        </w:tc>
        <w:tc>
          <w:tcPr>
            <w:tcW w:w="2409" w:type="dxa"/>
            <w:shd w:val="clear" w:color="auto" w:fill="EDF2F9"/>
            <w:tcMar>
              <w:top w:w="60" w:type="dxa"/>
              <w:left w:w="100" w:type="dxa"/>
              <w:bottom w:w="60" w:type="dxa"/>
              <w:right w:w="100" w:type="dxa"/>
            </w:tcMar>
          </w:tcPr>
          <w:p w14:paraId="3F9F31D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947527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0330E13" w14:textId="77777777" w:rsidR="00A332C2" w:rsidRDefault="00EC02C0">
            <w:pPr>
              <w:spacing w:before="20" w:after="20"/>
            </w:pPr>
            <w:r>
              <w:rPr>
                <w:sz w:val="17"/>
                <w:szCs w:val="17"/>
              </w:rPr>
              <w:t>Dividends to equity (negative).</w:t>
            </w:r>
          </w:p>
        </w:tc>
      </w:tr>
      <w:tr w:rsidR="000756B1" w14:paraId="655CB974" w14:textId="77777777">
        <w:tc>
          <w:tcPr>
            <w:tcW w:w="2409" w:type="dxa"/>
            <w:shd w:val="clear" w:color="auto" w:fill="FFFFFF"/>
            <w:tcMar>
              <w:top w:w="60" w:type="dxa"/>
              <w:left w:w="100" w:type="dxa"/>
              <w:bottom w:w="60" w:type="dxa"/>
              <w:right w:w="100" w:type="dxa"/>
            </w:tcMar>
          </w:tcPr>
          <w:p w14:paraId="2C483A24" w14:textId="77777777" w:rsidR="00A332C2" w:rsidRDefault="00EC02C0">
            <w:pPr>
              <w:spacing w:before="20" w:after="20"/>
            </w:pPr>
            <w:r>
              <w:rPr>
                <w:sz w:val="17"/>
                <w:szCs w:val="17"/>
              </w:rPr>
              <w:t>nil_par_pref_redemption</w:t>
            </w:r>
          </w:p>
        </w:tc>
        <w:tc>
          <w:tcPr>
            <w:tcW w:w="2409" w:type="dxa"/>
            <w:shd w:val="clear" w:color="auto" w:fill="FFFFFF"/>
            <w:tcMar>
              <w:top w:w="60" w:type="dxa"/>
              <w:left w:w="100" w:type="dxa"/>
              <w:bottom w:w="60" w:type="dxa"/>
              <w:right w:w="100" w:type="dxa"/>
            </w:tcMar>
          </w:tcPr>
          <w:p w14:paraId="69EB476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21F097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BBB0C45" w14:textId="77777777" w:rsidR="00A332C2" w:rsidRDefault="00EC02C0">
            <w:pPr>
              <w:spacing w:before="20" w:after="20"/>
            </w:pPr>
            <w:r>
              <w:rPr>
                <w:sz w:val="17"/>
                <w:szCs w:val="17"/>
              </w:rPr>
              <w:t>Nil-par preference share redemption. Airport WBS.</w:t>
            </w:r>
          </w:p>
        </w:tc>
      </w:tr>
      <w:tr w:rsidR="000756B1" w14:paraId="08EF5E32" w14:textId="77777777">
        <w:tc>
          <w:tcPr>
            <w:tcW w:w="2409" w:type="dxa"/>
            <w:shd w:val="clear" w:color="auto" w:fill="EDF2F9"/>
            <w:tcMar>
              <w:top w:w="60" w:type="dxa"/>
              <w:left w:w="100" w:type="dxa"/>
              <w:bottom w:w="60" w:type="dxa"/>
              <w:right w:w="100" w:type="dxa"/>
            </w:tcMar>
          </w:tcPr>
          <w:p w14:paraId="18152AB2" w14:textId="77777777" w:rsidR="00A332C2" w:rsidRDefault="00EC02C0">
            <w:pPr>
              <w:spacing w:before="20" w:after="20"/>
            </w:pPr>
            <w:r>
              <w:rPr>
                <w:sz w:val="17"/>
                <w:szCs w:val="17"/>
              </w:rPr>
              <w:t>share_capital_redemption</w:t>
            </w:r>
          </w:p>
        </w:tc>
        <w:tc>
          <w:tcPr>
            <w:tcW w:w="2409" w:type="dxa"/>
            <w:shd w:val="clear" w:color="auto" w:fill="EDF2F9"/>
            <w:tcMar>
              <w:top w:w="60" w:type="dxa"/>
              <w:left w:w="100" w:type="dxa"/>
              <w:bottom w:w="60" w:type="dxa"/>
              <w:right w:w="100" w:type="dxa"/>
            </w:tcMar>
          </w:tcPr>
          <w:p w14:paraId="7F13B9B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2C9880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873BAC5" w14:textId="77777777" w:rsidR="00A332C2" w:rsidRDefault="00EC02C0">
            <w:pPr>
              <w:spacing w:before="20" w:after="20"/>
            </w:pPr>
            <w:r>
              <w:rPr>
                <w:sz w:val="17"/>
                <w:szCs w:val="17"/>
              </w:rPr>
              <w:t>Share capital redemption.</w:t>
            </w:r>
          </w:p>
        </w:tc>
      </w:tr>
      <w:tr w:rsidR="000756B1" w14:paraId="50B02DE3" w14:textId="77777777">
        <w:tc>
          <w:tcPr>
            <w:tcW w:w="2409" w:type="dxa"/>
            <w:shd w:val="clear" w:color="auto" w:fill="FFFFFF"/>
            <w:tcMar>
              <w:top w:w="60" w:type="dxa"/>
              <w:left w:w="100" w:type="dxa"/>
              <w:bottom w:w="60" w:type="dxa"/>
              <w:right w:w="100" w:type="dxa"/>
            </w:tcMar>
          </w:tcPr>
          <w:p w14:paraId="12479537" w14:textId="77777777" w:rsidR="00A332C2" w:rsidRDefault="00EC02C0">
            <w:pPr>
              <w:spacing w:before="20" w:after="20"/>
            </w:pPr>
            <w:r>
              <w:rPr>
                <w:sz w:val="17"/>
                <w:szCs w:val="17"/>
              </w:rPr>
              <w:t>cash_cf</w:t>
            </w:r>
          </w:p>
        </w:tc>
        <w:tc>
          <w:tcPr>
            <w:tcW w:w="2409" w:type="dxa"/>
            <w:shd w:val="clear" w:color="auto" w:fill="FFFFFF"/>
            <w:tcMar>
              <w:top w:w="60" w:type="dxa"/>
              <w:left w:w="100" w:type="dxa"/>
              <w:bottom w:w="60" w:type="dxa"/>
              <w:right w:w="100" w:type="dxa"/>
            </w:tcMar>
          </w:tcPr>
          <w:p w14:paraId="5F34241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E5865C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045A00B" w14:textId="77777777" w:rsidR="00A332C2" w:rsidRDefault="00EC02C0">
            <w:pPr>
              <w:spacing w:before="20" w:after="20"/>
            </w:pPr>
            <w:r>
              <w:rPr>
                <w:sz w:val="17"/>
                <w:szCs w:val="17"/>
              </w:rPr>
              <w:t>Closing cash.</w:t>
            </w:r>
          </w:p>
        </w:tc>
      </w:tr>
    </w:tbl>
    <w:p w14:paraId="640A26EE" w14:textId="77777777" w:rsidR="00A332C2" w:rsidRDefault="00A332C2">
      <w:pPr>
        <w:spacing w:after="120"/>
      </w:pPr>
    </w:p>
    <w:p w14:paraId="74846255" w14:textId="77777777" w:rsidR="00A332C2" w:rsidRDefault="00EC02C0">
      <w:pPr>
        <w:pStyle w:val="Heading3"/>
      </w:pPr>
      <w:r>
        <w:t>F.5.3 Balance Sheet (per period)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D188E98" w14:textId="77777777">
        <w:tc>
          <w:tcPr>
            <w:tcW w:w="2409" w:type="dxa"/>
            <w:shd w:val="clear" w:color="auto" w:fill="1F3864"/>
            <w:tcMar>
              <w:top w:w="60" w:type="dxa"/>
              <w:left w:w="100" w:type="dxa"/>
              <w:bottom w:w="60" w:type="dxa"/>
              <w:right w:w="100" w:type="dxa"/>
            </w:tcMar>
          </w:tcPr>
          <w:p w14:paraId="15BD49F9"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9CB88EF"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0510A7F"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300C8387" w14:textId="77777777" w:rsidR="00A332C2" w:rsidRDefault="00EC02C0">
            <w:pPr>
              <w:spacing w:before="20" w:after="20"/>
            </w:pPr>
            <w:r>
              <w:rPr>
                <w:b/>
                <w:bCs/>
                <w:color w:val="FFFFFF"/>
                <w:sz w:val="17"/>
                <w:szCs w:val="17"/>
              </w:rPr>
              <w:t>Description / Notes</w:t>
            </w:r>
          </w:p>
        </w:tc>
      </w:tr>
      <w:tr w:rsidR="000756B1" w14:paraId="7F73A49E" w14:textId="77777777">
        <w:tc>
          <w:tcPr>
            <w:tcW w:w="2409" w:type="dxa"/>
            <w:shd w:val="clear" w:color="auto" w:fill="FFFFFF"/>
            <w:tcMar>
              <w:top w:w="60" w:type="dxa"/>
              <w:left w:w="100" w:type="dxa"/>
              <w:bottom w:w="60" w:type="dxa"/>
              <w:right w:w="100" w:type="dxa"/>
            </w:tcMar>
          </w:tcPr>
          <w:p w14:paraId="10F742D2" w14:textId="77777777" w:rsidR="00A332C2" w:rsidRDefault="00EC02C0">
            <w:pPr>
              <w:spacing w:before="20" w:after="20"/>
            </w:pPr>
            <w:r>
              <w:rPr>
                <w:sz w:val="17"/>
                <w:szCs w:val="17"/>
              </w:rPr>
              <w:t>total_fixed_assets</w:t>
            </w:r>
          </w:p>
        </w:tc>
        <w:tc>
          <w:tcPr>
            <w:tcW w:w="2409" w:type="dxa"/>
            <w:shd w:val="clear" w:color="auto" w:fill="FFFFFF"/>
            <w:tcMar>
              <w:top w:w="60" w:type="dxa"/>
              <w:left w:w="100" w:type="dxa"/>
              <w:bottom w:w="60" w:type="dxa"/>
              <w:right w:w="100" w:type="dxa"/>
            </w:tcMar>
          </w:tcPr>
          <w:p w14:paraId="78CB3E5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823777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3AA940D" w14:textId="77777777" w:rsidR="00A332C2" w:rsidRDefault="00EC02C0">
            <w:pPr>
              <w:spacing w:before="20" w:after="20"/>
            </w:pPr>
            <w:r>
              <w:rPr>
                <w:sz w:val="17"/>
                <w:szCs w:val="17"/>
              </w:rPr>
              <w:t>Fixed assets (NBV).</w:t>
            </w:r>
          </w:p>
        </w:tc>
      </w:tr>
      <w:tr w:rsidR="000756B1" w14:paraId="38BC4ED5" w14:textId="77777777">
        <w:tc>
          <w:tcPr>
            <w:tcW w:w="2409" w:type="dxa"/>
            <w:shd w:val="clear" w:color="auto" w:fill="EDF2F9"/>
            <w:tcMar>
              <w:top w:w="60" w:type="dxa"/>
              <w:left w:w="100" w:type="dxa"/>
              <w:bottom w:w="60" w:type="dxa"/>
              <w:right w:w="100" w:type="dxa"/>
            </w:tcMar>
          </w:tcPr>
          <w:p w14:paraId="4F80C4AD" w14:textId="77777777" w:rsidR="00A332C2" w:rsidRDefault="00EC02C0">
            <w:pPr>
              <w:spacing w:before="20" w:after="20"/>
            </w:pPr>
            <w:r>
              <w:rPr>
                <w:sz w:val="17"/>
                <w:szCs w:val="17"/>
              </w:rPr>
              <w:t>land_value</w:t>
            </w:r>
          </w:p>
        </w:tc>
        <w:tc>
          <w:tcPr>
            <w:tcW w:w="2409" w:type="dxa"/>
            <w:shd w:val="clear" w:color="auto" w:fill="EDF2F9"/>
            <w:tcMar>
              <w:top w:w="60" w:type="dxa"/>
              <w:left w:w="100" w:type="dxa"/>
              <w:bottom w:w="60" w:type="dxa"/>
              <w:right w:w="100" w:type="dxa"/>
            </w:tcMar>
          </w:tcPr>
          <w:p w14:paraId="1A05F4F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1948D6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B02E15E" w14:textId="77777777" w:rsidR="00A332C2" w:rsidRDefault="00EC02C0">
            <w:pPr>
              <w:spacing w:before="20" w:after="20"/>
            </w:pPr>
            <w:r>
              <w:rPr>
                <w:sz w:val="17"/>
                <w:szCs w:val="17"/>
              </w:rPr>
              <w:t>Land at valuation.</w:t>
            </w:r>
          </w:p>
        </w:tc>
      </w:tr>
      <w:tr w:rsidR="000756B1" w14:paraId="6073C2A1" w14:textId="77777777">
        <w:tc>
          <w:tcPr>
            <w:tcW w:w="2409" w:type="dxa"/>
            <w:shd w:val="clear" w:color="auto" w:fill="FFFFFF"/>
            <w:tcMar>
              <w:top w:w="60" w:type="dxa"/>
              <w:left w:w="100" w:type="dxa"/>
              <w:bottom w:w="60" w:type="dxa"/>
              <w:right w:w="100" w:type="dxa"/>
            </w:tcMar>
          </w:tcPr>
          <w:p w14:paraId="7D55B849" w14:textId="77777777" w:rsidR="00A332C2" w:rsidRDefault="00EC02C0">
            <w:pPr>
              <w:spacing w:before="20" w:after="20"/>
            </w:pPr>
            <w:r>
              <w:rPr>
                <w:sz w:val="17"/>
                <w:szCs w:val="17"/>
              </w:rPr>
              <w:t>intangible_assets</w:t>
            </w:r>
          </w:p>
        </w:tc>
        <w:tc>
          <w:tcPr>
            <w:tcW w:w="2409" w:type="dxa"/>
            <w:shd w:val="clear" w:color="auto" w:fill="FFFFFF"/>
            <w:tcMar>
              <w:top w:w="60" w:type="dxa"/>
              <w:left w:w="100" w:type="dxa"/>
              <w:bottom w:w="60" w:type="dxa"/>
              <w:right w:w="100" w:type="dxa"/>
            </w:tcMar>
          </w:tcPr>
          <w:p w14:paraId="5C8BB6D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6F131C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E0FDF43" w14:textId="77777777" w:rsidR="00A332C2" w:rsidRDefault="00EC02C0">
            <w:pPr>
              <w:spacing w:before="20" w:after="20"/>
            </w:pPr>
            <w:r>
              <w:rPr>
                <w:sz w:val="17"/>
                <w:szCs w:val="17"/>
              </w:rPr>
              <w:t>Intangibles / goodwill / concession rights.</w:t>
            </w:r>
          </w:p>
        </w:tc>
      </w:tr>
      <w:tr w:rsidR="000756B1" w14:paraId="6722C542" w14:textId="77777777">
        <w:tc>
          <w:tcPr>
            <w:tcW w:w="2409" w:type="dxa"/>
            <w:shd w:val="clear" w:color="auto" w:fill="EDF2F9"/>
            <w:tcMar>
              <w:top w:w="60" w:type="dxa"/>
              <w:left w:w="100" w:type="dxa"/>
              <w:bottom w:w="60" w:type="dxa"/>
              <w:right w:w="100" w:type="dxa"/>
            </w:tcMar>
          </w:tcPr>
          <w:p w14:paraId="07B24B4A" w14:textId="77777777" w:rsidR="00A332C2" w:rsidRDefault="00EC02C0">
            <w:pPr>
              <w:spacing w:before="20" w:after="20"/>
            </w:pPr>
            <w:r>
              <w:rPr>
                <w:sz w:val="17"/>
                <w:szCs w:val="17"/>
              </w:rPr>
              <w:t>transaction_goodwill</w:t>
            </w:r>
          </w:p>
        </w:tc>
        <w:tc>
          <w:tcPr>
            <w:tcW w:w="2409" w:type="dxa"/>
            <w:shd w:val="clear" w:color="auto" w:fill="EDF2F9"/>
            <w:tcMar>
              <w:top w:w="60" w:type="dxa"/>
              <w:left w:w="100" w:type="dxa"/>
              <w:bottom w:w="60" w:type="dxa"/>
              <w:right w:w="100" w:type="dxa"/>
            </w:tcMar>
          </w:tcPr>
          <w:p w14:paraId="5DFF016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AE62DC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B77F9B4" w14:textId="77777777" w:rsidR="00A332C2" w:rsidRDefault="00EC02C0">
            <w:pPr>
              <w:spacing w:before="20" w:after="20"/>
            </w:pPr>
            <w:r>
              <w:rPr>
                <w:sz w:val="17"/>
                <w:szCs w:val="17"/>
              </w:rPr>
              <w:t>Acquisition goodwill. Airport WBS.</w:t>
            </w:r>
          </w:p>
        </w:tc>
      </w:tr>
      <w:tr w:rsidR="000756B1" w14:paraId="76FD6E45" w14:textId="77777777">
        <w:tc>
          <w:tcPr>
            <w:tcW w:w="2409" w:type="dxa"/>
            <w:shd w:val="clear" w:color="auto" w:fill="FFFFFF"/>
            <w:tcMar>
              <w:top w:w="60" w:type="dxa"/>
              <w:left w:w="100" w:type="dxa"/>
              <w:bottom w:w="60" w:type="dxa"/>
              <w:right w:w="100" w:type="dxa"/>
            </w:tcMar>
          </w:tcPr>
          <w:p w14:paraId="3535C9B2" w14:textId="77777777" w:rsidR="00A332C2" w:rsidRDefault="00EC02C0">
            <w:pPr>
              <w:spacing w:before="20" w:after="20"/>
            </w:pPr>
            <w:r>
              <w:rPr>
                <w:sz w:val="17"/>
                <w:szCs w:val="17"/>
              </w:rPr>
              <w:t>deferred_financing_fees</w:t>
            </w:r>
          </w:p>
        </w:tc>
        <w:tc>
          <w:tcPr>
            <w:tcW w:w="2409" w:type="dxa"/>
            <w:shd w:val="clear" w:color="auto" w:fill="FFFFFF"/>
            <w:tcMar>
              <w:top w:w="60" w:type="dxa"/>
              <w:left w:w="100" w:type="dxa"/>
              <w:bottom w:w="60" w:type="dxa"/>
              <w:right w:w="100" w:type="dxa"/>
            </w:tcMar>
          </w:tcPr>
          <w:p w14:paraId="6B877B1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78A21D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941BC2E" w14:textId="77777777" w:rsidR="00A332C2" w:rsidRDefault="00EC02C0">
            <w:pPr>
              <w:spacing w:before="20" w:after="20"/>
            </w:pPr>
            <w:r>
              <w:rPr>
                <w:sz w:val="17"/>
                <w:szCs w:val="17"/>
              </w:rPr>
              <w:t>Capitalised financing fees. Airport WBS.</w:t>
            </w:r>
          </w:p>
        </w:tc>
      </w:tr>
      <w:tr w:rsidR="000756B1" w14:paraId="02B0019D" w14:textId="77777777">
        <w:tc>
          <w:tcPr>
            <w:tcW w:w="2409" w:type="dxa"/>
            <w:shd w:val="clear" w:color="auto" w:fill="EDF2F9"/>
            <w:tcMar>
              <w:top w:w="60" w:type="dxa"/>
              <w:left w:w="100" w:type="dxa"/>
              <w:bottom w:w="60" w:type="dxa"/>
              <w:right w:w="100" w:type="dxa"/>
            </w:tcMar>
          </w:tcPr>
          <w:p w14:paraId="7E6C4617" w14:textId="77777777" w:rsidR="00A332C2" w:rsidRDefault="00EC02C0">
            <w:pPr>
              <w:spacing w:before="20" w:after="20"/>
            </w:pPr>
            <w:r>
              <w:rPr>
                <w:sz w:val="17"/>
                <w:szCs w:val="17"/>
              </w:rPr>
              <w:t>deferred_tax_asset</w:t>
            </w:r>
          </w:p>
        </w:tc>
        <w:tc>
          <w:tcPr>
            <w:tcW w:w="2409" w:type="dxa"/>
            <w:shd w:val="clear" w:color="auto" w:fill="EDF2F9"/>
            <w:tcMar>
              <w:top w:w="60" w:type="dxa"/>
              <w:left w:w="100" w:type="dxa"/>
              <w:bottom w:w="60" w:type="dxa"/>
              <w:right w:w="100" w:type="dxa"/>
            </w:tcMar>
          </w:tcPr>
          <w:p w14:paraId="1AC9EB2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F4DED6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B98C2BB" w14:textId="77777777" w:rsidR="00A332C2" w:rsidRDefault="00EC02C0">
            <w:pPr>
              <w:spacing w:before="20" w:after="20"/>
            </w:pPr>
            <w:r>
              <w:rPr>
                <w:sz w:val="17"/>
                <w:szCs w:val="17"/>
              </w:rPr>
              <w:t>DTA.</w:t>
            </w:r>
          </w:p>
        </w:tc>
      </w:tr>
      <w:tr w:rsidR="000756B1" w14:paraId="2326D607" w14:textId="77777777">
        <w:tc>
          <w:tcPr>
            <w:tcW w:w="2409" w:type="dxa"/>
            <w:shd w:val="clear" w:color="auto" w:fill="FFFFFF"/>
            <w:tcMar>
              <w:top w:w="60" w:type="dxa"/>
              <w:left w:w="100" w:type="dxa"/>
              <w:bottom w:w="60" w:type="dxa"/>
              <w:right w:w="100" w:type="dxa"/>
            </w:tcMar>
          </w:tcPr>
          <w:p w14:paraId="2074CB8D" w14:textId="77777777" w:rsidR="00A332C2" w:rsidRDefault="00EC02C0">
            <w:pPr>
              <w:spacing w:before="20" w:after="20"/>
            </w:pPr>
            <w:r>
              <w:rPr>
                <w:sz w:val="17"/>
                <w:szCs w:val="17"/>
              </w:rPr>
              <w:t>inventories</w:t>
            </w:r>
          </w:p>
        </w:tc>
        <w:tc>
          <w:tcPr>
            <w:tcW w:w="2409" w:type="dxa"/>
            <w:shd w:val="clear" w:color="auto" w:fill="FFFFFF"/>
            <w:tcMar>
              <w:top w:w="60" w:type="dxa"/>
              <w:left w:w="100" w:type="dxa"/>
              <w:bottom w:w="60" w:type="dxa"/>
              <w:right w:w="100" w:type="dxa"/>
            </w:tcMar>
          </w:tcPr>
          <w:p w14:paraId="3BB1971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6FD65E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23A487F" w14:textId="77777777" w:rsidR="00A332C2" w:rsidRDefault="00EC02C0">
            <w:pPr>
              <w:spacing w:before="20" w:after="20"/>
            </w:pPr>
            <w:r>
              <w:rPr>
                <w:sz w:val="17"/>
                <w:szCs w:val="17"/>
              </w:rPr>
              <w:t>Inventories. Airport WBS.</w:t>
            </w:r>
          </w:p>
        </w:tc>
      </w:tr>
      <w:tr w:rsidR="000756B1" w14:paraId="6939354A" w14:textId="77777777">
        <w:tc>
          <w:tcPr>
            <w:tcW w:w="2409" w:type="dxa"/>
            <w:shd w:val="clear" w:color="auto" w:fill="EDF2F9"/>
            <w:tcMar>
              <w:top w:w="60" w:type="dxa"/>
              <w:left w:w="100" w:type="dxa"/>
              <w:bottom w:w="60" w:type="dxa"/>
              <w:right w:w="100" w:type="dxa"/>
            </w:tcMar>
          </w:tcPr>
          <w:p w14:paraId="10E0C471" w14:textId="77777777" w:rsidR="00A332C2" w:rsidRDefault="00EC02C0">
            <w:pPr>
              <w:spacing w:before="20" w:after="20"/>
            </w:pPr>
            <w:r>
              <w:rPr>
                <w:sz w:val="17"/>
                <w:szCs w:val="17"/>
              </w:rPr>
              <w:t>trade_receivables</w:t>
            </w:r>
          </w:p>
        </w:tc>
        <w:tc>
          <w:tcPr>
            <w:tcW w:w="2409" w:type="dxa"/>
            <w:shd w:val="clear" w:color="auto" w:fill="EDF2F9"/>
            <w:tcMar>
              <w:top w:w="60" w:type="dxa"/>
              <w:left w:w="100" w:type="dxa"/>
              <w:bottom w:w="60" w:type="dxa"/>
              <w:right w:w="100" w:type="dxa"/>
            </w:tcMar>
          </w:tcPr>
          <w:p w14:paraId="19DCE88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AD0ABA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256EDA1" w14:textId="77777777" w:rsidR="00A332C2" w:rsidRDefault="00EC02C0">
            <w:pPr>
              <w:spacing w:before="20" w:after="20"/>
            </w:pPr>
            <w:r>
              <w:rPr>
                <w:sz w:val="17"/>
                <w:szCs w:val="17"/>
              </w:rPr>
              <w:t>Trade receivables. Airport WBS.</w:t>
            </w:r>
          </w:p>
        </w:tc>
      </w:tr>
      <w:tr w:rsidR="000756B1" w14:paraId="6674ED25" w14:textId="77777777">
        <w:tc>
          <w:tcPr>
            <w:tcW w:w="2409" w:type="dxa"/>
            <w:shd w:val="clear" w:color="auto" w:fill="FFFFFF"/>
            <w:tcMar>
              <w:top w:w="60" w:type="dxa"/>
              <w:left w:w="100" w:type="dxa"/>
              <w:bottom w:w="60" w:type="dxa"/>
              <w:right w:w="100" w:type="dxa"/>
            </w:tcMar>
          </w:tcPr>
          <w:p w14:paraId="0B19AC7A" w14:textId="77777777" w:rsidR="00A332C2" w:rsidRDefault="00EC02C0">
            <w:pPr>
              <w:spacing w:before="20" w:after="20"/>
            </w:pPr>
            <w:r>
              <w:rPr>
                <w:sz w:val="17"/>
                <w:szCs w:val="17"/>
              </w:rPr>
              <w:t>current_assets</w:t>
            </w:r>
          </w:p>
        </w:tc>
        <w:tc>
          <w:tcPr>
            <w:tcW w:w="2409" w:type="dxa"/>
            <w:shd w:val="clear" w:color="auto" w:fill="FFFFFF"/>
            <w:tcMar>
              <w:top w:w="60" w:type="dxa"/>
              <w:left w:w="100" w:type="dxa"/>
              <w:bottom w:w="60" w:type="dxa"/>
              <w:right w:w="100" w:type="dxa"/>
            </w:tcMar>
          </w:tcPr>
          <w:p w14:paraId="72FA6D8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C48D08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0738D19" w14:textId="77777777" w:rsidR="00A332C2" w:rsidRDefault="00EC02C0">
            <w:pPr>
              <w:spacing w:before="20" w:after="20"/>
            </w:pPr>
            <w:r>
              <w:rPr>
                <w:sz w:val="17"/>
                <w:szCs w:val="17"/>
              </w:rPr>
              <w:t>Total current assets (excl cash).</w:t>
            </w:r>
          </w:p>
        </w:tc>
      </w:tr>
      <w:tr w:rsidR="000756B1" w14:paraId="43F5BD0B" w14:textId="77777777">
        <w:tc>
          <w:tcPr>
            <w:tcW w:w="2409" w:type="dxa"/>
            <w:shd w:val="clear" w:color="auto" w:fill="EDF2F9"/>
            <w:tcMar>
              <w:top w:w="60" w:type="dxa"/>
              <w:left w:w="100" w:type="dxa"/>
              <w:bottom w:w="60" w:type="dxa"/>
              <w:right w:w="100" w:type="dxa"/>
            </w:tcMar>
          </w:tcPr>
          <w:p w14:paraId="26B65896" w14:textId="77777777" w:rsidR="00A332C2" w:rsidRDefault="00EC02C0">
            <w:pPr>
              <w:spacing w:before="20" w:after="20"/>
            </w:pPr>
            <w:r>
              <w:rPr>
                <w:sz w:val="17"/>
                <w:szCs w:val="17"/>
              </w:rPr>
              <w:t>cash</w:t>
            </w:r>
          </w:p>
        </w:tc>
        <w:tc>
          <w:tcPr>
            <w:tcW w:w="2409" w:type="dxa"/>
            <w:shd w:val="clear" w:color="auto" w:fill="EDF2F9"/>
            <w:tcMar>
              <w:top w:w="60" w:type="dxa"/>
              <w:left w:w="100" w:type="dxa"/>
              <w:bottom w:w="60" w:type="dxa"/>
              <w:right w:w="100" w:type="dxa"/>
            </w:tcMar>
          </w:tcPr>
          <w:p w14:paraId="3C712EE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D207D6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276AD95" w14:textId="77777777" w:rsidR="00A332C2" w:rsidRDefault="00EC02C0">
            <w:pPr>
              <w:spacing w:before="20" w:after="20"/>
            </w:pPr>
            <w:r>
              <w:rPr>
                <w:sz w:val="17"/>
                <w:szCs w:val="17"/>
              </w:rPr>
              <w:t>Cash and equivalents.</w:t>
            </w:r>
          </w:p>
        </w:tc>
      </w:tr>
      <w:tr w:rsidR="000756B1" w14:paraId="61D98A82" w14:textId="77777777">
        <w:tc>
          <w:tcPr>
            <w:tcW w:w="2409" w:type="dxa"/>
            <w:shd w:val="clear" w:color="auto" w:fill="FFFFFF"/>
            <w:tcMar>
              <w:top w:w="60" w:type="dxa"/>
              <w:left w:w="100" w:type="dxa"/>
              <w:bottom w:w="60" w:type="dxa"/>
              <w:right w:w="100" w:type="dxa"/>
            </w:tcMar>
          </w:tcPr>
          <w:p w14:paraId="0EBF3315" w14:textId="77777777" w:rsidR="00A332C2" w:rsidRDefault="00EC02C0">
            <w:pPr>
              <w:spacing w:before="20" w:after="20"/>
            </w:pPr>
            <w:r>
              <w:rPr>
                <w:sz w:val="17"/>
                <w:szCs w:val="17"/>
              </w:rPr>
              <w:t>dsra_balance</w:t>
            </w:r>
          </w:p>
        </w:tc>
        <w:tc>
          <w:tcPr>
            <w:tcW w:w="2409" w:type="dxa"/>
            <w:shd w:val="clear" w:color="auto" w:fill="FFFFFF"/>
            <w:tcMar>
              <w:top w:w="60" w:type="dxa"/>
              <w:left w:w="100" w:type="dxa"/>
              <w:bottom w:w="60" w:type="dxa"/>
              <w:right w:w="100" w:type="dxa"/>
            </w:tcMar>
          </w:tcPr>
          <w:p w14:paraId="5817557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2368FD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2393499" w14:textId="77777777" w:rsidR="00A332C2" w:rsidRDefault="00EC02C0">
            <w:pPr>
              <w:spacing w:before="20" w:after="20"/>
            </w:pPr>
            <w:r>
              <w:rPr>
                <w:sz w:val="17"/>
                <w:szCs w:val="17"/>
              </w:rPr>
              <w:t>DSRA balance.</w:t>
            </w:r>
          </w:p>
        </w:tc>
      </w:tr>
      <w:tr w:rsidR="000756B1" w14:paraId="28776933" w14:textId="77777777">
        <w:tc>
          <w:tcPr>
            <w:tcW w:w="2409" w:type="dxa"/>
            <w:shd w:val="clear" w:color="auto" w:fill="EDF2F9"/>
            <w:tcMar>
              <w:top w:w="60" w:type="dxa"/>
              <w:left w:w="100" w:type="dxa"/>
              <w:bottom w:w="60" w:type="dxa"/>
              <w:right w:w="100" w:type="dxa"/>
            </w:tcMar>
          </w:tcPr>
          <w:p w14:paraId="5EBD2B58" w14:textId="77777777" w:rsidR="00A332C2" w:rsidRDefault="00EC02C0">
            <w:pPr>
              <w:spacing w:before="20" w:after="20"/>
            </w:pPr>
            <w:r>
              <w:rPr>
                <w:sz w:val="17"/>
                <w:szCs w:val="17"/>
              </w:rPr>
              <w:t>escrow_balance</w:t>
            </w:r>
          </w:p>
        </w:tc>
        <w:tc>
          <w:tcPr>
            <w:tcW w:w="2409" w:type="dxa"/>
            <w:shd w:val="clear" w:color="auto" w:fill="EDF2F9"/>
            <w:tcMar>
              <w:top w:w="60" w:type="dxa"/>
              <w:left w:w="100" w:type="dxa"/>
              <w:bottom w:w="60" w:type="dxa"/>
              <w:right w:w="100" w:type="dxa"/>
            </w:tcMar>
          </w:tcPr>
          <w:p w14:paraId="1A34A55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0B8A4D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697E36D" w14:textId="77777777" w:rsidR="00A332C2" w:rsidRDefault="00EC02C0">
            <w:pPr>
              <w:spacing w:before="20" w:after="20"/>
            </w:pPr>
            <w:r>
              <w:rPr>
                <w:sz w:val="17"/>
                <w:szCs w:val="17"/>
              </w:rPr>
              <w:t>Escrow account balance. Airport WBS.</w:t>
            </w:r>
          </w:p>
        </w:tc>
      </w:tr>
      <w:tr w:rsidR="000756B1" w14:paraId="417B9F56" w14:textId="77777777">
        <w:tc>
          <w:tcPr>
            <w:tcW w:w="2409" w:type="dxa"/>
            <w:shd w:val="clear" w:color="auto" w:fill="FFFFFF"/>
            <w:tcMar>
              <w:top w:w="60" w:type="dxa"/>
              <w:left w:w="100" w:type="dxa"/>
              <w:bottom w:w="60" w:type="dxa"/>
              <w:right w:w="100" w:type="dxa"/>
            </w:tcMar>
          </w:tcPr>
          <w:p w14:paraId="6DB995AA" w14:textId="77777777" w:rsidR="00A332C2" w:rsidRDefault="00EC02C0">
            <w:pPr>
              <w:spacing w:before="20" w:after="20"/>
            </w:pPr>
            <w:r>
              <w:rPr>
                <w:sz w:val="17"/>
                <w:szCs w:val="17"/>
              </w:rPr>
              <w:t>other_reserve_balances</w:t>
            </w:r>
          </w:p>
        </w:tc>
        <w:tc>
          <w:tcPr>
            <w:tcW w:w="2409" w:type="dxa"/>
            <w:shd w:val="clear" w:color="auto" w:fill="FFFFFF"/>
            <w:tcMar>
              <w:top w:w="60" w:type="dxa"/>
              <w:left w:w="100" w:type="dxa"/>
              <w:bottom w:w="60" w:type="dxa"/>
              <w:right w:w="100" w:type="dxa"/>
            </w:tcMar>
          </w:tcPr>
          <w:p w14:paraId="03AF84B6"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7F82E79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BFBBC3C" w14:textId="77777777" w:rsidR="00A332C2" w:rsidRDefault="00EC02C0">
            <w:pPr>
              <w:spacing w:before="20" w:after="20"/>
            </w:pPr>
            <w:r>
              <w:rPr>
                <w:sz w:val="17"/>
                <w:szCs w:val="17"/>
              </w:rPr>
              <w:t>[{name, balance}]. Tax, capex, lock-up, liquidity.</w:t>
            </w:r>
          </w:p>
        </w:tc>
      </w:tr>
      <w:tr w:rsidR="000756B1" w14:paraId="17519BA1" w14:textId="77777777">
        <w:tc>
          <w:tcPr>
            <w:tcW w:w="2409" w:type="dxa"/>
            <w:shd w:val="clear" w:color="auto" w:fill="EDF2F9"/>
            <w:tcMar>
              <w:top w:w="60" w:type="dxa"/>
              <w:left w:w="100" w:type="dxa"/>
              <w:bottom w:w="60" w:type="dxa"/>
              <w:right w:w="100" w:type="dxa"/>
            </w:tcMar>
          </w:tcPr>
          <w:p w14:paraId="09CF4F18" w14:textId="77777777" w:rsidR="00A332C2" w:rsidRDefault="00EC02C0">
            <w:pPr>
              <w:spacing w:before="20" w:after="20"/>
            </w:pPr>
            <w:r>
              <w:rPr>
                <w:sz w:val="17"/>
                <w:szCs w:val="17"/>
              </w:rPr>
              <w:lastRenderedPageBreak/>
              <w:t>total_assets</w:t>
            </w:r>
          </w:p>
        </w:tc>
        <w:tc>
          <w:tcPr>
            <w:tcW w:w="2409" w:type="dxa"/>
            <w:shd w:val="clear" w:color="auto" w:fill="EDF2F9"/>
            <w:tcMar>
              <w:top w:w="60" w:type="dxa"/>
              <w:left w:w="100" w:type="dxa"/>
              <w:bottom w:w="60" w:type="dxa"/>
              <w:right w:w="100" w:type="dxa"/>
            </w:tcMar>
          </w:tcPr>
          <w:p w14:paraId="7119F60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C01429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7655E79" w14:textId="77777777" w:rsidR="00A332C2" w:rsidRDefault="00EC02C0">
            <w:pPr>
              <w:spacing w:before="20" w:after="20"/>
            </w:pPr>
            <w:r>
              <w:rPr>
                <w:sz w:val="17"/>
                <w:szCs w:val="17"/>
              </w:rPr>
              <w:t>Total assets.</w:t>
            </w:r>
          </w:p>
        </w:tc>
      </w:tr>
      <w:tr w:rsidR="000756B1" w14:paraId="22662F68" w14:textId="77777777">
        <w:tc>
          <w:tcPr>
            <w:tcW w:w="2409" w:type="dxa"/>
            <w:shd w:val="clear" w:color="auto" w:fill="FFFFFF"/>
            <w:tcMar>
              <w:top w:w="60" w:type="dxa"/>
              <w:left w:w="100" w:type="dxa"/>
              <w:bottom w:w="60" w:type="dxa"/>
              <w:right w:w="100" w:type="dxa"/>
            </w:tcMar>
          </w:tcPr>
          <w:p w14:paraId="72D4217F" w14:textId="77777777" w:rsidR="00A332C2" w:rsidRDefault="00EC02C0">
            <w:pPr>
              <w:spacing w:before="20" w:after="20"/>
            </w:pPr>
            <w:r>
              <w:rPr>
                <w:sz w:val="17"/>
                <w:szCs w:val="17"/>
              </w:rPr>
              <w:t>trade_payables</w:t>
            </w:r>
          </w:p>
        </w:tc>
        <w:tc>
          <w:tcPr>
            <w:tcW w:w="2409" w:type="dxa"/>
            <w:shd w:val="clear" w:color="auto" w:fill="FFFFFF"/>
            <w:tcMar>
              <w:top w:w="60" w:type="dxa"/>
              <w:left w:w="100" w:type="dxa"/>
              <w:bottom w:w="60" w:type="dxa"/>
              <w:right w:w="100" w:type="dxa"/>
            </w:tcMar>
          </w:tcPr>
          <w:p w14:paraId="4F160BC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BCEE13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AA36BA6" w14:textId="77777777" w:rsidR="00A332C2" w:rsidRDefault="00EC02C0">
            <w:pPr>
              <w:spacing w:before="20" w:after="20"/>
            </w:pPr>
            <w:r>
              <w:rPr>
                <w:sz w:val="17"/>
                <w:szCs w:val="17"/>
              </w:rPr>
              <w:t>Trade payables. Airport WBS.</w:t>
            </w:r>
          </w:p>
        </w:tc>
      </w:tr>
      <w:tr w:rsidR="000756B1" w14:paraId="2B0FE26D" w14:textId="77777777">
        <w:tc>
          <w:tcPr>
            <w:tcW w:w="2409" w:type="dxa"/>
            <w:shd w:val="clear" w:color="auto" w:fill="EDF2F9"/>
            <w:tcMar>
              <w:top w:w="60" w:type="dxa"/>
              <w:left w:w="100" w:type="dxa"/>
              <w:bottom w:w="60" w:type="dxa"/>
              <w:right w:w="100" w:type="dxa"/>
            </w:tcMar>
          </w:tcPr>
          <w:p w14:paraId="492955A9" w14:textId="77777777" w:rsidR="00A332C2" w:rsidRDefault="00EC02C0">
            <w:pPr>
              <w:spacing w:before="20" w:after="20"/>
            </w:pPr>
            <w:r>
              <w:rPr>
                <w:sz w:val="17"/>
                <w:szCs w:val="17"/>
              </w:rPr>
              <w:t>capital_payables</w:t>
            </w:r>
          </w:p>
        </w:tc>
        <w:tc>
          <w:tcPr>
            <w:tcW w:w="2409" w:type="dxa"/>
            <w:shd w:val="clear" w:color="auto" w:fill="EDF2F9"/>
            <w:tcMar>
              <w:top w:w="60" w:type="dxa"/>
              <w:left w:w="100" w:type="dxa"/>
              <w:bottom w:w="60" w:type="dxa"/>
              <w:right w:w="100" w:type="dxa"/>
            </w:tcMar>
          </w:tcPr>
          <w:p w14:paraId="51C81BD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4E20DE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F3D4E15" w14:textId="77777777" w:rsidR="00A332C2" w:rsidRDefault="00EC02C0">
            <w:pPr>
              <w:spacing w:before="20" w:after="20"/>
            </w:pPr>
            <w:r>
              <w:rPr>
                <w:sz w:val="17"/>
                <w:szCs w:val="17"/>
              </w:rPr>
              <w:t>Capital creditors. Airport WBS.</w:t>
            </w:r>
          </w:p>
        </w:tc>
      </w:tr>
      <w:tr w:rsidR="000756B1" w14:paraId="6EE7B7AC" w14:textId="77777777">
        <w:tc>
          <w:tcPr>
            <w:tcW w:w="2409" w:type="dxa"/>
            <w:shd w:val="clear" w:color="auto" w:fill="FFFFFF"/>
            <w:tcMar>
              <w:top w:w="60" w:type="dxa"/>
              <w:left w:w="100" w:type="dxa"/>
              <w:bottom w:w="60" w:type="dxa"/>
              <w:right w:w="100" w:type="dxa"/>
            </w:tcMar>
          </w:tcPr>
          <w:p w14:paraId="1E3B2EFE" w14:textId="77777777" w:rsidR="00A332C2" w:rsidRDefault="00EC02C0">
            <w:pPr>
              <w:spacing w:before="20" w:after="20"/>
            </w:pPr>
            <w:r>
              <w:rPr>
                <w:sz w:val="17"/>
                <w:szCs w:val="17"/>
              </w:rPr>
              <w:t>tax_payable</w:t>
            </w:r>
          </w:p>
        </w:tc>
        <w:tc>
          <w:tcPr>
            <w:tcW w:w="2409" w:type="dxa"/>
            <w:shd w:val="clear" w:color="auto" w:fill="FFFFFF"/>
            <w:tcMar>
              <w:top w:w="60" w:type="dxa"/>
              <w:left w:w="100" w:type="dxa"/>
              <w:bottom w:w="60" w:type="dxa"/>
              <w:right w:w="100" w:type="dxa"/>
            </w:tcMar>
          </w:tcPr>
          <w:p w14:paraId="5F868343"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6669BF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97B6CBC" w14:textId="77777777" w:rsidR="00A332C2" w:rsidRDefault="00EC02C0">
            <w:pPr>
              <w:spacing w:before="20" w:after="20"/>
            </w:pPr>
            <w:r>
              <w:rPr>
                <w:sz w:val="17"/>
                <w:szCs w:val="17"/>
              </w:rPr>
              <w:t>Tax payable. Airport WBS.</w:t>
            </w:r>
          </w:p>
        </w:tc>
      </w:tr>
      <w:tr w:rsidR="000756B1" w14:paraId="63F944BE" w14:textId="77777777">
        <w:tc>
          <w:tcPr>
            <w:tcW w:w="2409" w:type="dxa"/>
            <w:shd w:val="clear" w:color="auto" w:fill="EDF2F9"/>
            <w:tcMar>
              <w:top w:w="60" w:type="dxa"/>
              <w:left w:w="100" w:type="dxa"/>
              <w:bottom w:w="60" w:type="dxa"/>
              <w:right w:w="100" w:type="dxa"/>
            </w:tcMar>
          </w:tcPr>
          <w:p w14:paraId="19E4CC50" w14:textId="77777777" w:rsidR="00A332C2" w:rsidRDefault="00EC02C0">
            <w:pPr>
              <w:spacing w:before="20" w:after="20"/>
            </w:pPr>
            <w:r>
              <w:rPr>
                <w:sz w:val="17"/>
                <w:szCs w:val="17"/>
              </w:rPr>
              <w:t>deferred_tax_liability</w:t>
            </w:r>
          </w:p>
        </w:tc>
        <w:tc>
          <w:tcPr>
            <w:tcW w:w="2409" w:type="dxa"/>
            <w:shd w:val="clear" w:color="auto" w:fill="EDF2F9"/>
            <w:tcMar>
              <w:top w:w="60" w:type="dxa"/>
              <w:left w:w="100" w:type="dxa"/>
              <w:bottom w:w="60" w:type="dxa"/>
              <w:right w:w="100" w:type="dxa"/>
            </w:tcMar>
          </w:tcPr>
          <w:p w14:paraId="797EDCD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2EC3F9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C513365" w14:textId="77777777" w:rsidR="00A332C2" w:rsidRDefault="00EC02C0">
            <w:pPr>
              <w:spacing w:before="20" w:after="20"/>
            </w:pPr>
            <w:r>
              <w:rPr>
                <w:sz w:val="17"/>
                <w:szCs w:val="17"/>
              </w:rPr>
              <w:t>DTL.</w:t>
            </w:r>
          </w:p>
        </w:tc>
      </w:tr>
      <w:tr w:rsidR="000756B1" w14:paraId="5DB1792C" w14:textId="77777777">
        <w:tc>
          <w:tcPr>
            <w:tcW w:w="2409" w:type="dxa"/>
            <w:shd w:val="clear" w:color="auto" w:fill="FFFFFF"/>
            <w:tcMar>
              <w:top w:w="60" w:type="dxa"/>
              <w:left w:w="100" w:type="dxa"/>
              <w:bottom w:w="60" w:type="dxa"/>
              <w:right w:w="100" w:type="dxa"/>
            </w:tcMar>
          </w:tcPr>
          <w:p w14:paraId="405C37CE" w14:textId="77777777" w:rsidR="00A332C2" w:rsidRDefault="00EC02C0">
            <w:pPr>
              <w:spacing w:before="20" w:after="20"/>
            </w:pPr>
            <w:r>
              <w:rPr>
                <w:sz w:val="17"/>
                <w:szCs w:val="17"/>
              </w:rPr>
              <w:t>senior_debt_balance</w:t>
            </w:r>
          </w:p>
        </w:tc>
        <w:tc>
          <w:tcPr>
            <w:tcW w:w="2409" w:type="dxa"/>
            <w:shd w:val="clear" w:color="auto" w:fill="FFFFFF"/>
            <w:tcMar>
              <w:top w:w="60" w:type="dxa"/>
              <w:left w:w="100" w:type="dxa"/>
              <w:bottom w:w="60" w:type="dxa"/>
              <w:right w:w="100" w:type="dxa"/>
            </w:tcMar>
          </w:tcPr>
          <w:p w14:paraId="2CD5A25E"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AC2C36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CCECBF7" w14:textId="77777777" w:rsidR="00A332C2" w:rsidRDefault="00EC02C0">
            <w:pPr>
              <w:spacing w:before="20" w:after="20"/>
            </w:pPr>
            <w:r>
              <w:rPr>
                <w:sz w:val="17"/>
                <w:szCs w:val="17"/>
              </w:rPr>
              <w:t>Senior debt outstanding.</w:t>
            </w:r>
          </w:p>
        </w:tc>
      </w:tr>
      <w:tr w:rsidR="000756B1" w14:paraId="31C67D4A" w14:textId="77777777">
        <w:tc>
          <w:tcPr>
            <w:tcW w:w="2409" w:type="dxa"/>
            <w:shd w:val="clear" w:color="auto" w:fill="EDF2F9"/>
            <w:tcMar>
              <w:top w:w="60" w:type="dxa"/>
              <w:left w:w="100" w:type="dxa"/>
              <w:bottom w:w="60" w:type="dxa"/>
              <w:right w:w="100" w:type="dxa"/>
            </w:tcMar>
          </w:tcPr>
          <w:p w14:paraId="3F1443B3" w14:textId="77777777" w:rsidR="00A332C2" w:rsidRDefault="00EC02C0">
            <w:pPr>
              <w:spacing w:before="20" w:after="20"/>
            </w:pPr>
            <w:r>
              <w:rPr>
                <w:sz w:val="17"/>
                <w:szCs w:val="17"/>
              </w:rPr>
              <w:t>class_a_bonds</w:t>
            </w:r>
          </w:p>
        </w:tc>
        <w:tc>
          <w:tcPr>
            <w:tcW w:w="2409" w:type="dxa"/>
            <w:shd w:val="clear" w:color="auto" w:fill="EDF2F9"/>
            <w:tcMar>
              <w:top w:w="60" w:type="dxa"/>
              <w:left w:w="100" w:type="dxa"/>
              <w:bottom w:w="60" w:type="dxa"/>
              <w:right w:w="100" w:type="dxa"/>
            </w:tcMar>
          </w:tcPr>
          <w:p w14:paraId="0775F8C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3D5C07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A45445C" w14:textId="77777777" w:rsidR="00A332C2" w:rsidRDefault="00EC02C0">
            <w:pPr>
              <w:spacing w:before="20" w:after="20"/>
            </w:pPr>
            <w:r>
              <w:rPr>
                <w:sz w:val="17"/>
                <w:szCs w:val="17"/>
              </w:rPr>
              <w:t>Class A bonds outstanding. Airport WBS.</w:t>
            </w:r>
          </w:p>
        </w:tc>
      </w:tr>
      <w:tr w:rsidR="000756B1" w14:paraId="63599757" w14:textId="77777777">
        <w:tc>
          <w:tcPr>
            <w:tcW w:w="2409" w:type="dxa"/>
            <w:shd w:val="clear" w:color="auto" w:fill="FFFFFF"/>
            <w:tcMar>
              <w:top w:w="60" w:type="dxa"/>
              <w:left w:w="100" w:type="dxa"/>
              <w:bottom w:w="60" w:type="dxa"/>
              <w:right w:w="100" w:type="dxa"/>
            </w:tcMar>
          </w:tcPr>
          <w:p w14:paraId="18FF4655" w14:textId="77777777" w:rsidR="00A332C2" w:rsidRDefault="00EC02C0">
            <w:pPr>
              <w:spacing w:before="20" w:after="20"/>
            </w:pPr>
            <w:r>
              <w:rPr>
                <w:sz w:val="17"/>
                <w:szCs w:val="17"/>
              </w:rPr>
              <w:t>class_b_bonds</w:t>
            </w:r>
          </w:p>
        </w:tc>
        <w:tc>
          <w:tcPr>
            <w:tcW w:w="2409" w:type="dxa"/>
            <w:shd w:val="clear" w:color="auto" w:fill="FFFFFF"/>
            <w:tcMar>
              <w:top w:w="60" w:type="dxa"/>
              <w:left w:w="100" w:type="dxa"/>
              <w:bottom w:w="60" w:type="dxa"/>
              <w:right w:w="100" w:type="dxa"/>
            </w:tcMar>
          </w:tcPr>
          <w:p w14:paraId="1439E36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BD4B21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9C007FF" w14:textId="77777777" w:rsidR="00A332C2" w:rsidRDefault="00EC02C0">
            <w:pPr>
              <w:spacing w:before="20" w:after="20"/>
            </w:pPr>
            <w:r>
              <w:rPr>
                <w:sz w:val="17"/>
                <w:szCs w:val="17"/>
              </w:rPr>
              <w:t>Class B bonds outstanding. Airport WBS.</w:t>
            </w:r>
          </w:p>
        </w:tc>
      </w:tr>
      <w:tr w:rsidR="000756B1" w14:paraId="1F343199" w14:textId="77777777">
        <w:tc>
          <w:tcPr>
            <w:tcW w:w="2409" w:type="dxa"/>
            <w:shd w:val="clear" w:color="auto" w:fill="EDF2F9"/>
            <w:tcMar>
              <w:top w:w="60" w:type="dxa"/>
              <w:left w:w="100" w:type="dxa"/>
              <w:bottom w:w="60" w:type="dxa"/>
              <w:right w:w="100" w:type="dxa"/>
            </w:tcMar>
          </w:tcPr>
          <w:p w14:paraId="2901D1CA" w14:textId="77777777" w:rsidR="00A332C2" w:rsidRDefault="00EC02C0">
            <w:pPr>
              <w:spacing w:before="20" w:after="20"/>
            </w:pPr>
            <w:r>
              <w:rPr>
                <w:sz w:val="17"/>
                <w:szCs w:val="17"/>
              </w:rPr>
              <w:t>capex_facility_balance</w:t>
            </w:r>
          </w:p>
        </w:tc>
        <w:tc>
          <w:tcPr>
            <w:tcW w:w="2409" w:type="dxa"/>
            <w:shd w:val="clear" w:color="auto" w:fill="EDF2F9"/>
            <w:tcMar>
              <w:top w:w="60" w:type="dxa"/>
              <w:left w:w="100" w:type="dxa"/>
              <w:bottom w:w="60" w:type="dxa"/>
              <w:right w:w="100" w:type="dxa"/>
            </w:tcMar>
          </w:tcPr>
          <w:p w14:paraId="45DA05D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81F635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73411EC" w14:textId="77777777" w:rsidR="00A332C2" w:rsidRDefault="00EC02C0">
            <w:pPr>
              <w:spacing w:before="20" w:after="20"/>
            </w:pPr>
            <w:r>
              <w:rPr>
                <w:sz w:val="17"/>
                <w:szCs w:val="17"/>
              </w:rPr>
              <w:t>Capex facility drawn. Airport WBS.</w:t>
            </w:r>
          </w:p>
        </w:tc>
      </w:tr>
      <w:tr w:rsidR="000756B1" w14:paraId="5B5B2119" w14:textId="77777777">
        <w:tc>
          <w:tcPr>
            <w:tcW w:w="2409" w:type="dxa"/>
            <w:shd w:val="clear" w:color="auto" w:fill="FFFFFF"/>
            <w:tcMar>
              <w:top w:w="60" w:type="dxa"/>
              <w:left w:w="100" w:type="dxa"/>
              <w:bottom w:w="60" w:type="dxa"/>
              <w:right w:w="100" w:type="dxa"/>
            </w:tcMar>
          </w:tcPr>
          <w:p w14:paraId="2A7BB5DF" w14:textId="77777777" w:rsidR="00A332C2" w:rsidRDefault="00EC02C0">
            <w:pPr>
              <w:spacing w:before="20" w:after="20"/>
            </w:pPr>
            <w:r>
              <w:rPr>
                <w:sz w:val="17"/>
                <w:szCs w:val="17"/>
              </w:rPr>
              <w:t>junior_debt_balance</w:t>
            </w:r>
          </w:p>
        </w:tc>
        <w:tc>
          <w:tcPr>
            <w:tcW w:w="2409" w:type="dxa"/>
            <w:shd w:val="clear" w:color="auto" w:fill="FFFFFF"/>
            <w:tcMar>
              <w:top w:w="60" w:type="dxa"/>
              <w:left w:w="100" w:type="dxa"/>
              <w:bottom w:w="60" w:type="dxa"/>
              <w:right w:w="100" w:type="dxa"/>
            </w:tcMar>
          </w:tcPr>
          <w:p w14:paraId="66FCEAB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FC5BCB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FE45A9E" w14:textId="77777777" w:rsidR="00A332C2" w:rsidRDefault="00EC02C0">
            <w:pPr>
              <w:spacing w:before="20" w:after="20"/>
            </w:pPr>
            <w:r>
              <w:rPr>
                <w:sz w:val="17"/>
                <w:szCs w:val="17"/>
              </w:rPr>
              <w:t>Junior / mezzanine.</w:t>
            </w:r>
          </w:p>
        </w:tc>
      </w:tr>
      <w:tr w:rsidR="000756B1" w14:paraId="0A073583" w14:textId="77777777">
        <w:tc>
          <w:tcPr>
            <w:tcW w:w="2409" w:type="dxa"/>
            <w:shd w:val="clear" w:color="auto" w:fill="EDF2F9"/>
            <w:tcMar>
              <w:top w:w="60" w:type="dxa"/>
              <w:left w:w="100" w:type="dxa"/>
              <w:bottom w:w="60" w:type="dxa"/>
              <w:right w:w="100" w:type="dxa"/>
            </w:tcMar>
          </w:tcPr>
          <w:p w14:paraId="3B104019" w14:textId="77777777" w:rsidR="00A332C2" w:rsidRDefault="00EC02C0">
            <w:pPr>
              <w:spacing w:before="20" w:after="20"/>
            </w:pPr>
            <w:r>
              <w:rPr>
                <w:sz w:val="17"/>
                <w:szCs w:val="17"/>
              </w:rPr>
              <w:t>shareholder_loan_balance</w:t>
            </w:r>
          </w:p>
        </w:tc>
        <w:tc>
          <w:tcPr>
            <w:tcW w:w="2409" w:type="dxa"/>
            <w:shd w:val="clear" w:color="auto" w:fill="EDF2F9"/>
            <w:tcMar>
              <w:top w:w="60" w:type="dxa"/>
              <w:left w:w="100" w:type="dxa"/>
              <w:bottom w:w="60" w:type="dxa"/>
              <w:right w:w="100" w:type="dxa"/>
            </w:tcMar>
          </w:tcPr>
          <w:p w14:paraId="7977DBB1"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63402A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4556834" w14:textId="77777777" w:rsidR="00A332C2" w:rsidRDefault="00EC02C0">
            <w:pPr>
              <w:spacing w:before="20" w:after="20"/>
            </w:pPr>
            <w:r>
              <w:rPr>
                <w:sz w:val="17"/>
                <w:szCs w:val="17"/>
              </w:rPr>
              <w:t>SHL outstanding.</w:t>
            </w:r>
          </w:p>
        </w:tc>
      </w:tr>
      <w:tr w:rsidR="000756B1" w14:paraId="7D2AB362" w14:textId="77777777">
        <w:tc>
          <w:tcPr>
            <w:tcW w:w="2409" w:type="dxa"/>
            <w:shd w:val="clear" w:color="auto" w:fill="FFFFFF"/>
            <w:tcMar>
              <w:top w:w="60" w:type="dxa"/>
              <w:left w:w="100" w:type="dxa"/>
              <w:bottom w:w="60" w:type="dxa"/>
              <w:right w:w="100" w:type="dxa"/>
            </w:tcMar>
          </w:tcPr>
          <w:p w14:paraId="1A78E5EA" w14:textId="77777777" w:rsidR="00A332C2" w:rsidRDefault="00EC02C0">
            <w:pPr>
              <w:spacing w:before="20" w:after="20"/>
            </w:pPr>
            <w:r>
              <w:rPr>
                <w:sz w:val="17"/>
                <w:szCs w:val="17"/>
              </w:rPr>
              <w:t>lease_liabilities</w:t>
            </w:r>
          </w:p>
        </w:tc>
        <w:tc>
          <w:tcPr>
            <w:tcW w:w="2409" w:type="dxa"/>
            <w:shd w:val="clear" w:color="auto" w:fill="FFFFFF"/>
            <w:tcMar>
              <w:top w:w="60" w:type="dxa"/>
              <w:left w:w="100" w:type="dxa"/>
              <w:bottom w:w="60" w:type="dxa"/>
              <w:right w:w="100" w:type="dxa"/>
            </w:tcMar>
          </w:tcPr>
          <w:p w14:paraId="2B19133B"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C03945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0600DD4" w14:textId="77777777" w:rsidR="00A332C2" w:rsidRDefault="00EC02C0">
            <w:pPr>
              <w:spacing w:before="20" w:after="20"/>
            </w:pPr>
            <w:r>
              <w:rPr>
                <w:sz w:val="17"/>
                <w:szCs w:val="17"/>
              </w:rPr>
              <w:t>Lease obligations.</w:t>
            </w:r>
          </w:p>
        </w:tc>
      </w:tr>
      <w:tr w:rsidR="000756B1" w14:paraId="673B6D1A" w14:textId="77777777">
        <w:tc>
          <w:tcPr>
            <w:tcW w:w="2409" w:type="dxa"/>
            <w:shd w:val="clear" w:color="auto" w:fill="EDF2F9"/>
            <w:tcMar>
              <w:top w:w="60" w:type="dxa"/>
              <w:left w:w="100" w:type="dxa"/>
              <w:bottom w:w="60" w:type="dxa"/>
              <w:right w:w="100" w:type="dxa"/>
            </w:tcMar>
          </w:tcPr>
          <w:p w14:paraId="2F6D5A2B" w14:textId="77777777" w:rsidR="00A332C2" w:rsidRDefault="00EC02C0">
            <w:pPr>
              <w:spacing w:before="20" w:after="20"/>
            </w:pPr>
            <w:r>
              <w:rPr>
                <w:sz w:val="17"/>
                <w:szCs w:val="17"/>
              </w:rPr>
              <w:t>intercompany_loans_net</w:t>
            </w:r>
          </w:p>
        </w:tc>
        <w:tc>
          <w:tcPr>
            <w:tcW w:w="2409" w:type="dxa"/>
            <w:shd w:val="clear" w:color="auto" w:fill="EDF2F9"/>
            <w:tcMar>
              <w:top w:w="60" w:type="dxa"/>
              <w:left w:w="100" w:type="dxa"/>
              <w:bottom w:w="60" w:type="dxa"/>
              <w:right w:w="100" w:type="dxa"/>
            </w:tcMar>
          </w:tcPr>
          <w:p w14:paraId="1128DE9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7F01ED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1DB4193" w14:textId="77777777" w:rsidR="00A332C2" w:rsidRDefault="00EC02C0">
            <w:pPr>
              <w:spacing w:before="20" w:after="20"/>
            </w:pPr>
            <w:r>
              <w:rPr>
                <w:sz w:val="17"/>
                <w:szCs w:val="17"/>
              </w:rPr>
              <w:t>Net intercompany position. Airport WBS.</w:t>
            </w:r>
          </w:p>
        </w:tc>
      </w:tr>
      <w:tr w:rsidR="000756B1" w14:paraId="2FA837AA" w14:textId="77777777">
        <w:tc>
          <w:tcPr>
            <w:tcW w:w="2409" w:type="dxa"/>
            <w:shd w:val="clear" w:color="auto" w:fill="FFFFFF"/>
            <w:tcMar>
              <w:top w:w="60" w:type="dxa"/>
              <w:left w:w="100" w:type="dxa"/>
              <w:bottom w:w="60" w:type="dxa"/>
              <w:right w:w="100" w:type="dxa"/>
            </w:tcMar>
          </w:tcPr>
          <w:p w14:paraId="6FAB1A02" w14:textId="77777777" w:rsidR="00A332C2" w:rsidRDefault="00EC02C0">
            <w:pPr>
              <w:spacing w:before="20" w:after="20"/>
            </w:pPr>
            <w:r>
              <w:rPr>
                <w:sz w:val="17"/>
                <w:szCs w:val="17"/>
              </w:rPr>
              <w:t>other_liabilities</w:t>
            </w:r>
          </w:p>
        </w:tc>
        <w:tc>
          <w:tcPr>
            <w:tcW w:w="2409" w:type="dxa"/>
            <w:shd w:val="clear" w:color="auto" w:fill="FFFFFF"/>
            <w:tcMar>
              <w:top w:w="60" w:type="dxa"/>
              <w:left w:w="100" w:type="dxa"/>
              <w:bottom w:w="60" w:type="dxa"/>
              <w:right w:w="100" w:type="dxa"/>
            </w:tcMar>
          </w:tcPr>
          <w:p w14:paraId="1211ACCD"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B1EE18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ABDF211" w14:textId="77777777" w:rsidR="00A332C2" w:rsidRDefault="00EC02C0">
            <w:pPr>
              <w:spacing w:before="20" w:after="20"/>
            </w:pPr>
            <w:r>
              <w:rPr>
                <w:sz w:val="17"/>
                <w:szCs w:val="17"/>
              </w:rPr>
              <w:t>Provisions, other.</w:t>
            </w:r>
          </w:p>
        </w:tc>
      </w:tr>
      <w:tr w:rsidR="000756B1" w14:paraId="49168309" w14:textId="77777777">
        <w:tc>
          <w:tcPr>
            <w:tcW w:w="2409" w:type="dxa"/>
            <w:shd w:val="clear" w:color="auto" w:fill="EDF2F9"/>
            <w:tcMar>
              <w:top w:w="60" w:type="dxa"/>
              <w:left w:w="100" w:type="dxa"/>
              <w:bottom w:w="60" w:type="dxa"/>
              <w:right w:w="100" w:type="dxa"/>
            </w:tcMar>
          </w:tcPr>
          <w:p w14:paraId="68A3A9FB" w14:textId="77777777" w:rsidR="00A332C2" w:rsidRDefault="00EC02C0">
            <w:pPr>
              <w:spacing w:before="20" w:after="20"/>
            </w:pPr>
            <w:r>
              <w:rPr>
                <w:sz w:val="17"/>
                <w:szCs w:val="17"/>
              </w:rPr>
              <w:t>retained_earnings</w:t>
            </w:r>
          </w:p>
        </w:tc>
        <w:tc>
          <w:tcPr>
            <w:tcW w:w="2409" w:type="dxa"/>
            <w:shd w:val="clear" w:color="auto" w:fill="EDF2F9"/>
            <w:tcMar>
              <w:top w:w="60" w:type="dxa"/>
              <w:left w:w="100" w:type="dxa"/>
              <w:bottom w:w="60" w:type="dxa"/>
              <w:right w:w="100" w:type="dxa"/>
            </w:tcMar>
          </w:tcPr>
          <w:p w14:paraId="69BCF73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16514E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DDFE1E5" w14:textId="77777777" w:rsidR="00A332C2" w:rsidRDefault="00EC02C0">
            <w:pPr>
              <w:spacing w:before="20" w:after="20"/>
            </w:pPr>
            <w:r>
              <w:rPr>
                <w:sz w:val="17"/>
                <w:szCs w:val="17"/>
              </w:rPr>
              <w:t>Cumulative retained earnings.</w:t>
            </w:r>
          </w:p>
        </w:tc>
      </w:tr>
      <w:tr w:rsidR="000756B1" w14:paraId="494664CF" w14:textId="77777777">
        <w:tc>
          <w:tcPr>
            <w:tcW w:w="2409" w:type="dxa"/>
            <w:shd w:val="clear" w:color="auto" w:fill="FFFFFF"/>
            <w:tcMar>
              <w:top w:w="60" w:type="dxa"/>
              <w:left w:w="100" w:type="dxa"/>
              <w:bottom w:w="60" w:type="dxa"/>
              <w:right w:w="100" w:type="dxa"/>
            </w:tcMar>
          </w:tcPr>
          <w:p w14:paraId="69DBBC9D" w14:textId="77777777" w:rsidR="00A332C2" w:rsidRDefault="00EC02C0">
            <w:pPr>
              <w:spacing w:before="20" w:after="20"/>
            </w:pPr>
            <w:r>
              <w:rPr>
                <w:sz w:val="17"/>
                <w:szCs w:val="17"/>
              </w:rPr>
              <w:t>share_capital</w:t>
            </w:r>
          </w:p>
        </w:tc>
        <w:tc>
          <w:tcPr>
            <w:tcW w:w="2409" w:type="dxa"/>
            <w:shd w:val="clear" w:color="auto" w:fill="FFFFFF"/>
            <w:tcMar>
              <w:top w:w="60" w:type="dxa"/>
              <w:left w:w="100" w:type="dxa"/>
              <w:bottom w:w="60" w:type="dxa"/>
              <w:right w:w="100" w:type="dxa"/>
            </w:tcMar>
          </w:tcPr>
          <w:p w14:paraId="2DDFCD7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DDA46C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9DA9730" w14:textId="77777777" w:rsidR="00A332C2" w:rsidRDefault="00EC02C0">
            <w:pPr>
              <w:spacing w:before="20" w:after="20"/>
            </w:pPr>
            <w:r>
              <w:rPr>
                <w:sz w:val="17"/>
                <w:szCs w:val="17"/>
              </w:rPr>
              <w:t>Share capital.</w:t>
            </w:r>
          </w:p>
        </w:tc>
      </w:tr>
      <w:tr w:rsidR="000756B1" w14:paraId="19EE8FC6" w14:textId="77777777">
        <w:tc>
          <w:tcPr>
            <w:tcW w:w="2409" w:type="dxa"/>
            <w:shd w:val="clear" w:color="auto" w:fill="EDF2F9"/>
            <w:tcMar>
              <w:top w:w="60" w:type="dxa"/>
              <w:left w:w="100" w:type="dxa"/>
              <w:bottom w:w="60" w:type="dxa"/>
              <w:right w:w="100" w:type="dxa"/>
            </w:tcMar>
          </w:tcPr>
          <w:p w14:paraId="61CC8716" w14:textId="77777777" w:rsidR="00A332C2" w:rsidRDefault="00EC02C0">
            <w:pPr>
              <w:spacing w:before="20" w:after="20"/>
            </w:pPr>
            <w:r>
              <w:rPr>
                <w:sz w:val="17"/>
                <w:szCs w:val="17"/>
              </w:rPr>
              <w:t>revaluation_reserve</w:t>
            </w:r>
          </w:p>
        </w:tc>
        <w:tc>
          <w:tcPr>
            <w:tcW w:w="2409" w:type="dxa"/>
            <w:shd w:val="clear" w:color="auto" w:fill="EDF2F9"/>
            <w:tcMar>
              <w:top w:w="60" w:type="dxa"/>
              <w:left w:w="100" w:type="dxa"/>
              <w:bottom w:w="60" w:type="dxa"/>
              <w:right w:w="100" w:type="dxa"/>
            </w:tcMar>
          </w:tcPr>
          <w:p w14:paraId="7E6730AE"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7C36D4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F455154" w14:textId="77777777" w:rsidR="00A332C2" w:rsidRDefault="00EC02C0">
            <w:pPr>
              <w:spacing w:before="20" w:after="20"/>
            </w:pPr>
            <w:r>
              <w:rPr>
                <w:sz w:val="17"/>
                <w:szCs w:val="17"/>
              </w:rPr>
              <w:t>Revaluation reserve. Airport WBS.</w:t>
            </w:r>
          </w:p>
        </w:tc>
      </w:tr>
      <w:tr w:rsidR="000756B1" w14:paraId="6FE6B82D" w14:textId="77777777">
        <w:tc>
          <w:tcPr>
            <w:tcW w:w="2409" w:type="dxa"/>
            <w:shd w:val="clear" w:color="auto" w:fill="FFFFFF"/>
            <w:tcMar>
              <w:top w:w="60" w:type="dxa"/>
              <w:left w:w="100" w:type="dxa"/>
              <w:bottom w:w="60" w:type="dxa"/>
              <w:right w:w="100" w:type="dxa"/>
            </w:tcMar>
          </w:tcPr>
          <w:p w14:paraId="47173101" w14:textId="77777777" w:rsidR="00A332C2" w:rsidRDefault="00EC02C0">
            <w:pPr>
              <w:spacing w:before="20" w:after="20"/>
            </w:pPr>
            <w:r>
              <w:rPr>
                <w:sz w:val="17"/>
                <w:szCs w:val="17"/>
              </w:rPr>
              <w:t>nil_par_pref_shares</w:t>
            </w:r>
          </w:p>
        </w:tc>
        <w:tc>
          <w:tcPr>
            <w:tcW w:w="2409" w:type="dxa"/>
            <w:shd w:val="clear" w:color="auto" w:fill="FFFFFF"/>
            <w:tcMar>
              <w:top w:w="60" w:type="dxa"/>
              <w:left w:w="100" w:type="dxa"/>
              <w:bottom w:w="60" w:type="dxa"/>
              <w:right w:w="100" w:type="dxa"/>
            </w:tcMar>
          </w:tcPr>
          <w:p w14:paraId="5FBFD01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CA0308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8723071" w14:textId="77777777" w:rsidR="00A332C2" w:rsidRDefault="00EC02C0">
            <w:pPr>
              <w:spacing w:before="20" w:after="20"/>
            </w:pPr>
            <w:r>
              <w:rPr>
                <w:sz w:val="17"/>
                <w:szCs w:val="17"/>
              </w:rPr>
              <w:t>Nil-par preference shares. Airport WBS.</w:t>
            </w:r>
          </w:p>
        </w:tc>
      </w:tr>
      <w:tr w:rsidR="000756B1" w14:paraId="570DCD29" w14:textId="77777777">
        <w:tc>
          <w:tcPr>
            <w:tcW w:w="2409" w:type="dxa"/>
            <w:shd w:val="clear" w:color="auto" w:fill="EDF2F9"/>
            <w:tcMar>
              <w:top w:w="60" w:type="dxa"/>
              <w:left w:w="100" w:type="dxa"/>
              <w:bottom w:w="60" w:type="dxa"/>
              <w:right w:w="100" w:type="dxa"/>
            </w:tcMar>
          </w:tcPr>
          <w:p w14:paraId="1A7B918B" w14:textId="77777777" w:rsidR="00A332C2" w:rsidRDefault="00EC02C0">
            <w:pPr>
              <w:spacing w:before="20" w:after="20"/>
            </w:pPr>
            <w:r>
              <w:rPr>
                <w:sz w:val="17"/>
                <w:szCs w:val="17"/>
              </w:rPr>
              <w:t>equity</w:t>
            </w:r>
          </w:p>
        </w:tc>
        <w:tc>
          <w:tcPr>
            <w:tcW w:w="2409" w:type="dxa"/>
            <w:shd w:val="clear" w:color="auto" w:fill="EDF2F9"/>
            <w:tcMar>
              <w:top w:w="60" w:type="dxa"/>
              <w:left w:w="100" w:type="dxa"/>
              <w:bottom w:w="60" w:type="dxa"/>
              <w:right w:w="100" w:type="dxa"/>
            </w:tcMar>
          </w:tcPr>
          <w:p w14:paraId="118B4F8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875985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26266AC" w14:textId="77777777" w:rsidR="00A332C2" w:rsidRDefault="00EC02C0">
            <w:pPr>
              <w:spacing w:before="20" w:after="20"/>
            </w:pPr>
            <w:r>
              <w:rPr>
                <w:sz w:val="17"/>
                <w:szCs w:val="17"/>
              </w:rPr>
              <w:t>Total equity.</w:t>
            </w:r>
          </w:p>
        </w:tc>
      </w:tr>
      <w:tr w:rsidR="000756B1" w14:paraId="43537D81" w14:textId="77777777">
        <w:tc>
          <w:tcPr>
            <w:tcW w:w="2409" w:type="dxa"/>
            <w:shd w:val="clear" w:color="auto" w:fill="FFFFFF"/>
            <w:tcMar>
              <w:top w:w="60" w:type="dxa"/>
              <w:left w:w="100" w:type="dxa"/>
              <w:bottom w:w="60" w:type="dxa"/>
              <w:right w:w="100" w:type="dxa"/>
            </w:tcMar>
          </w:tcPr>
          <w:p w14:paraId="13548D9C" w14:textId="77777777" w:rsidR="00A332C2" w:rsidRDefault="00EC02C0">
            <w:pPr>
              <w:spacing w:before="20" w:after="20"/>
            </w:pPr>
            <w:r>
              <w:rPr>
                <w:sz w:val="17"/>
                <w:szCs w:val="17"/>
              </w:rPr>
              <w:t>senior_net_debt</w:t>
            </w:r>
          </w:p>
        </w:tc>
        <w:tc>
          <w:tcPr>
            <w:tcW w:w="2409" w:type="dxa"/>
            <w:shd w:val="clear" w:color="auto" w:fill="FFFFFF"/>
            <w:tcMar>
              <w:top w:w="60" w:type="dxa"/>
              <w:left w:w="100" w:type="dxa"/>
              <w:bottom w:w="60" w:type="dxa"/>
              <w:right w:w="100" w:type="dxa"/>
            </w:tcMar>
          </w:tcPr>
          <w:p w14:paraId="2DC9606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1843B3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8E17B9C" w14:textId="77777777" w:rsidR="00A332C2" w:rsidRDefault="00EC02C0">
            <w:pPr>
              <w:spacing w:before="20" w:after="20"/>
            </w:pPr>
            <w:r>
              <w:rPr>
                <w:sz w:val="17"/>
                <w:szCs w:val="17"/>
              </w:rPr>
              <w:t>Senior debt minus cash.</w:t>
            </w:r>
          </w:p>
        </w:tc>
      </w:tr>
      <w:tr w:rsidR="000756B1" w14:paraId="02120895" w14:textId="77777777">
        <w:tc>
          <w:tcPr>
            <w:tcW w:w="2409" w:type="dxa"/>
            <w:shd w:val="clear" w:color="auto" w:fill="EDF2F9"/>
            <w:tcMar>
              <w:top w:w="60" w:type="dxa"/>
              <w:left w:w="100" w:type="dxa"/>
              <w:bottom w:w="60" w:type="dxa"/>
              <w:right w:w="100" w:type="dxa"/>
            </w:tcMar>
          </w:tcPr>
          <w:p w14:paraId="6EEECA8D" w14:textId="77777777" w:rsidR="00A332C2" w:rsidRDefault="00EC02C0">
            <w:pPr>
              <w:spacing w:before="20" w:after="20"/>
            </w:pPr>
            <w:r>
              <w:rPr>
                <w:sz w:val="17"/>
                <w:szCs w:val="17"/>
              </w:rPr>
              <w:t>total_net_debt</w:t>
            </w:r>
          </w:p>
        </w:tc>
        <w:tc>
          <w:tcPr>
            <w:tcW w:w="2409" w:type="dxa"/>
            <w:shd w:val="clear" w:color="auto" w:fill="EDF2F9"/>
            <w:tcMar>
              <w:top w:w="60" w:type="dxa"/>
              <w:left w:w="100" w:type="dxa"/>
              <w:bottom w:w="60" w:type="dxa"/>
              <w:right w:w="100" w:type="dxa"/>
            </w:tcMar>
          </w:tcPr>
          <w:p w14:paraId="59DD742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FBD58B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E01B4A2" w14:textId="77777777" w:rsidR="00A332C2" w:rsidRDefault="00EC02C0">
            <w:pPr>
              <w:spacing w:before="20" w:after="20"/>
            </w:pPr>
            <w:r>
              <w:rPr>
                <w:sz w:val="17"/>
                <w:szCs w:val="17"/>
              </w:rPr>
              <w:t>All debt minus cash.</w:t>
            </w:r>
          </w:p>
        </w:tc>
      </w:tr>
      <w:tr w:rsidR="000756B1" w14:paraId="0F12405A" w14:textId="77777777">
        <w:tc>
          <w:tcPr>
            <w:tcW w:w="2409" w:type="dxa"/>
            <w:shd w:val="clear" w:color="auto" w:fill="FFFFFF"/>
            <w:tcMar>
              <w:top w:w="60" w:type="dxa"/>
              <w:left w:w="100" w:type="dxa"/>
              <w:bottom w:w="60" w:type="dxa"/>
              <w:right w:w="100" w:type="dxa"/>
            </w:tcMar>
          </w:tcPr>
          <w:p w14:paraId="354E269D" w14:textId="77777777" w:rsidR="00A332C2" w:rsidRDefault="00EC02C0">
            <w:pPr>
              <w:spacing w:before="20" w:after="20"/>
            </w:pPr>
            <w:r>
              <w:rPr>
                <w:sz w:val="17"/>
                <w:szCs w:val="17"/>
              </w:rPr>
              <w:t>rab_closing</w:t>
            </w:r>
          </w:p>
        </w:tc>
        <w:tc>
          <w:tcPr>
            <w:tcW w:w="2409" w:type="dxa"/>
            <w:shd w:val="clear" w:color="auto" w:fill="FFFFFF"/>
            <w:tcMar>
              <w:top w:w="60" w:type="dxa"/>
              <w:left w:w="100" w:type="dxa"/>
              <w:bottom w:w="60" w:type="dxa"/>
              <w:right w:w="100" w:type="dxa"/>
            </w:tcMar>
          </w:tcPr>
          <w:p w14:paraId="122C335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4BB914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AC18C30" w14:textId="77777777" w:rsidR="00A332C2" w:rsidRDefault="00EC02C0">
            <w:pPr>
              <w:spacing w:before="20" w:after="20"/>
            </w:pPr>
            <w:r>
              <w:rPr>
                <w:sz w:val="17"/>
                <w:szCs w:val="17"/>
              </w:rPr>
              <w:t>Closing RAB (regulatory). Airport WBS.</w:t>
            </w:r>
          </w:p>
        </w:tc>
      </w:tr>
      <w:tr w:rsidR="000756B1" w14:paraId="670849A2" w14:textId="77777777">
        <w:tc>
          <w:tcPr>
            <w:tcW w:w="2409" w:type="dxa"/>
            <w:shd w:val="clear" w:color="auto" w:fill="EDF2F9"/>
            <w:tcMar>
              <w:top w:w="60" w:type="dxa"/>
              <w:left w:w="100" w:type="dxa"/>
              <w:bottom w:w="60" w:type="dxa"/>
              <w:right w:w="100" w:type="dxa"/>
            </w:tcMar>
          </w:tcPr>
          <w:p w14:paraId="16F52DB7" w14:textId="77777777" w:rsidR="00A332C2" w:rsidRDefault="00EC02C0">
            <w:pPr>
              <w:spacing w:before="20" w:after="20"/>
            </w:pPr>
            <w:r>
              <w:rPr>
                <w:sz w:val="17"/>
                <w:szCs w:val="17"/>
              </w:rPr>
              <w:t>rab_closing_gross</w:t>
            </w:r>
          </w:p>
        </w:tc>
        <w:tc>
          <w:tcPr>
            <w:tcW w:w="2409" w:type="dxa"/>
            <w:shd w:val="clear" w:color="auto" w:fill="EDF2F9"/>
            <w:tcMar>
              <w:top w:w="60" w:type="dxa"/>
              <w:left w:w="100" w:type="dxa"/>
              <w:bottom w:w="60" w:type="dxa"/>
              <w:right w:w="100" w:type="dxa"/>
            </w:tcMar>
          </w:tcPr>
          <w:p w14:paraId="56E788C4"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B76A56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1B3AD2A" w14:textId="77777777" w:rsidR="00A332C2" w:rsidRDefault="00EC02C0">
            <w:pPr>
              <w:spacing w:before="20" w:after="20"/>
            </w:pPr>
            <w:r>
              <w:rPr>
                <w:sz w:val="17"/>
                <w:szCs w:val="17"/>
              </w:rPr>
              <w:t>Closing gross RAB. Airport WBS.</w:t>
            </w:r>
          </w:p>
        </w:tc>
      </w:tr>
    </w:tbl>
    <w:p w14:paraId="3CAA2493" w14:textId="77777777" w:rsidR="00A332C2" w:rsidRDefault="00A332C2">
      <w:pPr>
        <w:spacing w:after="120"/>
      </w:pPr>
    </w:p>
    <w:p w14:paraId="664A0114" w14:textId="77777777" w:rsidR="00A332C2" w:rsidRDefault="00EC02C0">
      <w:pPr>
        <w:pStyle w:val="Heading3"/>
      </w:pPr>
      <w:r>
        <w:t>F.5.4 Annualised / Rolling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9D20F08" w14:textId="77777777">
        <w:tc>
          <w:tcPr>
            <w:tcW w:w="2409" w:type="dxa"/>
            <w:shd w:val="clear" w:color="auto" w:fill="1F3864"/>
            <w:tcMar>
              <w:top w:w="60" w:type="dxa"/>
              <w:left w:w="100" w:type="dxa"/>
              <w:bottom w:w="60" w:type="dxa"/>
              <w:right w:w="100" w:type="dxa"/>
            </w:tcMar>
          </w:tcPr>
          <w:p w14:paraId="401848C3"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EAC3B46"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06AF5D9"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26664C5" w14:textId="77777777" w:rsidR="00A332C2" w:rsidRDefault="00EC02C0">
            <w:pPr>
              <w:spacing w:before="20" w:after="20"/>
            </w:pPr>
            <w:r>
              <w:rPr>
                <w:b/>
                <w:bCs/>
                <w:color w:val="FFFFFF"/>
                <w:sz w:val="17"/>
                <w:szCs w:val="17"/>
              </w:rPr>
              <w:t>Description / Notes</w:t>
            </w:r>
          </w:p>
        </w:tc>
      </w:tr>
      <w:tr w:rsidR="000756B1" w14:paraId="76031AF8" w14:textId="77777777">
        <w:tc>
          <w:tcPr>
            <w:tcW w:w="2409" w:type="dxa"/>
            <w:shd w:val="clear" w:color="auto" w:fill="FFFFFF"/>
            <w:tcMar>
              <w:top w:w="60" w:type="dxa"/>
              <w:left w:w="100" w:type="dxa"/>
              <w:bottom w:w="60" w:type="dxa"/>
              <w:right w:w="100" w:type="dxa"/>
            </w:tcMar>
          </w:tcPr>
          <w:p w14:paraId="64DFC77C" w14:textId="77777777" w:rsidR="00A332C2" w:rsidRDefault="00EC02C0">
            <w:pPr>
              <w:spacing w:before="20" w:after="20"/>
            </w:pPr>
            <w:r>
              <w:rPr>
                <w:sz w:val="17"/>
                <w:szCs w:val="17"/>
              </w:rPr>
              <w:t>rolling_12m_ebitda</w:t>
            </w:r>
          </w:p>
        </w:tc>
        <w:tc>
          <w:tcPr>
            <w:tcW w:w="2409" w:type="dxa"/>
            <w:shd w:val="clear" w:color="auto" w:fill="FFFFFF"/>
            <w:tcMar>
              <w:top w:w="60" w:type="dxa"/>
              <w:left w:w="100" w:type="dxa"/>
              <w:bottom w:w="60" w:type="dxa"/>
              <w:right w:w="100" w:type="dxa"/>
            </w:tcMar>
          </w:tcPr>
          <w:p w14:paraId="77F4C7D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4A2B31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0BD06C4" w14:textId="77777777" w:rsidR="00A332C2" w:rsidRDefault="00EC02C0">
            <w:pPr>
              <w:spacing w:before="20" w:after="20"/>
            </w:pPr>
            <w:r>
              <w:rPr>
                <w:sz w:val="17"/>
                <w:szCs w:val="17"/>
              </w:rPr>
              <w:t>Trailing 12-month EBITDA.</w:t>
            </w:r>
          </w:p>
        </w:tc>
      </w:tr>
      <w:tr w:rsidR="000756B1" w14:paraId="4565D5D8" w14:textId="77777777">
        <w:tc>
          <w:tcPr>
            <w:tcW w:w="2409" w:type="dxa"/>
            <w:shd w:val="clear" w:color="auto" w:fill="EDF2F9"/>
            <w:tcMar>
              <w:top w:w="60" w:type="dxa"/>
              <w:left w:w="100" w:type="dxa"/>
              <w:bottom w:w="60" w:type="dxa"/>
              <w:right w:w="100" w:type="dxa"/>
            </w:tcMar>
          </w:tcPr>
          <w:p w14:paraId="4CA6E0CE" w14:textId="77777777" w:rsidR="00A332C2" w:rsidRDefault="00EC02C0">
            <w:pPr>
              <w:spacing w:before="20" w:after="20"/>
            </w:pPr>
            <w:r>
              <w:rPr>
                <w:sz w:val="17"/>
                <w:szCs w:val="17"/>
              </w:rPr>
              <w:t>rolling_12m_cfads</w:t>
            </w:r>
          </w:p>
        </w:tc>
        <w:tc>
          <w:tcPr>
            <w:tcW w:w="2409" w:type="dxa"/>
            <w:shd w:val="clear" w:color="auto" w:fill="EDF2F9"/>
            <w:tcMar>
              <w:top w:w="60" w:type="dxa"/>
              <w:left w:w="100" w:type="dxa"/>
              <w:bottom w:w="60" w:type="dxa"/>
              <w:right w:w="100" w:type="dxa"/>
            </w:tcMar>
          </w:tcPr>
          <w:p w14:paraId="390B1C7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A510FE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2DCBE22" w14:textId="77777777" w:rsidR="00A332C2" w:rsidRDefault="00EC02C0">
            <w:pPr>
              <w:spacing w:before="20" w:after="20"/>
            </w:pPr>
            <w:r>
              <w:rPr>
                <w:sz w:val="17"/>
                <w:szCs w:val="17"/>
              </w:rPr>
              <w:t>Trailing 12-month CFADS.</w:t>
            </w:r>
          </w:p>
        </w:tc>
      </w:tr>
      <w:tr w:rsidR="000756B1" w14:paraId="4772B8B7" w14:textId="77777777">
        <w:tc>
          <w:tcPr>
            <w:tcW w:w="2409" w:type="dxa"/>
            <w:shd w:val="clear" w:color="auto" w:fill="FFFFFF"/>
            <w:tcMar>
              <w:top w:w="60" w:type="dxa"/>
              <w:left w:w="100" w:type="dxa"/>
              <w:bottom w:w="60" w:type="dxa"/>
              <w:right w:w="100" w:type="dxa"/>
            </w:tcMar>
          </w:tcPr>
          <w:p w14:paraId="1F7BF6C2" w14:textId="77777777" w:rsidR="00A332C2" w:rsidRDefault="00EC02C0">
            <w:pPr>
              <w:spacing w:before="20" w:after="20"/>
            </w:pPr>
            <w:r>
              <w:rPr>
                <w:sz w:val="17"/>
                <w:szCs w:val="17"/>
              </w:rPr>
              <w:t>rolling_12m_senior_ds</w:t>
            </w:r>
          </w:p>
        </w:tc>
        <w:tc>
          <w:tcPr>
            <w:tcW w:w="2409" w:type="dxa"/>
            <w:shd w:val="clear" w:color="auto" w:fill="FFFFFF"/>
            <w:tcMar>
              <w:top w:w="60" w:type="dxa"/>
              <w:left w:w="100" w:type="dxa"/>
              <w:bottom w:w="60" w:type="dxa"/>
              <w:right w:w="100" w:type="dxa"/>
            </w:tcMar>
          </w:tcPr>
          <w:p w14:paraId="71B62D64"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4F8490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41609AC" w14:textId="77777777" w:rsidR="00A332C2" w:rsidRDefault="00EC02C0">
            <w:pPr>
              <w:spacing w:before="20" w:after="20"/>
            </w:pPr>
            <w:r>
              <w:rPr>
                <w:sz w:val="17"/>
                <w:szCs w:val="17"/>
              </w:rPr>
              <w:t>Trailing 12-month senior DS.</w:t>
            </w:r>
          </w:p>
        </w:tc>
      </w:tr>
      <w:tr w:rsidR="000756B1" w14:paraId="06BB3972" w14:textId="77777777">
        <w:tc>
          <w:tcPr>
            <w:tcW w:w="2409" w:type="dxa"/>
            <w:shd w:val="clear" w:color="auto" w:fill="EDF2F9"/>
            <w:tcMar>
              <w:top w:w="60" w:type="dxa"/>
              <w:left w:w="100" w:type="dxa"/>
              <w:bottom w:w="60" w:type="dxa"/>
              <w:right w:w="100" w:type="dxa"/>
            </w:tcMar>
          </w:tcPr>
          <w:p w14:paraId="5A2BB557" w14:textId="77777777" w:rsidR="00A332C2" w:rsidRDefault="00EC02C0">
            <w:pPr>
              <w:spacing w:before="20" w:after="20"/>
            </w:pPr>
            <w:r>
              <w:rPr>
                <w:sz w:val="17"/>
                <w:szCs w:val="17"/>
              </w:rPr>
              <w:t>rolling_12m_total_ds</w:t>
            </w:r>
          </w:p>
        </w:tc>
        <w:tc>
          <w:tcPr>
            <w:tcW w:w="2409" w:type="dxa"/>
            <w:shd w:val="clear" w:color="auto" w:fill="EDF2F9"/>
            <w:tcMar>
              <w:top w:w="60" w:type="dxa"/>
              <w:left w:w="100" w:type="dxa"/>
              <w:bottom w:w="60" w:type="dxa"/>
              <w:right w:w="100" w:type="dxa"/>
            </w:tcMar>
          </w:tcPr>
          <w:p w14:paraId="59D8A5DE"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76018A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C9DB04D" w14:textId="77777777" w:rsidR="00A332C2" w:rsidRDefault="00EC02C0">
            <w:pPr>
              <w:spacing w:before="20" w:after="20"/>
            </w:pPr>
            <w:r>
              <w:rPr>
                <w:sz w:val="17"/>
                <w:szCs w:val="17"/>
              </w:rPr>
              <w:t>Trailing 12-month total DS.</w:t>
            </w:r>
          </w:p>
        </w:tc>
      </w:tr>
      <w:tr w:rsidR="000756B1" w14:paraId="6BA84FC5" w14:textId="77777777">
        <w:tc>
          <w:tcPr>
            <w:tcW w:w="2409" w:type="dxa"/>
            <w:shd w:val="clear" w:color="auto" w:fill="FFFFFF"/>
            <w:tcMar>
              <w:top w:w="60" w:type="dxa"/>
              <w:left w:w="100" w:type="dxa"/>
              <w:bottom w:w="60" w:type="dxa"/>
              <w:right w:w="100" w:type="dxa"/>
            </w:tcMar>
          </w:tcPr>
          <w:p w14:paraId="198C69DB" w14:textId="77777777" w:rsidR="00A332C2" w:rsidRDefault="00EC02C0">
            <w:pPr>
              <w:spacing w:before="20" w:after="20"/>
            </w:pPr>
            <w:r>
              <w:rPr>
                <w:sz w:val="17"/>
                <w:szCs w:val="17"/>
              </w:rPr>
              <w:t>rolling_12m_revenue</w:t>
            </w:r>
          </w:p>
        </w:tc>
        <w:tc>
          <w:tcPr>
            <w:tcW w:w="2409" w:type="dxa"/>
            <w:shd w:val="clear" w:color="auto" w:fill="FFFFFF"/>
            <w:tcMar>
              <w:top w:w="60" w:type="dxa"/>
              <w:left w:w="100" w:type="dxa"/>
              <w:bottom w:w="60" w:type="dxa"/>
              <w:right w:w="100" w:type="dxa"/>
            </w:tcMar>
          </w:tcPr>
          <w:p w14:paraId="3AC5C1B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FA5441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2316865" w14:textId="77777777" w:rsidR="00A332C2" w:rsidRDefault="00EC02C0">
            <w:pPr>
              <w:spacing w:before="20" w:after="20"/>
            </w:pPr>
            <w:r>
              <w:rPr>
                <w:sz w:val="17"/>
                <w:szCs w:val="17"/>
              </w:rPr>
              <w:t>Trailing 12-month revenue.</w:t>
            </w:r>
          </w:p>
        </w:tc>
      </w:tr>
    </w:tbl>
    <w:p w14:paraId="6F4797A5" w14:textId="77777777" w:rsidR="00A332C2" w:rsidRDefault="00A332C2">
      <w:pPr>
        <w:spacing w:after="120"/>
      </w:pPr>
    </w:p>
    <w:p w14:paraId="289191C6" w14:textId="77777777" w:rsidR="00A332C2" w:rsidRDefault="00EC02C0">
      <w:pPr>
        <w:pStyle w:val="Heading2"/>
        <w:pBdr>
          <w:bottom w:val="single" w:sz="4" w:space="4" w:color="2E75B6"/>
        </w:pBdr>
      </w:pPr>
      <w:r>
        <w:lastRenderedPageBreak/>
        <w:t>F.6 FINANCIAL RATIOS &amp; COVENANT THRESHOLDS</w:t>
      </w:r>
    </w:p>
    <w:p w14:paraId="73922414" w14:textId="77777777" w:rsidR="00A332C2" w:rsidRDefault="00EC02C0">
      <w:pPr>
        <w:pStyle w:val="Heading3"/>
      </w:pPr>
      <w:r>
        <w:t>F.6.1 Computed Ratios (per period, per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037D7332" w14:textId="77777777">
        <w:tc>
          <w:tcPr>
            <w:tcW w:w="2409" w:type="dxa"/>
            <w:shd w:val="clear" w:color="auto" w:fill="1F3864"/>
            <w:tcMar>
              <w:top w:w="60" w:type="dxa"/>
              <w:left w:w="100" w:type="dxa"/>
              <w:bottom w:w="60" w:type="dxa"/>
              <w:right w:w="100" w:type="dxa"/>
            </w:tcMar>
          </w:tcPr>
          <w:p w14:paraId="487F1A96"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4F2BC821"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DA97972"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49A4F3FD" w14:textId="77777777" w:rsidR="00A332C2" w:rsidRDefault="00EC02C0">
            <w:pPr>
              <w:spacing w:before="20" w:after="20"/>
            </w:pPr>
            <w:r>
              <w:rPr>
                <w:b/>
                <w:bCs/>
                <w:color w:val="FFFFFF"/>
                <w:sz w:val="17"/>
                <w:szCs w:val="17"/>
              </w:rPr>
              <w:t>Description / Notes</w:t>
            </w:r>
          </w:p>
        </w:tc>
      </w:tr>
      <w:tr w:rsidR="000756B1" w14:paraId="1B694342" w14:textId="77777777">
        <w:tc>
          <w:tcPr>
            <w:tcW w:w="2409" w:type="dxa"/>
            <w:shd w:val="clear" w:color="auto" w:fill="FFFFFF"/>
            <w:tcMar>
              <w:top w:w="60" w:type="dxa"/>
              <w:left w:w="100" w:type="dxa"/>
              <w:bottom w:w="60" w:type="dxa"/>
              <w:right w:w="100" w:type="dxa"/>
            </w:tcMar>
          </w:tcPr>
          <w:p w14:paraId="6C119DF2" w14:textId="77777777" w:rsidR="00A332C2" w:rsidRDefault="00EC02C0">
            <w:pPr>
              <w:spacing w:before="20" w:after="20"/>
            </w:pPr>
            <w:r>
              <w:rPr>
                <w:sz w:val="17"/>
                <w:szCs w:val="17"/>
              </w:rPr>
              <w:t>senior_quarterly_dscr</w:t>
            </w:r>
          </w:p>
        </w:tc>
        <w:tc>
          <w:tcPr>
            <w:tcW w:w="2409" w:type="dxa"/>
            <w:shd w:val="clear" w:color="auto" w:fill="FFFFFF"/>
            <w:tcMar>
              <w:top w:w="60" w:type="dxa"/>
              <w:left w:w="100" w:type="dxa"/>
              <w:bottom w:w="60" w:type="dxa"/>
              <w:right w:w="100" w:type="dxa"/>
            </w:tcMar>
          </w:tcPr>
          <w:p w14:paraId="7AE54373"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8597A6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BB9A35A" w14:textId="77777777" w:rsidR="00A332C2" w:rsidRDefault="00EC02C0">
            <w:pPr>
              <w:spacing w:before="20" w:after="20"/>
            </w:pPr>
            <w:r>
              <w:rPr>
                <w:sz w:val="17"/>
                <w:szCs w:val="17"/>
              </w:rPr>
              <w:t>CFADS / Senior DS (period).</w:t>
            </w:r>
          </w:p>
        </w:tc>
      </w:tr>
      <w:tr w:rsidR="000756B1" w14:paraId="08240F6F" w14:textId="77777777">
        <w:tc>
          <w:tcPr>
            <w:tcW w:w="2409" w:type="dxa"/>
            <w:shd w:val="clear" w:color="auto" w:fill="EDF2F9"/>
            <w:tcMar>
              <w:top w:w="60" w:type="dxa"/>
              <w:left w:w="100" w:type="dxa"/>
              <w:bottom w:w="60" w:type="dxa"/>
              <w:right w:w="100" w:type="dxa"/>
            </w:tcMar>
          </w:tcPr>
          <w:p w14:paraId="5821D9E2" w14:textId="77777777" w:rsidR="00A332C2" w:rsidRDefault="00EC02C0">
            <w:pPr>
              <w:spacing w:before="20" w:after="20"/>
            </w:pPr>
            <w:r>
              <w:rPr>
                <w:sz w:val="17"/>
                <w:szCs w:val="17"/>
              </w:rPr>
              <w:t>senior_annual_dscr</w:t>
            </w:r>
          </w:p>
        </w:tc>
        <w:tc>
          <w:tcPr>
            <w:tcW w:w="2409" w:type="dxa"/>
            <w:shd w:val="clear" w:color="auto" w:fill="EDF2F9"/>
            <w:tcMar>
              <w:top w:w="60" w:type="dxa"/>
              <w:left w:w="100" w:type="dxa"/>
              <w:bottom w:w="60" w:type="dxa"/>
              <w:right w:w="100" w:type="dxa"/>
            </w:tcMar>
          </w:tcPr>
          <w:p w14:paraId="25B0A9C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56E797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A356300" w14:textId="77777777" w:rsidR="00A332C2" w:rsidRDefault="00EC02C0">
            <w:pPr>
              <w:spacing w:before="20" w:after="20"/>
            </w:pPr>
            <w:r>
              <w:rPr>
                <w:sz w:val="17"/>
                <w:szCs w:val="17"/>
              </w:rPr>
              <w:t>Rolling 12m CFADS / rolling 12m senior DS.</w:t>
            </w:r>
          </w:p>
        </w:tc>
      </w:tr>
      <w:tr w:rsidR="000756B1" w14:paraId="04416D3C" w14:textId="77777777">
        <w:tc>
          <w:tcPr>
            <w:tcW w:w="2409" w:type="dxa"/>
            <w:shd w:val="clear" w:color="auto" w:fill="FFFFFF"/>
            <w:tcMar>
              <w:top w:w="60" w:type="dxa"/>
              <w:left w:w="100" w:type="dxa"/>
              <w:bottom w:w="60" w:type="dxa"/>
              <w:right w:w="100" w:type="dxa"/>
            </w:tcMar>
          </w:tcPr>
          <w:p w14:paraId="14B03B98" w14:textId="77777777" w:rsidR="00A332C2" w:rsidRDefault="00EC02C0">
            <w:pPr>
              <w:spacing w:before="20" w:after="20"/>
            </w:pPr>
            <w:r>
              <w:rPr>
                <w:sz w:val="17"/>
                <w:szCs w:val="17"/>
              </w:rPr>
              <w:t>total_quarterly_dscr</w:t>
            </w:r>
          </w:p>
        </w:tc>
        <w:tc>
          <w:tcPr>
            <w:tcW w:w="2409" w:type="dxa"/>
            <w:shd w:val="clear" w:color="auto" w:fill="FFFFFF"/>
            <w:tcMar>
              <w:top w:w="60" w:type="dxa"/>
              <w:left w:w="100" w:type="dxa"/>
              <w:bottom w:w="60" w:type="dxa"/>
              <w:right w:w="100" w:type="dxa"/>
            </w:tcMar>
          </w:tcPr>
          <w:p w14:paraId="47EAEB0B"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A47E10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28FE5AA" w14:textId="77777777" w:rsidR="00A332C2" w:rsidRDefault="00EC02C0">
            <w:pPr>
              <w:spacing w:before="20" w:after="20"/>
            </w:pPr>
            <w:r>
              <w:rPr>
                <w:sz w:val="17"/>
                <w:szCs w:val="17"/>
              </w:rPr>
              <w:t>CFADS / Total DS (period).</w:t>
            </w:r>
          </w:p>
        </w:tc>
      </w:tr>
      <w:tr w:rsidR="000756B1" w14:paraId="218C3750" w14:textId="77777777">
        <w:tc>
          <w:tcPr>
            <w:tcW w:w="2409" w:type="dxa"/>
            <w:shd w:val="clear" w:color="auto" w:fill="EDF2F9"/>
            <w:tcMar>
              <w:top w:w="60" w:type="dxa"/>
              <w:left w:w="100" w:type="dxa"/>
              <w:bottom w:w="60" w:type="dxa"/>
              <w:right w:w="100" w:type="dxa"/>
            </w:tcMar>
          </w:tcPr>
          <w:p w14:paraId="11B2DBAA" w14:textId="77777777" w:rsidR="00A332C2" w:rsidRDefault="00EC02C0">
            <w:pPr>
              <w:spacing w:before="20" w:after="20"/>
            </w:pPr>
            <w:r>
              <w:rPr>
                <w:sz w:val="17"/>
                <w:szCs w:val="17"/>
              </w:rPr>
              <w:t>total_annual_dscr</w:t>
            </w:r>
          </w:p>
        </w:tc>
        <w:tc>
          <w:tcPr>
            <w:tcW w:w="2409" w:type="dxa"/>
            <w:shd w:val="clear" w:color="auto" w:fill="EDF2F9"/>
            <w:tcMar>
              <w:top w:w="60" w:type="dxa"/>
              <w:left w:w="100" w:type="dxa"/>
              <w:bottom w:w="60" w:type="dxa"/>
              <w:right w:w="100" w:type="dxa"/>
            </w:tcMar>
          </w:tcPr>
          <w:p w14:paraId="15A1BB3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896DD4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EB3D983" w14:textId="77777777" w:rsidR="00A332C2" w:rsidRDefault="00EC02C0">
            <w:pPr>
              <w:spacing w:before="20" w:after="20"/>
            </w:pPr>
            <w:r>
              <w:rPr>
                <w:sz w:val="17"/>
                <w:szCs w:val="17"/>
              </w:rPr>
              <w:t>Rolling 12m total.</w:t>
            </w:r>
          </w:p>
        </w:tc>
      </w:tr>
      <w:tr w:rsidR="000756B1" w14:paraId="02C0553D" w14:textId="77777777">
        <w:tc>
          <w:tcPr>
            <w:tcW w:w="2409" w:type="dxa"/>
            <w:shd w:val="clear" w:color="auto" w:fill="FFFFFF"/>
            <w:tcMar>
              <w:top w:w="60" w:type="dxa"/>
              <w:left w:w="100" w:type="dxa"/>
              <w:bottom w:w="60" w:type="dxa"/>
              <w:right w:w="100" w:type="dxa"/>
            </w:tcMar>
          </w:tcPr>
          <w:p w14:paraId="44D23863" w14:textId="77777777" w:rsidR="00A332C2" w:rsidRDefault="00EC02C0">
            <w:pPr>
              <w:spacing w:before="20" w:after="20"/>
            </w:pPr>
            <w:r>
              <w:rPr>
                <w:sz w:val="17"/>
                <w:szCs w:val="17"/>
              </w:rPr>
              <w:t>interest_cover_ratio</w:t>
            </w:r>
          </w:p>
        </w:tc>
        <w:tc>
          <w:tcPr>
            <w:tcW w:w="2409" w:type="dxa"/>
            <w:shd w:val="clear" w:color="auto" w:fill="FFFFFF"/>
            <w:tcMar>
              <w:top w:w="60" w:type="dxa"/>
              <w:left w:w="100" w:type="dxa"/>
              <w:bottom w:w="60" w:type="dxa"/>
              <w:right w:w="100" w:type="dxa"/>
            </w:tcMar>
          </w:tcPr>
          <w:p w14:paraId="4FCA09C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4E4F82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F1084C6" w14:textId="77777777" w:rsidR="00A332C2" w:rsidRDefault="00EC02C0">
            <w:pPr>
              <w:spacing w:before="20" w:after="20"/>
            </w:pPr>
            <w:r>
              <w:rPr>
                <w:sz w:val="17"/>
                <w:szCs w:val="17"/>
              </w:rPr>
              <w:t>EBITDA / Interest. Port Concession primary ratio.</w:t>
            </w:r>
          </w:p>
        </w:tc>
      </w:tr>
      <w:tr w:rsidR="000756B1" w14:paraId="42FB944D" w14:textId="77777777">
        <w:tc>
          <w:tcPr>
            <w:tcW w:w="2409" w:type="dxa"/>
            <w:shd w:val="clear" w:color="auto" w:fill="EDF2F9"/>
            <w:tcMar>
              <w:top w:w="60" w:type="dxa"/>
              <w:left w:w="100" w:type="dxa"/>
              <w:bottom w:w="60" w:type="dxa"/>
              <w:right w:w="100" w:type="dxa"/>
            </w:tcMar>
          </w:tcPr>
          <w:p w14:paraId="6A7E6F78" w14:textId="77777777" w:rsidR="00A332C2" w:rsidRDefault="00EC02C0">
            <w:pPr>
              <w:spacing w:before="20" w:after="20"/>
            </w:pPr>
            <w:r>
              <w:rPr>
                <w:sz w:val="17"/>
                <w:szCs w:val="17"/>
              </w:rPr>
              <w:t>icr_regulatory_dep</w:t>
            </w:r>
          </w:p>
        </w:tc>
        <w:tc>
          <w:tcPr>
            <w:tcW w:w="2409" w:type="dxa"/>
            <w:shd w:val="clear" w:color="auto" w:fill="EDF2F9"/>
            <w:tcMar>
              <w:top w:w="60" w:type="dxa"/>
              <w:left w:w="100" w:type="dxa"/>
              <w:bottom w:w="60" w:type="dxa"/>
              <w:right w:w="100" w:type="dxa"/>
            </w:tcMar>
          </w:tcPr>
          <w:p w14:paraId="0F87424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306AF6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282F34E" w14:textId="77777777" w:rsidR="00A332C2" w:rsidRDefault="00EC02C0">
            <w:pPr>
              <w:spacing w:before="20" w:after="20"/>
            </w:pPr>
            <w:r>
              <w:rPr>
                <w:sz w:val="17"/>
                <w:szCs w:val="17"/>
              </w:rPr>
              <w:t>ICR using regulatory depreciation (EBITDA - RegDep) / Interest. Airport WBS: Class A ICR and Senior ICR.</w:t>
            </w:r>
          </w:p>
        </w:tc>
      </w:tr>
      <w:tr w:rsidR="000756B1" w14:paraId="540BEB23" w14:textId="77777777">
        <w:tc>
          <w:tcPr>
            <w:tcW w:w="2409" w:type="dxa"/>
            <w:shd w:val="clear" w:color="auto" w:fill="FFFFFF"/>
            <w:tcMar>
              <w:top w:w="60" w:type="dxa"/>
              <w:left w:w="100" w:type="dxa"/>
              <w:bottom w:w="60" w:type="dxa"/>
              <w:right w:w="100" w:type="dxa"/>
            </w:tcMar>
          </w:tcPr>
          <w:p w14:paraId="4B13389F" w14:textId="77777777" w:rsidR="00A332C2" w:rsidRDefault="00EC02C0">
            <w:pPr>
              <w:spacing w:before="20" w:after="20"/>
            </w:pPr>
            <w:r>
              <w:rPr>
                <w:sz w:val="17"/>
                <w:szCs w:val="17"/>
              </w:rPr>
              <w:t>icr_2pct_rab</w:t>
            </w:r>
          </w:p>
        </w:tc>
        <w:tc>
          <w:tcPr>
            <w:tcW w:w="2409" w:type="dxa"/>
            <w:shd w:val="clear" w:color="auto" w:fill="FFFFFF"/>
            <w:tcMar>
              <w:top w:w="60" w:type="dxa"/>
              <w:left w:w="100" w:type="dxa"/>
              <w:bottom w:w="60" w:type="dxa"/>
              <w:right w:w="100" w:type="dxa"/>
            </w:tcMar>
          </w:tcPr>
          <w:p w14:paraId="3B70127D"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582205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C20C9FB" w14:textId="77777777" w:rsidR="00A332C2" w:rsidRDefault="00EC02C0">
            <w:pPr>
              <w:spacing w:before="20" w:after="20"/>
            </w:pPr>
            <w:r>
              <w:rPr>
                <w:sz w:val="17"/>
                <w:szCs w:val="17"/>
              </w:rPr>
              <w:t>ICR using 2% of RAB as synthetic depreciation. Airport WBS.</w:t>
            </w:r>
          </w:p>
        </w:tc>
      </w:tr>
      <w:tr w:rsidR="000756B1" w14:paraId="3E140049" w14:textId="77777777">
        <w:tc>
          <w:tcPr>
            <w:tcW w:w="2409" w:type="dxa"/>
            <w:shd w:val="clear" w:color="auto" w:fill="EDF2F9"/>
            <w:tcMar>
              <w:top w:w="60" w:type="dxa"/>
              <w:left w:w="100" w:type="dxa"/>
              <w:bottom w:w="60" w:type="dxa"/>
              <w:right w:w="100" w:type="dxa"/>
            </w:tcMar>
          </w:tcPr>
          <w:p w14:paraId="1D5A8AE5" w14:textId="77777777" w:rsidR="00A332C2" w:rsidRDefault="00EC02C0">
            <w:pPr>
              <w:spacing w:before="20" w:after="20"/>
            </w:pPr>
            <w:r>
              <w:rPr>
                <w:sz w:val="17"/>
                <w:szCs w:val="17"/>
              </w:rPr>
              <w:t>ltv_npv</w:t>
            </w:r>
          </w:p>
        </w:tc>
        <w:tc>
          <w:tcPr>
            <w:tcW w:w="2409" w:type="dxa"/>
            <w:shd w:val="clear" w:color="auto" w:fill="EDF2F9"/>
            <w:tcMar>
              <w:top w:w="60" w:type="dxa"/>
              <w:left w:w="100" w:type="dxa"/>
              <w:bottom w:w="60" w:type="dxa"/>
              <w:right w:w="100" w:type="dxa"/>
            </w:tcMar>
          </w:tcPr>
          <w:p w14:paraId="358F307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143CED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16357D0" w14:textId="77777777" w:rsidR="00A332C2" w:rsidRDefault="00EC02C0">
            <w:pPr>
              <w:spacing w:before="20" w:after="20"/>
            </w:pPr>
            <w:r>
              <w:rPr>
                <w:sz w:val="17"/>
                <w:szCs w:val="17"/>
              </w:rPr>
              <w:t>LTV based on NPV of future CFs.</w:t>
            </w:r>
          </w:p>
        </w:tc>
      </w:tr>
      <w:tr w:rsidR="000756B1" w14:paraId="7C4F5E83" w14:textId="77777777">
        <w:tc>
          <w:tcPr>
            <w:tcW w:w="2409" w:type="dxa"/>
            <w:shd w:val="clear" w:color="auto" w:fill="FFFFFF"/>
            <w:tcMar>
              <w:top w:w="60" w:type="dxa"/>
              <w:left w:w="100" w:type="dxa"/>
              <w:bottom w:w="60" w:type="dxa"/>
              <w:right w:w="100" w:type="dxa"/>
            </w:tcMar>
          </w:tcPr>
          <w:p w14:paraId="09EFE2A5" w14:textId="77777777" w:rsidR="00A332C2" w:rsidRDefault="00EC02C0">
            <w:pPr>
              <w:spacing w:before="20" w:after="20"/>
            </w:pPr>
            <w:r>
              <w:rPr>
                <w:sz w:val="17"/>
                <w:szCs w:val="17"/>
              </w:rPr>
              <w:t>net_debt_rab</w:t>
            </w:r>
          </w:p>
        </w:tc>
        <w:tc>
          <w:tcPr>
            <w:tcW w:w="2409" w:type="dxa"/>
            <w:shd w:val="clear" w:color="auto" w:fill="FFFFFF"/>
            <w:tcMar>
              <w:top w:w="60" w:type="dxa"/>
              <w:left w:w="100" w:type="dxa"/>
              <w:bottom w:w="60" w:type="dxa"/>
              <w:right w:w="100" w:type="dxa"/>
            </w:tcMar>
          </w:tcPr>
          <w:p w14:paraId="52D6920E"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CAE132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D229B5D" w14:textId="77777777" w:rsidR="00A332C2" w:rsidRDefault="00EC02C0">
            <w:pPr>
              <w:spacing w:before="20" w:after="20"/>
            </w:pPr>
            <w:r>
              <w:rPr>
                <w:sz w:val="17"/>
                <w:szCs w:val="17"/>
              </w:rPr>
              <w:t>Net Debt / RAB. Airport WBS primary leverage. Excl SHL.</w:t>
            </w:r>
          </w:p>
        </w:tc>
      </w:tr>
      <w:tr w:rsidR="000756B1" w14:paraId="239C9D2B" w14:textId="77777777">
        <w:tc>
          <w:tcPr>
            <w:tcW w:w="2409" w:type="dxa"/>
            <w:shd w:val="clear" w:color="auto" w:fill="EDF2F9"/>
            <w:tcMar>
              <w:top w:w="60" w:type="dxa"/>
              <w:left w:w="100" w:type="dxa"/>
              <w:bottom w:w="60" w:type="dxa"/>
              <w:right w:w="100" w:type="dxa"/>
            </w:tcMar>
          </w:tcPr>
          <w:p w14:paraId="6A0C6073" w14:textId="77777777" w:rsidR="00A332C2" w:rsidRDefault="00EC02C0">
            <w:pPr>
              <w:spacing w:before="20" w:after="20"/>
            </w:pPr>
            <w:r>
              <w:rPr>
                <w:sz w:val="17"/>
                <w:szCs w:val="17"/>
              </w:rPr>
              <w:t>net_debt_rab_incl_shl</w:t>
            </w:r>
          </w:p>
        </w:tc>
        <w:tc>
          <w:tcPr>
            <w:tcW w:w="2409" w:type="dxa"/>
            <w:shd w:val="clear" w:color="auto" w:fill="EDF2F9"/>
            <w:tcMar>
              <w:top w:w="60" w:type="dxa"/>
              <w:left w:w="100" w:type="dxa"/>
              <w:bottom w:w="60" w:type="dxa"/>
              <w:right w:w="100" w:type="dxa"/>
            </w:tcMar>
          </w:tcPr>
          <w:p w14:paraId="77DD03C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4E6C7A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4853956" w14:textId="77777777" w:rsidR="00A332C2" w:rsidRDefault="00EC02C0">
            <w:pPr>
              <w:spacing w:before="20" w:after="20"/>
            </w:pPr>
            <w:r>
              <w:rPr>
                <w:sz w:val="17"/>
                <w:szCs w:val="17"/>
              </w:rPr>
              <w:t>Net Debt / RAB including shareholder loans. Airport WBS group-level.</w:t>
            </w:r>
          </w:p>
        </w:tc>
      </w:tr>
      <w:tr w:rsidR="000756B1" w14:paraId="0514FC36" w14:textId="77777777">
        <w:tc>
          <w:tcPr>
            <w:tcW w:w="2409" w:type="dxa"/>
            <w:shd w:val="clear" w:color="auto" w:fill="FFFFFF"/>
            <w:tcMar>
              <w:top w:w="60" w:type="dxa"/>
              <w:left w:w="100" w:type="dxa"/>
              <w:bottom w:w="60" w:type="dxa"/>
              <w:right w:w="100" w:type="dxa"/>
            </w:tcMar>
          </w:tcPr>
          <w:p w14:paraId="0853B132" w14:textId="77777777" w:rsidR="00A332C2" w:rsidRDefault="00EC02C0">
            <w:pPr>
              <w:spacing w:before="20" w:after="20"/>
            </w:pPr>
            <w:r>
              <w:rPr>
                <w:sz w:val="17"/>
                <w:szCs w:val="17"/>
              </w:rPr>
              <w:t>class_a_debt_rab</w:t>
            </w:r>
          </w:p>
        </w:tc>
        <w:tc>
          <w:tcPr>
            <w:tcW w:w="2409" w:type="dxa"/>
            <w:shd w:val="clear" w:color="auto" w:fill="FFFFFF"/>
            <w:tcMar>
              <w:top w:w="60" w:type="dxa"/>
              <w:left w:w="100" w:type="dxa"/>
              <w:bottom w:w="60" w:type="dxa"/>
              <w:right w:w="100" w:type="dxa"/>
            </w:tcMar>
          </w:tcPr>
          <w:p w14:paraId="0DC17FB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34C697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575DA1C" w14:textId="77777777" w:rsidR="00A332C2" w:rsidRDefault="00EC02C0">
            <w:pPr>
              <w:spacing w:before="20" w:after="20"/>
            </w:pPr>
            <w:r>
              <w:rPr>
                <w:sz w:val="17"/>
                <w:szCs w:val="17"/>
              </w:rPr>
              <w:t>Class A Net Debt / RAB. Airport WBS.</w:t>
            </w:r>
          </w:p>
        </w:tc>
      </w:tr>
      <w:tr w:rsidR="000756B1" w14:paraId="053DBCCD" w14:textId="77777777">
        <w:tc>
          <w:tcPr>
            <w:tcW w:w="2409" w:type="dxa"/>
            <w:shd w:val="clear" w:color="auto" w:fill="EDF2F9"/>
            <w:tcMar>
              <w:top w:w="60" w:type="dxa"/>
              <w:left w:w="100" w:type="dxa"/>
              <w:bottom w:w="60" w:type="dxa"/>
              <w:right w:w="100" w:type="dxa"/>
            </w:tcMar>
          </w:tcPr>
          <w:p w14:paraId="188C75C2" w14:textId="77777777" w:rsidR="00A332C2" w:rsidRDefault="00EC02C0">
            <w:pPr>
              <w:spacing w:before="20" w:after="20"/>
            </w:pPr>
            <w:r>
              <w:rPr>
                <w:sz w:val="17"/>
                <w:szCs w:val="17"/>
              </w:rPr>
              <w:t>class_b_debt_rab</w:t>
            </w:r>
          </w:p>
        </w:tc>
        <w:tc>
          <w:tcPr>
            <w:tcW w:w="2409" w:type="dxa"/>
            <w:shd w:val="clear" w:color="auto" w:fill="EDF2F9"/>
            <w:tcMar>
              <w:top w:w="60" w:type="dxa"/>
              <w:left w:w="100" w:type="dxa"/>
              <w:bottom w:w="60" w:type="dxa"/>
              <w:right w:w="100" w:type="dxa"/>
            </w:tcMar>
          </w:tcPr>
          <w:p w14:paraId="5F8E4B8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0F4286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1BFA1C8" w14:textId="77777777" w:rsidR="00A332C2" w:rsidRDefault="00EC02C0">
            <w:pPr>
              <w:spacing w:before="20" w:after="20"/>
            </w:pPr>
            <w:r>
              <w:rPr>
                <w:sz w:val="17"/>
                <w:szCs w:val="17"/>
              </w:rPr>
              <w:t>Class B Net Debt / RAB. Airport WBS.</w:t>
            </w:r>
          </w:p>
        </w:tc>
      </w:tr>
      <w:tr w:rsidR="000756B1" w14:paraId="6398FA5E" w14:textId="77777777">
        <w:tc>
          <w:tcPr>
            <w:tcW w:w="2409" w:type="dxa"/>
            <w:shd w:val="clear" w:color="auto" w:fill="FFFFFF"/>
            <w:tcMar>
              <w:top w:w="60" w:type="dxa"/>
              <w:left w:w="100" w:type="dxa"/>
              <w:bottom w:w="60" w:type="dxa"/>
              <w:right w:w="100" w:type="dxa"/>
            </w:tcMar>
          </w:tcPr>
          <w:p w14:paraId="2EE17927" w14:textId="77777777" w:rsidR="00A332C2" w:rsidRDefault="00EC02C0">
            <w:pPr>
              <w:spacing w:before="20" w:after="20"/>
            </w:pPr>
            <w:r>
              <w:rPr>
                <w:sz w:val="17"/>
                <w:szCs w:val="17"/>
              </w:rPr>
              <w:t>llcr</w:t>
            </w:r>
          </w:p>
        </w:tc>
        <w:tc>
          <w:tcPr>
            <w:tcW w:w="2409" w:type="dxa"/>
            <w:shd w:val="clear" w:color="auto" w:fill="FFFFFF"/>
            <w:tcMar>
              <w:top w:w="60" w:type="dxa"/>
              <w:left w:w="100" w:type="dxa"/>
              <w:bottom w:w="60" w:type="dxa"/>
              <w:right w:w="100" w:type="dxa"/>
            </w:tcMar>
          </w:tcPr>
          <w:p w14:paraId="1AF199F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1AC9FE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67F2E79" w14:textId="77777777" w:rsidR="00A332C2" w:rsidRDefault="00EC02C0">
            <w:pPr>
              <w:spacing w:before="20" w:after="20"/>
            </w:pPr>
            <w:r>
              <w:rPr>
                <w:sz w:val="17"/>
                <w:szCs w:val="17"/>
              </w:rPr>
              <w:t>Loan Life Coverage Ratio.</w:t>
            </w:r>
          </w:p>
        </w:tc>
      </w:tr>
      <w:tr w:rsidR="000756B1" w14:paraId="1E90E829" w14:textId="77777777">
        <w:tc>
          <w:tcPr>
            <w:tcW w:w="2409" w:type="dxa"/>
            <w:shd w:val="clear" w:color="auto" w:fill="EDF2F9"/>
            <w:tcMar>
              <w:top w:w="60" w:type="dxa"/>
              <w:left w:w="100" w:type="dxa"/>
              <w:bottom w:w="60" w:type="dxa"/>
              <w:right w:w="100" w:type="dxa"/>
            </w:tcMar>
          </w:tcPr>
          <w:p w14:paraId="69BD1320" w14:textId="77777777" w:rsidR="00A332C2" w:rsidRDefault="00EC02C0">
            <w:pPr>
              <w:spacing w:before="20" w:after="20"/>
            </w:pPr>
            <w:r>
              <w:rPr>
                <w:sz w:val="17"/>
                <w:szCs w:val="17"/>
              </w:rPr>
              <w:t>plcr</w:t>
            </w:r>
          </w:p>
        </w:tc>
        <w:tc>
          <w:tcPr>
            <w:tcW w:w="2409" w:type="dxa"/>
            <w:shd w:val="clear" w:color="auto" w:fill="EDF2F9"/>
            <w:tcMar>
              <w:top w:w="60" w:type="dxa"/>
              <w:left w:w="100" w:type="dxa"/>
              <w:bottom w:w="60" w:type="dxa"/>
              <w:right w:w="100" w:type="dxa"/>
            </w:tcMar>
          </w:tcPr>
          <w:p w14:paraId="1593902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90D5C9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0A4F5F3" w14:textId="77777777" w:rsidR="00A332C2" w:rsidRDefault="00EC02C0">
            <w:pPr>
              <w:spacing w:before="20" w:after="20"/>
            </w:pPr>
            <w:r>
              <w:rPr>
                <w:sz w:val="17"/>
                <w:szCs w:val="17"/>
              </w:rPr>
              <w:t>Project Life Coverage Ratio.</w:t>
            </w:r>
          </w:p>
        </w:tc>
      </w:tr>
      <w:tr w:rsidR="000756B1" w14:paraId="5211572A" w14:textId="77777777">
        <w:tc>
          <w:tcPr>
            <w:tcW w:w="2409" w:type="dxa"/>
            <w:shd w:val="clear" w:color="auto" w:fill="FFFFFF"/>
            <w:tcMar>
              <w:top w:w="60" w:type="dxa"/>
              <w:left w:w="100" w:type="dxa"/>
              <w:bottom w:w="60" w:type="dxa"/>
              <w:right w:w="100" w:type="dxa"/>
            </w:tcMar>
          </w:tcPr>
          <w:p w14:paraId="52771601" w14:textId="77777777" w:rsidR="00A332C2" w:rsidRDefault="00EC02C0">
            <w:pPr>
              <w:spacing w:before="20" w:after="20"/>
            </w:pPr>
            <w:r>
              <w:rPr>
                <w:sz w:val="17"/>
                <w:szCs w:val="17"/>
              </w:rPr>
              <w:t>senior_net_debt_ebitda</w:t>
            </w:r>
          </w:p>
        </w:tc>
        <w:tc>
          <w:tcPr>
            <w:tcW w:w="2409" w:type="dxa"/>
            <w:shd w:val="clear" w:color="auto" w:fill="FFFFFF"/>
            <w:tcMar>
              <w:top w:w="60" w:type="dxa"/>
              <w:left w:w="100" w:type="dxa"/>
              <w:bottom w:w="60" w:type="dxa"/>
              <w:right w:w="100" w:type="dxa"/>
            </w:tcMar>
          </w:tcPr>
          <w:p w14:paraId="3D94117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46EA15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32FD59A" w14:textId="77777777" w:rsidR="00A332C2" w:rsidRDefault="00EC02C0">
            <w:pPr>
              <w:spacing w:before="20" w:after="20"/>
            </w:pPr>
            <w:r>
              <w:rPr>
                <w:sz w:val="17"/>
                <w:szCs w:val="17"/>
              </w:rPr>
              <w:t>Senior Net Debt / EBITDA.</w:t>
            </w:r>
          </w:p>
        </w:tc>
      </w:tr>
      <w:tr w:rsidR="000756B1" w14:paraId="6D97D98C" w14:textId="77777777">
        <w:tc>
          <w:tcPr>
            <w:tcW w:w="2409" w:type="dxa"/>
            <w:shd w:val="clear" w:color="auto" w:fill="EDF2F9"/>
            <w:tcMar>
              <w:top w:w="60" w:type="dxa"/>
              <w:left w:w="100" w:type="dxa"/>
              <w:bottom w:w="60" w:type="dxa"/>
              <w:right w:w="100" w:type="dxa"/>
            </w:tcMar>
          </w:tcPr>
          <w:p w14:paraId="596BB8B9" w14:textId="77777777" w:rsidR="00A332C2" w:rsidRDefault="00EC02C0">
            <w:pPr>
              <w:spacing w:before="20" w:after="20"/>
            </w:pPr>
            <w:r>
              <w:rPr>
                <w:sz w:val="17"/>
                <w:szCs w:val="17"/>
              </w:rPr>
              <w:t>total_net_debt_ebitda</w:t>
            </w:r>
          </w:p>
        </w:tc>
        <w:tc>
          <w:tcPr>
            <w:tcW w:w="2409" w:type="dxa"/>
            <w:shd w:val="clear" w:color="auto" w:fill="EDF2F9"/>
            <w:tcMar>
              <w:top w:w="60" w:type="dxa"/>
              <w:left w:w="100" w:type="dxa"/>
              <w:bottom w:w="60" w:type="dxa"/>
              <w:right w:w="100" w:type="dxa"/>
            </w:tcMar>
          </w:tcPr>
          <w:p w14:paraId="149A7A0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548632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5112F6E" w14:textId="77777777" w:rsidR="00A332C2" w:rsidRDefault="00EC02C0">
            <w:pPr>
              <w:spacing w:before="20" w:after="20"/>
            </w:pPr>
            <w:r>
              <w:rPr>
                <w:sz w:val="17"/>
                <w:szCs w:val="17"/>
              </w:rPr>
              <w:t>Total Net Debt / EBITDA.</w:t>
            </w:r>
          </w:p>
        </w:tc>
      </w:tr>
      <w:tr w:rsidR="000756B1" w14:paraId="0C073661" w14:textId="77777777">
        <w:tc>
          <w:tcPr>
            <w:tcW w:w="2409" w:type="dxa"/>
            <w:shd w:val="clear" w:color="auto" w:fill="FFFFFF"/>
            <w:tcMar>
              <w:top w:w="60" w:type="dxa"/>
              <w:left w:w="100" w:type="dxa"/>
              <w:bottom w:w="60" w:type="dxa"/>
              <w:right w:w="100" w:type="dxa"/>
            </w:tcMar>
          </w:tcPr>
          <w:p w14:paraId="489FC94B" w14:textId="77777777" w:rsidR="00A332C2" w:rsidRDefault="00EC02C0">
            <w:pPr>
              <w:spacing w:before="20" w:after="20"/>
            </w:pPr>
            <w:r>
              <w:rPr>
                <w:sz w:val="17"/>
                <w:szCs w:val="17"/>
              </w:rPr>
              <w:t>ebitda_margin</w:t>
            </w:r>
          </w:p>
        </w:tc>
        <w:tc>
          <w:tcPr>
            <w:tcW w:w="2409" w:type="dxa"/>
            <w:shd w:val="clear" w:color="auto" w:fill="FFFFFF"/>
            <w:tcMar>
              <w:top w:w="60" w:type="dxa"/>
              <w:left w:w="100" w:type="dxa"/>
              <w:bottom w:w="60" w:type="dxa"/>
              <w:right w:w="100" w:type="dxa"/>
            </w:tcMar>
          </w:tcPr>
          <w:p w14:paraId="34FA246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B535B4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7E2C203" w14:textId="77777777" w:rsidR="00A332C2" w:rsidRDefault="00EC02C0">
            <w:pPr>
              <w:spacing w:before="20" w:after="20"/>
            </w:pPr>
            <w:r>
              <w:rPr>
                <w:sz w:val="17"/>
                <w:szCs w:val="17"/>
              </w:rPr>
              <w:t>EBITDA / Revenue.</w:t>
            </w:r>
          </w:p>
        </w:tc>
      </w:tr>
      <w:tr w:rsidR="000756B1" w14:paraId="0DD2AC47" w14:textId="77777777">
        <w:tc>
          <w:tcPr>
            <w:tcW w:w="2409" w:type="dxa"/>
            <w:shd w:val="clear" w:color="auto" w:fill="EDF2F9"/>
            <w:tcMar>
              <w:top w:w="60" w:type="dxa"/>
              <w:left w:w="100" w:type="dxa"/>
              <w:bottom w:w="60" w:type="dxa"/>
              <w:right w:w="100" w:type="dxa"/>
            </w:tcMar>
          </w:tcPr>
          <w:p w14:paraId="7F4F789D" w14:textId="77777777" w:rsidR="00A332C2" w:rsidRDefault="00EC02C0">
            <w:pPr>
              <w:spacing w:before="20" w:after="20"/>
            </w:pPr>
            <w:r>
              <w:rPr>
                <w:sz w:val="17"/>
                <w:szCs w:val="17"/>
              </w:rPr>
              <w:t>solvency_ratio_1yr</w:t>
            </w:r>
          </w:p>
        </w:tc>
        <w:tc>
          <w:tcPr>
            <w:tcW w:w="2409" w:type="dxa"/>
            <w:shd w:val="clear" w:color="auto" w:fill="EDF2F9"/>
            <w:tcMar>
              <w:top w:w="60" w:type="dxa"/>
              <w:left w:w="100" w:type="dxa"/>
              <w:bottom w:w="60" w:type="dxa"/>
              <w:right w:w="100" w:type="dxa"/>
            </w:tcMar>
          </w:tcPr>
          <w:p w14:paraId="26D31FF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C7EF79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DEE1F8B" w14:textId="77777777" w:rsidR="00A332C2" w:rsidRDefault="00EC02C0">
            <w:pPr>
              <w:spacing w:before="20" w:after="20"/>
            </w:pPr>
            <w:r>
              <w:rPr>
                <w:sz w:val="17"/>
                <w:szCs w:val="17"/>
              </w:rPr>
              <w:t>1-year solvency ratio. Airport WBS.</w:t>
            </w:r>
          </w:p>
        </w:tc>
      </w:tr>
      <w:tr w:rsidR="000756B1" w14:paraId="1F87DF42" w14:textId="77777777">
        <w:tc>
          <w:tcPr>
            <w:tcW w:w="2409" w:type="dxa"/>
            <w:shd w:val="clear" w:color="auto" w:fill="FFFFFF"/>
            <w:tcMar>
              <w:top w:w="60" w:type="dxa"/>
              <w:left w:w="100" w:type="dxa"/>
              <w:bottom w:w="60" w:type="dxa"/>
              <w:right w:w="100" w:type="dxa"/>
            </w:tcMar>
          </w:tcPr>
          <w:p w14:paraId="47F71477" w14:textId="77777777" w:rsidR="00A332C2" w:rsidRDefault="00EC02C0">
            <w:pPr>
              <w:spacing w:before="20" w:after="20"/>
            </w:pPr>
            <w:r>
              <w:rPr>
                <w:sz w:val="17"/>
                <w:szCs w:val="17"/>
              </w:rPr>
              <w:t>solvency_ratio_3yr</w:t>
            </w:r>
          </w:p>
        </w:tc>
        <w:tc>
          <w:tcPr>
            <w:tcW w:w="2409" w:type="dxa"/>
            <w:shd w:val="clear" w:color="auto" w:fill="FFFFFF"/>
            <w:tcMar>
              <w:top w:w="60" w:type="dxa"/>
              <w:left w:w="100" w:type="dxa"/>
              <w:bottom w:w="60" w:type="dxa"/>
              <w:right w:w="100" w:type="dxa"/>
            </w:tcMar>
          </w:tcPr>
          <w:p w14:paraId="6CD900C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BFFD38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0636214" w14:textId="77777777" w:rsidR="00A332C2" w:rsidRDefault="00EC02C0">
            <w:pPr>
              <w:spacing w:before="20" w:after="20"/>
            </w:pPr>
            <w:r>
              <w:rPr>
                <w:sz w:val="17"/>
                <w:szCs w:val="17"/>
              </w:rPr>
              <w:t>3-year solvency ratio. Airport WBS.</w:t>
            </w:r>
          </w:p>
        </w:tc>
      </w:tr>
      <w:tr w:rsidR="000756B1" w14:paraId="441BAB9E" w14:textId="77777777">
        <w:tc>
          <w:tcPr>
            <w:tcW w:w="2409" w:type="dxa"/>
            <w:shd w:val="clear" w:color="auto" w:fill="EDF2F9"/>
            <w:tcMar>
              <w:top w:w="60" w:type="dxa"/>
              <w:left w:w="100" w:type="dxa"/>
              <w:bottom w:w="60" w:type="dxa"/>
              <w:right w:w="100" w:type="dxa"/>
            </w:tcMar>
          </w:tcPr>
          <w:p w14:paraId="0DBF5CD1" w14:textId="77777777" w:rsidR="00A332C2" w:rsidRDefault="00EC02C0">
            <w:pPr>
              <w:spacing w:before="20" w:after="20"/>
            </w:pPr>
            <w:r>
              <w:rPr>
                <w:sz w:val="17"/>
                <w:szCs w:val="17"/>
              </w:rPr>
              <w:t>rar</w:t>
            </w:r>
          </w:p>
        </w:tc>
        <w:tc>
          <w:tcPr>
            <w:tcW w:w="2409" w:type="dxa"/>
            <w:shd w:val="clear" w:color="auto" w:fill="EDF2F9"/>
            <w:tcMar>
              <w:top w:w="60" w:type="dxa"/>
              <w:left w:w="100" w:type="dxa"/>
              <w:bottom w:w="60" w:type="dxa"/>
              <w:right w:w="100" w:type="dxa"/>
            </w:tcMar>
          </w:tcPr>
          <w:p w14:paraId="0158673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77C5FA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96F609E" w14:textId="77777777" w:rsidR="00A332C2" w:rsidRDefault="00EC02C0">
            <w:pPr>
              <w:spacing w:before="20" w:after="20"/>
            </w:pPr>
            <w:r>
              <w:rPr>
                <w:sz w:val="17"/>
                <w:szCs w:val="17"/>
              </w:rPr>
              <w:t>Regulated Asset Ratio (WBS).</w:t>
            </w:r>
          </w:p>
        </w:tc>
      </w:tr>
      <w:tr w:rsidR="000756B1" w14:paraId="5D57DB1C" w14:textId="77777777">
        <w:tc>
          <w:tcPr>
            <w:tcW w:w="2409" w:type="dxa"/>
            <w:shd w:val="clear" w:color="auto" w:fill="FFFFFF"/>
            <w:tcMar>
              <w:top w:w="60" w:type="dxa"/>
              <w:left w:w="100" w:type="dxa"/>
              <w:bottom w:w="60" w:type="dxa"/>
              <w:right w:w="100" w:type="dxa"/>
            </w:tcMar>
          </w:tcPr>
          <w:p w14:paraId="53CEB6D1" w14:textId="77777777" w:rsidR="00A332C2" w:rsidRDefault="00EC02C0">
            <w:pPr>
              <w:spacing w:before="20" w:after="20"/>
            </w:pPr>
            <w:r>
              <w:rPr>
                <w:sz w:val="17"/>
                <w:szCs w:val="17"/>
              </w:rPr>
              <w:t>pmicr</w:t>
            </w:r>
          </w:p>
        </w:tc>
        <w:tc>
          <w:tcPr>
            <w:tcW w:w="2409" w:type="dxa"/>
            <w:shd w:val="clear" w:color="auto" w:fill="FFFFFF"/>
            <w:tcMar>
              <w:top w:w="60" w:type="dxa"/>
              <w:left w:w="100" w:type="dxa"/>
              <w:bottom w:w="60" w:type="dxa"/>
              <w:right w:w="100" w:type="dxa"/>
            </w:tcMar>
          </w:tcPr>
          <w:p w14:paraId="3C48535B"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DB2B0C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B34E9FC" w14:textId="77777777" w:rsidR="00A332C2" w:rsidRDefault="00EC02C0">
            <w:pPr>
              <w:spacing w:before="20" w:after="20"/>
            </w:pPr>
            <w:r>
              <w:rPr>
                <w:sz w:val="17"/>
                <w:szCs w:val="17"/>
              </w:rPr>
              <w:t>Post-Maintenance ICR (WBS).</w:t>
            </w:r>
          </w:p>
        </w:tc>
      </w:tr>
      <w:tr w:rsidR="000756B1" w14:paraId="058DBE4C" w14:textId="77777777">
        <w:tc>
          <w:tcPr>
            <w:tcW w:w="2409" w:type="dxa"/>
            <w:shd w:val="clear" w:color="auto" w:fill="EDF2F9"/>
            <w:tcMar>
              <w:top w:w="60" w:type="dxa"/>
              <w:left w:w="100" w:type="dxa"/>
              <w:bottom w:w="60" w:type="dxa"/>
              <w:right w:w="100" w:type="dxa"/>
            </w:tcMar>
          </w:tcPr>
          <w:p w14:paraId="308E01F8" w14:textId="77777777" w:rsidR="00A332C2" w:rsidRDefault="00EC02C0">
            <w:pPr>
              <w:spacing w:before="20" w:after="20"/>
            </w:pPr>
            <w:r>
              <w:rPr>
                <w:sz w:val="17"/>
                <w:szCs w:val="17"/>
              </w:rPr>
              <w:t>leverage_for_grid</w:t>
            </w:r>
          </w:p>
        </w:tc>
        <w:tc>
          <w:tcPr>
            <w:tcW w:w="2409" w:type="dxa"/>
            <w:shd w:val="clear" w:color="auto" w:fill="EDF2F9"/>
            <w:tcMar>
              <w:top w:w="60" w:type="dxa"/>
              <w:left w:w="100" w:type="dxa"/>
              <w:bottom w:w="60" w:type="dxa"/>
              <w:right w:w="100" w:type="dxa"/>
            </w:tcMar>
          </w:tcPr>
          <w:p w14:paraId="52EE5AF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D238CD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7DF0445" w14:textId="77777777" w:rsidR="00A332C2" w:rsidRDefault="00EC02C0">
            <w:pPr>
              <w:spacing w:before="20" w:after="20"/>
            </w:pPr>
            <w:r>
              <w:rPr>
                <w:sz w:val="17"/>
                <w:szCs w:val="17"/>
              </w:rPr>
              <w:t>Leverage used for margin ratchet lookup.</w:t>
            </w:r>
          </w:p>
        </w:tc>
      </w:tr>
    </w:tbl>
    <w:p w14:paraId="290E4D4D" w14:textId="77777777" w:rsidR="00A332C2" w:rsidRDefault="00A332C2">
      <w:pPr>
        <w:spacing w:after="120"/>
      </w:pPr>
    </w:p>
    <w:p w14:paraId="24B84DC1" w14:textId="77777777" w:rsidR="00A332C2" w:rsidRDefault="00EC02C0">
      <w:pPr>
        <w:pStyle w:val="Heading3"/>
      </w:pPr>
      <w:r>
        <w:t>F.6.2 Ratio Summary Statistics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AB09C51" w14:textId="77777777">
        <w:tc>
          <w:tcPr>
            <w:tcW w:w="2409" w:type="dxa"/>
            <w:shd w:val="clear" w:color="auto" w:fill="1F3864"/>
            <w:tcMar>
              <w:top w:w="60" w:type="dxa"/>
              <w:left w:w="100" w:type="dxa"/>
              <w:bottom w:w="60" w:type="dxa"/>
              <w:right w:w="100" w:type="dxa"/>
            </w:tcMar>
          </w:tcPr>
          <w:p w14:paraId="4D8BA33A"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0101D82B"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ECE92E8"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5E6AB59" w14:textId="77777777" w:rsidR="00A332C2" w:rsidRDefault="00EC02C0">
            <w:pPr>
              <w:spacing w:before="20" w:after="20"/>
            </w:pPr>
            <w:r>
              <w:rPr>
                <w:b/>
                <w:bCs/>
                <w:color w:val="FFFFFF"/>
                <w:sz w:val="17"/>
                <w:szCs w:val="17"/>
              </w:rPr>
              <w:t>Description / Notes</w:t>
            </w:r>
          </w:p>
        </w:tc>
      </w:tr>
      <w:tr w:rsidR="000756B1" w14:paraId="16D40D41" w14:textId="77777777">
        <w:tc>
          <w:tcPr>
            <w:tcW w:w="2409" w:type="dxa"/>
            <w:shd w:val="clear" w:color="auto" w:fill="FFFFFF"/>
            <w:tcMar>
              <w:top w:w="60" w:type="dxa"/>
              <w:left w:w="100" w:type="dxa"/>
              <w:bottom w:w="60" w:type="dxa"/>
              <w:right w:w="100" w:type="dxa"/>
            </w:tcMar>
          </w:tcPr>
          <w:p w14:paraId="63BA05B9" w14:textId="77777777" w:rsidR="00A332C2" w:rsidRDefault="00EC02C0">
            <w:pPr>
              <w:spacing w:before="20" w:after="20"/>
            </w:pPr>
            <w:r>
              <w:rPr>
                <w:sz w:val="17"/>
                <w:szCs w:val="17"/>
              </w:rPr>
              <w:lastRenderedPageBreak/>
              <w:t>ratio_summaries</w:t>
            </w:r>
          </w:p>
        </w:tc>
        <w:tc>
          <w:tcPr>
            <w:tcW w:w="2409" w:type="dxa"/>
            <w:shd w:val="clear" w:color="auto" w:fill="FFFFFF"/>
            <w:tcMar>
              <w:top w:w="60" w:type="dxa"/>
              <w:left w:w="100" w:type="dxa"/>
              <w:bottom w:w="60" w:type="dxa"/>
              <w:right w:w="100" w:type="dxa"/>
            </w:tcMar>
          </w:tcPr>
          <w:p w14:paraId="727A7E31"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604824E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ABC5236" w14:textId="77777777" w:rsidR="00A332C2" w:rsidRDefault="00EC02C0">
            <w:pPr>
              <w:spacing w:before="20" w:after="20"/>
            </w:pPr>
            <w:r>
              <w:rPr>
                <w:sz w:val="17"/>
                <w:szCs w:val="17"/>
              </w:rPr>
              <w:t>Per ratio: {ratio_name, min, max, average, min_period, max_period}.</w:t>
            </w:r>
          </w:p>
        </w:tc>
      </w:tr>
    </w:tbl>
    <w:p w14:paraId="738CD629" w14:textId="77777777" w:rsidR="00A332C2" w:rsidRDefault="00A332C2">
      <w:pPr>
        <w:spacing w:after="120"/>
      </w:pPr>
    </w:p>
    <w:p w14:paraId="7D00EAA9" w14:textId="77777777" w:rsidR="00A332C2" w:rsidRDefault="00EC02C0">
      <w:pPr>
        <w:pStyle w:val="Heading3"/>
      </w:pPr>
      <w:r>
        <w:t>F.6.3 Covenant Threshold Configuration</w:t>
      </w:r>
    </w:p>
    <w:p w14:paraId="27375AB2" w14:textId="77777777" w:rsidR="00A332C2" w:rsidRDefault="00EC02C0">
      <w:pPr>
        <w:spacing w:before="60" w:after="100"/>
      </w:pPr>
      <w:r>
        <w:t>Multi-tier with step-downs. Port Concession: year-by-year DSCR/LLCR/leverage lock-up and default. Airport WBS: trigger and default tiers for Class A ICR, Senior ICR, Debt/RAB, solvency.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5BDF2E2" w14:textId="77777777">
        <w:tc>
          <w:tcPr>
            <w:tcW w:w="2409" w:type="dxa"/>
            <w:shd w:val="clear" w:color="auto" w:fill="1F3864"/>
            <w:tcMar>
              <w:top w:w="60" w:type="dxa"/>
              <w:left w:w="100" w:type="dxa"/>
              <w:bottom w:w="60" w:type="dxa"/>
              <w:right w:w="100" w:type="dxa"/>
            </w:tcMar>
          </w:tcPr>
          <w:p w14:paraId="119F178A"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F56B771"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CC82744"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059744E8" w14:textId="77777777" w:rsidR="00A332C2" w:rsidRDefault="00EC02C0">
            <w:pPr>
              <w:spacing w:before="20" w:after="20"/>
            </w:pPr>
            <w:r>
              <w:rPr>
                <w:b/>
                <w:bCs/>
                <w:color w:val="FFFFFF"/>
                <w:sz w:val="17"/>
                <w:szCs w:val="17"/>
              </w:rPr>
              <w:t>Description / Notes</w:t>
            </w:r>
          </w:p>
        </w:tc>
      </w:tr>
      <w:tr w:rsidR="000756B1" w14:paraId="2C646423" w14:textId="77777777">
        <w:tc>
          <w:tcPr>
            <w:tcW w:w="2409" w:type="dxa"/>
            <w:shd w:val="clear" w:color="auto" w:fill="FFFFFF"/>
            <w:tcMar>
              <w:top w:w="60" w:type="dxa"/>
              <w:left w:w="100" w:type="dxa"/>
              <w:bottom w:w="60" w:type="dxa"/>
              <w:right w:w="100" w:type="dxa"/>
            </w:tcMar>
          </w:tcPr>
          <w:p w14:paraId="542D0198" w14:textId="77777777" w:rsidR="00A332C2" w:rsidRDefault="00EC02C0">
            <w:pPr>
              <w:spacing w:before="20" w:after="20"/>
            </w:pPr>
            <w:r>
              <w:rPr>
                <w:sz w:val="17"/>
                <w:szCs w:val="17"/>
              </w:rPr>
              <w:t>covenant_thresholds</w:t>
            </w:r>
          </w:p>
        </w:tc>
        <w:tc>
          <w:tcPr>
            <w:tcW w:w="2409" w:type="dxa"/>
            <w:shd w:val="clear" w:color="auto" w:fill="FFFFFF"/>
            <w:tcMar>
              <w:top w:w="60" w:type="dxa"/>
              <w:left w:w="100" w:type="dxa"/>
              <w:bottom w:w="60" w:type="dxa"/>
              <w:right w:w="100" w:type="dxa"/>
            </w:tcMar>
          </w:tcPr>
          <w:p w14:paraId="5DA318E1"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4FE68D2"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3F082E82" w14:textId="77777777" w:rsidR="00A332C2" w:rsidRDefault="00EC02C0">
            <w:pPr>
              <w:spacing w:before="20" w:after="20"/>
            </w:pPr>
            <w:r>
              <w:rPr>
                <w:sz w:val="17"/>
                <w:szCs w:val="17"/>
              </w:rPr>
              <w:t>Array of covenant definitions.</w:t>
            </w:r>
          </w:p>
        </w:tc>
      </w:tr>
      <w:tr w:rsidR="000756B1" w14:paraId="307BE858" w14:textId="77777777">
        <w:tc>
          <w:tcPr>
            <w:tcW w:w="2409" w:type="dxa"/>
            <w:shd w:val="clear" w:color="auto" w:fill="EDF2F9"/>
            <w:tcMar>
              <w:top w:w="60" w:type="dxa"/>
              <w:left w:w="100" w:type="dxa"/>
              <w:bottom w:w="60" w:type="dxa"/>
              <w:right w:w="100" w:type="dxa"/>
            </w:tcMar>
          </w:tcPr>
          <w:p w14:paraId="1CEAF00C" w14:textId="77777777" w:rsidR="00A332C2" w:rsidRDefault="00EC02C0">
            <w:pPr>
              <w:spacing w:before="20" w:after="20"/>
            </w:pPr>
            <w:r>
              <w:rPr>
                <w:sz w:val="17"/>
                <w:szCs w:val="17"/>
              </w:rPr>
              <w:t>no_hard_covenant_dscr</w:t>
            </w:r>
          </w:p>
        </w:tc>
        <w:tc>
          <w:tcPr>
            <w:tcW w:w="2409" w:type="dxa"/>
            <w:shd w:val="clear" w:color="auto" w:fill="EDF2F9"/>
            <w:tcMar>
              <w:top w:w="60" w:type="dxa"/>
              <w:left w:w="100" w:type="dxa"/>
              <w:bottom w:w="60" w:type="dxa"/>
              <w:right w:w="100" w:type="dxa"/>
            </w:tcMar>
          </w:tcPr>
          <w:p w14:paraId="7C07BD65"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4FF9BF0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B21782F" w14:textId="77777777" w:rsidR="00A332C2" w:rsidRDefault="00EC02C0">
            <w:pPr>
              <w:spacing w:before="20" w:after="20"/>
            </w:pPr>
            <w:r>
              <w:rPr>
                <w:sz w:val="17"/>
                <w:szCs w:val="17"/>
              </w:rPr>
              <w:t>True if the documentation has no explicit DSCR event of default level. Common in US private placements and covenant-lite structures. When true, the system creates a proxy default threshold of 1.00x DSCR (representing payment default).</w:t>
            </w:r>
          </w:p>
        </w:tc>
      </w:tr>
      <w:tr w:rsidR="000756B1" w14:paraId="71328A47" w14:textId="77777777">
        <w:tc>
          <w:tcPr>
            <w:tcW w:w="2409" w:type="dxa"/>
            <w:shd w:val="clear" w:color="auto" w:fill="FFFFFF"/>
            <w:tcMar>
              <w:top w:w="60" w:type="dxa"/>
              <w:left w:w="100" w:type="dxa"/>
              <w:bottom w:w="60" w:type="dxa"/>
              <w:right w:w="100" w:type="dxa"/>
            </w:tcMar>
          </w:tcPr>
          <w:p w14:paraId="0E18A617" w14:textId="77777777" w:rsidR="00A332C2" w:rsidRDefault="00EC02C0">
            <w:pPr>
              <w:spacing w:before="20" w:after="20"/>
            </w:pPr>
            <w:r>
              <w:rPr>
                <w:sz w:val="17"/>
                <w:szCs w:val="17"/>
              </w:rPr>
              <w:t>no_hard_covenant_icr</w:t>
            </w:r>
          </w:p>
        </w:tc>
        <w:tc>
          <w:tcPr>
            <w:tcW w:w="2409" w:type="dxa"/>
            <w:shd w:val="clear" w:color="auto" w:fill="FFFFFF"/>
            <w:tcMar>
              <w:top w:w="60" w:type="dxa"/>
              <w:left w:w="100" w:type="dxa"/>
              <w:bottom w:w="60" w:type="dxa"/>
              <w:right w:w="100" w:type="dxa"/>
            </w:tcMar>
          </w:tcPr>
          <w:p w14:paraId="62A88463"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75EBC77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15029F2" w14:textId="77777777" w:rsidR="00A332C2" w:rsidRDefault="00EC02C0">
            <w:pPr>
              <w:spacing w:before="20" w:after="20"/>
            </w:pPr>
            <w:r>
              <w:rPr>
                <w:sz w:val="17"/>
                <w:szCs w:val="17"/>
              </w:rPr>
              <w:t>True if the documentation has no explicit ICR event of default level. When true, the system creates a proxy default threshold of 1.00x ICR.</w:t>
            </w:r>
          </w:p>
        </w:tc>
      </w:tr>
      <w:tr w:rsidR="000756B1" w14:paraId="1AED806D" w14:textId="77777777">
        <w:tc>
          <w:tcPr>
            <w:tcW w:w="2409" w:type="dxa"/>
            <w:shd w:val="clear" w:color="auto" w:fill="EDF2F9"/>
            <w:tcMar>
              <w:top w:w="60" w:type="dxa"/>
              <w:left w:w="100" w:type="dxa"/>
              <w:bottom w:w="60" w:type="dxa"/>
              <w:right w:w="100" w:type="dxa"/>
            </w:tcMar>
          </w:tcPr>
          <w:p w14:paraId="08753EF6" w14:textId="77777777" w:rsidR="00A332C2" w:rsidRDefault="00EC02C0">
            <w:pPr>
              <w:spacing w:before="20" w:after="20"/>
            </w:pPr>
            <w:r>
              <w:rPr>
                <w:sz w:val="17"/>
                <w:szCs w:val="17"/>
              </w:rPr>
              <w:t>proxy_default_flag</w:t>
            </w:r>
          </w:p>
        </w:tc>
        <w:tc>
          <w:tcPr>
            <w:tcW w:w="2409" w:type="dxa"/>
            <w:shd w:val="clear" w:color="auto" w:fill="EDF2F9"/>
            <w:tcMar>
              <w:top w:w="60" w:type="dxa"/>
              <w:left w:w="100" w:type="dxa"/>
              <w:bottom w:w="60" w:type="dxa"/>
              <w:right w:w="100" w:type="dxa"/>
            </w:tcMar>
          </w:tcPr>
          <w:p w14:paraId="14FD132D"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4BD5547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216AFD3" w14:textId="77777777" w:rsidR="00A332C2" w:rsidRDefault="00EC02C0">
            <w:pPr>
              <w:spacing w:before="20" w:after="20"/>
            </w:pPr>
            <w:r>
              <w:rPr>
                <w:sz w:val="17"/>
                <w:szCs w:val="17"/>
              </w:rPr>
              <w:t>System-generated flag: true when a deal is using proxy 1.0x thresholds rather than documented covenant levels. Displayed in the UI as "Payment Default Proxy — no documented covenant" to distinguish from actual contractual thresholds.</w:t>
            </w:r>
          </w:p>
        </w:tc>
      </w:tr>
    </w:tbl>
    <w:p w14:paraId="595BA3F6" w14:textId="77777777" w:rsidR="00A332C2" w:rsidRDefault="00A332C2">
      <w:pPr>
        <w:spacing w:after="120"/>
      </w:pPr>
    </w:p>
    <w:p w14:paraId="2BADEC8F" w14:textId="77777777" w:rsidR="00A332C2" w:rsidRDefault="00EC02C0">
      <w:pPr>
        <w:spacing w:before="60" w:after="100"/>
      </w:pPr>
      <w:r>
        <w:rPr>
          <w:i/>
          <w:iCs/>
        </w:rPr>
        <w:t>Each: { covenant_id, covenant_name, test_type (hard_covenant/distribution_condition/trigger/default/soft_default), test_frequency, direction (min/max), tiers: [{tier, level_or_BLANK, consequence}], step_down_schedule: [{period, level}] }</w:t>
      </w:r>
    </w:p>
    <w:p w14:paraId="4A58FBC5" w14:textId="77777777" w:rsidR="00A332C2" w:rsidRDefault="00EC02C0">
      <w:pPr>
        <w:spacing w:before="60" w:after="100"/>
      </w:pPr>
      <w:r>
        <w:rPr>
          <w:i/>
          <w:iCs/>
        </w:rPr>
        <w:t>Airport WBS trigger example: Net Class A Debt/RAB max 0.50, Senior ICR (Reg Dep) min 0.85, Senior ICR (2% RAB) min 1.25. Airport WBS default: Net Senior Debt/RAB max 0.85, Solvency min hard 1.05 / soft 1.20.</w:t>
      </w:r>
    </w:p>
    <w:p w14:paraId="52BF9BE4" w14:textId="77777777" w:rsidR="00A332C2" w:rsidRDefault="00EC02C0">
      <w:pPr>
        <w:pStyle w:val="Heading2"/>
        <w:pBdr>
          <w:bottom w:val="single" w:sz="4" w:space="4" w:color="2E75B6"/>
        </w:pBdr>
      </w:pPr>
      <w:r>
        <w:t>F.7 SECTOR-SPECIFIC BUSINESS KPIs</w:t>
      </w:r>
    </w:p>
    <w:p w14:paraId="1BCC662D" w14:textId="77777777" w:rsidR="00A332C2" w:rsidRDefault="00EC02C0">
      <w:pPr>
        <w:spacing w:before="60" w:after="100"/>
      </w:pPr>
      <w:r>
        <w:t>Flexible JSONB with sector templates. Validated against four real sectors.</w:t>
      </w:r>
    </w:p>
    <w:p w14:paraId="0B7898DA" w14:textId="77777777" w:rsidR="00A332C2" w:rsidRDefault="00EC02C0">
      <w:pPr>
        <w:pStyle w:val="Heading3"/>
      </w:pPr>
      <w:r>
        <w:t>F.7.1 KPI Storage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3F53166E" w14:textId="77777777">
        <w:tc>
          <w:tcPr>
            <w:tcW w:w="2409" w:type="dxa"/>
            <w:shd w:val="clear" w:color="auto" w:fill="1F3864"/>
            <w:tcMar>
              <w:top w:w="60" w:type="dxa"/>
              <w:left w:w="100" w:type="dxa"/>
              <w:bottom w:w="60" w:type="dxa"/>
              <w:right w:w="100" w:type="dxa"/>
            </w:tcMar>
          </w:tcPr>
          <w:p w14:paraId="2C8CA821"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B1AD806"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FDE3672"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4ADB8C34" w14:textId="77777777" w:rsidR="00A332C2" w:rsidRDefault="00EC02C0">
            <w:pPr>
              <w:spacing w:before="20" w:after="20"/>
            </w:pPr>
            <w:r>
              <w:rPr>
                <w:b/>
                <w:bCs/>
                <w:color w:val="FFFFFF"/>
                <w:sz w:val="17"/>
                <w:szCs w:val="17"/>
              </w:rPr>
              <w:t>Description / Notes</w:t>
            </w:r>
          </w:p>
        </w:tc>
      </w:tr>
      <w:tr w:rsidR="000756B1" w14:paraId="47172639" w14:textId="77777777">
        <w:tc>
          <w:tcPr>
            <w:tcW w:w="2409" w:type="dxa"/>
            <w:shd w:val="clear" w:color="auto" w:fill="FFFFFF"/>
            <w:tcMar>
              <w:top w:w="60" w:type="dxa"/>
              <w:left w:w="100" w:type="dxa"/>
              <w:bottom w:w="60" w:type="dxa"/>
              <w:right w:w="100" w:type="dxa"/>
            </w:tcMar>
          </w:tcPr>
          <w:p w14:paraId="5424A770" w14:textId="77777777" w:rsidR="00A332C2" w:rsidRDefault="00EC02C0">
            <w:pPr>
              <w:spacing w:before="20" w:after="20"/>
            </w:pPr>
            <w:r>
              <w:rPr>
                <w:sz w:val="17"/>
                <w:szCs w:val="17"/>
              </w:rPr>
              <w:t>sector_kpis</w:t>
            </w:r>
          </w:p>
        </w:tc>
        <w:tc>
          <w:tcPr>
            <w:tcW w:w="2409" w:type="dxa"/>
            <w:shd w:val="clear" w:color="auto" w:fill="FFFFFF"/>
            <w:tcMar>
              <w:top w:w="60" w:type="dxa"/>
              <w:left w:w="100" w:type="dxa"/>
              <w:bottom w:w="60" w:type="dxa"/>
              <w:right w:w="100" w:type="dxa"/>
            </w:tcMar>
          </w:tcPr>
          <w:p w14:paraId="1D386309"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173C009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3EFCD7D" w14:textId="77777777" w:rsidR="00A332C2" w:rsidRDefault="00EC02C0">
            <w:pPr>
              <w:spacing w:before="20" w:after="20"/>
            </w:pPr>
            <w:r>
              <w:rPr>
                <w:sz w:val="17"/>
                <w:szCs w:val="17"/>
              </w:rPr>
              <w:t>{kpi_id: {value, unit, label, category}}.</w:t>
            </w:r>
          </w:p>
        </w:tc>
      </w:tr>
      <w:tr w:rsidR="000756B1" w14:paraId="63D9D56C" w14:textId="77777777">
        <w:tc>
          <w:tcPr>
            <w:tcW w:w="2409" w:type="dxa"/>
            <w:shd w:val="clear" w:color="auto" w:fill="EDF2F9"/>
            <w:tcMar>
              <w:top w:w="60" w:type="dxa"/>
              <w:left w:w="100" w:type="dxa"/>
              <w:bottom w:w="60" w:type="dxa"/>
              <w:right w:w="100" w:type="dxa"/>
            </w:tcMar>
          </w:tcPr>
          <w:p w14:paraId="2D2E5DE4" w14:textId="77777777" w:rsidR="00A332C2" w:rsidRDefault="00EC02C0">
            <w:pPr>
              <w:spacing w:before="20" w:after="20"/>
            </w:pPr>
            <w:r>
              <w:rPr>
                <w:sz w:val="17"/>
                <w:szCs w:val="17"/>
              </w:rPr>
              <w:t>sector_kpi_timeseries</w:t>
            </w:r>
          </w:p>
        </w:tc>
        <w:tc>
          <w:tcPr>
            <w:tcW w:w="2409" w:type="dxa"/>
            <w:shd w:val="clear" w:color="auto" w:fill="EDF2F9"/>
            <w:tcMar>
              <w:top w:w="60" w:type="dxa"/>
              <w:left w:w="100" w:type="dxa"/>
              <w:bottom w:w="60" w:type="dxa"/>
              <w:right w:w="100" w:type="dxa"/>
            </w:tcMar>
          </w:tcPr>
          <w:p w14:paraId="66D4C101"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0AFD20A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BDA5F9D" w14:textId="77777777" w:rsidR="00A332C2" w:rsidRDefault="00EC02C0">
            <w:pPr>
              <w:spacing w:before="20" w:after="20"/>
            </w:pPr>
            <w:r>
              <w:rPr>
                <w:sz w:val="17"/>
                <w:szCs w:val="17"/>
              </w:rPr>
              <w:t>[{period_flag, kpis: {kpi_id: value}}].</w:t>
            </w:r>
          </w:p>
        </w:tc>
      </w:tr>
    </w:tbl>
    <w:p w14:paraId="6581D6F1" w14:textId="77777777" w:rsidR="00A332C2" w:rsidRDefault="00A332C2">
      <w:pPr>
        <w:spacing w:after="120"/>
      </w:pPr>
    </w:p>
    <w:p w14:paraId="411FC546" w14:textId="77777777" w:rsidR="00A332C2" w:rsidRDefault="00EC02C0">
      <w:pPr>
        <w:pStyle w:val="Heading3"/>
      </w:pPr>
      <w:r>
        <w:t>F.7.2 Template: Data Centre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A09CC3E" w14:textId="77777777">
        <w:tc>
          <w:tcPr>
            <w:tcW w:w="2409" w:type="dxa"/>
            <w:shd w:val="clear" w:color="auto" w:fill="1F3864"/>
            <w:tcMar>
              <w:top w:w="60" w:type="dxa"/>
              <w:left w:w="100" w:type="dxa"/>
              <w:bottom w:w="60" w:type="dxa"/>
              <w:right w:w="100" w:type="dxa"/>
            </w:tcMar>
          </w:tcPr>
          <w:p w14:paraId="7ADFF394" w14:textId="77777777" w:rsidR="00A332C2" w:rsidRDefault="00EC02C0">
            <w:pPr>
              <w:spacing w:before="20" w:after="20"/>
            </w:pPr>
            <w:r>
              <w:rPr>
                <w:b/>
                <w:bCs/>
                <w:color w:val="FFFFFF"/>
                <w:sz w:val="17"/>
                <w:szCs w:val="17"/>
              </w:rPr>
              <w:lastRenderedPageBreak/>
              <w:t>Field</w:t>
            </w:r>
          </w:p>
        </w:tc>
        <w:tc>
          <w:tcPr>
            <w:tcW w:w="2409" w:type="dxa"/>
            <w:shd w:val="clear" w:color="auto" w:fill="1F3864"/>
            <w:tcMar>
              <w:top w:w="60" w:type="dxa"/>
              <w:left w:w="100" w:type="dxa"/>
              <w:bottom w:w="60" w:type="dxa"/>
              <w:right w:w="100" w:type="dxa"/>
            </w:tcMar>
          </w:tcPr>
          <w:p w14:paraId="7C907D35"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4E20519D"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48E7DB83" w14:textId="77777777" w:rsidR="00A332C2" w:rsidRDefault="00EC02C0">
            <w:pPr>
              <w:spacing w:before="20" w:after="20"/>
            </w:pPr>
            <w:r>
              <w:rPr>
                <w:b/>
                <w:bCs/>
                <w:color w:val="FFFFFF"/>
                <w:sz w:val="17"/>
                <w:szCs w:val="17"/>
              </w:rPr>
              <w:t>Description / Notes</w:t>
            </w:r>
          </w:p>
        </w:tc>
      </w:tr>
      <w:tr w:rsidR="000756B1" w14:paraId="6D8E78A9" w14:textId="77777777">
        <w:tc>
          <w:tcPr>
            <w:tcW w:w="2409" w:type="dxa"/>
            <w:shd w:val="clear" w:color="auto" w:fill="FFFFFF"/>
            <w:tcMar>
              <w:top w:w="60" w:type="dxa"/>
              <w:left w:w="100" w:type="dxa"/>
              <w:bottom w:w="60" w:type="dxa"/>
              <w:right w:w="100" w:type="dxa"/>
            </w:tcMar>
          </w:tcPr>
          <w:p w14:paraId="1702D9DA" w14:textId="77777777" w:rsidR="00A332C2" w:rsidRDefault="00EC02C0">
            <w:pPr>
              <w:spacing w:before="20" w:after="20"/>
            </w:pPr>
            <w:r>
              <w:rPr>
                <w:sz w:val="17"/>
                <w:szCs w:val="17"/>
              </w:rPr>
              <w:t>gpu_type</w:t>
            </w:r>
          </w:p>
        </w:tc>
        <w:tc>
          <w:tcPr>
            <w:tcW w:w="2409" w:type="dxa"/>
            <w:shd w:val="clear" w:color="auto" w:fill="FFFFFF"/>
            <w:tcMar>
              <w:top w:w="60" w:type="dxa"/>
              <w:left w:w="100" w:type="dxa"/>
              <w:bottom w:w="60" w:type="dxa"/>
              <w:right w:w="100" w:type="dxa"/>
            </w:tcMar>
          </w:tcPr>
          <w:p w14:paraId="636C45E1"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4BC1B6B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18C16A6" w14:textId="77777777" w:rsidR="00A332C2" w:rsidRDefault="00EC02C0">
            <w:pPr>
              <w:spacing w:before="20" w:after="20"/>
            </w:pPr>
            <w:r>
              <w:rPr>
                <w:sz w:val="17"/>
                <w:szCs w:val="17"/>
              </w:rPr>
              <w:t>GPU hardware (e.g. 'B300 BM').</w:t>
            </w:r>
          </w:p>
        </w:tc>
      </w:tr>
      <w:tr w:rsidR="000756B1" w14:paraId="62047347" w14:textId="77777777">
        <w:tc>
          <w:tcPr>
            <w:tcW w:w="2409" w:type="dxa"/>
            <w:shd w:val="clear" w:color="auto" w:fill="EDF2F9"/>
            <w:tcMar>
              <w:top w:w="60" w:type="dxa"/>
              <w:left w:w="100" w:type="dxa"/>
              <w:bottom w:w="60" w:type="dxa"/>
              <w:right w:w="100" w:type="dxa"/>
            </w:tcMar>
          </w:tcPr>
          <w:p w14:paraId="7F254F08" w14:textId="77777777" w:rsidR="00A332C2" w:rsidRDefault="00EC02C0">
            <w:pPr>
              <w:spacing w:before="20" w:after="20"/>
            </w:pPr>
            <w:r>
              <w:rPr>
                <w:sz w:val="17"/>
                <w:szCs w:val="17"/>
              </w:rPr>
              <w:t>gpu_hourly_charge</w:t>
            </w:r>
          </w:p>
        </w:tc>
        <w:tc>
          <w:tcPr>
            <w:tcW w:w="2409" w:type="dxa"/>
            <w:shd w:val="clear" w:color="auto" w:fill="EDF2F9"/>
            <w:tcMar>
              <w:top w:w="60" w:type="dxa"/>
              <w:left w:w="100" w:type="dxa"/>
              <w:bottom w:w="60" w:type="dxa"/>
              <w:right w:w="100" w:type="dxa"/>
            </w:tcMar>
          </w:tcPr>
          <w:p w14:paraId="5555E3C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B1075D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1861240" w14:textId="77777777" w:rsidR="00A332C2" w:rsidRDefault="00EC02C0">
            <w:pPr>
              <w:spacing w:before="20" w:after="20"/>
            </w:pPr>
            <w:r>
              <w:rPr>
                <w:sz w:val="17"/>
                <w:szCs w:val="17"/>
              </w:rPr>
              <w:t>$/GPU-hour.</w:t>
            </w:r>
          </w:p>
        </w:tc>
      </w:tr>
      <w:tr w:rsidR="000756B1" w14:paraId="7DEB06A1" w14:textId="77777777">
        <w:tc>
          <w:tcPr>
            <w:tcW w:w="2409" w:type="dxa"/>
            <w:shd w:val="clear" w:color="auto" w:fill="FFFFFF"/>
            <w:tcMar>
              <w:top w:w="60" w:type="dxa"/>
              <w:left w:w="100" w:type="dxa"/>
              <w:bottom w:w="60" w:type="dxa"/>
              <w:right w:w="100" w:type="dxa"/>
            </w:tcMar>
          </w:tcPr>
          <w:p w14:paraId="7F105B1D" w14:textId="77777777" w:rsidR="00A332C2" w:rsidRDefault="00EC02C0">
            <w:pPr>
              <w:spacing w:before="20" w:after="20"/>
            </w:pPr>
            <w:r>
              <w:rPr>
                <w:sz w:val="17"/>
                <w:szCs w:val="17"/>
              </w:rPr>
              <w:t>gpu_count</w:t>
            </w:r>
          </w:p>
        </w:tc>
        <w:tc>
          <w:tcPr>
            <w:tcW w:w="2409" w:type="dxa"/>
            <w:shd w:val="clear" w:color="auto" w:fill="FFFFFF"/>
            <w:tcMar>
              <w:top w:w="60" w:type="dxa"/>
              <w:left w:w="100" w:type="dxa"/>
              <w:bottom w:w="60" w:type="dxa"/>
              <w:right w:w="100" w:type="dxa"/>
            </w:tcMar>
          </w:tcPr>
          <w:p w14:paraId="318472D4"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4135FC4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F1BA0F5" w14:textId="77777777" w:rsidR="00A332C2" w:rsidRDefault="00EC02C0">
            <w:pPr>
              <w:spacing w:before="20" w:after="20"/>
            </w:pPr>
            <w:r>
              <w:rPr>
                <w:sz w:val="17"/>
                <w:szCs w:val="17"/>
              </w:rPr>
              <w:t>GPU count.</w:t>
            </w:r>
          </w:p>
        </w:tc>
      </w:tr>
      <w:tr w:rsidR="000756B1" w14:paraId="528DEE2D" w14:textId="77777777">
        <w:tc>
          <w:tcPr>
            <w:tcW w:w="2409" w:type="dxa"/>
            <w:shd w:val="clear" w:color="auto" w:fill="EDF2F9"/>
            <w:tcMar>
              <w:top w:w="60" w:type="dxa"/>
              <w:left w:w="100" w:type="dxa"/>
              <w:bottom w:w="60" w:type="dxa"/>
              <w:right w:w="100" w:type="dxa"/>
            </w:tcMar>
          </w:tcPr>
          <w:p w14:paraId="3992DDD0" w14:textId="77777777" w:rsidR="00A332C2" w:rsidRDefault="00EC02C0">
            <w:pPr>
              <w:spacing w:before="20" w:after="20"/>
            </w:pPr>
            <w:r>
              <w:rPr>
                <w:sz w:val="17"/>
                <w:szCs w:val="17"/>
              </w:rPr>
              <w:t>server_count</w:t>
            </w:r>
          </w:p>
        </w:tc>
        <w:tc>
          <w:tcPr>
            <w:tcW w:w="2409" w:type="dxa"/>
            <w:shd w:val="clear" w:color="auto" w:fill="EDF2F9"/>
            <w:tcMar>
              <w:top w:w="60" w:type="dxa"/>
              <w:left w:w="100" w:type="dxa"/>
              <w:bottom w:w="60" w:type="dxa"/>
              <w:right w:w="100" w:type="dxa"/>
            </w:tcMar>
          </w:tcPr>
          <w:p w14:paraId="52545080"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07A1137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974BBAF" w14:textId="77777777" w:rsidR="00A332C2" w:rsidRDefault="00EC02C0">
            <w:pPr>
              <w:spacing w:before="20" w:after="20"/>
            </w:pPr>
            <w:r>
              <w:rPr>
                <w:sz w:val="17"/>
                <w:szCs w:val="17"/>
              </w:rPr>
              <w:t>Servers.</w:t>
            </w:r>
          </w:p>
        </w:tc>
      </w:tr>
      <w:tr w:rsidR="000756B1" w14:paraId="04640A93" w14:textId="77777777">
        <w:tc>
          <w:tcPr>
            <w:tcW w:w="2409" w:type="dxa"/>
            <w:shd w:val="clear" w:color="auto" w:fill="FFFFFF"/>
            <w:tcMar>
              <w:top w:w="60" w:type="dxa"/>
              <w:left w:w="100" w:type="dxa"/>
              <w:bottom w:w="60" w:type="dxa"/>
              <w:right w:w="100" w:type="dxa"/>
            </w:tcMar>
          </w:tcPr>
          <w:p w14:paraId="24AB501F" w14:textId="77777777" w:rsidR="00A332C2" w:rsidRDefault="00EC02C0">
            <w:pPr>
              <w:spacing w:before="20" w:after="20"/>
            </w:pPr>
            <w:r>
              <w:rPr>
                <w:sz w:val="17"/>
                <w:szCs w:val="17"/>
              </w:rPr>
              <w:t>max_power_per_server_kw</w:t>
            </w:r>
          </w:p>
        </w:tc>
        <w:tc>
          <w:tcPr>
            <w:tcW w:w="2409" w:type="dxa"/>
            <w:shd w:val="clear" w:color="auto" w:fill="FFFFFF"/>
            <w:tcMar>
              <w:top w:w="60" w:type="dxa"/>
              <w:left w:w="100" w:type="dxa"/>
              <w:bottom w:w="60" w:type="dxa"/>
              <w:right w:w="100" w:type="dxa"/>
            </w:tcMar>
          </w:tcPr>
          <w:p w14:paraId="5B2D7FBD"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B8A64A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7434EB5" w14:textId="77777777" w:rsidR="00A332C2" w:rsidRDefault="00EC02C0">
            <w:pPr>
              <w:spacing w:before="20" w:after="20"/>
            </w:pPr>
            <w:r>
              <w:rPr>
                <w:sz w:val="17"/>
                <w:szCs w:val="17"/>
              </w:rPr>
              <w:t>kW per server.</w:t>
            </w:r>
          </w:p>
        </w:tc>
      </w:tr>
      <w:tr w:rsidR="000756B1" w14:paraId="5F67B72A" w14:textId="77777777">
        <w:tc>
          <w:tcPr>
            <w:tcW w:w="2409" w:type="dxa"/>
            <w:shd w:val="clear" w:color="auto" w:fill="EDF2F9"/>
            <w:tcMar>
              <w:top w:w="60" w:type="dxa"/>
              <w:left w:w="100" w:type="dxa"/>
              <w:bottom w:w="60" w:type="dxa"/>
              <w:right w:w="100" w:type="dxa"/>
            </w:tcMar>
          </w:tcPr>
          <w:p w14:paraId="768D2247" w14:textId="77777777" w:rsidR="00A332C2" w:rsidRDefault="00EC02C0">
            <w:pPr>
              <w:spacing w:before="20" w:after="20"/>
            </w:pPr>
            <w:r>
              <w:rPr>
                <w:sz w:val="17"/>
                <w:szCs w:val="17"/>
              </w:rPr>
              <w:t>pue</w:t>
            </w:r>
          </w:p>
        </w:tc>
        <w:tc>
          <w:tcPr>
            <w:tcW w:w="2409" w:type="dxa"/>
            <w:shd w:val="clear" w:color="auto" w:fill="EDF2F9"/>
            <w:tcMar>
              <w:top w:w="60" w:type="dxa"/>
              <w:left w:w="100" w:type="dxa"/>
              <w:bottom w:w="60" w:type="dxa"/>
              <w:right w:w="100" w:type="dxa"/>
            </w:tcMar>
          </w:tcPr>
          <w:p w14:paraId="1F68F44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86F423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F4B572B" w14:textId="77777777" w:rsidR="00A332C2" w:rsidRDefault="00EC02C0">
            <w:pPr>
              <w:spacing w:before="20" w:after="20"/>
            </w:pPr>
            <w:r>
              <w:rPr>
                <w:sz w:val="17"/>
                <w:szCs w:val="17"/>
              </w:rPr>
              <w:t>Power Usage Effectiveness.</w:t>
            </w:r>
          </w:p>
        </w:tc>
      </w:tr>
      <w:tr w:rsidR="000756B1" w14:paraId="4C320F12" w14:textId="77777777">
        <w:tc>
          <w:tcPr>
            <w:tcW w:w="2409" w:type="dxa"/>
            <w:shd w:val="clear" w:color="auto" w:fill="FFFFFF"/>
            <w:tcMar>
              <w:top w:w="60" w:type="dxa"/>
              <w:left w:w="100" w:type="dxa"/>
              <w:bottom w:w="60" w:type="dxa"/>
              <w:right w:w="100" w:type="dxa"/>
            </w:tcMar>
          </w:tcPr>
          <w:p w14:paraId="503C3730" w14:textId="77777777" w:rsidR="00A332C2" w:rsidRDefault="00EC02C0">
            <w:pPr>
              <w:spacing w:before="20" w:after="20"/>
            </w:pPr>
            <w:r>
              <w:rPr>
                <w:sz w:val="17"/>
                <w:szCs w:val="17"/>
              </w:rPr>
              <w:t>facility_size_mw</w:t>
            </w:r>
          </w:p>
        </w:tc>
        <w:tc>
          <w:tcPr>
            <w:tcW w:w="2409" w:type="dxa"/>
            <w:shd w:val="clear" w:color="auto" w:fill="FFFFFF"/>
            <w:tcMar>
              <w:top w:w="60" w:type="dxa"/>
              <w:left w:w="100" w:type="dxa"/>
              <w:bottom w:w="60" w:type="dxa"/>
              <w:right w:w="100" w:type="dxa"/>
            </w:tcMar>
          </w:tcPr>
          <w:p w14:paraId="311E1B7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B111ED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AD9F4AE" w14:textId="77777777" w:rsidR="00A332C2" w:rsidRDefault="00EC02C0">
            <w:pPr>
              <w:spacing w:before="20" w:after="20"/>
            </w:pPr>
            <w:r>
              <w:rPr>
                <w:sz w:val="17"/>
                <w:szCs w:val="17"/>
              </w:rPr>
              <w:t>Facility MW.</w:t>
            </w:r>
          </w:p>
        </w:tc>
      </w:tr>
      <w:tr w:rsidR="000756B1" w14:paraId="3B50F6BA" w14:textId="77777777">
        <w:tc>
          <w:tcPr>
            <w:tcW w:w="2409" w:type="dxa"/>
            <w:shd w:val="clear" w:color="auto" w:fill="EDF2F9"/>
            <w:tcMar>
              <w:top w:w="60" w:type="dxa"/>
              <w:left w:w="100" w:type="dxa"/>
              <w:bottom w:w="60" w:type="dxa"/>
              <w:right w:w="100" w:type="dxa"/>
            </w:tcMar>
          </w:tcPr>
          <w:p w14:paraId="368C1517" w14:textId="77777777" w:rsidR="00A332C2" w:rsidRDefault="00EC02C0">
            <w:pPr>
              <w:spacing w:before="20" w:after="20"/>
            </w:pPr>
            <w:r>
              <w:rPr>
                <w:sz w:val="17"/>
                <w:szCs w:val="17"/>
              </w:rPr>
              <w:t>utilisation_rate</w:t>
            </w:r>
          </w:p>
        </w:tc>
        <w:tc>
          <w:tcPr>
            <w:tcW w:w="2409" w:type="dxa"/>
            <w:shd w:val="clear" w:color="auto" w:fill="EDF2F9"/>
            <w:tcMar>
              <w:top w:w="60" w:type="dxa"/>
              <w:left w:w="100" w:type="dxa"/>
              <w:bottom w:w="60" w:type="dxa"/>
              <w:right w:w="100" w:type="dxa"/>
            </w:tcMar>
          </w:tcPr>
          <w:p w14:paraId="3711DF4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3AEC0E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22AC378" w14:textId="77777777" w:rsidR="00A332C2" w:rsidRDefault="00EC02C0">
            <w:pPr>
              <w:spacing w:before="20" w:after="20"/>
            </w:pPr>
            <w:r>
              <w:rPr>
                <w:sz w:val="17"/>
                <w:szCs w:val="17"/>
              </w:rPr>
              <w:t>Target utilisation.</w:t>
            </w:r>
          </w:p>
        </w:tc>
      </w:tr>
      <w:tr w:rsidR="000756B1" w14:paraId="6353EDEE" w14:textId="77777777">
        <w:tc>
          <w:tcPr>
            <w:tcW w:w="2409" w:type="dxa"/>
            <w:shd w:val="clear" w:color="auto" w:fill="FFFFFF"/>
            <w:tcMar>
              <w:top w:w="60" w:type="dxa"/>
              <w:left w:w="100" w:type="dxa"/>
              <w:bottom w:w="60" w:type="dxa"/>
              <w:right w:w="100" w:type="dxa"/>
            </w:tcMar>
          </w:tcPr>
          <w:p w14:paraId="6AC997E2" w14:textId="77777777" w:rsidR="00A332C2" w:rsidRDefault="00EC02C0">
            <w:pPr>
              <w:spacing w:before="20" w:after="20"/>
            </w:pPr>
            <w:r>
              <w:rPr>
                <w:sz w:val="17"/>
                <w:szCs w:val="17"/>
              </w:rPr>
              <w:t>power_price_per_kwh</w:t>
            </w:r>
          </w:p>
        </w:tc>
        <w:tc>
          <w:tcPr>
            <w:tcW w:w="2409" w:type="dxa"/>
            <w:shd w:val="clear" w:color="auto" w:fill="FFFFFF"/>
            <w:tcMar>
              <w:top w:w="60" w:type="dxa"/>
              <w:left w:w="100" w:type="dxa"/>
              <w:bottom w:w="60" w:type="dxa"/>
              <w:right w:w="100" w:type="dxa"/>
            </w:tcMar>
          </w:tcPr>
          <w:p w14:paraId="52D4A7B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332356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8376CCF" w14:textId="77777777" w:rsidR="00A332C2" w:rsidRDefault="00EC02C0">
            <w:pPr>
              <w:spacing w:before="20" w:after="20"/>
            </w:pPr>
            <w:r>
              <w:rPr>
                <w:sz w:val="17"/>
                <w:szCs w:val="17"/>
              </w:rPr>
              <w:t>Electricity cost/kWh.</w:t>
            </w:r>
          </w:p>
        </w:tc>
      </w:tr>
    </w:tbl>
    <w:p w14:paraId="61A845BD" w14:textId="77777777" w:rsidR="00A332C2" w:rsidRDefault="00A332C2">
      <w:pPr>
        <w:spacing w:after="120"/>
      </w:pPr>
    </w:p>
    <w:p w14:paraId="0F883F14" w14:textId="77777777" w:rsidR="00A332C2" w:rsidRDefault="00EC02C0">
      <w:pPr>
        <w:pStyle w:val="Heading3"/>
      </w:pPr>
      <w:r>
        <w:t>F.7.3 Template: Port Concession</w:t>
      </w:r>
    </w:p>
    <w:p w14:paraId="78E891EB" w14:textId="77777777" w:rsidR="00A332C2" w:rsidRDefault="00EC02C0">
      <w:pPr>
        <w:spacing w:before="60" w:after="100"/>
      </w:pPr>
      <w:r>
        <w:rPr>
          <w:b/>
          <w:bCs/>
        </w:rPr>
        <w:t>v2 NEW: Validated against Port Concession (subsidiary 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9E2CE74" w14:textId="77777777">
        <w:tc>
          <w:tcPr>
            <w:tcW w:w="2409" w:type="dxa"/>
            <w:shd w:val="clear" w:color="auto" w:fill="1F3864"/>
            <w:tcMar>
              <w:top w:w="60" w:type="dxa"/>
              <w:left w:w="100" w:type="dxa"/>
              <w:bottom w:w="60" w:type="dxa"/>
              <w:right w:w="100" w:type="dxa"/>
            </w:tcMar>
          </w:tcPr>
          <w:p w14:paraId="0D32D24B"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1BA4CB4"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131D7DD8"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6D718309" w14:textId="77777777" w:rsidR="00A332C2" w:rsidRDefault="00EC02C0">
            <w:pPr>
              <w:spacing w:before="20" w:after="20"/>
            </w:pPr>
            <w:r>
              <w:rPr>
                <w:b/>
                <w:bCs/>
                <w:color w:val="FFFFFF"/>
                <w:sz w:val="17"/>
                <w:szCs w:val="17"/>
              </w:rPr>
              <w:t>Description / Notes</w:t>
            </w:r>
          </w:p>
        </w:tc>
      </w:tr>
      <w:tr w:rsidR="000756B1" w14:paraId="4EB9BB10" w14:textId="77777777">
        <w:tc>
          <w:tcPr>
            <w:tcW w:w="2409" w:type="dxa"/>
            <w:shd w:val="clear" w:color="auto" w:fill="FFFFFF"/>
            <w:tcMar>
              <w:top w:w="60" w:type="dxa"/>
              <w:left w:w="100" w:type="dxa"/>
              <w:bottom w:w="60" w:type="dxa"/>
              <w:right w:w="100" w:type="dxa"/>
            </w:tcMar>
          </w:tcPr>
          <w:p w14:paraId="05F56B3A" w14:textId="77777777" w:rsidR="00A332C2" w:rsidRDefault="00EC02C0">
            <w:pPr>
              <w:spacing w:before="20" w:after="20"/>
            </w:pPr>
            <w:r>
              <w:rPr>
                <w:sz w:val="17"/>
                <w:szCs w:val="17"/>
              </w:rPr>
              <w:t>teu_capacity</w:t>
            </w:r>
          </w:p>
        </w:tc>
        <w:tc>
          <w:tcPr>
            <w:tcW w:w="2409" w:type="dxa"/>
            <w:shd w:val="clear" w:color="auto" w:fill="FFFFFF"/>
            <w:tcMar>
              <w:top w:w="60" w:type="dxa"/>
              <w:left w:w="100" w:type="dxa"/>
              <w:bottom w:w="60" w:type="dxa"/>
              <w:right w:w="100" w:type="dxa"/>
            </w:tcMar>
          </w:tcPr>
          <w:p w14:paraId="331F47F8"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5218BBE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9ED5959" w14:textId="77777777" w:rsidR="00A332C2" w:rsidRDefault="00EC02C0">
            <w:pPr>
              <w:spacing w:before="20" w:after="20"/>
            </w:pPr>
            <w:r>
              <w:rPr>
                <w:sz w:val="17"/>
                <w:szCs w:val="17"/>
              </w:rPr>
              <w:t>Terminal capacity (TEU).</w:t>
            </w:r>
          </w:p>
        </w:tc>
      </w:tr>
      <w:tr w:rsidR="000756B1" w14:paraId="27E6A317" w14:textId="77777777">
        <w:tc>
          <w:tcPr>
            <w:tcW w:w="2409" w:type="dxa"/>
            <w:shd w:val="clear" w:color="auto" w:fill="EDF2F9"/>
            <w:tcMar>
              <w:top w:w="60" w:type="dxa"/>
              <w:left w:w="100" w:type="dxa"/>
              <w:bottom w:w="60" w:type="dxa"/>
              <w:right w:w="100" w:type="dxa"/>
            </w:tcMar>
          </w:tcPr>
          <w:p w14:paraId="4F996AC4" w14:textId="77777777" w:rsidR="00A332C2" w:rsidRDefault="00EC02C0">
            <w:pPr>
              <w:spacing w:before="20" w:after="20"/>
            </w:pPr>
            <w:r>
              <w:rPr>
                <w:sz w:val="17"/>
                <w:szCs w:val="17"/>
              </w:rPr>
              <w:t>teu_volume_actual</w:t>
            </w:r>
          </w:p>
        </w:tc>
        <w:tc>
          <w:tcPr>
            <w:tcW w:w="2409" w:type="dxa"/>
            <w:shd w:val="clear" w:color="auto" w:fill="EDF2F9"/>
            <w:tcMar>
              <w:top w:w="60" w:type="dxa"/>
              <w:left w:w="100" w:type="dxa"/>
              <w:bottom w:w="60" w:type="dxa"/>
              <w:right w:w="100" w:type="dxa"/>
            </w:tcMar>
          </w:tcPr>
          <w:p w14:paraId="4BA1B918"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1646AA0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FF5C65B" w14:textId="77777777" w:rsidR="00A332C2" w:rsidRDefault="00EC02C0">
            <w:pPr>
              <w:spacing w:before="20" w:after="20"/>
            </w:pPr>
            <w:r>
              <w:rPr>
                <w:sz w:val="17"/>
                <w:szCs w:val="17"/>
              </w:rPr>
              <w:t>Actual throughput (time-series).</w:t>
            </w:r>
          </w:p>
        </w:tc>
      </w:tr>
      <w:tr w:rsidR="000756B1" w14:paraId="10A6DE81" w14:textId="77777777">
        <w:tc>
          <w:tcPr>
            <w:tcW w:w="2409" w:type="dxa"/>
            <w:shd w:val="clear" w:color="auto" w:fill="FFFFFF"/>
            <w:tcMar>
              <w:top w:w="60" w:type="dxa"/>
              <w:left w:w="100" w:type="dxa"/>
              <w:bottom w:w="60" w:type="dxa"/>
              <w:right w:w="100" w:type="dxa"/>
            </w:tcMar>
          </w:tcPr>
          <w:p w14:paraId="34299016" w14:textId="77777777" w:rsidR="00A332C2" w:rsidRDefault="00EC02C0">
            <w:pPr>
              <w:spacing w:before="20" w:after="20"/>
            </w:pPr>
            <w:r>
              <w:rPr>
                <w:sz w:val="17"/>
                <w:szCs w:val="17"/>
              </w:rPr>
              <w:t>teu_volume_by_type</w:t>
            </w:r>
          </w:p>
        </w:tc>
        <w:tc>
          <w:tcPr>
            <w:tcW w:w="2409" w:type="dxa"/>
            <w:shd w:val="clear" w:color="auto" w:fill="FFFFFF"/>
            <w:tcMar>
              <w:top w:w="60" w:type="dxa"/>
              <w:left w:w="100" w:type="dxa"/>
              <w:bottom w:w="60" w:type="dxa"/>
              <w:right w:w="100" w:type="dxa"/>
            </w:tcMar>
          </w:tcPr>
          <w:p w14:paraId="398966A0"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6732CF4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347D29B" w14:textId="77777777" w:rsidR="00A332C2" w:rsidRDefault="00EC02C0">
            <w:pPr>
              <w:spacing w:before="20" w:after="20"/>
            </w:pPr>
            <w:r>
              <w:rPr>
                <w:sz w:val="17"/>
                <w:szCs w:val="17"/>
              </w:rPr>
              <w:t>[{customer_type, teu}].</w:t>
            </w:r>
          </w:p>
        </w:tc>
      </w:tr>
      <w:tr w:rsidR="000756B1" w14:paraId="218E8679" w14:textId="77777777">
        <w:tc>
          <w:tcPr>
            <w:tcW w:w="2409" w:type="dxa"/>
            <w:shd w:val="clear" w:color="auto" w:fill="EDF2F9"/>
            <w:tcMar>
              <w:top w:w="60" w:type="dxa"/>
              <w:left w:w="100" w:type="dxa"/>
              <w:bottom w:w="60" w:type="dxa"/>
              <w:right w:w="100" w:type="dxa"/>
            </w:tcMar>
          </w:tcPr>
          <w:p w14:paraId="380F9AF0" w14:textId="77777777" w:rsidR="00A332C2" w:rsidRDefault="00EC02C0">
            <w:pPr>
              <w:spacing w:before="20" w:after="20"/>
            </w:pPr>
            <w:r>
              <w:rPr>
                <w:sz w:val="17"/>
                <w:szCs w:val="17"/>
              </w:rPr>
              <w:t>volume_growth_rate</w:t>
            </w:r>
          </w:p>
        </w:tc>
        <w:tc>
          <w:tcPr>
            <w:tcW w:w="2409" w:type="dxa"/>
            <w:shd w:val="clear" w:color="auto" w:fill="EDF2F9"/>
            <w:tcMar>
              <w:top w:w="60" w:type="dxa"/>
              <w:left w:w="100" w:type="dxa"/>
              <w:bottom w:w="60" w:type="dxa"/>
              <w:right w:w="100" w:type="dxa"/>
            </w:tcMar>
          </w:tcPr>
          <w:p w14:paraId="49B7AF7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6D376F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987E2E9" w14:textId="77777777" w:rsidR="00A332C2" w:rsidRDefault="00EC02C0">
            <w:pPr>
              <w:spacing w:before="20" w:after="20"/>
            </w:pPr>
            <w:r>
              <w:rPr>
                <w:sz w:val="17"/>
                <w:szCs w:val="17"/>
              </w:rPr>
              <w:t>YoY growth.</w:t>
            </w:r>
          </w:p>
        </w:tc>
      </w:tr>
      <w:tr w:rsidR="000756B1" w14:paraId="17422E4A" w14:textId="77777777">
        <w:tc>
          <w:tcPr>
            <w:tcW w:w="2409" w:type="dxa"/>
            <w:shd w:val="clear" w:color="auto" w:fill="FFFFFF"/>
            <w:tcMar>
              <w:top w:w="60" w:type="dxa"/>
              <w:left w:w="100" w:type="dxa"/>
              <w:bottom w:w="60" w:type="dxa"/>
              <w:right w:w="100" w:type="dxa"/>
            </w:tcMar>
          </w:tcPr>
          <w:p w14:paraId="0936C51C" w14:textId="77777777" w:rsidR="00A332C2" w:rsidRDefault="00EC02C0">
            <w:pPr>
              <w:spacing w:before="20" w:after="20"/>
            </w:pPr>
            <w:r>
              <w:rPr>
                <w:sz w:val="17"/>
                <w:szCs w:val="17"/>
              </w:rPr>
              <w:t>revenue_per_teu</w:t>
            </w:r>
          </w:p>
        </w:tc>
        <w:tc>
          <w:tcPr>
            <w:tcW w:w="2409" w:type="dxa"/>
            <w:shd w:val="clear" w:color="auto" w:fill="FFFFFF"/>
            <w:tcMar>
              <w:top w:w="60" w:type="dxa"/>
              <w:left w:w="100" w:type="dxa"/>
              <w:bottom w:w="60" w:type="dxa"/>
              <w:right w:w="100" w:type="dxa"/>
            </w:tcMar>
          </w:tcPr>
          <w:p w14:paraId="15346FE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7B5DB9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6B7090D" w14:textId="77777777" w:rsidR="00A332C2" w:rsidRDefault="00EC02C0">
            <w:pPr>
              <w:spacing w:before="20" w:after="20"/>
            </w:pPr>
            <w:r>
              <w:rPr>
                <w:sz w:val="17"/>
                <w:szCs w:val="17"/>
              </w:rPr>
              <w:t>Revenue/TEU.</w:t>
            </w:r>
          </w:p>
        </w:tc>
      </w:tr>
      <w:tr w:rsidR="000756B1" w14:paraId="6C7611C8" w14:textId="77777777">
        <w:tc>
          <w:tcPr>
            <w:tcW w:w="2409" w:type="dxa"/>
            <w:shd w:val="clear" w:color="auto" w:fill="EDF2F9"/>
            <w:tcMar>
              <w:top w:w="60" w:type="dxa"/>
              <w:left w:w="100" w:type="dxa"/>
              <w:bottom w:w="60" w:type="dxa"/>
              <w:right w:w="100" w:type="dxa"/>
            </w:tcMar>
          </w:tcPr>
          <w:p w14:paraId="6F1A3F02" w14:textId="77777777" w:rsidR="00A332C2" w:rsidRDefault="00EC02C0">
            <w:pPr>
              <w:spacing w:before="20" w:after="20"/>
            </w:pPr>
            <w:r>
              <w:rPr>
                <w:sz w:val="17"/>
                <w:szCs w:val="17"/>
              </w:rPr>
              <w:t>capacity_utilisation</w:t>
            </w:r>
          </w:p>
        </w:tc>
        <w:tc>
          <w:tcPr>
            <w:tcW w:w="2409" w:type="dxa"/>
            <w:shd w:val="clear" w:color="auto" w:fill="EDF2F9"/>
            <w:tcMar>
              <w:top w:w="60" w:type="dxa"/>
              <w:left w:w="100" w:type="dxa"/>
              <w:bottom w:w="60" w:type="dxa"/>
              <w:right w:w="100" w:type="dxa"/>
            </w:tcMar>
          </w:tcPr>
          <w:p w14:paraId="5CF02F1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54BF08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D5857F1" w14:textId="77777777" w:rsidR="00A332C2" w:rsidRDefault="00EC02C0">
            <w:pPr>
              <w:spacing w:before="20" w:after="20"/>
            </w:pPr>
            <w:r>
              <w:rPr>
                <w:sz w:val="17"/>
                <w:szCs w:val="17"/>
              </w:rPr>
              <w:t>Volume/Capacity.</w:t>
            </w:r>
          </w:p>
        </w:tc>
      </w:tr>
      <w:tr w:rsidR="000756B1" w14:paraId="58902C12" w14:textId="77777777">
        <w:tc>
          <w:tcPr>
            <w:tcW w:w="2409" w:type="dxa"/>
            <w:shd w:val="clear" w:color="auto" w:fill="FFFFFF"/>
            <w:tcMar>
              <w:top w:w="60" w:type="dxa"/>
              <w:left w:w="100" w:type="dxa"/>
              <w:bottom w:w="60" w:type="dxa"/>
              <w:right w:w="100" w:type="dxa"/>
            </w:tcMar>
          </w:tcPr>
          <w:p w14:paraId="1F8AF0F2" w14:textId="77777777" w:rsidR="00A332C2" w:rsidRDefault="00EC02C0">
            <w:pPr>
              <w:spacing w:before="20" w:after="20"/>
            </w:pPr>
            <w:r>
              <w:rPr>
                <w:sz w:val="17"/>
                <w:szCs w:val="17"/>
              </w:rPr>
              <w:t>concession_remaining_years</w:t>
            </w:r>
          </w:p>
        </w:tc>
        <w:tc>
          <w:tcPr>
            <w:tcW w:w="2409" w:type="dxa"/>
            <w:shd w:val="clear" w:color="auto" w:fill="FFFFFF"/>
            <w:tcMar>
              <w:top w:w="60" w:type="dxa"/>
              <w:left w:w="100" w:type="dxa"/>
              <w:bottom w:w="60" w:type="dxa"/>
              <w:right w:w="100" w:type="dxa"/>
            </w:tcMar>
          </w:tcPr>
          <w:p w14:paraId="304A3C5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AFAD4C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3C21FC6" w14:textId="77777777" w:rsidR="00A332C2" w:rsidRDefault="00EC02C0">
            <w:pPr>
              <w:spacing w:before="20" w:after="20"/>
            </w:pPr>
            <w:r>
              <w:rPr>
                <w:sz w:val="17"/>
                <w:szCs w:val="17"/>
              </w:rPr>
              <w:t>Years remaining.</w:t>
            </w:r>
          </w:p>
        </w:tc>
      </w:tr>
    </w:tbl>
    <w:p w14:paraId="212342A9" w14:textId="77777777" w:rsidR="00A332C2" w:rsidRDefault="00A332C2">
      <w:pPr>
        <w:spacing w:after="120"/>
      </w:pPr>
    </w:p>
    <w:p w14:paraId="60C10A76" w14:textId="77777777" w:rsidR="00A332C2" w:rsidRDefault="00EC02C0">
      <w:pPr>
        <w:pStyle w:val="Heading3"/>
      </w:pPr>
      <w:r>
        <w:t>F.7.4 Template: EV Charging Infrastructure</w:t>
      </w:r>
    </w:p>
    <w:p w14:paraId="68BB2C21" w14:textId="77777777" w:rsidR="00A332C2" w:rsidRDefault="00EC02C0">
      <w:pPr>
        <w:spacing w:before="60" w:after="100"/>
      </w:pPr>
      <w:r>
        <w:rPr>
          <w:b/>
          <w:bCs/>
        </w:rPr>
        <w:t>v2 NEW: Validated against Clean Tech 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0D659556" w14:textId="77777777">
        <w:tc>
          <w:tcPr>
            <w:tcW w:w="2409" w:type="dxa"/>
            <w:shd w:val="clear" w:color="auto" w:fill="1F3864"/>
            <w:tcMar>
              <w:top w:w="60" w:type="dxa"/>
              <w:left w:w="100" w:type="dxa"/>
              <w:bottom w:w="60" w:type="dxa"/>
              <w:right w:w="100" w:type="dxa"/>
            </w:tcMar>
          </w:tcPr>
          <w:p w14:paraId="6F98D0F7"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549591E9"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90B6CFE"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660FB7B" w14:textId="77777777" w:rsidR="00A332C2" w:rsidRDefault="00EC02C0">
            <w:pPr>
              <w:spacing w:before="20" w:after="20"/>
            </w:pPr>
            <w:r>
              <w:rPr>
                <w:b/>
                <w:bCs/>
                <w:color w:val="FFFFFF"/>
                <w:sz w:val="17"/>
                <w:szCs w:val="17"/>
              </w:rPr>
              <w:t>Description / Notes</w:t>
            </w:r>
          </w:p>
        </w:tc>
      </w:tr>
      <w:tr w:rsidR="000756B1" w14:paraId="6CCE92C8" w14:textId="77777777">
        <w:tc>
          <w:tcPr>
            <w:tcW w:w="2409" w:type="dxa"/>
            <w:shd w:val="clear" w:color="auto" w:fill="FFFFFF"/>
            <w:tcMar>
              <w:top w:w="60" w:type="dxa"/>
              <w:left w:w="100" w:type="dxa"/>
              <w:bottom w:w="60" w:type="dxa"/>
              <w:right w:w="100" w:type="dxa"/>
            </w:tcMar>
          </w:tcPr>
          <w:p w14:paraId="076086DC" w14:textId="77777777" w:rsidR="00A332C2" w:rsidRDefault="00EC02C0">
            <w:pPr>
              <w:spacing w:before="20" w:after="20"/>
            </w:pPr>
            <w:r>
              <w:rPr>
                <w:sz w:val="17"/>
                <w:szCs w:val="17"/>
              </w:rPr>
              <w:t>charging_bay_count</w:t>
            </w:r>
          </w:p>
        </w:tc>
        <w:tc>
          <w:tcPr>
            <w:tcW w:w="2409" w:type="dxa"/>
            <w:shd w:val="clear" w:color="auto" w:fill="FFFFFF"/>
            <w:tcMar>
              <w:top w:w="60" w:type="dxa"/>
              <w:left w:w="100" w:type="dxa"/>
              <w:bottom w:w="60" w:type="dxa"/>
              <w:right w:w="100" w:type="dxa"/>
            </w:tcMar>
          </w:tcPr>
          <w:p w14:paraId="1D225ECB"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4A9B666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6B4D416" w14:textId="77777777" w:rsidR="00A332C2" w:rsidRDefault="00EC02C0">
            <w:pPr>
              <w:spacing w:before="20" w:after="20"/>
            </w:pPr>
            <w:r>
              <w:rPr>
                <w:sz w:val="17"/>
                <w:szCs w:val="17"/>
              </w:rPr>
              <w:t>[{tier, count, year}].</w:t>
            </w:r>
          </w:p>
        </w:tc>
      </w:tr>
      <w:tr w:rsidR="000756B1" w14:paraId="388BE3FC" w14:textId="77777777">
        <w:tc>
          <w:tcPr>
            <w:tcW w:w="2409" w:type="dxa"/>
            <w:shd w:val="clear" w:color="auto" w:fill="EDF2F9"/>
            <w:tcMar>
              <w:top w:w="60" w:type="dxa"/>
              <w:left w:w="100" w:type="dxa"/>
              <w:bottom w:w="60" w:type="dxa"/>
              <w:right w:w="100" w:type="dxa"/>
            </w:tcMar>
          </w:tcPr>
          <w:p w14:paraId="0853E78B" w14:textId="77777777" w:rsidR="00A332C2" w:rsidRDefault="00EC02C0">
            <w:pPr>
              <w:spacing w:before="20" w:after="20"/>
            </w:pPr>
            <w:r>
              <w:rPr>
                <w:sz w:val="17"/>
                <w:szCs w:val="17"/>
              </w:rPr>
              <w:t>battery_capacity_kwh</w:t>
            </w:r>
          </w:p>
        </w:tc>
        <w:tc>
          <w:tcPr>
            <w:tcW w:w="2409" w:type="dxa"/>
            <w:shd w:val="clear" w:color="auto" w:fill="EDF2F9"/>
            <w:tcMar>
              <w:top w:w="60" w:type="dxa"/>
              <w:left w:w="100" w:type="dxa"/>
              <w:bottom w:w="60" w:type="dxa"/>
              <w:right w:w="100" w:type="dxa"/>
            </w:tcMar>
          </w:tcPr>
          <w:p w14:paraId="15E671B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4A4AE5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CC09F3C" w14:textId="77777777" w:rsidR="00A332C2" w:rsidRDefault="00EC02C0">
            <w:pPr>
              <w:spacing w:before="20" w:after="20"/>
            </w:pPr>
            <w:r>
              <w:rPr>
                <w:sz w:val="17"/>
                <w:szCs w:val="17"/>
              </w:rPr>
              <w:t>Storage capacity.</w:t>
            </w:r>
          </w:p>
        </w:tc>
      </w:tr>
      <w:tr w:rsidR="000756B1" w14:paraId="0542394B" w14:textId="77777777">
        <w:tc>
          <w:tcPr>
            <w:tcW w:w="2409" w:type="dxa"/>
            <w:shd w:val="clear" w:color="auto" w:fill="FFFFFF"/>
            <w:tcMar>
              <w:top w:w="60" w:type="dxa"/>
              <w:left w:w="100" w:type="dxa"/>
              <w:bottom w:w="60" w:type="dxa"/>
              <w:right w:w="100" w:type="dxa"/>
            </w:tcMar>
          </w:tcPr>
          <w:p w14:paraId="7CAC0DC8" w14:textId="77777777" w:rsidR="00A332C2" w:rsidRDefault="00EC02C0">
            <w:pPr>
              <w:spacing w:before="20" w:after="20"/>
            </w:pPr>
            <w:r>
              <w:rPr>
                <w:sz w:val="17"/>
                <w:szCs w:val="17"/>
              </w:rPr>
              <w:t>energy_cost_per_kwh</w:t>
            </w:r>
          </w:p>
        </w:tc>
        <w:tc>
          <w:tcPr>
            <w:tcW w:w="2409" w:type="dxa"/>
            <w:shd w:val="clear" w:color="auto" w:fill="FFFFFF"/>
            <w:tcMar>
              <w:top w:w="60" w:type="dxa"/>
              <w:left w:w="100" w:type="dxa"/>
              <w:bottom w:w="60" w:type="dxa"/>
              <w:right w:w="100" w:type="dxa"/>
            </w:tcMar>
          </w:tcPr>
          <w:p w14:paraId="6F99AFF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60139F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81A0729" w14:textId="77777777" w:rsidR="00A332C2" w:rsidRDefault="00EC02C0">
            <w:pPr>
              <w:spacing w:before="20" w:after="20"/>
            </w:pPr>
            <w:r>
              <w:rPr>
                <w:sz w:val="17"/>
                <w:szCs w:val="17"/>
              </w:rPr>
              <w:t>Electricity cost.</w:t>
            </w:r>
          </w:p>
        </w:tc>
      </w:tr>
      <w:tr w:rsidR="000756B1" w14:paraId="0C0761F6" w14:textId="77777777">
        <w:tc>
          <w:tcPr>
            <w:tcW w:w="2409" w:type="dxa"/>
            <w:shd w:val="clear" w:color="auto" w:fill="EDF2F9"/>
            <w:tcMar>
              <w:top w:w="60" w:type="dxa"/>
              <w:left w:w="100" w:type="dxa"/>
              <w:bottom w:w="60" w:type="dxa"/>
              <w:right w:w="100" w:type="dxa"/>
            </w:tcMar>
          </w:tcPr>
          <w:p w14:paraId="2C0AE940" w14:textId="77777777" w:rsidR="00A332C2" w:rsidRDefault="00EC02C0">
            <w:pPr>
              <w:spacing w:before="20" w:after="20"/>
            </w:pPr>
            <w:r>
              <w:rPr>
                <w:sz w:val="17"/>
                <w:szCs w:val="17"/>
              </w:rPr>
              <w:t>charger_utilisation</w:t>
            </w:r>
          </w:p>
        </w:tc>
        <w:tc>
          <w:tcPr>
            <w:tcW w:w="2409" w:type="dxa"/>
            <w:shd w:val="clear" w:color="auto" w:fill="EDF2F9"/>
            <w:tcMar>
              <w:top w:w="60" w:type="dxa"/>
              <w:left w:w="100" w:type="dxa"/>
              <w:bottom w:w="60" w:type="dxa"/>
              <w:right w:w="100" w:type="dxa"/>
            </w:tcMar>
          </w:tcPr>
          <w:p w14:paraId="39A30DD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F57104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A175FF7" w14:textId="77777777" w:rsidR="00A332C2" w:rsidRDefault="00EC02C0">
            <w:pPr>
              <w:spacing w:before="20" w:after="20"/>
            </w:pPr>
            <w:r>
              <w:rPr>
                <w:sz w:val="17"/>
                <w:szCs w:val="17"/>
              </w:rPr>
              <w:t>Avg utilisation.</w:t>
            </w:r>
          </w:p>
        </w:tc>
      </w:tr>
      <w:tr w:rsidR="000756B1" w14:paraId="1B2D46B0" w14:textId="77777777">
        <w:tc>
          <w:tcPr>
            <w:tcW w:w="2409" w:type="dxa"/>
            <w:shd w:val="clear" w:color="auto" w:fill="FFFFFF"/>
            <w:tcMar>
              <w:top w:w="60" w:type="dxa"/>
              <w:left w:w="100" w:type="dxa"/>
              <w:bottom w:w="60" w:type="dxa"/>
              <w:right w:w="100" w:type="dxa"/>
            </w:tcMar>
          </w:tcPr>
          <w:p w14:paraId="69A00DE2" w14:textId="77777777" w:rsidR="00A332C2" w:rsidRDefault="00EC02C0">
            <w:pPr>
              <w:spacing w:before="20" w:after="20"/>
            </w:pPr>
            <w:r>
              <w:rPr>
                <w:sz w:val="17"/>
                <w:szCs w:val="17"/>
              </w:rPr>
              <w:t>charger_replacement_cycle</w:t>
            </w:r>
          </w:p>
        </w:tc>
        <w:tc>
          <w:tcPr>
            <w:tcW w:w="2409" w:type="dxa"/>
            <w:shd w:val="clear" w:color="auto" w:fill="FFFFFF"/>
            <w:tcMar>
              <w:top w:w="60" w:type="dxa"/>
              <w:left w:w="100" w:type="dxa"/>
              <w:bottom w:w="60" w:type="dxa"/>
              <w:right w:w="100" w:type="dxa"/>
            </w:tcMar>
          </w:tcPr>
          <w:p w14:paraId="3C418C97"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39BB4F8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1E5C8C0" w14:textId="77777777" w:rsidR="00A332C2" w:rsidRDefault="00EC02C0">
            <w:pPr>
              <w:spacing w:before="20" w:after="20"/>
            </w:pPr>
            <w:r>
              <w:rPr>
                <w:sz w:val="17"/>
                <w:szCs w:val="17"/>
              </w:rPr>
              <w:t>Replacement frequency (years).</w:t>
            </w:r>
          </w:p>
        </w:tc>
      </w:tr>
      <w:tr w:rsidR="000756B1" w14:paraId="420CF4AC" w14:textId="77777777">
        <w:tc>
          <w:tcPr>
            <w:tcW w:w="2409" w:type="dxa"/>
            <w:shd w:val="clear" w:color="auto" w:fill="EDF2F9"/>
            <w:tcMar>
              <w:top w:w="60" w:type="dxa"/>
              <w:left w:w="100" w:type="dxa"/>
              <w:bottom w:w="60" w:type="dxa"/>
              <w:right w:w="100" w:type="dxa"/>
            </w:tcMar>
          </w:tcPr>
          <w:p w14:paraId="62A8E99C" w14:textId="77777777" w:rsidR="00A332C2" w:rsidRDefault="00EC02C0">
            <w:pPr>
              <w:spacing w:before="20" w:after="20"/>
            </w:pPr>
            <w:r>
              <w:rPr>
                <w:sz w:val="17"/>
                <w:szCs w:val="17"/>
              </w:rPr>
              <w:t>grid_connection_kva</w:t>
            </w:r>
          </w:p>
        </w:tc>
        <w:tc>
          <w:tcPr>
            <w:tcW w:w="2409" w:type="dxa"/>
            <w:shd w:val="clear" w:color="auto" w:fill="EDF2F9"/>
            <w:tcMar>
              <w:top w:w="60" w:type="dxa"/>
              <w:left w:w="100" w:type="dxa"/>
              <w:bottom w:w="60" w:type="dxa"/>
              <w:right w:w="100" w:type="dxa"/>
            </w:tcMar>
          </w:tcPr>
          <w:p w14:paraId="0516F09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C18D8C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04110CD" w14:textId="77777777" w:rsidR="00A332C2" w:rsidRDefault="00EC02C0">
            <w:pPr>
              <w:spacing w:before="20" w:after="20"/>
            </w:pPr>
            <w:r>
              <w:rPr>
                <w:sz w:val="17"/>
                <w:szCs w:val="17"/>
              </w:rPr>
              <w:t>Grid capacity.</w:t>
            </w:r>
          </w:p>
        </w:tc>
      </w:tr>
    </w:tbl>
    <w:p w14:paraId="5D0E4DC7" w14:textId="77777777" w:rsidR="00A332C2" w:rsidRDefault="00A332C2">
      <w:pPr>
        <w:spacing w:after="120"/>
      </w:pPr>
    </w:p>
    <w:p w14:paraId="08CAABF4" w14:textId="77777777" w:rsidR="00A332C2" w:rsidRDefault="00EC02C0">
      <w:pPr>
        <w:pStyle w:val="Heading3"/>
      </w:pPr>
      <w:r>
        <w:t>F.7.5 Template: Airport / Regulated Utility</w:t>
      </w:r>
    </w:p>
    <w:p w14:paraId="62336F41" w14:textId="77777777" w:rsidR="00A332C2" w:rsidRDefault="00EC02C0">
      <w:pPr>
        <w:spacing w:before="60" w:after="100"/>
      </w:pPr>
      <w:r>
        <w:rPr>
          <w:b/>
          <w:bCs/>
        </w:rPr>
        <w:t>v2 NEW: Validated against UK airport WBS acquisition.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2B8D1D33" w14:textId="77777777">
        <w:tc>
          <w:tcPr>
            <w:tcW w:w="2409" w:type="dxa"/>
            <w:shd w:val="clear" w:color="auto" w:fill="1F3864"/>
            <w:tcMar>
              <w:top w:w="60" w:type="dxa"/>
              <w:left w:w="100" w:type="dxa"/>
              <w:bottom w:w="60" w:type="dxa"/>
              <w:right w:w="100" w:type="dxa"/>
            </w:tcMar>
          </w:tcPr>
          <w:p w14:paraId="6A3FF29E"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324B87B8"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16A25C09"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6DB195F7" w14:textId="77777777" w:rsidR="00A332C2" w:rsidRDefault="00EC02C0">
            <w:pPr>
              <w:spacing w:before="20" w:after="20"/>
            </w:pPr>
            <w:r>
              <w:rPr>
                <w:b/>
                <w:bCs/>
                <w:color w:val="FFFFFF"/>
                <w:sz w:val="17"/>
                <w:szCs w:val="17"/>
              </w:rPr>
              <w:t>Description / Notes</w:t>
            </w:r>
          </w:p>
        </w:tc>
      </w:tr>
      <w:tr w:rsidR="000756B1" w14:paraId="7A598DA9" w14:textId="77777777">
        <w:tc>
          <w:tcPr>
            <w:tcW w:w="2409" w:type="dxa"/>
            <w:shd w:val="clear" w:color="auto" w:fill="FFFFFF"/>
            <w:tcMar>
              <w:top w:w="60" w:type="dxa"/>
              <w:left w:w="100" w:type="dxa"/>
              <w:bottom w:w="60" w:type="dxa"/>
              <w:right w:w="100" w:type="dxa"/>
            </w:tcMar>
          </w:tcPr>
          <w:p w14:paraId="4D17AF32" w14:textId="77777777" w:rsidR="00A332C2" w:rsidRDefault="00EC02C0">
            <w:pPr>
              <w:spacing w:before="20" w:after="20"/>
            </w:pPr>
            <w:r>
              <w:rPr>
                <w:sz w:val="17"/>
                <w:szCs w:val="17"/>
              </w:rPr>
              <w:t>traffic_mppa</w:t>
            </w:r>
          </w:p>
        </w:tc>
        <w:tc>
          <w:tcPr>
            <w:tcW w:w="2409" w:type="dxa"/>
            <w:shd w:val="clear" w:color="auto" w:fill="FFFFFF"/>
            <w:tcMar>
              <w:top w:w="60" w:type="dxa"/>
              <w:left w:w="100" w:type="dxa"/>
              <w:bottom w:w="60" w:type="dxa"/>
              <w:right w:w="100" w:type="dxa"/>
            </w:tcMar>
          </w:tcPr>
          <w:p w14:paraId="20A8FE6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E34D58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BF0EF58" w14:textId="77777777" w:rsidR="00A332C2" w:rsidRDefault="00EC02C0">
            <w:pPr>
              <w:spacing w:before="20" w:after="20"/>
            </w:pPr>
            <w:r>
              <w:rPr>
                <w:sz w:val="17"/>
                <w:szCs w:val="17"/>
              </w:rPr>
              <w:t>Passengers (millions per annum). Airport WBS: 33.2m.</w:t>
            </w:r>
          </w:p>
        </w:tc>
      </w:tr>
      <w:tr w:rsidR="000756B1" w14:paraId="0804442E" w14:textId="77777777">
        <w:tc>
          <w:tcPr>
            <w:tcW w:w="2409" w:type="dxa"/>
            <w:shd w:val="clear" w:color="auto" w:fill="EDF2F9"/>
            <w:tcMar>
              <w:top w:w="60" w:type="dxa"/>
              <w:left w:w="100" w:type="dxa"/>
              <w:bottom w:w="60" w:type="dxa"/>
              <w:right w:w="100" w:type="dxa"/>
            </w:tcMar>
          </w:tcPr>
          <w:p w14:paraId="6E237615" w14:textId="77777777" w:rsidR="00A332C2" w:rsidRDefault="00EC02C0">
            <w:pPr>
              <w:spacing w:before="20" w:after="20"/>
            </w:pPr>
            <w:r>
              <w:rPr>
                <w:sz w:val="17"/>
                <w:szCs w:val="17"/>
              </w:rPr>
              <w:lastRenderedPageBreak/>
              <w:t>traffic_growth_rate</w:t>
            </w:r>
          </w:p>
        </w:tc>
        <w:tc>
          <w:tcPr>
            <w:tcW w:w="2409" w:type="dxa"/>
            <w:shd w:val="clear" w:color="auto" w:fill="EDF2F9"/>
            <w:tcMar>
              <w:top w:w="60" w:type="dxa"/>
              <w:left w:w="100" w:type="dxa"/>
              <w:bottom w:w="60" w:type="dxa"/>
              <w:right w:w="100" w:type="dxa"/>
            </w:tcMar>
          </w:tcPr>
          <w:p w14:paraId="6175F1B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4C6336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2AF9671" w14:textId="77777777" w:rsidR="00A332C2" w:rsidRDefault="00EC02C0">
            <w:pPr>
              <w:spacing w:before="20" w:after="20"/>
            </w:pPr>
            <w:r>
              <w:rPr>
                <w:sz w:val="17"/>
                <w:szCs w:val="17"/>
              </w:rPr>
              <w:t>YoY passenger growth.</w:t>
            </w:r>
          </w:p>
        </w:tc>
      </w:tr>
      <w:tr w:rsidR="000756B1" w14:paraId="099CE49A" w14:textId="77777777">
        <w:tc>
          <w:tcPr>
            <w:tcW w:w="2409" w:type="dxa"/>
            <w:shd w:val="clear" w:color="auto" w:fill="FFFFFF"/>
            <w:tcMar>
              <w:top w:w="60" w:type="dxa"/>
              <w:left w:w="100" w:type="dxa"/>
              <w:bottom w:w="60" w:type="dxa"/>
              <w:right w:w="100" w:type="dxa"/>
            </w:tcMar>
          </w:tcPr>
          <w:p w14:paraId="4998DB7F" w14:textId="77777777" w:rsidR="00A332C2" w:rsidRDefault="00EC02C0">
            <w:pPr>
              <w:spacing w:before="20" w:after="20"/>
            </w:pPr>
            <w:r>
              <w:rPr>
                <w:sz w:val="17"/>
                <w:szCs w:val="17"/>
              </w:rPr>
              <w:t>tariff_per_pax_real</w:t>
            </w:r>
          </w:p>
        </w:tc>
        <w:tc>
          <w:tcPr>
            <w:tcW w:w="2409" w:type="dxa"/>
            <w:shd w:val="clear" w:color="auto" w:fill="FFFFFF"/>
            <w:tcMar>
              <w:top w:w="60" w:type="dxa"/>
              <w:left w:w="100" w:type="dxa"/>
              <w:bottom w:w="60" w:type="dxa"/>
              <w:right w:w="100" w:type="dxa"/>
            </w:tcMar>
          </w:tcPr>
          <w:p w14:paraId="0829853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BE8159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19081A4" w14:textId="77777777" w:rsidR="00A332C2" w:rsidRDefault="00EC02C0">
            <w:pPr>
              <w:spacing w:before="20" w:after="20"/>
            </w:pPr>
            <w:r>
              <w:rPr>
                <w:sz w:val="17"/>
                <w:szCs w:val="17"/>
              </w:rPr>
              <w:t>Aeronautical tariff per PAX in real terms.</w:t>
            </w:r>
          </w:p>
        </w:tc>
      </w:tr>
      <w:tr w:rsidR="000756B1" w14:paraId="42F8721B" w14:textId="77777777">
        <w:tc>
          <w:tcPr>
            <w:tcW w:w="2409" w:type="dxa"/>
            <w:shd w:val="clear" w:color="auto" w:fill="EDF2F9"/>
            <w:tcMar>
              <w:top w:w="60" w:type="dxa"/>
              <w:left w:w="100" w:type="dxa"/>
              <w:bottom w:w="60" w:type="dxa"/>
              <w:right w:w="100" w:type="dxa"/>
            </w:tcMar>
          </w:tcPr>
          <w:p w14:paraId="0081466F" w14:textId="77777777" w:rsidR="00A332C2" w:rsidRDefault="00EC02C0">
            <w:pPr>
              <w:spacing w:before="20" w:after="20"/>
            </w:pPr>
            <w:r>
              <w:rPr>
                <w:sz w:val="17"/>
                <w:szCs w:val="17"/>
              </w:rPr>
              <w:t>tariff_per_pax_nominal</w:t>
            </w:r>
          </w:p>
        </w:tc>
        <w:tc>
          <w:tcPr>
            <w:tcW w:w="2409" w:type="dxa"/>
            <w:shd w:val="clear" w:color="auto" w:fill="EDF2F9"/>
            <w:tcMar>
              <w:top w:w="60" w:type="dxa"/>
              <w:left w:w="100" w:type="dxa"/>
              <w:bottom w:w="60" w:type="dxa"/>
              <w:right w:w="100" w:type="dxa"/>
            </w:tcMar>
          </w:tcPr>
          <w:p w14:paraId="7A77B53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D6EDA5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0BC04C5" w14:textId="77777777" w:rsidR="00A332C2" w:rsidRDefault="00EC02C0">
            <w:pPr>
              <w:spacing w:before="20" w:after="20"/>
            </w:pPr>
            <w:r>
              <w:rPr>
                <w:sz w:val="17"/>
                <w:szCs w:val="17"/>
              </w:rPr>
              <w:t>Tariff per PAX nominal.</w:t>
            </w:r>
          </w:p>
        </w:tc>
      </w:tr>
      <w:tr w:rsidR="000756B1" w14:paraId="00715144" w14:textId="77777777">
        <w:tc>
          <w:tcPr>
            <w:tcW w:w="2409" w:type="dxa"/>
            <w:shd w:val="clear" w:color="auto" w:fill="FFFFFF"/>
            <w:tcMar>
              <w:top w:w="60" w:type="dxa"/>
              <w:left w:w="100" w:type="dxa"/>
              <w:bottom w:w="60" w:type="dxa"/>
              <w:right w:w="100" w:type="dxa"/>
            </w:tcMar>
          </w:tcPr>
          <w:p w14:paraId="1C20B42A" w14:textId="77777777" w:rsidR="00A332C2" w:rsidRDefault="00EC02C0">
            <w:pPr>
              <w:spacing w:before="20" w:after="20"/>
            </w:pPr>
            <w:r>
              <w:rPr>
                <w:sz w:val="17"/>
                <w:szCs w:val="17"/>
              </w:rPr>
              <w:t>retail_revenue_per_pax</w:t>
            </w:r>
          </w:p>
        </w:tc>
        <w:tc>
          <w:tcPr>
            <w:tcW w:w="2409" w:type="dxa"/>
            <w:shd w:val="clear" w:color="auto" w:fill="FFFFFF"/>
            <w:tcMar>
              <w:top w:w="60" w:type="dxa"/>
              <w:left w:w="100" w:type="dxa"/>
              <w:bottom w:w="60" w:type="dxa"/>
              <w:right w:w="100" w:type="dxa"/>
            </w:tcMar>
          </w:tcPr>
          <w:p w14:paraId="2DAC69EE"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A688B8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7BE93FD" w14:textId="77777777" w:rsidR="00A332C2" w:rsidRDefault="00EC02C0">
            <w:pPr>
              <w:spacing w:before="20" w:after="20"/>
            </w:pPr>
            <w:r>
              <w:rPr>
                <w:sz w:val="17"/>
                <w:szCs w:val="17"/>
              </w:rPr>
              <w:t>Retail + parking per PAX.</w:t>
            </w:r>
          </w:p>
        </w:tc>
      </w:tr>
      <w:tr w:rsidR="000756B1" w14:paraId="4A1EB695" w14:textId="77777777">
        <w:tc>
          <w:tcPr>
            <w:tcW w:w="2409" w:type="dxa"/>
            <w:shd w:val="clear" w:color="auto" w:fill="EDF2F9"/>
            <w:tcMar>
              <w:top w:w="60" w:type="dxa"/>
              <w:left w:w="100" w:type="dxa"/>
              <w:bottom w:w="60" w:type="dxa"/>
              <w:right w:w="100" w:type="dxa"/>
            </w:tcMar>
          </w:tcPr>
          <w:p w14:paraId="179B519C" w14:textId="77777777" w:rsidR="00A332C2" w:rsidRDefault="00EC02C0">
            <w:pPr>
              <w:spacing w:before="20" w:after="20"/>
            </w:pPr>
            <w:r>
              <w:rPr>
                <w:sz w:val="17"/>
                <w:szCs w:val="17"/>
              </w:rPr>
              <w:t>rab_opening</w:t>
            </w:r>
          </w:p>
        </w:tc>
        <w:tc>
          <w:tcPr>
            <w:tcW w:w="2409" w:type="dxa"/>
            <w:shd w:val="clear" w:color="auto" w:fill="EDF2F9"/>
            <w:tcMar>
              <w:top w:w="60" w:type="dxa"/>
              <w:left w:w="100" w:type="dxa"/>
              <w:bottom w:w="60" w:type="dxa"/>
              <w:right w:w="100" w:type="dxa"/>
            </w:tcMar>
          </w:tcPr>
          <w:p w14:paraId="3C96841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5557B6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B6D2371" w14:textId="77777777" w:rsidR="00A332C2" w:rsidRDefault="00EC02C0">
            <w:pPr>
              <w:spacing w:before="20" w:after="20"/>
            </w:pPr>
            <w:r>
              <w:rPr>
                <w:sz w:val="17"/>
                <w:szCs w:val="17"/>
              </w:rPr>
              <w:t>Opening Regulated Asset Base.</w:t>
            </w:r>
          </w:p>
        </w:tc>
      </w:tr>
      <w:tr w:rsidR="000756B1" w14:paraId="562401C2" w14:textId="77777777">
        <w:tc>
          <w:tcPr>
            <w:tcW w:w="2409" w:type="dxa"/>
            <w:shd w:val="clear" w:color="auto" w:fill="FFFFFF"/>
            <w:tcMar>
              <w:top w:w="60" w:type="dxa"/>
              <w:left w:w="100" w:type="dxa"/>
              <w:bottom w:w="60" w:type="dxa"/>
              <w:right w:w="100" w:type="dxa"/>
            </w:tcMar>
          </w:tcPr>
          <w:p w14:paraId="6F6AD82F" w14:textId="77777777" w:rsidR="00A332C2" w:rsidRDefault="00EC02C0">
            <w:pPr>
              <w:spacing w:before="20" w:after="20"/>
            </w:pPr>
            <w:r>
              <w:rPr>
                <w:sz w:val="17"/>
                <w:szCs w:val="17"/>
              </w:rPr>
              <w:t>rab_closing</w:t>
            </w:r>
          </w:p>
        </w:tc>
        <w:tc>
          <w:tcPr>
            <w:tcW w:w="2409" w:type="dxa"/>
            <w:shd w:val="clear" w:color="auto" w:fill="FFFFFF"/>
            <w:tcMar>
              <w:top w:w="60" w:type="dxa"/>
              <w:left w:w="100" w:type="dxa"/>
              <w:bottom w:w="60" w:type="dxa"/>
              <w:right w:w="100" w:type="dxa"/>
            </w:tcMar>
          </w:tcPr>
          <w:p w14:paraId="70F47E6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EA2350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FD8E78B" w14:textId="77777777" w:rsidR="00A332C2" w:rsidRDefault="00EC02C0">
            <w:pPr>
              <w:spacing w:before="20" w:after="20"/>
            </w:pPr>
            <w:r>
              <w:rPr>
                <w:sz w:val="17"/>
                <w:szCs w:val="17"/>
              </w:rPr>
              <w:t>Closing RAB.</w:t>
            </w:r>
          </w:p>
        </w:tc>
      </w:tr>
      <w:tr w:rsidR="000756B1" w14:paraId="29351066" w14:textId="77777777">
        <w:tc>
          <w:tcPr>
            <w:tcW w:w="2409" w:type="dxa"/>
            <w:shd w:val="clear" w:color="auto" w:fill="EDF2F9"/>
            <w:tcMar>
              <w:top w:w="60" w:type="dxa"/>
              <w:left w:w="100" w:type="dxa"/>
              <w:bottom w:w="60" w:type="dxa"/>
              <w:right w:w="100" w:type="dxa"/>
            </w:tcMar>
          </w:tcPr>
          <w:p w14:paraId="333047D9" w14:textId="77777777" w:rsidR="00A332C2" w:rsidRDefault="00EC02C0">
            <w:pPr>
              <w:spacing w:before="20" w:after="20"/>
            </w:pPr>
            <w:r>
              <w:rPr>
                <w:sz w:val="17"/>
                <w:szCs w:val="17"/>
              </w:rPr>
              <w:t>allowed_capex</w:t>
            </w:r>
          </w:p>
        </w:tc>
        <w:tc>
          <w:tcPr>
            <w:tcW w:w="2409" w:type="dxa"/>
            <w:shd w:val="clear" w:color="auto" w:fill="EDF2F9"/>
            <w:tcMar>
              <w:top w:w="60" w:type="dxa"/>
              <w:left w:w="100" w:type="dxa"/>
              <w:bottom w:w="60" w:type="dxa"/>
              <w:right w:w="100" w:type="dxa"/>
            </w:tcMar>
          </w:tcPr>
          <w:p w14:paraId="5E410DA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0B56D8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B378DD0" w14:textId="77777777" w:rsidR="00A332C2" w:rsidRDefault="00EC02C0">
            <w:pPr>
              <w:spacing w:before="20" w:after="20"/>
            </w:pPr>
            <w:r>
              <w:rPr>
                <w:sz w:val="17"/>
                <w:szCs w:val="17"/>
              </w:rPr>
              <w:t>Regulator-allowed capex for the period.</w:t>
            </w:r>
          </w:p>
        </w:tc>
      </w:tr>
      <w:tr w:rsidR="000756B1" w14:paraId="18887164" w14:textId="77777777">
        <w:tc>
          <w:tcPr>
            <w:tcW w:w="2409" w:type="dxa"/>
            <w:shd w:val="clear" w:color="auto" w:fill="FFFFFF"/>
            <w:tcMar>
              <w:top w:w="60" w:type="dxa"/>
              <w:left w:w="100" w:type="dxa"/>
              <w:bottom w:w="60" w:type="dxa"/>
              <w:right w:w="100" w:type="dxa"/>
            </w:tcMar>
          </w:tcPr>
          <w:p w14:paraId="47D0EF94" w14:textId="77777777" w:rsidR="00A332C2" w:rsidRDefault="00EC02C0">
            <w:pPr>
              <w:spacing w:before="20" w:after="20"/>
            </w:pPr>
            <w:r>
              <w:rPr>
                <w:sz w:val="17"/>
                <w:szCs w:val="17"/>
              </w:rPr>
              <w:t>actual_capex</w:t>
            </w:r>
          </w:p>
        </w:tc>
        <w:tc>
          <w:tcPr>
            <w:tcW w:w="2409" w:type="dxa"/>
            <w:shd w:val="clear" w:color="auto" w:fill="FFFFFF"/>
            <w:tcMar>
              <w:top w:w="60" w:type="dxa"/>
              <w:left w:w="100" w:type="dxa"/>
              <w:bottom w:w="60" w:type="dxa"/>
              <w:right w:w="100" w:type="dxa"/>
            </w:tcMar>
          </w:tcPr>
          <w:p w14:paraId="3583E67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02C698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2D9FA4C" w14:textId="77777777" w:rsidR="00A332C2" w:rsidRDefault="00EC02C0">
            <w:pPr>
              <w:spacing w:before="20" w:after="20"/>
            </w:pPr>
            <w:r>
              <w:rPr>
                <w:sz w:val="17"/>
                <w:szCs w:val="17"/>
              </w:rPr>
              <w:t>Actual capex.</w:t>
            </w:r>
          </w:p>
        </w:tc>
      </w:tr>
      <w:tr w:rsidR="000756B1" w14:paraId="6211CAD8" w14:textId="77777777">
        <w:tc>
          <w:tcPr>
            <w:tcW w:w="2409" w:type="dxa"/>
            <w:shd w:val="clear" w:color="auto" w:fill="EDF2F9"/>
            <w:tcMar>
              <w:top w:w="60" w:type="dxa"/>
              <w:left w:w="100" w:type="dxa"/>
              <w:bottom w:w="60" w:type="dxa"/>
              <w:right w:w="100" w:type="dxa"/>
            </w:tcMar>
          </w:tcPr>
          <w:p w14:paraId="1E13108B" w14:textId="77777777" w:rsidR="00A332C2" w:rsidRDefault="00EC02C0">
            <w:pPr>
              <w:spacing w:before="20" w:after="20"/>
            </w:pPr>
            <w:r>
              <w:rPr>
                <w:sz w:val="17"/>
                <w:szCs w:val="17"/>
              </w:rPr>
              <w:t>capex_over_under</w:t>
            </w:r>
          </w:p>
        </w:tc>
        <w:tc>
          <w:tcPr>
            <w:tcW w:w="2409" w:type="dxa"/>
            <w:shd w:val="clear" w:color="auto" w:fill="EDF2F9"/>
            <w:tcMar>
              <w:top w:w="60" w:type="dxa"/>
              <w:left w:w="100" w:type="dxa"/>
              <w:bottom w:w="60" w:type="dxa"/>
              <w:right w:w="100" w:type="dxa"/>
            </w:tcMar>
          </w:tcPr>
          <w:p w14:paraId="5C6E75B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4A6E9C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263AAF8" w14:textId="77777777" w:rsidR="00A332C2" w:rsidRDefault="00EC02C0">
            <w:pPr>
              <w:spacing w:before="20" w:after="20"/>
            </w:pPr>
            <w:r>
              <w:rPr>
                <w:sz w:val="17"/>
                <w:szCs w:val="17"/>
              </w:rPr>
              <w:t>Actual vs allowed capex variance.</w:t>
            </w:r>
          </w:p>
        </w:tc>
      </w:tr>
      <w:tr w:rsidR="000756B1" w14:paraId="0D2E297D" w14:textId="77777777">
        <w:tc>
          <w:tcPr>
            <w:tcW w:w="2409" w:type="dxa"/>
            <w:shd w:val="clear" w:color="auto" w:fill="FFFFFF"/>
            <w:tcMar>
              <w:top w:w="60" w:type="dxa"/>
              <w:left w:w="100" w:type="dxa"/>
              <w:bottom w:w="60" w:type="dxa"/>
              <w:right w:w="100" w:type="dxa"/>
            </w:tcMar>
          </w:tcPr>
          <w:p w14:paraId="16DD4D7A" w14:textId="77777777" w:rsidR="00A332C2" w:rsidRDefault="00EC02C0">
            <w:pPr>
              <w:spacing w:before="20" w:after="20"/>
            </w:pPr>
            <w:r>
              <w:rPr>
                <w:sz w:val="17"/>
                <w:szCs w:val="17"/>
              </w:rPr>
              <w:t>cost_of_capital_allowed</w:t>
            </w:r>
          </w:p>
        </w:tc>
        <w:tc>
          <w:tcPr>
            <w:tcW w:w="2409" w:type="dxa"/>
            <w:shd w:val="clear" w:color="auto" w:fill="FFFFFF"/>
            <w:tcMar>
              <w:top w:w="60" w:type="dxa"/>
              <w:left w:w="100" w:type="dxa"/>
              <w:bottom w:w="60" w:type="dxa"/>
              <w:right w:w="100" w:type="dxa"/>
            </w:tcMar>
          </w:tcPr>
          <w:p w14:paraId="42F2046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99EECE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0F2664E" w14:textId="77777777" w:rsidR="00A332C2" w:rsidRDefault="00EC02C0">
            <w:pPr>
              <w:spacing w:before="20" w:after="20"/>
            </w:pPr>
            <w:r>
              <w:rPr>
                <w:sz w:val="17"/>
                <w:szCs w:val="17"/>
              </w:rPr>
              <w:t>Regulatory WACC (e.g. 6.5%, 6.75%).</w:t>
            </w:r>
          </w:p>
        </w:tc>
      </w:tr>
      <w:tr w:rsidR="000756B1" w14:paraId="26A463CA" w14:textId="77777777">
        <w:tc>
          <w:tcPr>
            <w:tcW w:w="2409" w:type="dxa"/>
            <w:shd w:val="clear" w:color="auto" w:fill="EDF2F9"/>
            <w:tcMar>
              <w:top w:w="60" w:type="dxa"/>
              <w:left w:w="100" w:type="dxa"/>
              <w:bottom w:w="60" w:type="dxa"/>
              <w:right w:w="100" w:type="dxa"/>
            </w:tcMar>
          </w:tcPr>
          <w:p w14:paraId="238A39FF" w14:textId="77777777" w:rsidR="00A332C2" w:rsidRDefault="00EC02C0">
            <w:pPr>
              <w:spacing w:before="20" w:after="20"/>
            </w:pPr>
            <w:r>
              <w:rPr>
                <w:sz w:val="17"/>
                <w:szCs w:val="17"/>
              </w:rPr>
              <w:t>x_factor</w:t>
            </w:r>
          </w:p>
        </w:tc>
        <w:tc>
          <w:tcPr>
            <w:tcW w:w="2409" w:type="dxa"/>
            <w:shd w:val="clear" w:color="auto" w:fill="EDF2F9"/>
            <w:tcMar>
              <w:top w:w="60" w:type="dxa"/>
              <w:left w:w="100" w:type="dxa"/>
              <w:bottom w:w="60" w:type="dxa"/>
              <w:right w:w="100" w:type="dxa"/>
            </w:tcMar>
          </w:tcPr>
          <w:p w14:paraId="08DFC26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B31D04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110B626" w14:textId="77777777" w:rsidR="00A332C2" w:rsidRDefault="00EC02C0">
            <w:pPr>
              <w:spacing w:before="20" w:after="20"/>
            </w:pPr>
            <w:r>
              <w:rPr>
                <w:sz w:val="17"/>
                <w:szCs w:val="17"/>
              </w:rPr>
              <w:t>RPI+X or RPI-X factor for tariff formula.</w:t>
            </w:r>
          </w:p>
        </w:tc>
      </w:tr>
      <w:tr w:rsidR="000756B1" w14:paraId="71209EC6" w14:textId="77777777">
        <w:tc>
          <w:tcPr>
            <w:tcW w:w="2409" w:type="dxa"/>
            <w:shd w:val="clear" w:color="auto" w:fill="FFFFFF"/>
            <w:tcMar>
              <w:top w:w="60" w:type="dxa"/>
              <w:left w:w="100" w:type="dxa"/>
              <w:bottom w:w="60" w:type="dxa"/>
              <w:right w:w="100" w:type="dxa"/>
            </w:tcMar>
          </w:tcPr>
          <w:p w14:paraId="33F61F2C" w14:textId="77777777" w:rsidR="00A332C2" w:rsidRDefault="00EC02C0">
            <w:pPr>
              <w:spacing w:before="20" w:after="20"/>
            </w:pPr>
            <w:r>
              <w:rPr>
                <w:sz w:val="17"/>
                <w:szCs w:val="17"/>
              </w:rPr>
              <w:t>sqr_rebate_pct</w:t>
            </w:r>
          </w:p>
        </w:tc>
        <w:tc>
          <w:tcPr>
            <w:tcW w:w="2409" w:type="dxa"/>
            <w:shd w:val="clear" w:color="auto" w:fill="FFFFFF"/>
            <w:tcMar>
              <w:top w:w="60" w:type="dxa"/>
              <w:left w:w="100" w:type="dxa"/>
              <w:bottom w:w="60" w:type="dxa"/>
              <w:right w:w="100" w:type="dxa"/>
            </w:tcMar>
          </w:tcPr>
          <w:p w14:paraId="0416A7C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42FAAD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3B95491" w14:textId="77777777" w:rsidR="00A332C2" w:rsidRDefault="00EC02C0">
            <w:pPr>
              <w:spacing w:before="20" w:after="20"/>
            </w:pPr>
            <w:r>
              <w:rPr>
                <w:sz w:val="17"/>
                <w:szCs w:val="17"/>
              </w:rPr>
              <w:t>Service quality rebate as % of max.</w:t>
            </w:r>
          </w:p>
        </w:tc>
      </w:tr>
      <w:tr w:rsidR="000756B1" w14:paraId="164B8BE6" w14:textId="77777777">
        <w:tc>
          <w:tcPr>
            <w:tcW w:w="2409" w:type="dxa"/>
            <w:shd w:val="clear" w:color="auto" w:fill="EDF2F9"/>
            <w:tcMar>
              <w:top w:w="60" w:type="dxa"/>
              <w:left w:w="100" w:type="dxa"/>
              <w:bottom w:w="60" w:type="dxa"/>
              <w:right w:w="100" w:type="dxa"/>
            </w:tcMar>
          </w:tcPr>
          <w:p w14:paraId="642F51A0" w14:textId="77777777" w:rsidR="00A332C2" w:rsidRDefault="00EC02C0">
            <w:pPr>
              <w:spacing w:before="20" w:after="20"/>
            </w:pPr>
            <w:r>
              <w:rPr>
                <w:sz w:val="17"/>
                <w:szCs w:val="17"/>
              </w:rPr>
              <w:t>copi_index</w:t>
            </w:r>
          </w:p>
        </w:tc>
        <w:tc>
          <w:tcPr>
            <w:tcW w:w="2409" w:type="dxa"/>
            <w:shd w:val="clear" w:color="auto" w:fill="EDF2F9"/>
            <w:tcMar>
              <w:top w:w="60" w:type="dxa"/>
              <w:left w:w="100" w:type="dxa"/>
              <w:bottom w:w="60" w:type="dxa"/>
              <w:right w:w="100" w:type="dxa"/>
            </w:tcMar>
          </w:tcPr>
          <w:p w14:paraId="065B408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5C6D62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8136E76" w14:textId="77777777" w:rsidR="00A332C2" w:rsidRDefault="00EC02C0">
            <w:pPr>
              <w:spacing w:before="20" w:after="20"/>
            </w:pPr>
            <w:r>
              <w:rPr>
                <w:sz w:val="17"/>
                <w:szCs w:val="17"/>
              </w:rPr>
              <w:t>Construction Output Price Index.</w:t>
            </w:r>
          </w:p>
        </w:tc>
      </w:tr>
    </w:tbl>
    <w:p w14:paraId="22958D02" w14:textId="77777777" w:rsidR="00A332C2" w:rsidRDefault="00A332C2">
      <w:pPr>
        <w:spacing w:after="120"/>
      </w:pPr>
    </w:p>
    <w:p w14:paraId="5E4F5620" w14:textId="77777777" w:rsidR="00A332C2" w:rsidRDefault="00EC02C0">
      <w:pPr>
        <w:pStyle w:val="Heading3"/>
      </w:pPr>
      <w:r>
        <w:t>F.7.6 Future Templates</w:t>
      </w:r>
    </w:p>
    <w:p w14:paraId="24A7DFA5" w14:textId="77777777" w:rsidR="00A332C2" w:rsidRDefault="00EC02C0">
      <w:pPr>
        <w:spacing w:before="60" w:after="100"/>
      </w:pPr>
      <w:r>
        <w:rPr>
          <w:i/>
          <w:iCs/>
        </w:rPr>
        <w:t>Renewables-Solar: MWp, P50/P90, degradation, PPA. Renewables-Wind: MW, P50/P90, availability, PPA. Toll Roads: AADT, traffic growth, toll rate, concession end. Real Estate: occupancy, WAULT, ERV, cap rate. LBO: acquisition multiple, adjusted EBITDA. Rolling Stock: fleet size, availability target.</w:t>
      </w:r>
    </w:p>
    <w:p w14:paraId="573B847F" w14:textId="77777777" w:rsidR="00A332C2" w:rsidRDefault="00EC02C0">
      <w:pPr>
        <w:pStyle w:val="Heading2"/>
        <w:pBdr>
          <w:bottom w:val="single" w:sz="4" w:space="4" w:color="2E75B6"/>
        </w:pBdr>
      </w:pPr>
      <w:r>
        <w:t>F.8 STRESS MANAGEMENT &amp; SCENARIO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722EAD8" w14:textId="77777777">
        <w:tc>
          <w:tcPr>
            <w:tcW w:w="2409" w:type="dxa"/>
            <w:shd w:val="clear" w:color="auto" w:fill="1F3864"/>
            <w:tcMar>
              <w:top w:w="60" w:type="dxa"/>
              <w:left w:w="100" w:type="dxa"/>
              <w:bottom w:w="60" w:type="dxa"/>
              <w:right w:w="100" w:type="dxa"/>
            </w:tcMar>
          </w:tcPr>
          <w:p w14:paraId="2156E7E3"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E0AAA96"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1A3EFC09"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D5799F1" w14:textId="77777777" w:rsidR="00A332C2" w:rsidRDefault="00EC02C0">
            <w:pPr>
              <w:spacing w:before="20" w:after="20"/>
            </w:pPr>
            <w:r>
              <w:rPr>
                <w:b/>
                <w:bCs/>
                <w:color w:val="FFFFFF"/>
                <w:sz w:val="17"/>
                <w:szCs w:val="17"/>
              </w:rPr>
              <w:t>Description / Notes</w:t>
            </w:r>
          </w:p>
        </w:tc>
      </w:tr>
      <w:tr w:rsidR="000756B1" w14:paraId="1B155703" w14:textId="77777777">
        <w:tc>
          <w:tcPr>
            <w:tcW w:w="2409" w:type="dxa"/>
            <w:shd w:val="clear" w:color="auto" w:fill="FFFFFF"/>
            <w:tcMar>
              <w:top w:w="60" w:type="dxa"/>
              <w:left w:w="100" w:type="dxa"/>
              <w:bottom w:w="60" w:type="dxa"/>
              <w:right w:w="100" w:type="dxa"/>
            </w:tcMar>
          </w:tcPr>
          <w:p w14:paraId="01481C3E" w14:textId="77777777" w:rsidR="00A332C2" w:rsidRDefault="00EC02C0">
            <w:pPr>
              <w:spacing w:before="20" w:after="20"/>
            </w:pPr>
            <w:r>
              <w:rPr>
                <w:sz w:val="17"/>
                <w:szCs w:val="17"/>
              </w:rPr>
              <w:t>stress_parameters</w:t>
            </w:r>
          </w:p>
        </w:tc>
        <w:tc>
          <w:tcPr>
            <w:tcW w:w="2409" w:type="dxa"/>
            <w:shd w:val="clear" w:color="auto" w:fill="FFFFFF"/>
            <w:tcMar>
              <w:top w:w="60" w:type="dxa"/>
              <w:left w:w="100" w:type="dxa"/>
              <w:bottom w:w="60" w:type="dxa"/>
              <w:right w:w="100" w:type="dxa"/>
            </w:tcMar>
          </w:tcPr>
          <w:p w14:paraId="46703251"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947255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96F7C34" w14:textId="77777777" w:rsidR="00A332C2" w:rsidRDefault="00EC02C0">
            <w:pPr>
              <w:spacing w:before="20" w:after="20"/>
            </w:pPr>
            <w:r>
              <w:rPr>
                <w:sz w:val="17"/>
                <w:szCs w:val="17"/>
              </w:rPr>
              <w:t>[{parameter, base_value, flex_amount, stressed_value}].</w:t>
            </w:r>
          </w:p>
        </w:tc>
      </w:tr>
      <w:tr w:rsidR="000756B1" w14:paraId="54C55897" w14:textId="77777777">
        <w:tc>
          <w:tcPr>
            <w:tcW w:w="2409" w:type="dxa"/>
            <w:shd w:val="clear" w:color="auto" w:fill="EDF2F9"/>
            <w:tcMar>
              <w:top w:w="60" w:type="dxa"/>
              <w:left w:w="100" w:type="dxa"/>
              <w:bottom w:w="60" w:type="dxa"/>
              <w:right w:w="100" w:type="dxa"/>
            </w:tcMar>
          </w:tcPr>
          <w:p w14:paraId="4A9F43ED" w14:textId="77777777" w:rsidR="00A332C2" w:rsidRDefault="00EC02C0">
            <w:pPr>
              <w:spacing w:before="20" w:after="20"/>
            </w:pPr>
            <w:r>
              <w:rPr>
                <w:sz w:val="17"/>
                <w:szCs w:val="17"/>
              </w:rPr>
              <w:t>named_scenarios</w:t>
            </w:r>
          </w:p>
        </w:tc>
        <w:tc>
          <w:tcPr>
            <w:tcW w:w="2409" w:type="dxa"/>
            <w:shd w:val="clear" w:color="auto" w:fill="EDF2F9"/>
            <w:tcMar>
              <w:top w:w="60" w:type="dxa"/>
              <w:left w:w="100" w:type="dxa"/>
              <w:bottom w:w="60" w:type="dxa"/>
              <w:right w:w="100" w:type="dxa"/>
            </w:tcMar>
          </w:tcPr>
          <w:p w14:paraId="5AFDC8A4"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55072AD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F03968F" w14:textId="77777777" w:rsidR="00A332C2" w:rsidRDefault="00EC02C0">
            <w:pPr>
              <w:spacing w:before="20" w:after="20"/>
            </w:pPr>
            <w:r>
              <w:rPr>
                <w:sz w:val="17"/>
                <w:szCs w:val="17"/>
              </w:rPr>
              <w:t>[{scenario_name, scenario_id, parameters}]. Airport WBS: 'CAA', 'IM', 'CAD BC' (14 scenarios).</w:t>
            </w:r>
          </w:p>
        </w:tc>
      </w:tr>
      <w:tr w:rsidR="000756B1" w14:paraId="26E267E1" w14:textId="77777777">
        <w:tc>
          <w:tcPr>
            <w:tcW w:w="2409" w:type="dxa"/>
            <w:shd w:val="clear" w:color="auto" w:fill="FFFFFF"/>
            <w:tcMar>
              <w:top w:w="60" w:type="dxa"/>
              <w:left w:w="100" w:type="dxa"/>
              <w:bottom w:w="60" w:type="dxa"/>
              <w:right w:w="100" w:type="dxa"/>
            </w:tcMar>
          </w:tcPr>
          <w:p w14:paraId="627ED8AE" w14:textId="77777777" w:rsidR="00A332C2" w:rsidRDefault="00EC02C0">
            <w:pPr>
              <w:spacing w:before="20" w:after="20"/>
            </w:pPr>
            <w:r>
              <w:rPr>
                <w:sz w:val="17"/>
                <w:szCs w:val="17"/>
              </w:rPr>
              <w:t>inflation_assumptions</w:t>
            </w:r>
          </w:p>
        </w:tc>
        <w:tc>
          <w:tcPr>
            <w:tcW w:w="2409" w:type="dxa"/>
            <w:shd w:val="clear" w:color="auto" w:fill="FFFFFF"/>
            <w:tcMar>
              <w:top w:w="60" w:type="dxa"/>
              <w:left w:w="100" w:type="dxa"/>
              <w:bottom w:w="60" w:type="dxa"/>
              <w:right w:w="100" w:type="dxa"/>
            </w:tcMar>
          </w:tcPr>
          <w:p w14:paraId="374B7396"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649E1C4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0B0BBDF" w14:textId="77777777" w:rsidR="00A332C2" w:rsidRDefault="00EC02C0">
            <w:pPr>
              <w:spacing w:before="20" w:after="20"/>
            </w:pPr>
            <w:r>
              <w:rPr>
                <w:sz w:val="17"/>
                <w:szCs w:val="17"/>
              </w:rPr>
              <w:t>[{index_name, base_rate, escalation_rate, first_uplift_date}]. Clean Tech Hub: 6 indices. Airport WBS: RPI actual/CAA/COPI.</w:t>
            </w:r>
          </w:p>
        </w:tc>
      </w:tr>
      <w:tr w:rsidR="000756B1" w14:paraId="65C72BF8" w14:textId="77777777">
        <w:tc>
          <w:tcPr>
            <w:tcW w:w="2409" w:type="dxa"/>
            <w:shd w:val="clear" w:color="auto" w:fill="EDF2F9"/>
            <w:tcMar>
              <w:top w:w="60" w:type="dxa"/>
              <w:left w:w="100" w:type="dxa"/>
              <w:bottom w:w="60" w:type="dxa"/>
              <w:right w:w="100" w:type="dxa"/>
            </w:tcMar>
          </w:tcPr>
          <w:p w14:paraId="008D3EE7" w14:textId="77777777" w:rsidR="00A332C2" w:rsidRDefault="00EC02C0">
            <w:pPr>
              <w:spacing w:before="20" w:after="20"/>
            </w:pPr>
            <w:r>
              <w:rPr>
                <w:sz w:val="17"/>
                <w:szCs w:val="17"/>
              </w:rPr>
              <w:t>rpi_assumptions</w:t>
            </w:r>
          </w:p>
        </w:tc>
        <w:tc>
          <w:tcPr>
            <w:tcW w:w="2409" w:type="dxa"/>
            <w:shd w:val="clear" w:color="auto" w:fill="EDF2F9"/>
            <w:tcMar>
              <w:top w:w="60" w:type="dxa"/>
              <w:left w:w="100" w:type="dxa"/>
              <w:bottom w:w="60" w:type="dxa"/>
              <w:right w:w="100" w:type="dxa"/>
            </w:tcMar>
          </w:tcPr>
          <w:p w14:paraId="45B2C1E4"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75C5147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4AF9105" w14:textId="77777777" w:rsidR="00A332C2" w:rsidRDefault="00EC02C0">
            <w:pPr>
              <w:spacing w:before="20" w:after="20"/>
            </w:pPr>
            <w:r>
              <w:rPr>
                <w:sz w:val="17"/>
                <w:szCs w:val="17"/>
              </w:rPr>
              <w:t>[{period, rpi_year_end, rpi_avg_year, rpi_yoy_growth, escalation_factor}]. Airport WBS: critical for real/nominal conversion.</w:t>
            </w:r>
          </w:p>
        </w:tc>
      </w:tr>
    </w:tbl>
    <w:p w14:paraId="0CE68166" w14:textId="77777777" w:rsidR="00A332C2" w:rsidRDefault="00A332C2">
      <w:pPr>
        <w:spacing w:after="120"/>
      </w:pPr>
    </w:p>
    <w:p w14:paraId="01FEE06E" w14:textId="77777777" w:rsidR="00A332C2" w:rsidRDefault="00EC02C0">
      <w:pPr>
        <w:pStyle w:val="Heading2"/>
        <w:pBdr>
          <w:bottom w:val="single" w:sz="4" w:space="4" w:color="2E75B6"/>
        </w:pBdr>
      </w:pPr>
      <w:r>
        <w:t>F.9 KEY OUTPUTS &amp; DERIVED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554754F" w14:textId="77777777">
        <w:tc>
          <w:tcPr>
            <w:tcW w:w="2409" w:type="dxa"/>
            <w:shd w:val="clear" w:color="auto" w:fill="1F3864"/>
            <w:tcMar>
              <w:top w:w="60" w:type="dxa"/>
              <w:left w:w="100" w:type="dxa"/>
              <w:bottom w:w="60" w:type="dxa"/>
              <w:right w:w="100" w:type="dxa"/>
            </w:tcMar>
          </w:tcPr>
          <w:p w14:paraId="29F47C2F" w14:textId="77777777" w:rsidR="00A332C2" w:rsidRDefault="00EC02C0">
            <w:pPr>
              <w:spacing w:before="20" w:after="20"/>
            </w:pPr>
            <w:r>
              <w:rPr>
                <w:b/>
                <w:bCs/>
                <w:color w:val="FFFFFF"/>
                <w:sz w:val="17"/>
                <w:szCs w:val="17"/>
              </w:rPr>
              <w:lastRenderedPageBreak/>
              <w:t>Field</w:t>
            </w:r>
          </w:p>
        </w:tc>
        <w:tc>
          <w:tcPr>
            <w:tcW w:w="2409" w:type="dxa"/>
            <w:shd w:val="clear" w:color="auto" w:fill="1F3864"/>
            <w:tcMar>
              <w:top w:w="60" w:type="dxa"/>
              <w:left w:w="100" w:type="dxa"/>
              <w:bottom w:w="60" w:type="dxa"/>
              <w:right w:w="100" w:type="dxa"/>
            </w:tcMar>
          </w:tcPr>
          <w:p w14:paraId="234CCE9A"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49EA4EA"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65297CF9" w14:textId="77777777" w:rsidR="00A332C2" w:rsidRDefault="00EC02C0">
            <w:pPr>
              <w:spacing w:before="20" w:after="20"/>
            </w:pPr>
            <w:r>
              <w:rPr>
                <w:b/>
                <w:bCs/>
                <w:color w:val="FFFFFF"/>
                <w:sz w:val="17"/>
                <w:szCs w:val="17"/>
              </w:rPr>
              <w:t>Description / Notes</w:t>
            </w:r>
          </w:p>
        </w:tc>
      </w:tr>
      <w:tr w:rsidR="000756B1" w14:paraId="64710FB4" w14:textId="77777777">
        <w:tc>
          <w:tcPr>
            <w:tcW w:w="2409" w:type="dxa"/>
            <w:shd w:val="clear" w:color="auto" w:fill="FFFFFF"/>
            <w:tcMar>
              <w:top w:w="60" w:type="dxa"/>
              <w:left w:w="100" w:type="dxa"/>
              <w:bottom w:w="60" w:type="dxa"/>
              <w:right w:w="100" w:type="dxa"/>
            </w:tcMar>
          </w:tcPr>
          <w:p w14:paraId="021602FE" w14:textId="77777777" w:rsidR="00A332C2" w:rsidRDefault="00EC02C0">
            <w:pPr>
              <w:spacing w:before="20" w:after="20"/>
            </w:pPr>
            <w:r>
              <w:rPr>
                <w:sz w:val="17"/>
                <w:szCs w:val="17"/>
              </w:rPr>
              <w:t>unlevered_irr</w:t>
            </w:r>
          </w:p>
        </w:tc>
        <w:tc>
          <w:tcPr>
            <w:tcW w:w="2409" w:type="dxa"/>
            <w:shd w:val="clear" w:color="auto" w:fill="FFFFFF"/>
            <w:tcMar>
              <w:top w:w="60" w:type="dxa"/>
              <w:left w:w="100" w:type="dxa"/>
              <w:bottom w:w="60" w:type="dxa"/>
              <w:right w:w="100" w:type="dxa"/>
            </w:tcMar>
          </w:tcPr>
          <w:p w14:paraId="217D68C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32924A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C6F4E3E" w14:textId="77777777" w:rsidR="00A332C2" w:rsidRDefault="00EC02C0">
            <w:pPr>
              <w:spacing w:before="20" w:after="20"/>
            </w:pPr>
            <w:r>
              <w:rPr>
                <w:sz w:val="17"/>
                <w:szCs w:val="17"/>
              </w:rPr>
              <w:t>Project IRR (post-tax).</w:t>
            </w:r>
          </w:p>
        </w:tc>
      </w:tr>
      <w:tr w:rsidR="000756B1" w14:paraId="6C6B80EA" w14:textId="77777777">
        <w:tc>
          <w:tcPr>
            <w:tcW w:w="2409" w:type="dxa"/>
            <w:shd w:val="clear" w:color="auto" w:fill="EDF2F9"/>
            <w:tcMar>
              <w:top w:w="60" w:type="dxa"/>
              <w:left w:w="100" w:type="dxa"/>
              <w:bottom w:w="60" w:type="dxa"/>
              <w:right w:w="100" w:type="dxa"/>
            </w:tcMar>
          </w:tcPr>
          <w:p w14:paraId="0BE5A591" w14:textId="77777777" w:rsidR="00A332C2" w:rsidRDefault="00EC02C0">
            <w:pPr>
              <w:spacing w:before="20" w:after="20"/>
            </w:pPr>
            <w:r>
              <w:rPr>
                <w:sz w:val="17"/>
                <w:szCs w:val="17"/>
              </w:rPr>
              <w:t>unlevered_irr_pretax</w:t>
            </w:r>
          </w:p>
        </w:tc>
        <w:tc>
          <w:tcPr>
            <w:tcW w:w="2409" w:type="dxa"/>
            <w:shd w:val="clear" w:color="auto" w:fill="EDF2F9"/>
            <w:tcMar>
              <w:top w:w="60" w:type="dxa"/>
              <w:left w:w="100" w:type="dxa"/>
              <w:bottom w:w="60" w:type="dxa"/>
              <w:right w:w="100" w:type="dxa"/>
            </w:tcMar>
          </w:tcPr>
          <w:p w14:paraId="040D6034"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0306B0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C86D7F7" w14:textId="77777777" w:rsidR="00A332C2" w:rsidRDefault="00EC02C0">
            <w:pPr>
              <w:spacing w:before="20" w:after="20"/>
            </w:pPr>
            <w:r>
              <w:rPr>
                <w:sz w:val="17"/>
                <w:szCs w:val="17"/>
              </w:rPr>
              <w:t>Pre-tax project IRR.</w:t>
            </w:r>
          </w:p>
        </w:tc>
      </w:tr>
      <w:tr w:rsidR="000756B1" w14:paraId="1BD8F7B7" w14:textId="77777777">
        <w:tc>
          <w:tcPr>
            <w:tcW w:w="2409" w:type="dxa"/>
            <w:shd w:val="clear" w:color="auto" w:fill="FFFFFF"/>
            <w:tcMar>
              <w:top w:w="60" w:type="dxa"/>
              <w:left w:w="100" w:type="dxa"/>
              <w:bottom w:w="60" w:type="dxa"/>
              <w:right w:w="100" w:type="dxa"/>
            </w:tcMar>
          </w:tcPr>
          <w:p w14:paraId="4DB375B4" w14:textId="77777777" w:rsidR="00A332C2" w:rsidRDefault="00EC02C0">
            <w:pPr>
              <w:spacing w:before="20" w:after="20"/>
            </w:pPr>
            <w:r>
              <w:rPr>
                <w:sz w:val="17"/>
                <w:szCs w:val="17"/>
              </w:rPr>
              <w:t>levered_equity_irr</w:t>
            </w:r>
          </w:p>
        </w:tc>
        <w:tc>
          <w:tcPr>
            <w:tcW w:w="2409" w:type="dxa"/>
            <w:shd w:val="clear" w:color="auto" w:fill="FFFFFF"/>
            <w:tcMar>
              <w:top w:w="60" w:type="dxa"/>
              <w:left w:w="100" w:type="dxa"/>
              <w:bottom w:w="60" w:type="dxa"/>
              <w:right w:w="100" w:type="dxa"/>
            </w:tcMar>
          </w:tcPr>
          <w:p w14:paraId="78B758C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CD6853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CC1799B" w14:textId="77777777" w:rsidR="00A332C2" w:rsidRDefault="00EC02C0">
            <w:pPr>
              <w:spacing w:before="20" w:after="20"/>
            </w:pPr>
            <w:r>
              <w:rPr>
                <w:sz w:val="17"/>
                <w:szCs w:val="17"/>
              </w:rPr>
              <w:t>Equity IRR after debt service.</w:t>
            </w:r>
          </w:p>
        </w:tc>
      </w:tr>
      <w:tr w:rsidR="000756B1" w14:paraId="4310AF4C" w14:textId="77777777">
        <w:tc>
          <w:tcPr>
            <w:tcW w:w="2409" w:type="dxa"/>
            <w:shd w:val="clear" w:color="auto" w:fill="EDF2F9"/>
            <w:tcMar>
              <w:top w:w="60" w:type="dxa"/>
              <w:left w:w="100" w:type="dxa"/>
              <w:bottom w:w="60" w:type="dxa"/>
              <w:right w:w="100" w:type="dxa"/>
            </w:tcMar>
          </w:tcPr>
          <w:p w14:paraId="205D8B44" w14:textId="77777777" w:rsidR="00A332C2" w:rsidRDefault="00EC02C0">
            <w:pPr>
              <w:spacing w:before="20" w:after="20"/>
            </w:pPr>
            <w:r>
              <w:rPr>
                <w:sz w:val="17"/>
                <w:szCs w:val="17"/>
              </w:rPr>
              <w:t>moic</w:t>
            </w:r>
          </w:p>
        </w:tc>
        <w:tc>
          <w:tcPr>
            <w:tcW w:w="2409" w:type="dxa"/>
            <w:shd w:val="clear" w:color="auto" w:fill="EDF2F9"/>
            <w:tcMar>
              <w:top w:w="60" w:type="dxa"/>
              <w:left w:w="100" w:type="dxa"/>
              <w:bottom w:w="60" w:type="dxa"/>
              <w:right w:w="100" w:type="dxa"/>
            </w:tcMar>
          </w:tcPr>
          <w:p w14:paraId="3FB4851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B63D2C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F9AC277" w14:textId="77777777" w:rsidR="00A332C2" w:rsidRDefault="00EC02C0">
            <w:pPr>
              <w:spacing w:before="20" w:after="20"/>
            </w:pPr>
            <w:r>
              <w:rPr>
                <w:sz w:val="17"/>
                <w:szCs w:val="17"/>
              </w:rPr>
              <w:t>Multiple on Invested Capital.</w:t>
            </w:r>
          </w:p>
        </w:tc>
      </w:tr>
      <w:tr w:rsidR="000756B1" w14:paraId="139A7C3B" w14:textId="77777777">
        <w:tc>
          <w:tcPr>
            <w:tcW w:w="2409" w:type="dxa"/>
            <w:shd w:val="clear" w:color="auto" w:fill="FFFFFF"/>
            <w:tcMar>
              <w:top w:w="60" w:type="dxa"/>
              <w:left w:w="100" w:type="dxa"/>
              <w:bottom w:w="60" w:type="dxa"/>
              <w:right w:w="100" w:type="dxa"/>
            </w:tcMar>
          </w:tcPr>
          <w:p w14:paraId="3DDDE368" w14:textId="77777777" w:rsidR="00A332C2" w:rsidRDefault="00EC02C0">
            <w:pPr>
              <w:spacing w:before="20" w:after="20"/>
            </w:pPr>
            <w:r>
              <w:rPr>
                <w:sz w:val="17"/>
                <w:szCs w:val="17"/>
              </w:rPr>
              <w:t>average_cash_yield</w:t>
            </w:r>
          </w:p>
        </w:tc>
        <w:tc>
          <w:tcPr>
            <w:tcW w:w="2409" w:type="dxa"/>
            <w:shd w:val="clear" w:color="auto" w:fill="FFFFFF"/>
            <w:tcMar>
              <w:top w:w="60" w:type="dxa"/>
              <w:left w:w="100" w:type="dxa"/>
              <w:bottom w:w="60" w:type="dxa"/>
              <w:right w:w="100" w:type="dxa"/>
            </w:tcMar>
          </w:tcPr>
          <w:p w14:paraId="0469F33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FA41DB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6148059" w14:textId="77777777" w:rsidR="00A332C2" w:rsidRDefault="00EC02C0">
            <w:pPr>
              <w:spacing w:before="20" w:after="20"/>
            </w:pPr>
            <w:r>
              <w:rPr>
                <w:sz w:val="17"/>
                <w:szCs w:val="17"/>
              </w:rPr>
              <w:t>Average annual cash yield.</w:t>
            </w:r>
          </w:p>
        </w:tc>
      </w:tr>
      <w:tr w:rsidR="000756B1" w14:paraId="1D869597" w14:textId="77777777">
        <w:tc>
          <w:tcPr>
            <w:tcW w:w="2409" w:type="dxa"/>
            <w:shd w:val="clear" w:color="auto" w:fill="EDF2F9"/>
            <w:tcMar>
              <w:top w:w="60" w:type="dxa"/>
              <w:left w:w="100" w:type="dxa"/>
              <w:bottom w:w="60" w:type="dxa"/>
              <w:right w:w="100" w:type="dxa"/>
            </w:tcMar>
          </w:tcPr>
          <w:p w14:paraId="3B83C55E" w14:textId="77777777" w:rsidR="00A332C2" w:rsidRDefault="00EC02C0">
            <w:pPr>
              <w:spacing w:before="20" w:after="20"/>
            </w:pPr>
            <w:r>
              <w:rPr>
                <w:sz w:val="17"/>
                <w:szCs w:val="17"/>
              </w:rPr>
              <w:t>year_1_cash_yield</w:t>
            </w:r>
          </w:p>
        </w:tc>
        <w:tc>
          <w:tcPr>
            <w:tcW w:w="2409" w:type="dxa"/>
            <w:shd w:val="clear" w:color="auto" w:fill="EDF2F9"/>
            <w:tcMar>
              <w:top w:w="60" w:type="dxa"/>
              <w:left w:w="100" w:type="dxa"/>
              <w:bottom w:w="60" w:type="dxa"/>
              <w:right w:w="100" w:type="dxa"/>
            </w:tcMar>
          </w:tcPr>
          <w:p w14:paraId="49378C6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31127E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4357BE5" w14:textId="77777777" w:rsidR="00A332C2" w:rsidRDefault="00EC02C0">
            <w:pPr>
              <w:spacing w:before="20" w:after="20"/>
            </w:pPr>
            <w:r>
              <w:rPr>
                <w:sz w:val="17"/>
                <w:szCs w:val="17"/>
              </w:rPr>
              <w:t>Year 1 cash yield.</w:t>
            </w:r>
          </w:p>
        </w:tc>
      </w:tr>
      <w:tr w:rsidR="000756B1" w14:paraId="6DD62FBC" w14:textId="77777777">
        <w:tc>
          <w:tcPr>
            <w:tcW w:w="2409" w:type="dxa"/>
            <w:shd w:val="clear" w:color="auto" w:fill="FFFFFF"/>
            <w:tcMar>
              <w:top w:w="60" w:type="dxa"/>
              <w:left w:w="100" w:type="dxa"/>
              <w:bottom w:w="60" w:type="dxa"/>
              <w:right w:w="100" w:type="dxa"/>
            </w:tcMar>
          </w:tcPr>
          <w:p w14:paraId="012D2849" w14:textId="77777777" w:rsidR="00A332C2" w:rsidRDefault="00EC02C0">
            <w:pPr>
              <w:spacing w:before="20" w:after="20"/>
            </w:pPr>
            <w:r>
              <w:rPr>
                <w:sz w:val="17"/>
                <w:szCs w:val="17"/>
              </w:rPr>
              <w:t>all_in_cost_of_debt</w:t>
            </w:r>
          </w:p>
        </w:tc>
        <w:tc>
          <w:tcPr>
            <w:tcW w:w="2409" w:type="dxa"/>
            <w:shd w:val="clear" w:color="auto" w:fill="FFFFFF"/>
            <w:tcMar>
              <w:top w:w="60" w:type="dxa"/>
              <w:left w:w="100" w:type="dxa"/>
              <w:bottom w:w="60" w:type="dxa"/>
              <w:right w:w="100" w:type="dxa"/>
            </w:tcMar>
          </w:tcPr>
          <w:p w14:paraId="3C6F2EC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062028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B07B483" w14:textId="77777777" w:rsidR="00A332C2" w:rsidRDefault="00EC02C0">
            <w:pPr>
              <w:spacing w:before="20" w:after="20"/>
            </w:pPr>
            <w:r>
              <w:rPr>
                <w:sz w:val="17"/>
                <w:szCs w:val="17"/>
              </w:rPr>
              <w:t>Blended all-in cost of debt.</w:t>
            </w:r>
          </w:p>
        </w:tc>
      </w:tr>
      <w:tr w:rsidR="000756B1" w14:paraId="01F70038" w14:textId="77777777">
        <w:tc>
          <w:tcPr>
            <w:tcW w:w="2409" w:type="dxa"/>
            <w:shd w:val="clear" w:color="auto" w:fill="EDF2F9"/>
            <w:tcMar>
              <w:top w:w="60" w:type="dxa"/>
              <w:left w:w="100" w:type="dxa"/>
              <w:bottom w:w="60" w:type="dxa"/>
              <w:right w:w="100" w:type="dxa"/>
            </w:tcMar>
          </w:tcPr>
          <w:p w14:paraId="767F3CCD" w14:textId="77777777" w:rsidR="00A332C2" w:rsidRDefault="00EC02C0">
            <w:pPr>
              <w:spacing w:before="20" w:after="20"/>
            </w:pPr>
            <w:r>
              <w:rPr>
                <w:sz w:val="17"/>
                <w:szCs w:val="17"/>
              </w:rPr>
              <w:t>weighted_avg_interest_rate</w:t>
            </w:r>
          </w:p>
        </w:tc>
        <w:tc>
          <w:tcPr>
            <w:tcW w:w="2409" w:type="dxa"/>
            <w:shd w:val="clear" w:color="auto" w:fill="EDF2F9"/>
            <w:tcMar>
              <w:top w:w="60" w:type="dxa"/>
              <w:left w:w="100" w:type="dxa"/>
              <w:bottom w:w="60" w:type="dxa"/>
              <w:right w:w="100" w:type="dxa"/>
            </w:tcMar>
          </w:tcPr>
          <w:p w14:paraId="0A4C8EA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609015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284752B" w14:textId="77777777" w:rsidR="00A332C2" w:rsidRDefault="00EC02C0">
            <w:pPr>
              <w:spacing w:before="20" w:after="20"/>
            </w:pPr>
            <w:r>
              <w:rPr>
                <w:sz w:val="17"/>
                <w:szCs w:val="17"/>
              </w:rPr>
              <w:t>Weighted average rate (time-varying).</w:t>
            </w:r>
          </w:p>
        </w:tc>
      </w:tr>
      <w:tr w:rsidR="000756B1" w14:paraId="7A84B592" w14:textId="77777777">
        <w:tc>
          <w:tcPr>
            <w:tcW w:w="2409" w:type="dxa"/>
            <w:shd w:val="clear" w:color="auto" w:fill="FFFFFF"/>
            <w:tcMar>
              <w:top w:w="60" w:type="dxa"/>
              <w:left w:w="100" w:type="dxa"/>
              <w:bottom w:w="60" w:type="dxa"/>
              <w:right w:w="100" w:type="dxa"/>
            </w:tcMar>
          </w:tcPr>
          <w:p w14:paraId="67DE1F03" w14:textId="77777777" w:rsidR="00A332C2" w:rsidRDefault="00EC02C0">
            <w:pPr>
              <w:spacing w:before="20" w:after="20"/>
            </w:pPr>
            <w:r>
              <w:rPr>
                <w:sz w:val="17"/>
                <w:szCs w:val="17"/>
              </w:rPr>
              <w:t>hedged_base_rate</w:t>
            </w:r>
          </w:p>
        </w:tc>
        <w:tc>
          <w:tcPr>
            <w:tcW w:w="2409" w:type="dxa"/>
            <w:shd w:val="clear" w:color="auto" w:fill="FFFFFF"/>
            <w:tcMar>
              <w:top w:w="60" w:type="dxa"/>
              <w:left w:w="100" w:type="dxa"/>
              <w:bottom w:w="60" w:type="dxa"/>
              <w:right w:w="100" w:type="dxa"/>
            </w:tcMar>
          </w:tcPr>
          <w:p w14:paraId="4F5897B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4C161B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9CD495E" w14:textId="77777777" w:rsidR="00A332C2" w:rsidRDefault="00EC02C0">
            <w:pPr>
              <w:spacing w:before="20" w:after="20"/>
            </w:pPr>
            <w:r>
              <w:rPr>
                <w:sz w:val="17"/>
                <w:szCs w:val="17"/>
              </w:rPr>
              <w:t>Blended hedged base rate. Airport WBS.</w:t>
            </w:r>
          </w:p>
        </w:tc>
      </w:tr>
      <w:tr w:rsidR="000756B1" w14:paraId="59DB8334" w14:textId="77777777">
        <w:tc>
          <w:tcPr>
            <w:tcW w:w="2409" w:type="dxa"/>
            <w:shd w:val="clear" w:color="auto" w:fill="EDF2F9"/>
            <w:tcMar>
              <w:top w:w="60" w:type="dxa"/>
              <w:left w:w="100" w:type="dxa"/>
              <w:bottom w:w="60" w:type="dxa"/>
              <w:right w:w="100" w:type="dxa"/>
            </w:tcMar>
          </w:tcPr>
          <w:p w14:paraId="7FA21060" w14:textId="77777777" w:rsidR="00A332C2" w:rsidRDefault="00EC02C0">
            <w:pPr>
              <w:spacing w:before="20" w:after="20"/>
            </w:pPr>
            <w:r>
              <w:rPr>
                <w:sz w:val="17"/>
                <w:szCs w:val="17"/>
              </w:rPr>
              <w:t>tax_rate</w:t>
            </w:r>
          </w:p>
        </w:tc>
        <w:tc>
          <w:tcPr>
            <w:tcW w:w="2409" w:type="dxa"/>
            <w:shd w:val="clear" w:color="auto" w:fill="EDF2F9"/>
            <w:tcMar>
              <w:top w:w="60" w:type="dxa"/>
              <w:left w:w="100" w:type="dxa"/>
              <w:bottom w:w="60" w:type="dxa"/>
              <w:right w:w="100" w:type="dxa"/>
            </w:tcMar>
          </w:tcPr>
          <w:p w14:paraId="075B2A9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F7E86B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4026DAC" w14:textId="77777777" w:rsidR="00A332C2" w:rsidRDefault="00EC02C0">
            <w:pPr>
              <w:spacing w:before="20" w:after="20"/>
            </w:pPr>
            <w:r>
              <w:rPr>
                <w:sz w:val="17"/>
                <w:szCs w:val="17"/>
              </w:rPr>
              <w:t>Effective tax rate.</w:t>
            </w:r>
          </w:p>
        </w:tc>
      </w:tr>
      <w:tr w:rsidR="000756B1" w14:paraId="5B8FEC6C" w14:textId="77777777">
        <w:tc>
          <w:tcPr>
            <w:tcW w:w="2409" w:type="dxa"/>
            <w:shd w:val="clear" w:color="auto" w:fill="FFFFFF"/>
            <w:tcMar>
              <w:top w:w="60" w:type="dxa"/>
              <w:left w:w="100" w:type="dxa"/>
              <w:bottom w:w="60" w:type="dxa"/>
              <w:right w:w="100" w:type="dxa"/>
            </w:tcMar>
          </w:tcPr>
          <w:p w14:paraId="396F9DBC" w14:textId="77777777" w:rsidR="00A332C2" w:rsidRDefault="00EC02C0">
            <w:pPr>
              <w:spacing w:before="20" w:after="20"/>
            </w:pPr>
            <w:r>
              <w:rPr>
                <w:sz w:val="17"/>
                <w:szCs w:val="17"/>
              </w:rPr>
              <w:t>tax_leakage_rate</w:t>
            </w:r>
          </w:p>
        </w:tc>
        <w:tc>
          <w:tcPr>
            <w:tcW w:w="2409" w:type="dxa"/>
            <w:shd w:val="clear" w:color="auto" w:fill="FFFFFF"/>
            <w:tcMar>
              <w:top w:w="60" w:type="dxa"/>
              <w:left w:w="100" w:type="dxa"/>
              <w:bottom w:w="60" w:type="dxa"/>
              <w:right w:w="100" w:type="dxa"/>
            </w:tcMar>
          </w:tcPr>
          <w:p w14:paraId="0A0314D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342F98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B6CB60C" w14:textId="77777777" w:rsidR="00A332C2" w:rsidRDefault="00EC02C0">
            <w:pPr>
              <w:spacing w:before="20" w:after="20"/>
            </w:pPr>
            <w:r>
              <w:rPr>
                <w:sz w:val="17"/>
                <w:szCs w:val="17"/>
              </w:rPr>
              <w:t>Tax leakage as % of pre-tax CFs.</w:t>
            </w:r>
          </w:p>
        </w:tc>
      </w:tr>
      <w:tr w:rsidR="000756B1" w14:paraId="01E86522" w14:textId="77777777">
        <w:tc>
          <w:tcPr>
            <w:tcW w:w="2409" w:type="dxa"/>
            <w:shd w:val="clear" w:color="auto" w:fill="EDF2F9"/>
            <w:tcMar>
              <w:top w:w="60" w:type="dxa"/>
              <w:left w:w="100" w:type="dxa"/>
              <w:bottom w:w="60" w:type="dxa"/>
              <w:right w:w="100" w:type="dxa"/>
            </w:tcMar>
          </w:tcPr>
          <w:p w14:paraId="3D8AAF51" w14:textId="77777777" w:rsidR="00A332C2" w:rsidRDefault="00EC02C0">
            <w:pPr>
              <w:spacing w:before="20" w:after="20"/>
            </w:pPr>
            <w:r>
              <w:rPr>
                <w:sz w:val="17"/>
                <w:szCs w:val="17"/>
              </w:rPr>
              <w:t>ebitda_margin_lifetime</w:t>
            </w:r>
          </w:p>
        </w:tc>
        <w:tc>
          <w:tcPr>
            <w:tcW w:w="2409" w:type="dxa"/>
            <w:shd w:val="clear" w:color="auto" w:fill="EDF2F9"/>
            <w:tcMar>
              <w:top w:w="60" w:type="dxa"/>
              <w:left w:w="100" w:type="dxa"/>
              <w:bottom w:w="60" w:type="dxa"/>
              <w:right w:w="100" w:type="dxa"/>
            </w:tcMar>
          </w:tcPr>
          <w:p w14:paraId="0C74894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DC3FE6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3038E70" w14:textId="77777777" w:rsidR="00A332C2" w:rsidRDefault="00EC02C0">
            <w:pPr>
              <w:spacing w:before="20" w:after="20"/>
            </w:pPr>
            <w:r>
              <w:rPr>
                <w:sz w:val="17"/>
                <w:szCs w:val="17"/>
              </w:rPr>
              <w:t>Lifetime average EBITDA margin.</w:t>
            </w:r>
          </w:p>
        </w:tc>
      </w:tr>
      <w:tr w:rsidR="000756B1" w14:paraId="0071D258" w14:textId="77777777">
        <w:tc>
          <w:tcPr>
            <w:tcW w:w="2409" w:type="dxa"/>
            <w:shd w:val="clear" w:color="auto" w:fill="FFFFFF"/>
            <w:tcMar>
              <w:top w:w="60" w:type="dxa"/>
              <w:left w:w="100" w:type="dxa"/>
              <w:bottom w:w="60" w:type="dxa"/>
              <w:right w:w="100" w:type="dxa"/>
            </w:tcMar>
          </w:tcPr>
          <w:p w14:paraId="539B34E5" w14:textId="77777777" w:rsidR="00A332C2" w:rsidRDefault="00EC02C0">
            <w:pPr>
              <w:spacing w:before="20" w:after="20"/>
            </w:pPr>
            <w:r>
              <w:rPr>
                <w:sz w:val="17"/>
                <w:szCs w:val="17"/>
              </w:rPr>
              <w:t>min_qdscr</w:t>
            </w:r>
          </w:p>
        </w:tc>
        <w:tc>
          <w:tcPr>
            <w:tcW w:w="2409" w:type="dxa"/>
            <w:shd w:val="clear" w:color="auto" w:fill="FFFFFF"/>
            <w:tcMar>
              <w:top w:w="60" w:type="dxa"/>
              <w:left w:w="100" w:type="dxa"/>
              <w:bottom w:w="60" w:type="dxa"/>
              <w:right w:w="100" w:type="dxa"/>
            </w:tcMar>
          </w:tcPr>
          <w:p w14:paraId="044925A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536908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9532D23" w14:textId="77777777" w:rsidR="00A332C2" w:rsidRDefault="00EC02C0">
            <w:pPr>
              <w:spacing w:before="20" w:after="20"/>
            </w:pPr>
            <w:r>
              <w:rPr>
                <w:sz w:val="17"/>
                <w:szCs w:val="17"/>
              </w:rPr>
              <w:t>Minimum periodic DSCR.</w:t>
            </w:r>
          </w:p>
        </w:tc>
      </w:tr>
      <w:tr w:rsidR="000756B1" w14:paraId="583DDB81" w14:textId="77777777">
        <w:tc>
          <w:tcPr>
            <w:tcW w:w="2409" w:type="dxa"/>
            <w:shd w:val="clear" w:color="auto" w:fill="EDF2F9"/>
            <w:tcMar>
              <w:top w:w="60" w:type="dxa"/>
              <w:left w:w="100" w:type="dxa"/>
              <w:bottom w:w="60" w:type="dxa"/>
              <w:right w:w="100" w:type="dxa"/>
            </w:tcMar>
          </w:tcPr>
          <w:p w14:paraId="7BC3DDAA" w14:textId="77777777" w:rsidR="00A332C2" w:rsidRDefault="00EC02C0">
            <w:pPr>
              <w:spacing w:before="20" w:after="20"/>
            </w:pPr>
            <w:r>
              <w:rPr>
                <w:sz w:val="17"/>
                <w:szCs w:val="17"/>
              </w:rPr>
              <w:t>avg_qdscr</w:t>
            </w:r>
          </w:p>
        </w:tc>
        <w:tc>
          <w:tcPr>
            <w:tcW w:w="2409" w:type="dxa"/>
            <w:shd w:val="clear" w:color="auto" w:fill="EDF2F9"/>
            <w:tcMar>
              <w:top w:w="60" w:type="dxa"/>
              <w:left w:w="100" w:type="dxa"/>
              <w:bottom w:w="60" w:type="dxa"/>
              <w:right w:w="100" w:type="dxa"/>
            </w:tcMar>
          </w:tcPr>
          <w:p w14:paraId="241BAD2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4CEAEA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80FDFD8" w14:textId="77777777" w:rsidR="00A332C2" w:rsidRDefault="00EC02C0">
            <w:pPr>
              <w:spacing w:before="20" w:after="20"/>
            </w:pPr>
            <w:r>
              <w:rPr>
                <w:sz w:val="17"/>
                <w:szCs w:val="17"/>
              </w:rPr>
              <w:t>Average periodic DSCR.</w:t>
            </w:r>
          </w:p>
        </w:tc>
      </w:tr>
      <w:tr w:rsidR="000756B1" w14:paraId="15470007" w14:textId="77777777">
        <w:tc>
          <w:tcPr>
            <w:tcW w:w="2409" w:type="dxa"/>
            <w:shd w:val="clear" w:color="auto" w:fill="FFFFFF"/>
            <w:tcMar>
              <w:top w:w="60" w:type="dxa"/>
              <w:left w:w="100" w:type="dxa"/>
              <w:bottom w:w="60" w:type="dxa"/>
              <w:right w:w="100" w:type="dxa"/>
            </w:tcMar>
          </w:tcPr>
          <w:p w14:paraId="275AA328" w14:textId="77777777" w:rsidR="00A332C2" w:rsidRDefault="00EC02C0">
            <w:pPr>
              <w:spacing w:before="20" w:after="20"/>
            </w:pPr>
            <w:r>
              <w:rPr>
                <w:sz w:val="17"/>
                <w:szCs w:val="17"/>
              </w:rPr>
              <w:t>min_llcr</w:t>
            </w:r>
          </w:p>
        </w:tc>
        <w:tc>
          <w:tcPr>
            <w:tcW w:w="2409" w:type="dxa"/>
            <w:shd w:val="clear" w:color="auto" w:fill="FFFFFF"/>
            <w:tcMar>
              <w:top w:w="60" w:type="dxa"/>
              <w:left w:w="100" w:type="dxa"/>
              <w:bottom w:w="60" w:type="dxa"/>
              <w:right w:w="100" w:type="dxa"/>
            </w:tcMar>
          </w:tcPr>
          <w:p w14:paraId="5B320CF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A28855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F8F84F6" w14:textId="77777777" w:rsidR="00A332C2" w:rsidRDefault="00EC02C0">
            <w:pPr>
              <w:spacing w:before="20" w:after="20"/>
            </w:pPr>
            <w:r>
              <w:rPr>
                <w:sz w:val="17"/>
                <w:szCs w:val="17"/>
              </w:rPr>
              <w:t>Minimum LLCR.</w:t>
            </w:r>
          </w:p>
        </w:tc>
      </w:tr>
      <w:tr w:rsidR="000756B1" w14:paraId="1D4AA373" w14:textId="77777777">
        <w:tc>
          <w:tcPr>
            <w:tcW w:w="2409" w:type="dxa"/>
            <w:shd w:val="clear" w:color="auto" w:fill="EDF2F9"/>
            <w:tcMar>
              <w:top w:w="60" w:type="dxa"/>
              <w:left w:w="100" w:type="dxa"/>
              <w:bottom w:w="60" w:type="dxa"/>
              <w:right w:w="100" w:type="dxa"/>
            </w:tcMar>
          </w:tcPr>
          <w:p w14:paraId="67A72872" w14:textId="77777777" w:rsidR="00A332C2" w:rsidRDefault="00EC02C0">
            <w:pPr>
              <w:spacing w:before="20" w:after="20"/>
            </w:pPr>
            <w:r>
              <w:rPr>
                <w:sz w:val="17"/>
                <w:szCs w:val="17"/>
              </w:rPr>
              <w:t>min_icr</w:t>
            </w:r>
          </w:p>
        </w:tc>
        <w:tc>
          <w:tcPr>
            <w:tcW w:w="2409" w:type="dxa"/>
            <w:shd w:val="clear" w:color="auto" w:fill="EDF2F9"/>
            <w:tcMar>
              <w:top w:w="60" w:type="dxa"/>
              <w:left w:w="100" w:type="dxa"/>
              <w:bottom w:w="60" w:type="dxa"/>
              <w:right w:w="100" w:type="dxa"/>
            </w:tcMar>
          </w:tcPr>
          <w:p w14:paraId="12C7970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DF9937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A9A8D8D" w14:textId="77777777" w:rsidR="00A332C2" w:rsidRDefault="00EC02C0">
            <w:pPr>
              <w:spacing w:before="20" w:after="20"/>
            </w:pPr>
            <w:r>
              <w:rPr>
                <w:sz w:val="17"/>
                <w:szCs w:val="17"/>
              </w:rPr>
              <w:t>Minimum ICR (Reg Dep or 2% RAB basis). Airport WBS.</w:t>
            </w:r>
          </w:p>
        </w:tc>
      </w:tr>
      <w:tr w:rsidR="000756B1" w14:paraId="21AB6BE3" w14:textId="77777777">
        <w:tc>
          <w:tcPr>
            <w:tcW w:w="2409" w:type="dxa"/>
            <w:shd w:val="clear" w:color="auto" w:fill="FFFFFF"/>
            <w:tcMar>
              <w:top w:w="60" w:type="dxa"/>
              <w:left w:w="100" w:type="dxa"/>
              <w:bottom w:w="60" w:type="dxa"/>
              <w:right w:w="100" w:type="dxa"/>
            </w:tcMar>
          </w:tcPr>
          <w:p w14:paraId="512C8638" w14:textId="77777777" w:rsidR="00A332C2" w:rsidRDefault="00EC02C0">
            <w:pPr>
              <w:spacing w:before="20" w:after="20"/>
            </w:pPr>
            <w:r>
              <w:rPr>
                <w:sz w:val="17"/>
                <w:szCs w:val="17"/>
              </w:rPr>
              <w:t>avg_icr</w:t>
            </w:r>
          </w:p>
        </w:tc>
        <w:tc>
          <w:tcPr>
            <w:tcW w:w="2409" w:type="dxa"/>
            <w:shd w:val="clear" w:color="auto" w:fill="FFFFFF"/>
            <w:tcMar>
              <w:top w:w="60" w:type="dxa"/>
              <w:left w:w="100" w:type="dxa"/>
              <w:bottom w:w="60" w:type="dxa"/>
              <w:right w:w="100" w:type="dxa"/>
            </w:tcMar>
          </w:tcPr>
          <w:p w14:paraId="3425E883"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D55BF1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D906C22" w14:textId="77777777" w:rsidR="00A332C2" w:rsidRDefault="00EC02C0">
            <w:pPr>
              <w:spacing w:before="20" w:after="20"/>
            </w:pPr>
            <w:r>
              <w:rPr>
                <w:sz w:val="17"/>
                <w:szCs w:val="17"/>
              </w:rPr>
              <w:t>Average ICR. Airport WBS.</w:t>
            </w:r>
          </w:p>
        </w:tc>
      </w:tr>
      <w:tr w:rsidR="000756B1" w14:paraId="3CA47054" w14:textId="77777777">
        <w:tc>
          <w:tcPr>
            <w:tcW w:w="2409" w:type="dxa"/>
            <w:shd w:val="clear" w:color="auto" w:fill="EDF2F9"/>
            <w:tcMar>
              <w:top w:w="60" w:type="dxa"/>
              <w:left w:w="100" w:type="dxa"/>
              <w:bottom w:w="60" w:type="dxa"/>
              <w:right w:w="100" w:type="dxa"/>
            </w:tcMar>
          </w:tcPr>
          <w:p w14:paraId="35E7D0FD" w14:textId="77777777" w:rsidR="00A332C2" w:rsidRDefault="00EC02C0">
            <w:pPr>
              <w:spacing w:before="20" w:after="20"/>
            </w:pPr>
            <w:r>
              <w:rPr>
                <w:sz w:val="17"/>
                <w:szCs w:val="17"/>
              </w:rPr>
              <w:t>ltv_max</w:t>
            </w:r>
          </w:p>
        </w:tc>
        <w:tc>
          <w:tcPr>
            <w:tcW w:w="2409" w:type="dxa"/>
            <w:shd w:val="clear" w:color="auto" w:fill="EDF2F9"/>
            <w:tcMar>
              <w:top w:w="60" w:type="dxa"/>
              <w:left w:w="100" w:type="dxa"/>
              <w:bottom w:w="60" w:type="dxa"/>
              <w:right w:w="100" w:type="dxa"/>
            </w:tcMar>
          </w:tcPr>
          <w:p w14:paraId="1949521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CDF814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56EF508" w14:textId="77777777" w:rsidR="00A332C2" w:rsidRDefault="00EC02C0">
            <w:pPr>
              <w:spacing w:before="20" w:after="20"/>
            </w:pPr>
            <w:r>
              <w:rPr>
                <w:sz w:val="17"/>
                <w:szCs w:val="17"/>
              </w:rPr>
              <w:t>Maximum LTV.</w:t>
            </w:r>
          </w:p>
        </w:tc>
      </w:tr>
      <w:tr w:rsidR="000756B1" w14:paraId="4B45F171" w14:textId="77777777">
        <w:tc>
          <w:tcPr>
            <w:tcW w:w="2409" w:type="dxa"/>
            <w:shd w:val="clear" w:color="auto" w:fill="FFFFFF"/>
            <w:tcMar>
              <w:top w:w="60" w:type="dxa"/>
              <w:left w:w="100" w:type="dxa"/>
              <w:bottom w:w="60" w:type="dxa"/>
              <w:right w:w="100" w:type="dxa"/>
            </w:tcMar>
          </w:tcPr>
          <w:p w14:paraId="0C116C55" w14:textId="77777777" w:rsidR="00A332C2" w:rsidRDefault="00EC02C0">
            <w:pPr>
              <w:spacing w:before="20" w:after="20"/>
            </w:pPr>
            <w:r>
              <w:rPr>
                <w:sz w:val="17"/>
                <w:szCs w:val="17"/>
              </w:rPr>
              <w:t>max_senior_leverage</w:t>
            </w:r>
          </w:p>
        </w:tc>
        <w:tc>
          <w:tcPr>
            <w:tcW w:w="2409" w:type="dxa"/>
            <w:shd w:val="clear" w:color="auto" w:fill="FFFFFF"/>
            <w:tcMar>
              <w:top w:w="60" w:type="dxa"/>
              <w:left w:w="100" w:type="dxa"/>
              <w:bottom w:w="60" w:type="dxa"/>
              <w:right w:w="100" w:type="dxa"/>
            </w:tcMar>
          </w:tcPr>
          <w:p w14:paraId="1375BDD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6FFB29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A736FD9" w14:textId="77777777" w:rsidR="00A332C2" w:rsidRDefault="00EC02C0">
            <w:pPr>
              <w:spacing w:before="20" w:after="20"/>
            </w:pPr>
            <w:r>
              <w:rPr>
                <w:sz w:val="17"/>
                <w:szCs w:val="17"/>
              </w:rPr>
              <w:t>Max Senior Net Debt / EBITDA.</w:t>
            </w:r>
          </w:p>
        </w:tc>
      </w:tr>
      <w:tr w:rsidR="000756B1" w14:paraId="6B96685C" w14:textId="77777777">
        <w:tc>
          <w:tcPr>
            <w:tcW w:w="2409" w:type="dxa"/>
            <w:shd w:val="clear" w:color="auto" w:fill="EDF2F9"/>
            <w:tcMar>
              <w:top w:w="60" w:type="dxa"/>
              <w:left w:w="100" w:type="dxa"/>
              <w:bottom w:w="60" w:type="dxa"/>
              <w:right w:w="100" w:type="dxa"/>
            </w:tcMar>
          </w:tcPr>
          <w:p w14:paraId="2502A6F8" w14:textId="77777777" w:rsidR="00A332C2" w:rsidRDefault="00EC02C0">
            <w:pPr>
              <w:spacing w:before="20" w:after="20"/>
            </w:pPr>
            <w:r>
              <w:rPr>
                <w:sz w:val="17"/>
                <w:szCs w:val="17"/>
              </w:rPr>
              <w:t>max_net_debt_rab</w:t>
            </w:r>
          </w:p>
        </w:tc>
        <w:tc>
          <w:tcPr>
            <w:tcW w:w="2409" w:type="dxa"/>
            <w:shd w:val="clear" w:color="auto" w:fill="EDF2F9"/>
            <w:tcMar>
              <w:top w:w="60" w:type="dxa"/>
              <w:left w:w="100" w:type="dxa"/>
              <w:bottom w:w="60" w:type="dxa"/>
              <w:right w:w="100" w:type="dxa"/>
            </w:tcMar>
          </w:tcPr>
          <w:p w14:paraId="71CC3E7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384B11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48BC91A" w14:textId="77777777" w:rsidR="00A332C2" w:rsidRDefault="00EC02C0">
            <w:pPr>
              <w:spacing w:before="20" w:after="20"/>
            </w:pPr>
            <w:r>
              <w:rPr>
                <w:sz w:val="17"/>
                <w:szCs w:val="17"/>
              </w:rPr>
              <w:t>Maximum Net Debt / RAB. Airport WBS.</w:t>
            </w:r>
          </w:p>
        </w:tc>
      </w:tr>
      <w:tr w:rsidR="000756B1" w14:paraId="09A6B819" w14:textId="77777777">
        <w:tc>
          <w:tcPr>
            <w:tcW w:w="2409" w:type="dxa"/>
            <w:shd w:val="clear" w:color="auto" w:fill="FFFFFF"/>
            <w:tcMar>
              <w:top w:w="60" w:type="dxa"/>
              <w:left w:w="100" w:type="dxa"/>
              <w:bottom w:w="60" w:type="dxa"/>
              <w:right w:w="100" w:type="dxa"/>
            </w:tcMar>
          </w:tcPr>
          <w:p w14:paraId="7BAC73A8" w14:textId="77777777" w:rsidR="00A332C2" w:rsidRDefault="00EC02C0">
            <w:pPr>
              <w:spacing w:before="20" w:after="20"/>
            </w:pPr>
            <w:r>
              <w:rPr>
                <w:sz w:val="17"/>
                <w:szCs w:val="17"/>
              </w:rPr>
              <w:t>upfront_economics</w:t>
            </w:r>
          </w:p>
        </w:tc>
        <w:tc>
          <w:tcPr>
            <w:tcW w:w="2409" w:type="dxa"/>
            <w:shd w:val="clear" w:color="auto" w:fill="FFFFFF"/>
            <w:tcMar>
              <w:top w:w="60" w:type="dxa"/>
              <w:left w:w="100" w:type="dxa"/>
              <w:bottom w:w="60" w:type="dxa"/>
              <w:right w:w="100" w:type="dxa"/>
            </w:tcMar>
          </w:tcPr>
          <w:p w14:paraId="21DE000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CB2BF2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05C8CD1" w14:textId="77777777" w:rsidR="00A332C2" w:rsidRDefault="00EC02C0">
            <w:pPr>
              <w:spacing w:before="20" w:after="20"/>
            </w:pPr>
            <w:r>
              <w:rPr>
                <w:sz w:val="17"/>
                <w:szCs w:val="17"/>
              </w:rPr>
              <w:t>Total upfront fee economics.</w:t>
            </w:r>
          </w:p>
        </w:tc>
      </w:tr>
      <w:tr w:rsidR="000756B1" w14:paraId="55CB5ED5" w14:textId="77777777">
        <w:tc>
          <w:tcPr>
            <w:tcW w:w="2409" w:type="dxa"/>
            <w:shd w:val="clear" w:color="auto" w:fill="EDF2F9"/>
            <w:tcMar>
              <w:top w:w="60" w:type="dxa"/>
              <w:left w:w="100" w:type="dxa"/>
              <w:bottom w:w="60" w:type="dxa"/>
              <w:right w:w="100" w:type="dxa"/>
            </w:tcMar>
          </w:tcPr>
          <w:p w14:paraId="69F0EC9D" w14:textId="77777777" w:rsidR="00A332C2" w:rsidRDefault="00EC02C0">
            <w:pPr>
              <w:spacing w:before="20" w:after="20"/>
            </w:pPr>
            <w:r>
              <w:rPr>
                <w:sz w:val="17"/>
                <w:szCs w:val="17"/>
              </w:rPr>
              <w:t>ongoing_management_fees</w:t>
            </w:r>
          </w:p>
        </w:tc>
        <w:tc>
          <w:tcPr>
            <w:tcW w:w="2409" w:type="dxa"/>
            <w:shd w:val="clear" w:color="auto" w:fill="EDF2F9"/>
            <w:tcMar>
              <w:top w:w="60" w:type="dxa"/>
              <w:left w:w="100" w:type="dxa"/>
              <w:bottom w:w="60" w:type="dxa"/>
              <w:right w:w="100" w:type="dxa"/>
            </w:tcMar>
          </w:tcPr>
          <w:p w14:paraId="5AB228D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FD67A5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220C741" w14:textId="77777777" w:rsidR="00A332C2" w:rsidRDefault="00EC02C0">
            <w:pPr>
              <w:spacing w:before="20" w:after="20"/>
            </w:pPr>
            <w:r>
              <w:rPr>
                <w:sz w:val="17"/>
                <w:szCs w:val="17"/>
              </w:rPr>
              <w:t>Ongoing management fees.</w:t>
            </w:r>
          </w:p>
        </w:tc>
      </w:tr>
    </w:tbl>
    <w:p w14:paraId="05E57C7D" w14:textId="77777777" w:rsidR="00A332C2" w:rsidRDefault="00A332C2">
      <w:pPr>
        <w:spacing w:after="120"/>
      </w:pPr>
    </w:p>
    <w:p w14:paraId="4FE56B4D" w14:textId="77777777" w:rsidR="00A332C2" w:rsidRDefault="00EC02C0">
      <w:pPr>
        <w:pStyle w:val="Heading3"/>
      </w:pPr>
      <w:r>
        <w:t>F.9.1 Real Estate Exit Methodology</w:t>
      </w:r>
    </w:p>
    <w:p w14:paraId="2F52430A" w14:textId="77777777" w:rsidR="00A332C2" w:rsidRDefault="00EC02C0">
      <w:pPr>
        <w:spacing w:before="60" w:after="100"/>
      </w:pPr>
      <w:r>
        <w:rPr>
          <w:b/>
          <w:bCs/>
        </w:rPr>
        <w:t>v2 NEW: Clean Tech Hub dual valuation: NPV of operational CFs + property value.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330AEF0" w14:textId="77777777">
        <w:tc>
          <w:tcPr>
            <w:tcW w:w="2409" w:type="dxa"/>
            <w:shd w:val="clear" w:color="auto" w:fill="1F3864"/>
            <w:tcMar>
              <w:top w:w="60" w:type="dxa"/>
              <w:left w:w="100" w:type="dxa"/>
              <w:bottom w:w="60" w:type="dxa"/>
              <w:right w:w="100" w:type="dxa"/>
            </w:tcMar>
          </w:tcPr>
          <w:p w14:paraId="01E296DA"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6CC1CFDB"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24FFA46"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3141279F" w14:textId="77777777" w:rsidR="00A332C2" w:rsidRDefault="00EC02C0">
            <w:pPr>
              <w:spacing w:before="20" w:after="20"/>
            </w:pPr>
            <w:r>
              <w:rPr>
                <w:b/>
                <w:bCs/>
                <w:color w:val="FFFFFF"/>
                <w:sz w:val="17"/>
                <w:szCs w:val="17"/>
              </w:rPr>
              <w:t>Description / Notes</w:t>
            </w:r>
          </w:p>
        </w:tc>
      </w:tr>
      <w:tr w:rsidR="000756B1" w14:paraId="3E282D18" w14:textId="77777777">
        <w:tc>
          <w:tcPr>
            <w:tcW w:w="2409" w:type="dxa"/>
            <w:shd w:val="clear" w:color="auto" w:fill="FFFFFF"/>
            <w:tcMar>
              <w:top w:w="60" w:type="dxa"/>
              <w:left w:w="100" w:type="dxa"/>
              <w:bottom w:w="60" w:type="dxa"/>
              <w:right w:w="100" w:type="dxa"/>
            </w:tcMar>
          </w:tcPr>
          <w:p w14:paraId="46E3CB74" w14:textId="77777777" w:rsidR="00A332C2" w:rsidRDefault="00EC02C0">
            <w:pPr>
              <w:spacing w:before="20" w:after="20"/>
            </w:pPr>
            <w:r>
              <w:rPr>
                <w:sz w:val="17"/>
                <w:szCs w:val="17"/>
              </w:rPr>
              <w:t>exit_valuations</w:t>
            </w:r>
          </w:p>
        </w:tc>
        <w:tc>
          <w:tcPr>
            <w:tcW w:w="2409" w:type="dxa"/>
            <w:shd w:val="clear" w:color="auto" w:fill="FFFFFF"/>
            <w:tcMar>
              <w:top w:w="60" w:type="dxa"/>
              <w:left w:w="100" w:type="dxa"/>
              <w:bottom w:w="60" w:type="dxa"/>
              <w:right w:w="100" w:type="dxa"/>
            </w:tcMar>
          </w:tcPr>
          <w:p w14:paraId="2C010D7D"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3F6F40E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A1A15F2" w14:textId="77777777" w:rsidR="00A332C2" w:rsidRDefault="00EC02C0">
            <w:pPr>
              <w:spacing w:before="20" w:after="20"/>
            </w:pPr>
            <w:r>
              <w:rPr>
                <w:sz w:val="17"/>
                <w:szCs w:val="17"/>
              </w:rPr>
              <w:t>[{exit_year, npv_operating_cfs, npv_battery_cfs, property_value, fees, cash, exit_value, project_irr, equity_irr}].</w:t>
            </w:r>
          </w:p>
        </w:tc>
      </w:tr>
      <w:tr w:rsidR="000756B1" w14:paraId="6C0270A7" w14:textId="77777777">
        <w:tc>
          <w:tcPr>
            <w:tcW w:w="2409" w:type="dxa"/>
            <w:shd w:val="clear" w:color="auto" w:fill="EDF2F9"/>
            <w:tcMar>
              <w:top w:w="60" w:type="dxa"/>
              <w:left w:w="100" w:type="dxa"/>
              <w:bottom w:w="60" w:type="dxa"/>
              <w:right w:w="100" w:type="dxa"/>
            </w:tcMar>
          </w:tcPr>
          <w:p w14:paraId="3C2BFEC2" w14:textId="77777777" w:rsidR="00A332C2" w:rsidRDefault="00EC02C0">
            <w:pPr>
              <w:spacing w:before="20" w:after="20"/>
            </w:pPr>
            <w:r>
              <w:rPr>
                <w:sz w:val="17"/>
                <w:szCs w:val="17"/>
              </w:rPr>
              <w:t>property_value_current</w:t>
            </w:r>
          </w:p>
        </w:tc>
        <w:tc>
          <w:tcPr>
            <w:tcW w:w="2409" w:type="dxa"/>
            <w:shd w:val="clear" w:color="auto" w:fill="EDF2F9"/>
            <w:tcMar>
              <w:top w:w="60" w:type="dxa"/>
              <w:left w:w="100" w:type="dxa"/>
              <w:bottom w:w="60" w:type="dxa"/>
              <w:right w:w="100" w:type="dxa"/>
            </w:tcMar>
          </w:tcPr>
          <w:p w14:paraId="7ED9314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D43E0E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0181100" w14:textId="77777777" w:rsidR="00A332C2" w:rsidRDefault="00EC02C0">
            <w:pPr>
              <w:spacing w:before="20" w:after="20"/>
            </w:pPr>
            <w:r>
              <w:rPr>
                <w:sz w:val="17"/>
                <w:szCs w:val="17"/>
              </w:rPr>
              <w:t>Current property valuation.</w:t>
            </w:r>
          </w:p>
        </w:tc>
      </w:tr>
    </w:tbl>
    <w:p w14:paraId="40BC1288" w14:textId="77777777" w:rsidR="00A332C2" w:rsidRDefault="00A332C2">
      <w:pPr>
        <w:spacing w:after="120"/>
      </w:pPr>
    </w:p>
    <w:p w14:paraId="0A1FC732" w14:textId="77777777" w:rsidR="00A332C2" w:rsidRDefault="00EC02C0">
      <w:pPr>
        <w:pStyle w:val="Heading3"/>
      </w:pPr>
      <w:r>
        <w:t>F.9.2 Debt Maturity &amp; Refinancing Analysis</w:t>
      </w:r>
    </w:p>
    <w:p w14:paraId="00299033" w14:textId="77777777" w:rsidR="00A332C2" w:rsidRDefault="00EC02C0">
      <w:pPr>
        <w:spacing w:before="60" w:after="100"/>
      </w:pPr>
      <w:r>
        <w:rPr>
          <w:b/>
          <w:bCs/>
        </w:rPr>
        <w:t>v2 NEW: Gold tracks maturity concentration and partial take-outs.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3F5C35E" w14:textId="77777777">
        <w:tc>
          <w:tcPr>
            <w:tcW w:w="2409" w:type="dxa"/>
            <w:shd w:val="clear" w:color="auto" w:fill="1F3864"/>
            <w:tcMar>
              <w:top w:w="60" w:type="dxa"/>
              <w:left w:w="100" w:type="dxa"/>
              <w:bottom w:w="60" w:type="dxa"/>
              <w:right w:w="100" w:type="dxa"/>
            </w:tcMar>
          </w:tcPr>
          <w:p w14:paraId="558DAF7F" w14:textId="77777777" w:rsidR="00A332C2" w:rsidRDefault="00EC02C0">
            <w:pPr>
              <w:spacing w:before="20" w:after="20"/>
            </w:pPr>
            <w:r>
              <w:rPr>
                <w:b/>
                <w:bCs/>
                <w:color w:val="FFFFFF"/>
                <w:sz w:val="17"/>
                <w:szCs w:val="17"/>
              </w:rPr>
              <w:lastRenderedPageBreak/>
              <w:t>Field</w:t>
            </w:r>
          </w:p>
        </w:tc>
        <w:tc>
          <w:tcPr>
            <w:tcW w:w="2409" w:type="dxa"/>
            <w:shd w:val="clear" w:color="auto" w:fill="1F3864"/>
            <w:tcMar>
              <w:top w:w="60" w:type="dxa"/>
              <w:left w:w="100" w:type="dxa"/>
              <w:bottom w:w="60" w:type="dxa"/>
              <w:right w:w="100" w:type="dxa"/>
            </w:tcMar>
          </w:tcPr>
          <w:p w14:paraId="3792731B"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8569E1E"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DFC8710" w14:textId="77777777" w:rsidR="00A332C2" w:rsidRDefault="00EC02C0">
            <w:pPr>
              <w:spacing w:before="20" w:after="20"/>
            </w:pPr>
            <w:r>
              <w:rPr>
                <w:b/>
                <w:bCs/>
                <w:color w:val="FFFFFF"/>
                <w:sz w:val="17"/>
                <w:szCs w:val="17"/>
              </w:rPr>
              <w:t>Description / Notes</w:t>
            </w:r>
          </w:p>
        </w:tc>
      </w:tr>
      <w:tr w:rsidR="000756B1" w14:paraId="3CD0102E" w14:textId="77777777">
        <w:tc>
          <w:tcPr>
            <w:tcW w:w="2409" w:type="dxa"/>
            <w:shd w:val="clear" w:color="auto" w:fill="FFFFFF"/>
            <w:tcMar>
              <w:top w:w="60" w:type="dxa"/>
              <w:left w:w="100" w:type="dxa"/>
              <w:bottom w:w="60" w:type="dxa"/>
              <w:right w:w="100" w:type="dxa"/>
            </w:tcMar>
          </w:tcPr>
          <w:p w14:paraId="4BBD8395" w14:textId="77777777" w:rsidR="00A332C2" w:rsidRDefault="00EC02C0">
            <w:pPr>
              <w:spacing w:before="20" w:after="20"/>
            </w:pPr>
            <w:r>
              <w:rPr>
                <w:sz w:val="17"/>
                <w:szCs w:val="17"/>
              </w:rPr>
              <w:t>maturity_analysis</w:t>
            </w:r>
          </w:p>
        </w:tc>
        <w:tc>
          <w:tcPr>
            <w:tcW w:w="2409" w:type="dxa"/>
            <w:shd w:val="clear" w:color="auto" w:fill="FFFFFF"/>
            <w:tcMar>
              <w:top w:w="60" w:type="dxa"/>
              <w:left w:w="100" w:type="dxa"/>
              <w:bottom w:w="60" w:type="dxa"/>
              <w:right w:w="100" w:type="dxa"/>
            </w:tcMar>
          </w:tcPr>
          <w:p w14:paraId="406DB682"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4BFF68B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06176B2" w14:textId="77777777" w:rsidR="00A332C2" w:rsidRDefault="00EC02C0">
            <w:pPr>
              <w:spacing w:before="20" w:after="20"/>
            </w:pPr>
            <w:r>
              <w:rPr>
                <w:sz w:val="17"/>
                <w:szCs w:val="17"/>
              </w:rPr>
              <w:t>{two_yr_maturity_pct_rab, five_yr_maturity_pct_rab, maturing_amounts: [{facility, amount, date}]}.</w:t>
            </w:r>
          </w:p>
        </w:tc>
      </w:tr>
      <w:tr w:rsidR="000756B1" w14:paraId="279DCC34" w14:textId="77777777">
        <w:tc>
          <w:tcPr>
            <w:tcW w:w="2409" w:type="dxa"/>
            <w:shd w:val="clear" w:color="auto" w:fill="EDF2F9"/>
            <w:tcMar>
              <w:top w:w="60" w:type="dxa"/>
              <w:left w:w="100" w:type="dxa"/>
              <w:bottom w:w="60" w:type="dxa"/>
              <w:right w:w="100" w:type="dxa"/>
            </w:tcMar>
          </w:tcPr>
          <w:p w14:paraId="3FEF86F3" w14:textId="77777777" w:rsidR="00A332C2" w:rsidRDefault="00EC02C0">
            <w:pPr>
              <w:spacing w:before="20" w:after="20"/>
            </w:pPr>
            <w:r>
              <w:rPr>
                <w:sz w:val="17"/>
                <w:szCs w:val="17"/>
              </w:rPr>
              <w:t>partial_takeout_schedule</w:t>
            </w:r>
          </w:p>
        </w:tc>
        <w:tc>
          <w:tcPr>
            <w:tcW w:w="2409" w:type="dxa"/>
            <w:shd w:val="clear" w:color="auto" w:fill="EDF2F9"/>
            <w:tcMar>
              <w:top w:w="60" w:type="dxa"/>
              <w:left w:w="100" w:type="dxa"/>
              <w:bottom w:w="60" w:type="dxa"/>
              <w:right w:w="100" w:type="dxa"/>
            </w:tcMar>
          </w:tcPr>
          <w:p w14:paraId="6318FDA7"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50C7E6A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FE87F98" w14:textId="77777777" w:rsidR="00A332C2" w:rsidRDefault="00EC02C0">
            <w:pPr>
              <w:spacing w:before="20" w:after="20"/>
            </w:pPr>
            <w:r>
              <w:rPr>
                <w:sz w:val="17"/>
                <w:szCs w:val="17"/>
              </w:rPr>
              <w:t>[{facility, takeout_amount, takeout_date, replacement_instrument}].</w:t>
            </w:r>
          </w:p>
        </w:tc>
      </w:tr>
      <w:tr w:rsidR="000756B1" w14:paraId="4C90A500" w14:textId="77777777">
        <w:tc>
          <w:tcPr>
            <w:tcW w:w="2409" w:type="dxa"/>
            <w:shd w:val="clear" w:color="auto" w:fill="FFFFFF"/>
            <w:tcMar>
              <w:top w:w="60" w:type="dxa"/>
              <w:left w:w="100" w:type="dxa"/>
              <w:bottom w:w="60" w:type="dxa"/>
              <w:right w:w="100" w:type="dxa"/>
            </w:tcMar>
          </w:tcPr>
          <w:p w14:paraId="309D9A04" w14:textId="77777777" w:rsidR="00A332C2" w:rsidRDefault="00EC02C0">
            <w:pPr>
              <w:spacing w:before="20" w:after="20"/>
            </w:pPr>
            <w:r>
              <w:rPr>
                <w:sz w:val="17"/>
                <w:szCs w:val="17"/>
              </w:rPr>
              <w:t>refinancing_risk_summary</w:t>
            </w:r>
          </w:p>
        </w:tc>
        <w:tc>
          <w:tcPr>
            <w:tcW w:w="2409" w:type="dxa"/>
            <w:shd w:val="clear" w:color="auto" w:fill="FFFFFF"/>
            <w:tcMar>
              <w:top w:w="60" w:type="dxa"/>
              <w:left w:w="100" w:type="dxa"/>
              <w:bottom w:w="60" w:type="dxa"/>
              <w:right w:w="100" w:type="dxa"/>
            </w:tcMar>
          </w:tcPr>
          <w:p w14:paraId="292A625F"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5A0CA4F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2215207" w14:textId="77777777" w:rsidR="00A332C2" w:rsidRDefault="00EC02C0">
            <w:pPr>
              <w:spacing w:before="20" w:after="20"/>
            </w:pPr>
            <w:r>
              <w:rPr>
                <w:sz w:val="17"/>
                <w:szCs w:val="17"/>
              </w:rPr>
              <w:t>Narrative on refinancing exposure.</w:t>
            </w:r>
          </w:p>
        </w:tc>
      </w:tr>
    </w:tbl>
    <w:p w14:paraId="1F115E8A" w14:textId="77777777" w:rsidR="00A332C2" w:rsidRDefault="00A332C2">
      <w:pPr>
        <w:spacing w:after="120"/>
      </w:pPr>
    </w:p>
    <w:p w14:paraId="78649E15" w14:textId="77777777" w:rsidR="00A332C2" w:rsidRDefault="00EC02C0">
      <w:pPr>
        <w:pStyle w:val="Heading2"/>
        <w:pBdr>
          <w:bottom w:val="single" w:sz="4" w:space="4" w:color="2E75B6"/>
        </w:pBdr>
      </w:pPr>
      <w:r>
        <w:t>F.10 COLLATERAL ASSESSMENT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7AFFFF3" w14:textId="77777777">
        <w:tc>
          <w:tcPr>
            <w:tcW w:w="2409" w:type="dxa"/>
            <w:shd w:val="clear" w:color="auto" w:fill="1F3864"/>
            <w:tcMar>
              <w:top w:w="60" w:type="dxa"/>
              <w:left w:w="100" w:type="dxa"/>
              <w:bottom w:w="60" w:type="dxa"/>
              <w:right w:w="100" w:type="dxa"/>
            </w:tcMar>
          </w:tcPr>
          <w:p w14:paraId="4711968C"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08C949B6"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2D1D7E38"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5F7FFF89" w14:textId="77777777" w:rsidR="00A332C2" w:rsidRDefault="00EC02C0">
            <w:pPr>
              <w:spacing w:before="20" w:after="20"/>
            </w:pPr>
            <w:r>
              <w:rPr>
                <w:b/>
                <w:bCs/>
                <w:color w:val="FFFFFF"/>
                <w:sz w:val="17"/>
                <w:szCs w:val="17"/>
              </w:rPr>
              <w:t>Description / Notes</w:t>
            </w:r>
          </w:p>
        </w:tc>
      </w:tr>
      <w:tr w:rsidR="000756B1" w14:paraId="59CB4A2B" w14:textId="77777777">
        <w:tc>
          <w:tcPr>
            <w:tcW w:w="2409" w:type="dxa"/>
            <w:shd w:val="clear" w:color="auto" w:fill="FFFFFF"/>
            <w:tcMar>
              <w:top w:w="60" w:type="dxa"/>
              <w:left w:w="100" w:type="dxa"/>
              <w:bottom w:w="60" w:type="dxa"/>
              <w:right w:w="100" w:type="dxa"/>
            </w:tcMar>
          </w:tcPr>
          <w:p w14:paraId="2971E38F" w14:textId="77777777" w:rsidR="00A332C2" w:rsidRDefault="00EC02C0">
            <w:pPr>
              <w:spacing w:before="20" w:after="20"/>
            </w:pPr>
            <w:r>
              <w:rPr>
                <w:sz w:val="17"/>
                <w:szCs w:val="17"/>
              </w:rPr>
              <w:t>equity_value_at_close</w:t>
            </w:r>
          </w:p>
        </w:tc>
        <w:tc>
          <w:tcPr>
            <w:tcW w:w="2409" w:type="dxa"/>
            <w:shd w:val="clear" w:color="auto" w:fill="FFFFFF"/>
            <w:tcMar>
              <w:top w:w="60" w:type="dxa"/>
              <w:left w:w="100" w:type="dxa"/>
              <w:bottom w:w="60" w:type="dxa"/>
              <w:right w:w="100" w:type="dxa"/>
            </w:tcMar>
          </w:tcPr>
          <w:p w14:paraId="11339BF3"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3F2793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8202452" w14:textId="77777777" w:rsidR="00A332C2" w:rsidRDefault="00EC02C0">
            <w:pPr>
              <w:spacing w:before="20" w:after="20"/>
            </w:pPr>
            <w:r>
              <w:rPr>
                <w:sz w:val="17"/>
                <w:szCs w:val="17"/>
              </w:rPr>
              <w:t>Equity value at closing.</w:t>
            </w:r>
          </w:p>
        </w:tc>
      </w:tr>
      <w:tr w:rsidR="000756B1" w14:paraId="1A3CDCA5" w14:textId="77777777">
        <w:tc>
          <w:tcPr>
            <w:tcW w:w="2409" w:type="dxa"/>
            <w:shd w:val="clear" w:color="auto" w:fill="EDF2F9"/>
            <w:tcMar>
              <w:top w:w="60" w:type="dxa"/>
              <w:left w:w="100" w:type="dxa"/>
              <w:bottom w:w="60" w:type="dxa"/>
              <w:right w:w="100" w:type="dxa"/>
            </w:tcMar>
          </w:tcPr>
          <w:p w14:paraId="216F2508" w14:textId="77777777" w:rsidR="00A332C2" w:rsidRDefault="00EC02C0">
            <w:pPr>
              <w:spacing w:before="20" w:after="20"/>
            </w:pPr>
            <w:r>
              <w:rPr>
                <w:sz w:val="17"/>
                <w:szCs w:val="17"/>
              </w:rPr>
              <w:t>equity_value_narrative</w:t>
            </w:r>
          </w:p>
        </w:tc>
        <w:tc>
          <w:tcPr>
            <w:tcW w:w="2409" w:type="dxa"/>
            <w:shd w:val="clear" w:color="auto" w:fill="EDF2F9"/>
            <w:tcMar>
              <w:top w:w="60" w:type="dxa"/>
              <w:left w:w="100" w:type="dxa"/>
              <w:bottom w:w="60" w:type="dxa"/>
              <w:right w:w="100" w:type="dxa"/>
            </w:tcMar>
          </w:tcPr>
          <w:p w14:paraId="3FEC6685" w14:textId="77777777" w:rsidR="00A332C2" w:rsidRDefault="00EC02C0">
            <w:pPr>
              <w:spacing w:before="20" w:after="20"/>
            </w:pPr>
            <w:r>
              <w:rPr>
                <w:sz w:val="17"/>
                <w:szCs w:val="17"/>
              </w:rPr>
              <w:t>Text</w:t>
            </w:r>
          </w:p>
        </w:tc>
        <w:tc>
          <w:tcPr>
            <w:tcW w:w="2409" w:type="dxa"/>
            <w:shd w:val="clear" w:color="auto" w:fill="EDF2F9"/>
            <w:tcMar>
              <w:top w:w="60" w:type="dxa"/>
              <w:left w:w="100" w:type="dxa"/>
              <w:bottom w:w="60" w:type="dxa"/>
              <w:right w:w="100" w:type="dxa"/>
            </w:tcMar>
          </w:tcPr>
          <w:p w14:paraId="6B25C22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29610BC" w14:textId="77777777" w:rsidR="00A332C2" w:rsidRDefault="00EC02C0">
            <w:pPr>
              <w:spacing w:before="20" w:after="20"/>
            </w:pPr>
            <w:r>
              <w:rPr>
                <w:sz w:val="17"/>
                <w:szCs w:val="17"/>
              </w:rPr>
              <w:t>Narrative on equity position.</w:t>
            </w:r>
          </w:p>
        </w:tc>
      </w:tr>
      <w:tr w:rsidR="000756B1" w14:paraId="3559CA0A" w14:textId="77777777">
        <w:tc>
          <w:tcPr>
            <w:tcW w:w="2409" w:type="dxa"/>
            <w:shd w:val="clear" w:color="auto" w:fill="FFFFFF"/>
            <w:tcMar>
              <w:top w:w="60" w:type="dxa"/>
              <w:left w:w="100" w:type="dxa"/>
              <w:bottom w:w="60" w:type="dxa"/>
              <w:right w:w="100" w:type="dxa"/>
            </w:tcMar>
          </w:tcPr>
          <w:p w14:paraId="6F9CE41C" w14:textId="77777777" w:rsidR="00A332C2" w:rsidRDefault="00EC02C0">
            <w:pPr>
              <w:spacing w:before="20" w:after="20"/>
            </w:pPr>
            <w:r>
              <w:rPr>
                <w:sz w:val="17"/>
                <w:szCs w:val="17"/>
              </w:rPr>
              <w:t>enforcement_narrative</w:t>
            </w:r>
          </w:p>
        </w:tc>
        <w:tc>
          <w:tcPr>
            <w:tcW w:w="2409" w:type="dxa"/>
            <w:shd w:val="clear" w:color="auto" w:fill="FFFFFF"/>
            <w:tcMar>
              <w:top w:w="60" w:type="dxa"/>
              <w:left w:w="100" w:type="dxa"/>
              <w:bottom w:w="60" w:type="dxa"/>
              <w:right w:w="100" w:type="dxa"/>
            </w:tcMar>
          </w:tcPr>
          <w:p w14:paraId="70E807DF"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1082E00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7D99403" w14:textId="77777777" w:rsidR="00A332C2" w:rsidRDefault="00EC02C0">
            <w:pPr>
              <w:spacing w:before="20" w:after="20"/>
            </w:pPr>
            <w:r>
              <w:rPr>
                <w:sz w:val="17"/>
                <w:szCs w:val="17"/>
              </w:rPr>
              <w:t>Enforcement / security summary.</w:t>
            </w:r>
          </w:p>
        </w:tc>
      </w:tr>
      <w:tr w:rsidR="000756B1" w14:paraId="733B6D7D" w14:textId="77777777">
        <w:tc>
          <w:tcPr>
            <w:tcW w:w="2409" w:type="dxa"/>
            <w:shd w:val="clear" w:color="auto" w:fill="EDF2F9"/>
            <w:tcMar>
              <w:top w:w="60" w:type="dxa"/>
              <w:left w:w="100" w:type="dxa"/>
              <w:bottom w:w="60" w:type="dxa"/>
              <w:right w:w="100" w:type="dxa"/>
            </w:tcMar>
          </w:tcPr>
          <w:p w14:paraId="1A75B08C" w14:textId="77777777" w:rsidR="00A332C2" w:rsidRDefault="00EC02C0">
            <w:pPr>
              <w:spacing w:before="20" w:after="20"/>
            </w:pPr>
            <w:r>
              <w:rPr>
                <w:sz w:val="17"/>
                <w:szCs w:val="17"/>
              </w:rPr>
              <w:t>guaranty_description</w:t>
            </w:r>
          </w:p>
        </w:tc>
        <w:tc>
          <w:tcPr>
            <w:tcW w:w="2409" w:type="dxa"/>
            <w:shd w:val="clear" w:color="auto" w:fill="EDF2F9"/>
            <w:tcMar>
              <w:top w:w="60" w:type="dxa"/>
              <w:left w:w="100" w:type="dxa"/>
              <w:bottom w:w="60" w:type="dxa"/>
              <w:right w:w="100" w:type="dxa"/>
            </w:tcMar>
          </w:tcPr>
          <w:p w14:paraId="3002BD95" w14:textId="77777777" w:rsidR="00A332C2" w:rsidRDefault="00EC02C0">
            <w:pPr>
              <w:spacing w:before="20" w:after="20"/>
            </w:pPr>
            <w:r>
              <w:rPr>
                <w:sz w:val="17"/>
                <w:szCs w:val="17"/>
              </w:rPr>
              <w:t>Text</w:t>
            </w:r>
          </w:p>
        </w:tc>
        <w:tc>
          <w:tcPr>
            <w:tcW w:w="2409" w:type="dxa"/>
            <w:shd w:val="clear" w:color="auto" w:fill="EDF2F9"/>
            <w:tcMar>
              <w:top w:w="60" w:type="dxa"/>
              <w:left w:w="100" w:type="dxa"/>
              <w:bottom w:w="60" w:type="dxa"/>
              <w:right w:w="100" w:type="dxa"/>
            </w:tcMar>
          </w:tcPr>
          <w:p w14:paraId="742FC4F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7A4D8CD" w14:textId="77777777" w:rsidR="00A332C2" w:rsidRDefault="00EC02C0">
            <w:pPr>
              <w:spacing w:before="20" w:after="20"/>
            </w:pPr>
            <w:r>
              <w:rPr>
                <w:sz w:val="17"/>
                <w:szCs w:val="17"/>
              </w:rPr>
              <w:t>Guaranty structure.</w:t>
            </w:r>
          </w:p>
        </w:tc>
      </w:tr>
      <w:tr w:rsidR="000756B1" w14:paraId="57A01C01" w14:textId="77777777">
        <w:tc>
          <w:tcPr>
            <w:tcW w:w="2409" w:type="dxa"/>
            <w:shd w:val="clear" w:color="auto" w:fill="FFFFFF"/>
            <w:tcMar>
              <w:top w:w="60" w:type="dxa"/>
              <w:left w:w="100" w:type="dxa"/>
              <w:bottom w:w="60" w:type="dxa"/>
              <w:right w:w="100" w:type="dxa"/>
            </w:tcMar>
          </w:tcPr>
          <w:p w14:paraId="31F0BD86" w14:textId="77777777" w:rsidR="00A332C2" w:rsidRDefault="00EC02C0">
            <w:pPr>
              <w:spacing w:before="20" w:after="20"/>
            </w:pPr>
            <w:r>
              <w:rPr>
                <w:sz w:val="17"/>
                <w:szCs w:val="17"/>
              </w:rPr>
              <w:t>guaranty_governed_by</w:t>
            </w:r>
          </w:p>
        </w:tc>
        <w:tc>
          <w:tcPr>
            <w:tcW w:w="2409" w:type="dxa"/>
            <w:shd w:val="clear" w:color="auto" w:fill="FFFFFF"/>
            <w:tcMar>
              <w:top w:w="60" w:type="dxa"/>
              <w:left w:w="100" w:type="dxa"/>
              <w:bottom w:w="60" w:type="dxa"/>
              <w:right w:w="100" w:type="dxa"/>
            </w:tcMar>
          </w:tcPr>
          <w:p w14:paraId="7BA38263"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4ACDFF7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BCE1022" w14:textId="77777777" w:rsidR="00A332C2" w:rsidRDefault="00EC02C0">
            <w:pPr>
              <w:spacing w:before="20" w:after="20"/>
            </w:pPr>
            <w:r>
              <w:rPr>
                <w:sz w:val="17"/>
                <w:szCs w:val="17"/>
              </w:rPr>
              <w:t>Governing law of guaranty.</w:t>
            </w:r>
          </w:p>
        </w:tc>
      </w:tr>
      <w:tr w:rsidR="000756B1" w14:paraId="4534D5C6" w14:textId="77777777">
        <w:tc>
          <w:tcPr>
            <w:tcW w:w="2409" w:type="dxa"/>
            <w:shd w:val="clear" w:color="auto" w:fill="EDF2F9"/>
            <w:tcMar>
              <w:top w:w="60" w:type="dxa"/>
              <w:left w:w="100" w:type="dxa"/>
              <w:bottom w:w="60" w:type="dxa"/>
              <w:right w:w="100" w:type="dxa"/>
            </w:tcMar>
          </w:tcPr>
          <w:p w14:paraId="40CC4739" w14:textId="77777777" w:rsidR="00A332C2" w:rsidRDefault="00EC02C0">
            <w:pPr>
              <w:spacing w:before="20" w:after="20"/>
            </w:pPr>
            <w:r>
              <w:rPr>
                <w:sz w:val="17"/>
                <w:szCs w:val="17"/>
              </w:rPr>
              <w:t>arbitration_rules</w:t>
            </w:r>
          </w:p>
        </w:tc>
        <w:tc>
          <w:tcPr>
            <w:tcW w:w="2409" w:type="dxa"/>
            <w:shd w:val="clear" w:color="auto" w:fill="EDF2F9"/>
            <w:tcMar>
              <w:top w:w="60" w:type="dxa"/>
              <w:left w:w="100" w:type="dxa"/>
              <w:bottom w:w="60" w:type="dxa"/>
              <w:right w:w="100" w:type="dxa"/>
            </w:tcMar>
          </w:tcPr>
          <w:p w14:paraId="77D53384"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492638A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A592A13" w14:textId="77777777" w:rsidR="00A332C2" w:rsidRDefault="00EC02C0">
            <w:pPr>
              <w:spacing w:before="20" w:after="20"/>
            </w:pPr>
            <w:r>
              <w:rPr>
                <w:sz w:val="17"/>
                <w:szCs w:val="17"/>
              </w:rPr>
              <w:t>Arbitration provisions.</w:t>
            </w:r>
          </w:p>
        </w:tc>
      </w:tr>
      <w:tr w:rsidR="000756B1" w14:paraId="0C9DFF2A" w14:textId="77777777">
        <w:tc>
          <w:tcPr>
            <w:tcW w:w="2409" w:type="dxa"/>
            <w:shd w:val="clear" w:color="auto" w:fill="FFFFFF"/>
            <w:tcMar>
              <w:top w:w="60" w:type="dxa"/>
              <w:left w:w="100" w:type="dxa"/>
              <w:bottom w:w="60" w:type="dxa"/>
              <w:right w:w="100" w:type="dxa"/>
            </w:tcMar>
          </w:tcPr>
          <w:p w14:paraId="60947471" w14:textId="77777777" w:rsidR="00A332C2" w:rsidRDefault="00EC02C0">
            <w:pPr>
              <w:spacing w:before="20" w:after="20"/>
            </w:pPr>
            <w:r>
              <w:rPr>
                <w:sz w:val="17"/>
                <w:szCs w:val="17"/>
              </w:rPr>
              <w:t>sp_collateral_assessment</w:t>
            </w:r>
          </w:p>
        </w:tc>
        <w:tc>
          <w:tcPr>
            <w:tcW w:w="2409" w:type="dxa"/>
            <w:shd w:val="clear" w:color="auto" w:fill="FFFFFF"/>
            <w:tcMar>
              <w:top w:w="60" w:type="dxa"/>
              <w:left w:w="100" w:type="dxa"/>
              <w:bottom w:w="60" w:type="dxa"/>
              <w:right w:w="100" w:type="dxa"/>
            </w:tcMar>
          </w:tcPr>
          <w:p w14:paraId="3A43F3DC"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5BEF0C7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CBE57B8" w14:textId="77777777" w:rsidR="00A332C2" w:rsidRDefault="00EC02C0">
            <w:pPr>
              <w:spacing w:before="20" w:after="20"/>
            </w:pPr>
            <w:r>
              <w:rPr>
                <w:sz w:val="17"/>
                <w:szCs w:val="17"/>
              </w:rPr>
              <w:t>S&amp;P collateral assessment.</w:t>
            </w:r>
          </w:p>
        </w:tc>
      </w:tr>
      <w:tr w:rsidR="000756B1" w14:paraId="10BA5EFB" w14:textId="77777777">
        <w:tc>
          <w:tcPr>
            <w:tcW w:w="2409" w:type="dxa"/>
            <w:shd w:val="clear" w:color="auto" w:fill="EDF2F9"/>
            <w:tcMar>
              <w:top w:w="60" w:type="dxa"/>
              <w:left w:w="100" w:type="dxa"/>
              <w:bottom w:w="60" w:type="dxa"/>
              <w:right w:w="100" w:type="dxa"/>
            </w:tcMar>
          </w:tcPr>
          <w:p w14:paraId="5D06AE3B" w14:textId="77777777" w:rsidR="00A332C2" w:rsidRDefault="00EC02C0">
            <w:pPr>
              <w:spacing w:before="20" w:after="20"/>
            </w:pPr>
            <w:r>
              <w:rPr>
                <w:sz w:val="17"/>
                <w:szCs w:val="17"/>
              </w:rPr>
              <w:t>lgd_pct</w:t>
            </w:r>
          </w:p>
        </w:tc>
        <w:tc>
          <w:tcPr>
            <w:tcW w:w="2409" w:type="dxa"/>
            <w:shd w:val="clear" w:color="auto" w:fill="EDF2F9"/>
            <w:tcMar>
              <w:top w:w="60" w:type="dxa"/>
              <w:left w:w="100" w:type="dxa"/>
              <w:bottom w:w="60" w:type="dxa"/>
              <w:right w:w="100" w:type="dxa"/>
            </w:tcMar>
          </w:tcPr>
          <w:p w14:paraId="6456E24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432A2C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59B1A29" w14:textId="77777777" w:rsidR="00A332C2" w:rsidRDefault="00EC02C0">
            <w:pPr>
              <w:spacing w:before="20" w:after="20"/>
            </w:pPr>
            <w:r>
              <w:rPr>
                <w:sz w:val="17"/>
                <w:szCs w:val="17"/>
              </w:rPr>
              <w:t>LGD estimate (%).</w:t>
            </w:r>
          </w:p>
        </w:tc>
      </w:tr>
      <w:tr w:rsidR="000756B1" w14:paraId="51DB8DFC" w14:textId="77777777">
        <w:tc>
          <w:tcPr>
            <w:tcW w:w="2409" w:type="dxa"/>
            <w:shd w:val="clear" w:color="auto" w:fill="FFFFFF"/>
            <w:tcMar>
              <w:top w:w="60" w:type="dxa"/>
              <w:left w:w="100" w:type="dxa"/>
              <w:bottom w:w="60" w:type="dxa"/>
              <w:right w:w="100" w:type="dxa"/>
            </w:tcMar>
          </w:tcPr>
          <w:p w14:paraId="6201AADD" w14:textId="77777777" w:rsidR="00A332C2" w:rsidRDefault="00EC02C0">
            <w:pPr>
              <w:spacing w:before="20" w:after="20"/>
            </w:pPr>
            <w:r>
              <w:rPr>
                <w:sz w:val="17"/>
                <w:szCs w:val="17"/>
              </w:rPr>
              <w:t>recovery_narrative</w:t>
            </w:r>
          </w:p>
        </w:tc>
        <w:tc>
          <w:tcPr>
            <w:tcW w:w="2409" w:type="dxa"/>
            <w:shd w:val="clear" w:color="auto" w:fill="FFFFFF"/>
            <w:tcMar>
              <w:top w:w="60" w:type="dxa"/>
              <w:left w:w="100" w:type="dxa"/>
              <w:bottom w:w="60" w:type="dxa"/>
              <w:right w:w="100" w:type="dxa"/>
            </w:tcMar>
          </w:tcPr>
          <w:p w14:paraId="7504C9DB"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53C0D42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7972D0A" w14:textId="77777777" w:rsidR="00A332C2" w:rsidRDefault="00EC02C0">
            <w:pPr>
              <w:spacing w:before="20" w:after="20"/>
            </w:pPr>
            <w:r>
              <w:rPr>
                <w:sz w:val="17"/>
                <w:szCs w:val="17"/>
              </w:rPr>
              <w:t>Expected recovery narrative.</w:t>
            </w:r>
          </w:p>
        </w:tc>
      </w:tr>
    </w:tbl>
    <w:p w14:paraId="5403CE50" w14:textId="77777777" w:rsidR="00A332C2" w:rsidRDefault="00A332C2">
      <w:pPr>
        <w:spacing w:after="120"/>
      </w:pPr>
    </w:p>
    <w:p w14:paraId="310EA70F" w14:textId="77777777" w:rsidR="00A332C2" w:rsidRDefault="00EC02C0">
      <w:pPr>
        <w:pStyle w:val="Heading2"/>
        <w:pBdr>
          <w:bottom w:val="single" w:sz="4" w:space="4" w:color="2E75B6"/>
        </w:pBdr>
      </w:pPr>
      <w:r>
        <w:t>F.11 RISK REGISTER SUMMARY</w:t>
      </w:r>
    </w:p>
    <w:p w14:paraId="1A2BB5AE" w14:textId="77777777" w:rsidR="00A332C2" w:rsidRDefault="00EC02C0">
      <w:pPr>
        <w:spacing w:before="60" w:after="100"/>
      </w:pPr>
      <w:r>
        <w:t>The risk register operates in two layers:</w:t>
      </w:r>
    </w:p>
    <w:p w14:paraId="19E595C7" w14:textId="77777777" w:rsidR="00A332C2" w:rsidRDefault="00EC02C0">
      <w:pPr>
        <w:spacing w:before="60" w:after="100"/>
      </w:pPr>
      <w:r>
        <w:rPr>
          <w:b/>
          <w:bCs/>
        </w:rPr>
        <w:t>Layer 1: Standard Risk Template</w:t>
      </w:r>
      <w:r>
        <w:t xml:space="preserve"> — the standardised risk taxonomy from Part E, applied consistently across all deals. Every deal is assessed against the same categories, scored on the same scale. This provides the portfolio-level comparability and aggregation capability.</w:t>
      </w:r>
    </w:p>
    <w:p w14:paraId="17AFA44D" w14:textId="77777777" w:rsidR="00A332C2" w:rsidRDefault="00EC02C0">
      <w:pPr>
        <w:spacing w:before="60" w:after="100"/>
      </w:pPr>
      <w:r>
        <w:rPr>
          <w:b/>
          <w:bCs/>
        </w:rPr>
        <w:t>Layer 2: Investment-Specific Risk Assessment</w:t>
      </w:r>
      <w:r>
        <w:t xml:space="preserve"> — what the investment team specifically identified as the key risks for this deal, what sensitivities they ran at origination (in the IC analysis), and how key financial ratios responded to those stress scenarios. This layer connects the risk register to the original investment thesis and provides the basis for ongoing monitoring: "we identified wind resource as the key risk, we stressed it to P10, and DSCR fell to 1.15x — is that playing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8"/>
        <w:gridCol w:w="2099"/>
        <w:gridCol w:w="2031"/>
        <w:gridCol w:w="3130"/>
      </w:tblGrid>
      <w:tr w:rsidR="000756B1" w14:paraId="1207A5F4" w14:textId="77777777">
        <w:tc>
          <w:tcPr>
            <w:tcW w:w="2409" w:type="dxa"/>
            <w:shd w:val="clear" w:color="auto" w:fill="1F3864"/>
            <w:tcMar>
              <w:top w:w="60" w:type="dxa"/>
              <w:left w:w="100" w:type="dxa"/>
              <w:bottom w:w="60" w:type="dxa"/>
              <w:right w:w="100" w:type="dxa"/>
            </w:tcMar>
          </w:tcPr>
          <w:p w14:paraId="483EC981"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BC54829"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4A6E0EC2"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B38F55A" w14:textId="77777777" w:rsidR="00A332C2" w:rsidRDefault="00EC02C0">
            <w:pPr>
              <w:spacing w:before="20" w:after="20"/>
            </w:pPr>
            <w:r>
              <w:rPr>
                <w:b/>
                <w:bCs/>
                <w:color w:val="FFFFFF"/>
                <w:sz w:val="17"/>
                <w:szCs w:val="17"/>
              </w:rPr>
              <w:t>Description / Notes</w:t>
            </w:r>
          </w:p>
        </w:tc>
      </w:tr>
      <w:tr w:rsidR="000756B1" w14:paraId="37BD6515" w14:textId="77777777">
        <w:tc>
          <w:tcPr>
            <w:tcW w:w="2409" w:type="dxa"/>
            <w:shd w:val="clear" w:color="auto" w:fill="FFFFFF"/>
            <w:tcMar>
              <w:top w:w="60" w:type="dxa"/>
              <w:left w:w="100" w:type="dxa"/>
              <w:bottom w:w="60" w:type="dxa"/>
              <w:right w:w="100" w:type="dxa"/>
            </w:tcMar>
          </w:tcPr>
          <w:p w14:paraId="76269C75" w14:textId="77777777" w:rsidR="00A332C2" w:rsidRDefault="00EC02C0">
            <w:pPr>
              <w:spacing w:before="20" w:after="20"/>
            </w:pPr>
            <w:r>
              <w:rPr>
                <w:sz w:val="17"/>
                <w:szCs w:val="17"/>
              </w:rPr>
              <w:t>risk_profile_summary</w:t>
            </w:r>
          </w:p>
        </w:tc>
        <w:tc>
          <w:tcPr>
            <w:tcW w:w="2409" w:type="dxa"/>
            <w:shd w:val="clear" w:color="auto" w:fill="FFFFFF"/>
            <w:tcMar>
              <w:top w:w="60" w:type="dxa"/>
              <w:left w:w="100" w:type="dxa"/>
              <w:bottom w:w="60" w:type="dxa"/>
              <w:right w:w="100" w:type="dxa"/>
            </w:tcMar>
          </w:tcPr>
          <w:p w14:paraId="424D3BF9"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2802A8E2"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915AF63" w14:textId="77777777" w:rsidR="00A332C2" w:rsidRDefault="00EC02C0">
            <w:pPr>
              <w:spacing w:before="20" w:after="20"/>
            </w:pPr>
            <w:r>
              <w:rPr>
                <w:sz w:val="17"/>
                <w:szCs w:val="17"/>
              </w:rPr>
              <w:t>{critical, high, moderate, low}. Standard template layer.</w:t>
            </w:r>
          </w:p>
        </w:tc>
      </w:tr>
      <w:tr w:rsidR="000756B1" w14:paraId="42417AF0" w14:textId="77777777">
        <w:tc>
          <w:tcPr>
            <w:tcW w:w="2409" w:type="dxa"/>
            <w:shd w:val="clear" w:color="auto" w:fill="EDF2F9"/>
            <w:tcMar>
              <w:top w:w="60" w:type="dxa"/>
              <w:left w:w="100" w:type="dxa"/>
              <w:bottom w:w="60" w:type="dxa"/>
              <w:right w:w="100" w:type="dxa"/>
            </w:tcMar>
          </w:tcPr>
          <w:p w14:paraId="3DA2C443" w14:textId="77777777" w:rsidR="00A332C2" w:rsidRDefault="00EC02C0">
            <w:pPr>
              <w:spacing w:before="20" w:after="20"/>
            </w:pPr>
            <w:r>
              <w:rPr>
                <w:sz w:val="17"/>
                <w:szCs w:val="17"/>
              </w:rPr>
              <w:t>top_risks</w:t>
            </w:r>
          </w:p>
        </w:tc>
        <w:tc>
          <w:tcPr>
            <w:tcW w:w="2409" w:type="dxa"/>
            <w:shd w:val="clear" w:color="auto" w:fill="EDF2F9"/>
            <w:tcMar>
              <w:top w:w="60" w:type="dxa"/>
              <w:left w:w="100" w:type="dxa"/>
              <w:bottom w:w="60" w:type="dxa"/>
              <w:right w:w="100" w:type="dxa"/>
            </w:tcMar>
          </w:tcPr>
          <w:p w14:paraId="2850067F"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21160CE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5F9E0CB" w14:textId="77777777" w:rsidR="00A332C2" w:rsidRDefault="00EC02C0">
            <w:pPr>
              <w:spacing w:before="20" w:after="20"/>
            </w:pPr>
            <w:r>
              <w:rPr>
                <w:sz w:val="17"/>
                <w:szCs w:val="17"/>
              </w:rPr>
              <w:t>[{risk_id, risk_name, likelihood, severity, score, trend}]. From standard template.</w:t>
            </w:r>
          </w:p>
        </w:tc>
      </w:tr>
      <w:tr w:rsidR="000756B1" w14:paraId="1D9B1199" w14:textId="77777777">
        <w:tc>
          <w:tcPr>
            <w:tcW w:w="2409" w:type="dxa"/>
            <w:shd w:val="clear" w:color="auto" w:fill="FFFFFF"/>
            <w:tcMar>
              <w:top w:w="60" w:type="dxa"/>
              <w:left w:w="100" w:type="dxa"/>
              <w:bottom w:w="60" w:type="dxa"/>
              <w:right w:w="100" w:type="dxa"/>
            </w:tcMar>
          </w:tcPr>
          <w:p w14:paraId="13EC032C" w14:textId="77777777" w:rsidR="00A332C2" w:rsidRDefault="00EC02C0">
            <w:pPr>
              <w:spacing w:before="20" w:after="20"/>
            </w:pPr>
            <w:r>
              <w:rPr>
                <w:sz w:val="17"/>
                <w:szCs w:val="17"/>
              </w:rPr>
              <w:t>risk_trend</w:t>
            </w:r>
          </w:p>
        </w:tc>
        <w:tc>
          <w:tcPr>
            <w:tcW w:w="2409" w:type="dxa"/>
            <w:shd w:val="clear" w:color="auto" w:fill="FFFFFF"/>
            <w:tcMar>
              <w:top w:w="60" w:type="dxa"/>
              <w:left w:w="100" w:type="dxa"/>
              <w:bottom w:w="60" w:type="dxa"/>
              <w:right w:w="100" w:type="dxa"/>
            </w:tcMar>
          </w:tcPr>
          <w:p w14:paraId="604271AB"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700FA04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284F154" w14:textId="77777777" w:rsidR="00A332C2" w:rsidRDefault="00EC02C0">
            <w:pPr>
              <w:spacing w:before="20" w:after="20"/>
            </w:pPr>
            <w:r>
              <w:rPr>
                <w:sz w:val="17"/>
                <w:szCs w:val="17"/>
              </w:rPr>
              <w:t>improving, stable, deteriorating.</w:t>
            </w:r>
          </w:p>
        </w:tc>
      </w:tr>
      <w:tr w:rsidR="000756B1" w14:paraId="2A17286A" w14:textId="77777777">
        <w:tc>
          <w:tcPr>
            <w:tcW w:w="2409" w:type="dxa"/>
            <w:shd w:val="clear" w:color="auto" w:fill="EDF2F9"/>
            <w:tcMar>
              <w:top w:w="60" w:type="dxa"/>
              <w:left w:w="100" w:type="dxa"/>
              <w:bottom w:w="60" w:type="dxa"/>
              <w:right w:w="100" w:type="dxa"/>
            </w:tcMar>
          </w:tcPr>
          <w:p w14:paraId="476EF2F1" w14:textId="77777777" w:rsidR="00A332C2" w:rsidRDefault="00EC02C0">
            <w:pPr>
              <w:spacing w:before="20" w:after="20"/>
            </w:pPr>
            <w:r>
              <w:rPr>
                <w:sz w:val="17"/>
                <w:szCs w:val="17"/>
              </w:rPr>
              <w:t>last_risk_assessment_date</w:t>
            </w:r>
          </w:p>
        </w:tc>
        <w:tc>
          <w:tcPr>
            <w:tcW w:w="2409" w:type="dxa"/>
            <w:shd w:val="clear" w:color="auto" w:fill="EDF2F9"/>
            <w:tcMar>
              <w:top w:w="60" w:type="dxa"/>
              <w:left w:w="100" w:type="dxa"/>
              <w:bottom w:w="60" w:type="dxa"/>
              <w:right w:w="100" w:type="dxa"/>
            </w:tcMar>
          </w:tcPr>
          <w:p w14:paraId="066AD242"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4B10E52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232CA79" w14:textId="77777777" w:rsidR="00A332C2" w:rsidRDefault="00EC02C0">
            <w:pPr>
              <w:spacing w:before="20" w:after="20"/>
            </w:pPr>
            <w:r>
              <w:rPr>
                <w:sz w:val="17"/>
                <w:szCs w:val="17"/>
              </w:rPr>
              <w:t>Most recent assessment date.</w:t>
            </w:r>
          </w:p>
        </w:tc>
      </w:tr>
      <w:tr w:rsidR="000756B1" w14:paraId="3584D7DE" w14:textId="77777777">
        <w:tc>
          <w:tcPr>
            <w:tcW w:w="2409" w:type="dxa"/>
            <w:shd w:val="clear" w:color="auto" w:fill="FFFFFF"/>
            <w:tcMar>
              <w:top w:w="60" w:type="dxa"/>
              <w:left w:w="100" w:type="dxa"/>
              <w:bottom w:w="60" w:type="dxa"/>
              <w:right w:w="100" w:type="dxa"/>
            </w:tcMar>
          </w:tcPr>
          <w:p w14:paraId="61DB9CCD" w14:textId="77777777" w:rsidR="00A332C2" w:rsidRDefault="00EC02C0">
            <w:pPr>
              <w:spacing w:before="20" w:after="20"/>
            </w:pPr>
            <w:r>
              <w:rPr>
                <w:sz w:val="17"/>
                <w:szCs w:val="17"/>
              </w:rPr>
              <w:t>investment_risks</w:t>
            </w:r>
          </w:p>
        </w:tc>
        <w:tc>
          <w:tcPr>
            <w:tcW w:w="2409" w:type="dxa"/>
            <w:shd w:val="clear" w:color="auto" w:fill="FFFFFF"/>
            <w:tcMar>
              <w:top w:w="60" w:type="dxa"/>
              <w:left w:w="100" w:type="dxa"/>
              <w:bottom w:w="60" w:type="dxa"/>
              <w:right w:w="100" w:type="dxa"/>
            </w:tcMar>
          </w:tcPr>
          <w:p w14:paraId="411B437B"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4DF8ABC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7E41424" w14:textId="77777777" w:rsidR="00A332C2" w:rsidRDefault="00EC02C0">
            <w:pPr>
              <w:spacing w:before="20" w:after="20"/>
            </w:pPr>
            <w:r>
              <w:rPr>
                <w:sz w:val="17"/>
                <w:szCs w:val="17"/>
              </w:rPr>
              <w:t xml:space="preserve">Layer 2: Investment-specific risks identified at origination. Array of: [{risk_id (from Part E taxonomy or 'CUSTOM-nnn'), risk_name, </w:t>
            </w:r>
            <w:r>
              <w:rPr>
                <w:sz w:val="17"/>
                <w:szCs w:val="17"/>
              </w:rPr>
              <w:lastRenderedPageBreak/>
              <w:t>risk_description, identified_at (origination/monitoring/annual_review), sensitised_at_origination (boolean), sensitivity_detail (see below), current_assessment: {likelihood, severity, score, trend}, monitoring_kpi (which metric to watch for this risk), monitoring_threshold (at what level this risk becomes material)}].</w:t>
            </w:r>
          </w:p>
        </w:tc>
      </w:tr>
    </w:tbl>
    <w:p w14:paraId="78FE6A78" w14:textId="77777777" w:rsidR="00A332C2" w:rsidRDefault="00A332C2">
      <w:pPr>
        <w:spacing w:after="120"/>
      </w:pPr>
    </w:p>
    <w:p w14:paraId="53476D9C" w14:textId="77777777" w:rsidR="00A332C2" w:rsidRDefault="00EC02C0">
      <w:pPr>
        <w:pStyle w:val="Heading3"/>
      </w:pPr>
      <w:r>
        <w:t>F.11.2 Sensitivity Linkage</w:t>
      </w:r>
    </w:p>
    <w:p w14:paraId="7644E8CA" w14:textId="77777777" w:rsidR="00A332C2" w:rsidRDefault="00EC02C0">
      <w:pPr>
        <w:spacing w:before="60" w:after="100"/>
      </w:pPr>
      <w:r>
        <w:t>When a risk was sensitised in the initial investment analysis (IC memo), the stress applied and the resulting impact on key financial ratios are recorded. This creates a direct link between the risk register and the financial model, enabling the system to flag when actual performance approaches the stressed 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1C71FD4" w14:textId="77777777">
        <w:tc>
          <w:tcPr>
            <w:tcW w:w="2409" w:type="dxa"/>
            <w:shd w:val="clear" w:color="auto" w:fill="1F3864"/>
            <w:tcMar>
              <w:top w:w="60" w:type="dxa"/>
              <w:left w:w="100" w:type="dxa"/>
              <w:bottom w:w="60" w:type="dxa"/>
              <w:right w:w="100" w:type="dxa"/>
            </w:tcMar>
          </w:tcPr>
          <w:p w14:paraId="4CA37588"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35E0CED4"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C6B6E7D"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07A723A" w14:textId="77777777" w:rsidR="00A332C2" w:rsidRDefault="00EC02C0">
            <w:pPr>
              <w:spacing w:before="20" w:after="20"/>
            </w:pPr>
            <w:r>
              <w:rPr>
                <w:b/>
                <w:bCs/>
                <w:color w:val="FFFFFF"/>
                <w:sz w:val="17"/>
                <w:szCs w:val="17"/>
              </w:rPr>
              <w:t>Description / Notes</w:t>
            </w:r>
          </w:p>
        </w:tc>
      </w:tr>
      <w:tr w:rsidR="000756B1" w14:paraId="7050F467" w14:textId="77777777">
        <w:tc>
          <w:tcPr>
            <w:tcW w:w="2409" w:type="dxa"/>
            <w:shd w:val="clear" w:color="auto" w:fill="FFFFFF"/>
            <w:tcMar>
              <w:top w:w="60" w:type="dxa"/>
              <w:left w:w="100" w:type="dxa"/>
              <w:bottom w:w="60" w:type="dxa"/>
              <w:right w:w="100" w:type="dxa"/>
            </w:tcMar>
          </w:tcPr>
          <w:p w14:paraId="03BBFAA5" w14:textId="77777777" w:rsidR="00A332C2" w:rsidRDefault="00EC02C0">
            <w:pPr>
              <w:spacing w:before="20" w:after="20"/>
            </w:pPr>
            <w:r>
              <w:rPr>
                <w:sz w:val="17"/>
                <w:szCs w:val="17"/>
              </w:rPr>
              <w:t>sensitivity_records</w:t>
            </w:r>
          </w:p>
        </w:tc>
        <w:tc>
          <w:tcPr>
            <w:tcW w:w="2409" w:type="dxa"/>
            <w:shd w:val="clear" w:color="auto" w:fill="FFFFFF"/>
            <w:tcMar>
              <w:top w:w="60" w:type="dxa"/>
              <w:left w:w="100" w:type="dxa"/>
              <w:bottom w:w="60" w:type="dxa"/>
              <w:right w:w="100" w:type="dxa"/>
            </w:tcMar>
          </w:tcPr>
          <w:p w14:paraId="5D8B5020"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448DC0B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D269482" w14:textId="77777777" w:rsidR="00A332C2" w:rsidRDefault="00EC02C0">
            <w:pPr>
              <w:spacing w:before="20" w:after="20"/>
            </w:pPr>
            <w:r>
              <w:rPr>
                <w:sz w:val="17"/>
                <w:szCs w:val="17"/>
              </w:rPr>
              <w:t>Array of sensitivities run at origination: [{sensitivity_id, linked_risk_id (FK to risk in register), sensitivity_name (e.g. 'Wind resource P10', 'Electricity price -20%', '3-month outage'), stress_description (what was changed), stress_parameters: [{parameter, base_value, stressed_value, units}], ratio_impacts: [{ratio_name, composition_tag, min_value, max_value, average_value, period_of_min}], documented_in (FK → Document, link to IC paper/model), model_scenario_name (name in the financial model)}].</w:t>
            </w:r>
          </w:p>
        </w:tc>
      </w:tr>
      <w:tr w:rsidR="000756B1" w14:paraId="2B30DD53" w14:textId="77777777">
        <w:tc>
          <w:tcPr>
            <w:tcW w:w="2409" w:type="dxa"/>
            <w:shd w:val="clear" w:color="auto" w:fill="EDF2F9"/>
            <w:tcMar>
              <w:top w:w="60" w:type="dxa"/>
              <w:left w:w="100" w:type="dxa"/>
              <w:bottom w:w="60" w:type="dxa"/>
              <w:right w:w="100" w:type="dxa"/>
            </w:tcMar>
          </w:tcPr>
          <w:p w14:paraId="7682BD56" w14:textId="77777777" w:rsidR="00A332C2" w:rsidRDefault="00EC02C0">
            <w:pPr>
              <w:spacing w:before="20" w:after="20"/>
            </w:pPr>
            <w:r>
              <w:rPr>
                <w:sz w:val="17"/>
                <w:szCs w:val="17"/>
              </w:rPr>
              <w:t>sensitivity_monitoring_status</w:t>
            </w:r>
          </w:p>
        </w:tc>
        <w:tc>
          <w:tcPr>
            <w:tcW w:w="2409" w:type="dxa"/>
            <w:shd w:val="clear" w:color="auto" w:fill="EDF2F9"/>
            <w:tcMar>
              <w:top w:w="60" w:type="dxa"/>
              <w:left w:w="100" w:type="dxa"/>
              <w:bottom w:w="60" w:type="dxa"/>
              <w:right w:w="100" w:type="dxa"/>
            </w:tcMar>
          </w:tcPr>
          <w:p w14:paraId="10A68734"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5F9D8C3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A18E7E8" w14:textId="77777777" w:rsidR="00A332C2" w:rsidRDefault="00EC02C0">
            <w:pPr>
              <w:spacing w:before="20" w:after="20"/>
            </w:pPr>
            <w:r>
              <w:rPr>
                <w:sz w:val="17"/>
                <w:szCs w:val="17"/>
              </w:rPr>
              <w:t>Ongoing comparison: [{sensitivity_id, linked_risk_id, risk_materialising (boolean — is actual performance tracking toward the stressed case?), current_actual_vs_stress (e.g. 'actual DSCR 1.28x vs stressed 1.15x'), headroom_to_stress_pct (how far actual is from the stress case)}].</w:t>
            </w:r>
          </w:p>
        </w:tc>
      </w:tr>
    </w:tbl>
    <w:p w14:paraId="65604224" w14:textId="77777777" w:rsidR="00A332C2" w:rsidRDefault="00A332C2">
      <w:pPr>
        <w:spacing w:after="120"/>
      </w:pPr>
    </w:p>
    <w:p w14:paraId="38D63E76" w14:textId="77777777" w:rsidR="00A332C2" w:rsidRDefault="00EC02C0">
      <w:pPr>
        <w:spacing w:before="60" w:after="100"/>
      </w:pPr>
      <w:r>
        <w:rPr>
          <w:i/>
          <w:iCs/>
        </w:rPr>
        <w:t>Example: A wind farm deal. At origination, the team identified wind resource variability (RISK-MK-001) as the key risk. They sensitised the model to P10 wind (10th percentile). Under P10, the DSCR fell from a base case of 1.50x to a minimum of 1.15x (average 1.25x over the debt term). This is recorded with `sensitised_at_origination: true`, the stress parameters (P50 → P10 wind yield), and the ratio impacts (DSCR min 1.15x, max 1.45x, avg 1.25x). During ongoing monitoring, when the H1 2025 compliance certificate shows DSCR of 1.31x and the borrower notes "wind resource at 92% of P50", the system can flag that the deal is tracking between the base case (1.50x) and the stress case (1.15x), with 0.16x headroom to the stressed minimum.</w:t>
      </w:r>
    </w:p>
    <w:p w14:paraId="0E27177A" w14:textId="77777777" w:rsidR="00A332C2" w:rsidRDefault="00EC02C0">
      <w:pPr>
        <w:pStyle w:val="Heading3"/>
      </w:pPr>
      <w:r>
        <w:t>F.11.1 Revenue Risk Classification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2405"/>
        <w:gridCol w:w="2404"/>
        <w:gridCol w:w="2408"/>
      </w:tblGrid>
      <w:tr w:rsidR="000756B1" w14:paraId="0EC8651C" w14:textId="77777777">
        <w:tc>
          <w:tcPr>
            <w:tcW w:w="2409" w:type="dxa"/>
            <w:shd w:val="clear" w:color="auto" w:fill="1F3864"/>
            <w:tcMar>
              <w:top w:w="60" w:type="dxa"/>
              <w:left w:w="100" w:type="dxa"/>
              <w:bottom w:w="60" w:type="dxa"/>
              <w:right w:w="100" w:type="dxa"/>
            </w:tcMar>
          </w:tcPr>
          <w:p w14:paraId="0CBC584C"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30941F32"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D7D94DC"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5C491A5" w14:textId="77777777" w:rsidR="00A332C2" w:rsidRDefault="00EC02C0">
            <w:pPr>
              <w:spacing w:before="20" w:after="20"/>
            </w:pPr>
            <w:r>
              <w:rPr>
                <w:b/>
                <w:bCs/>
                <w:color w:val="FFFFFF"/>
                <w:sz w:val="17"/>
                <w:szCs w:val="17"/>
              </w:rPr>
              <w:t>Description / Notes</w:t>
            </w:r>
          </w:p>
        </w:tc>
      </w:tr>
      <w:tr w:rsidR="000756B1" w14:paraId="5DE110F0" w14:textId="77777777">
        <w:tc>
          <w:tcPr>
            <w:tcW w:w="2409" w:type="dxa"/>
            <w:shd w:val="clear" w:color="auto" w:fill="FFFFFF"/>
            <w:tcMar>
              <w:top w:w="60" w:type="dxa"/>
              <w:left w:w="100" w:type="dxa"/>
              <w:bottom w:w="60" w:type="dxa"/>
              <w:right w:w="100" w:type="dxa"/>
            </w:tcMar>
          </w:tcPr>
          <w:p w14:paraId="6A1B59FE" w14:textId="77777777" w:rsidR="00A332C2" w:rsidRDefault="00EC02C0">
            <w:pPr>
              <w:spacing w:before="20" w:after="20"/>
            </w:pPr>
            <w:r>
              <w:rPr>
                <w:sz w:val="17"/>
                <w:szCs w:val="17"/>
              </w:rPr>
              <w:lastRenderedPageBreak/>
              <w:t>revenue_pricing_mechanism</w:t>
            </w:r>
          </w:p>
        </w:tc>
        <w:tc>
          <w:tcPr>
            <w:tcW w:w="2409" w:type="dxa"/>
            <w:shd w:val="clear" w:color="auto" w:fill="FFFFFF"/>
            <w:tcMar>
              <w:top w:w="60" w:type="dxa"/>
              <w:left w:w="100" w:type="dxa"/>
              <w:bottom w:w="60" w:type="dxa"/>
              <w:right w:w="100" w:type="dxa"/>
            </w:tcMar>
          </w:tcPr>
          <w:p w14:paraId="36584542"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7365C299"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1E76EAE" w14:textId="77777777" w:rsidR="00A332C2" w:rsidRDefault="00EC02C0">
            <w:pPr>
              <w:spacing w:before="20" w:after="20"/>
            </w:pPr>
            <w:r>
              <w:rPr>
                <w:sz w:val="17"/>
                <w:szCs w:val="17"/>
              </w:rPr>
              <w:t>P1-P6.</w:t>
            </w:r>
          </w:p>
        </w:tc>
      </w:tr>
      <w:tr w:rsidR="000756B1" w14:paraId="0A860D83" w14:textId="77777777">
        <w:tc>
          <w:tcPr>
            <w:tcW w:w="2409" w:type="dxa"/>
            <w:shd w:val="clear" w:color="auto" w:fill="EDF2F9"/>
            <w:tcMar>
              <w:top w:w="60" w:type="dxa"/>
              <w:left w:w="100" w:type="dxa"/>
              <w:bottom w:w="60" w:type="dxa"/>
              <w:right w:w="100" w:type="dxa"/>
            </w:tcMar>
          </w:tcPr>
          <w:p w14:paraId="496C5C80" w14:textId="77777777" w:rsidR="00A332C2" w:rsidRDefault="00EC02C0">
            <w:pPr>
              <w:spacing w:before="20" w:after="20"/>
            </w:pPr>
            <w:r>
              <w:rPr>
                <w:sz w:val="17"/>
                <w:szCs w:val="17"/>
              </w:rPr>
              <w:t>revenue_volume_mechanism</w:t>
            </w:r>
          </w:p>
        </w:tc>
        <w:tc>
          <w:tcPr>
            <w:tcW w:w="2409" w:type="dxa"/>
            <w:shd w:val="clear" w:color="auto" w:fill="EDF2F9"/>
            <w:tcMar>
              <w:top w:w="60" w:type="dxa"/>
              <w:left w:w="100" w:type="dxa"/>
              <w:bottom w:w="60" w:type="dxa"/>
              <w:right w:w="100" w:type="dxa"/>
            </w:tcMar>
          </w:tcPr>
          <w:p w14:paraId="5D258712"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03BB9EF3"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4FCD88D9" w14:textId="77777777" w:rsidR="00A332C2" w:rsidRDefault="00EC02C0">
            <w:pPr>
              <w:spacing w:before="20" w:after="20"/>
            </w:pPr>
            <w:r>
              <w:rPr>
                <w:sz w:val="17"/>
                <w:szCs w:val="17"/>
              </w:rPr>
              <w:t>V1-V6.</w:t>
            </w:r>
          </w:p>
        </w:tc>
      </w:tr>
      <w:tr w:rsidR="000756B1" w14:paraId="2DFB0E3B" w14:textId="77777777">
        <w:tc>
          <w:tcPr>
            <w:tcW w:w="2409" w:type="dxa"/>
            <w:shd w:val="clear" w:color="auto" w:fill="FFFFFF"/>
            <w:tcMar>
              <w:top w:w="60" w:type="dxa"/>
              <w:left w:w="100" w:type="dxa"/>
              <w:bottom w:w="60" w:type="dxa"/>
              <w:right w:w="100" w:type="dxa"/>
            </w:tcMar>
          </w:tcPr>
          <w:p w14:paraId="15299CFA" w14:textId="77777777" w:rsidR="00A332C2" w:rsidRDefault="00EC02C0">
            <w:pPr>
              <w:spacing w:before="20" w:after="20"/>
            </w:pPr>
            <w:r>
              <w:rPr>
                <w:sz w:val="17"/>
                <w:szCs w:val="17"/>
              </w:rPr>
              <w:t>revenue_duration_category</w:t>
            </w:r>
          </w:p>
        </w:tc>
        <w:tc>
          <w:tcPr>
            <w:tcW w:w="2409" w:type="dxa"/>
            <w:shd w:val="clear" w:color="auto" w:fill="FFFFFF"/>
            <w:tcMar>
              <w:top w:w="60" w:type="dxa"/>
              <w:left w:w="100" w:type="dxa"/>
              <w:bottom w:w="60" w:type="dxa"/>
              <w:right w:w="100" w:type="dxa"/>
            </w:tcMar>
          </w:tcPr>
          <w:p w14:paraId="7877E428"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2A78BB5C"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74B87064" w14:textId="77777777" w:rsidR="00A332C2" w:rsidRDefault="00EC02C0">
            <w:pPr>
              <w:spacing w:before="20" w:after="20"/>
            </w:pPr>
            <w:r>
              <w:rPr>
                <w:sz w:val="17"/>
                <w:szCs w:val="17"/>
              </w:rPr>
              <w:t>D1-D5.</w:t>
            </w:r>
          </w:p>
        </w:tc>
      </w:tr>
      <w:tr w:rsidR="000756B1" w14:paraId="0F22E092" w14:textId="77777777">
        <w:tc>
          <w:tcPr>
            <w:tcW w:w="2409" w:type="dxa"/>
            <w:shd w:val="clear" w:color="auto" w:fill="EDF2F9"/>
            <w:tcMar>
              <w:top w:w="60" w:type="dxa"/>
              <w:left w:w="100" w:type="dxa"/>
              <w:bottom w:w="60" w:type="dxa"/>
              <w:right w:w="100" w:type="dxa"/>
            </w:tcMar>
          </w:tcPr>
          <w:p w14:paraId="7964E40C" w14:textId="77777777" w:rsidR="00A332C2" w:rsidRDefault="00EC02C0">
            <w:pPr>
              <w:spacing w:before="20" w:after="20"/>
            </w:pPr>
            <w:r>
              <w:rPr>
                <w:sz w:val="17"/>
                <w:szCs w:val="17"/>
              </w:rPr>
              <w:t>revenue_risk_composite</w:t>
            </w:r>
          </w:p>
        </w:tc>
        <w:tc>
          <w:tcPr>
            <w:tcW w:w="2409" w:type="dxa"/>
            <w:shd w:val="clear" w:color="auto" w:fill="EDF2F9"/>
            <w:tcMar>
              <w:top w:w="60" w:type="dxa"/>
              <w:left w:w="100" w:type="dxa"/>
              <w:bottom w:w="60" w:type="dxa"/>
              <w:right w:w="100" w:type="dxa"/>
            </w:tcMar>
          </w:tcPr>
          <w:p w14:paraId="2E8D9300"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084D3D8C"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163ECF78" w14:textId="77777777" w:rsidR="00A332C2" w:rsidRDefault="00EC02C0">
            <w:pPr>
              <w:spacing w:before="20" w:after="20"/>
            </w:pPr>
            <w:r>
              <w:rPr>
                <w:sz w:val="17"/>
                <w:szCs w:val="17"/>
              </w:rPr>
              <w:t>Combined code (e.g. 'P2-V1-D1').</w:t>
            </w:r>
          </w:p>
        </w:tc>
      </w:tr>
      <w:tr w:rsidR="000756B1" w14:paraId="5C7B25D4" w14:textId="77777777">
        <w:tc>
          <w:tcPr>
            <w:tcW w:w="2409" w:type="dxa"/>
            <w:shd w:val="clear" w:color="auto" w:fill="FFFFFF"/>
            <w:tcMar>
              <w:top w:w="60" w:type="dxa"/>
              <w:left w:w="100" w:type="dxa"/>
              <w:bottom w:w="60" w:type="dxa"/>
              <w:right w:w="100" w:type="dxa"/>
            </w:tcMar>
          </w:tcPr>
          <w:p w14:paraId="4E6EAEE1" w14:textId="77777777" w:rsidR="00A332C2" w:rsidRDefault="00EC02C0">
            <w:pPr>
              <w:spacing w:before="20" w:after="20"/>
            </w:pPr>
            <w:r>
              <w:rPr>
                <w:sz w:val="17"/>
                <w:szCs w:val="17"/>
              </w:rPr>
              <w:t>revenue_risk_level</w:t>
            </w:r>
          </w:p>
        </w:tc>
        <w:tc>
          <w:tcPr>
            <w:tcW w:w="2409" w:type="dxa"/>
            <w:shd w:val="clear" w:color="auto" w:fill="FFFFFF"/>
            <w:tcMar>
              <w:top w:w="60" w:type="dxa"/>
              <w:left w:w="100" w:type="dxa"/>
              <w:bottom w:w="60" w:type="dxa"/>
              <w:right w:w="100" w:type="dxa"/>
            </w:tcMar>
          </w:tcPr>
          <w:p w14:paraId="0737BAFF"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000D772C"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FA17EBF" w14:textId="77777777" w:rsidR="00A332C2" w:rsidRDefault="00EC02C0">
            <w:pPr>
              <w:spacing w:before="20" w:after="20"/>
            </w:pPr>
            <w:r>
              <w:rPr>
                <w:sz w:val="17"/>
                <w:szCs w:val="17"/>
              </w:rPr>
              <w:t>very_low, low, moderate, high, very_high.</w:t>
            </w:r>
          </w:p>
        </w:tc>
      </w:tr>
      <w:tr w:rsidR="000756B1" w14:paraId="3D1FC77D" w14:textId="77777777">
        <w:tc>
          <w:tcPr>
            <w:tcW w:w="2409" w:type="dxa"/>
            <w:shd w:val="clear" w:color="auto" w:fill="EDF2F9"/>
            <w:tcMar>
              <w:top w:w="60" w:type="dxa"/>
              <w:left w:w="100" w:type="dxa"/>
              <w:bottom w:w="60" w:type="dxa"/>
              <w:right w:w="100" w:type="dxa"/>
            </w:tcMar>
          </w:tcPr>
          <w:p w14:paraId="2DA1B06C" w14:textId="77777777" w:rsidR="00A332C2" w:rsidRDefault="00EC02C0">
            <w:pPr>
              <w:spacing w:before="20" w:after="20"/>
            </w:pPr>
            <w:r>
              <w:rPr>
                <w:sz w:val="17"/>
                <w:szCs w:val="17"/>
              </w:rPr>
              <w:t>contracted_revenue_pct</w:t>
            </w:r>
          </w:p>
        </w:tc>
        <w:tc>
          <w:tcPr>
            <w:tcW w:w="2409" w:type="dxa"/>
            <w:shd w:val="clear" w:color="auto" w:fill="EDF2F9"/>
            <w:tcMar>
              <w:top w:w="60" w:type="dxa"/>
              <w:left w:w="100" w:type="dxa"/>
              <w:bottom w:w="60" w:type="dxa"/>
              <w:right w:w="100" w:type="dxa"/>
            </w:tcMar>
          </w:tcPr>
          <w:p w14:paraId="2EF9EF7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565302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5F431C9" w14:textId="77777777" w:rsidR="00A332C2" w:rsidRDefault="00EC02C0">
            <w:pPr>
              <w:spacing w:before="20" w:after="20"/>
            </w:pPr>
            <w:r>
              <w:rPr>
                <w:sz w:val="17"/>
                <w:szCs w:val="17"/>
              </w:rPr>
              <w:t>% under long-term contract.</w:t>
            </w:r>
          </w:p>
        </w:tc>
      </w:tr>
      <w:tr w:rsidR="000756B1" w14:paraId="111059FF" w14:textId="77777777">
        <w:tc>
          <w:tcPr>
            <w:tcW w:w="2409" w:type="dxa"/>
            <w:shd w:val="clear" w:color="auto" w:fill="FFFFFF"/>
            <w:tcMar>
              <w:top w:w="60" w:type="dxa"/>
              <w:left w:w="100" w:type="dxa"/>
              <w:bottom w:w="60" w:type="dxa"/>
              <w:right w:w="100" w:type="dxa"/>
            </w:tcMar>
          </w:tcPr>
          <w:p w14:paraId="31139CFB" w14:textId="77777777" w:rsidR="00A332C2" w:rsidRDefault="00EC02C0">
            <w:pPr>
              <w:spacing w:before="20" w:after="20"/>
            </w:pPr>
            <w:r>
              <w:rPr>
                <w:sz w:val="17"/>
                <w:szCs w:val="17"/>
              </w:rPr>
              <w:t>merchant_revenue_pct</w:t>
            </w:r>
          </w:p>
        </w:tc>
        <w:tc>
          <w:tcPr>
            <w:tcW w:w="2409" w:type="dxa"/>
            <w:shd w:val="clear" w:color="auto" w:fill="FFFFFF"/>
            <w:tcMar>
              <w:top w:w="60" w:type="dxa"/>
              <w:left w:w="100" w:type="dxa"/>
              <w:bottom w:w="60" w:type="dxa"/>
              <w:right w:w="100" w:type="dxa"/>
            </w:tcMar>
          </w:tcPr>
          <w:p w14:paraId="587A0B9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D1AB75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4F802CE" w14:textId="77777777" w:rsidR="00A332C2" w:rsidRDefault="00EC02C0">
            <w:pPr>
              <w:spacing w:before="20" w:after="20"/>
            </w:pPr>
            <w:r>
              <w:rPr>
                <w:sz w:val="17"/>
                <w:szCs w:val="17"/>
              </w:rPr>
              <w:t>% at spot/market.</w:t>
            </w:r>
          </w:p>
        </w:tc>
      </w:tr>
    </w:tbl>
    <w:p w14:paraId="593AFE19" w14:textId="77777777" w:rsidR="00A332C2" w:rsidRDefault="00A332C2">
      <w:pPr>
        <w:spacing w:after="120"/>
      </w:pPr>
    </w:p>
    <w:p w14:paraId="4732FBD8" w14:textId="77777777" w:rsidR="00A332C2" w:rsidRDefault="00EC02C0">
      <w:pPr>
        <w:pStyle w:val="Heading2"/>
        <w:pBdr>
          <w:bottom w:val="single" w:sz="4" w:space="4" w:color="2E75B6"/>
        </w:pBdr>
      </w:pPr>
      <w:r>
        <w:t>F.12 COVENANT DELIVERABLES &amp; COMPLIANCE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372"/>
        <w:gridCol w:w="2364"/>
        <w:gridCol w:w="2395"/>
      </w:tblGrid>
      <w:tr w:rsidR="000756B1" w14:paraId="6ACE4215" w14:textId="77777777">
        <w:tc>
          <w:tcPr>
            <w:tcW w:w="2409" w:type="dxa"/>
            <w:shd w:val="clear" w:color="auto" w:fill="1F3864"/>
            <w:tcMar>
              <w:top w:w="60" w:type="dxa"/>
              <w:left w:w="100" w:type="dxa"/>
              <w:bottom w:w="60" w:type="dxa"/>
              <w:right w:w="100" w:type="dxa"/>
            </w:tcMar>
          </w:tcPr>
          <w:p w14:paraId="09F4637D"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F9979F7"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DE8E47A"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2A91FDF4" w14:textId="77777777" w:rsidR="00A332C2" w:rsidRDefault="00EC02C0">
            <w:pPr>
              <w:spacing w:before="20" w:after="20"/>
            </w:pPr>
            <w:r>
              <w:rPr>
                <w:b/>
                <w:bCs/>
                <w:color w:val="FFFFFF"/>
                <w:sz w:val="17"/>
                <w:szCs w:val="17"/>
              </w:rPr>
              <w:t>Description / Notes</w:t>
            </w:r>
          </w:p>
        </w:tc>
      </w:tr>
      <w:tr w:rsidR="000756B1" w14:paraId="34C410AE" w14:textId="77777777">
        <w:tc>
          <w:tcPr>
            <w:tcW w:w="2409" w:type="dxa"/>
            <w:shd w:val="clear" w:color="auto" w:fill="FFFFFF"/>
            <w:tcMar>
              <w:top w:w="60" w:type="dxa"/>
              <w:left w:w="100" w:type="dxa"/>
              <w:bottom w:w="60" w:type="dxa"/>
              <w:right w:w="100" w:type="dxa"/>
            </w:tcMar>
          </w:tcPr>
          <w:p w14:paraId="475D1CB2" w14:textId="77777777" w:rsidR="00A332C2" w:rsidRDefault="00EC02C0">
            <w:pPr>
              <w:spacing w:before="20" w:after="20"/>
            </w:pPr>
            <w:r>
              <w:rPr>
                <w:sz w:val="17"/>
                <w:szCs w:val="17"/>
              </w:rPr>
              <w:t>obligations_summary</w:t>
            </w:r>
          </w:p>
        </w:tc>
        <w:tc>
          <w:tcPr>
            <w:tcW w:w="2409" w:type="dxa"/>
            <w:shd w:val="clear" w:color="auto" w:fill="FFFFFF"/>
            <w:tcMar>
              <w:top w:w="60" w:type="dxa"/>
              <w:left w:w="100" w:type="dxa"/>
              <w:bottom w:w="60" w:type="dxa"/>
              <w:right w:w="100" w:type="dxa"/>
            </w:tcMar>
          </w:tcPr>
          <w:p w14:paraId="5A22A77D"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7E80438B"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9AC233C" w14:textId="77777777" w:rsidR="00A332C2" w:rsidRDefault="00EC02C0">
            <w:pPr>
              <w:spacing w:before="20" w:after="20"/>
            </w:pPr>
            <w:r>
              <w:rPr>
                <w:sz w:val="17"/>
                <w:szCs w:val="17"/>
              </w:rPr>
              <w:t>{total, fulfilled, overdue, upcoming_30d, not_yet_due}.</w:t>
            </w:r>
          </w:p>
        </w:tc>
      </w:tr>
      <w:tr w:rsidR="000756B1" w14:paraId="5CAB92B2" w14:textId="77777777">
        <w:tc>
          <w:tcPr>
            <w:tcW w:w="2409" w:type="dxa"/>
            <w:shd w:val="clear" w:color="auto" w:fill="EDF2F9"/>
            <w:tcMar>
              <w:top w:w="60" w:type="dxa"/>
              <w:left w:w="100" w:type="dxa"/>
              <w:bottom w:w="60" w:type="dxa"/>
              <w:right w:w="100" w:type="dxa"/>
            </w:tcMar>
          </w:tcPr>
          <w:p w14:paraId="06C40584" w14:textId="77777777" w:rsidR="00A332C2" w:rsidRDefault="00EC02C0">
            <w:pPr>
              <w:spacing w:before="20" w:after="20"/>
            </w:pPr>
            <w:r>
              <w:rPr>
                <w:sz w:val="17"/>
                <w:szCs w:val="17"/>
              </w:rPr>
              <w:t>active_obligations</w:t>
            </w:r>
          </w:p>
        </w:tc>
        <w:tc>
          <w:tcPr>
            <w:tcW w:w="2409" w:type="dxa"/>
            <w:shd w:val="clear" w:color="auto" w:fill="EDF2F9"/>
            <w:tcMar>
              <w:top w:w="60" w:type="dxa"/>
              <w:left w:w="100" w:type="dxa"/>
              <w:bottom w:w="60" w:type="dxa"/>
              <w:right w:w="100" w:type="dxa"/>
            </w:tcMar>
          </w:tcPr>
          <w:p w14:paraId="29145B1E"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0CF8504A"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2D2CD7D0" w14:textId="77777777" w:rsidR="00A332C2" w:rsidRDefault="00EC02C0">
            <w:pPr>
              <w:spacing w:before="20" w:after="20"/>
            </w:pPr>
            <w:r>
              <w:rPr>
                <w:sz w:val="17"/>
                <w:szCs w:val="17"/>
              </w:rPr>
              <w:t>[{obligation_id, description, frequency, next_due_date, status, severity_if_missed}].</w:t>
            </w:r>
          </w:p>
        </w:tc>
      </w:tr>
      <w:tr w:rsidR="000756B1" w14:paraId="34213C8B" w14:textId="77777777">
        <w:tc>
          <w:tcPr>
            <w:tcW w:w="2409" w:type="dxa"/>
            <w:shd w:val="clear" w:color="auto" w:fill="FFFFFF"/>
            <w:tcMar>
              <w:top w:w="60" w:type="dxa"/>
              <w:left w:w="100" w:type="dxa"/>
              <w:bottom w:w="60" w:type="dxa"/>
              <w:right w:w="100" w:type="dxa"/>
            </w:tcMar>
          </w:tcPr>
          <w:p w14:paraId="7C8BDAD3" w14:textId="77777777" w:rsidR="00A332C2" w:rsidRDefault="00EC02C0">
            <w:pPr>
              <w:spacing w:before="20" w:after="20"/>
            </w:pPr>
            <w:r>
              <w:rPr>
                <w:sz w:val="17"/>
                <w:szCs w:val="17"/>
              </w:rPr>
              <w:t>distribution_status</w:t>
            </w:r>
          </w:p>
        </w:tc>
        <w:tc>
          <w:tcPr>
            <w:tcW w:w="2409" w:type="dxa"/>
            <w:shd w:val="clear" w:color="auto" w:fill="FFFFFF"/>
            <w:tcMar>
              <w:top w:w="60" w:type="dxa"/>
              <w:left w:w="100" w:type="dxa"/>
              <w:bottom w:w="60" w:type="dxa"/>
              <w:right w:w="100" w:type="dxa"/>
            </w:tcMar>
          </w:tcPr>
          <w:p w14:paraId="1C56B881"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45F0FD69"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9368919" w14:textId="77777777" w:rsidR="00A332C2" w:rsidRDefault="00EC02C0">
            <w:pPr>
              <w:spacing w:before="20" w:after="20"/>
            </w:pPr>
            <w:r>
              <w:rPr>
                <w:sz w:val="17"/>
                <w:szCs w:val="17"/>
              </w:rPr>
              <w:t>permitted, locked_up.</w:t>
            </w:r>
          </w:p>
        </w:tc>
      </w:tr>
      <w:tr w:rsidR="000756B1" w14:paraId="2E15CEE1" w14:textId="77777777">
        <w:tc>
          <w:tcPr>
            <w:tcW w:w="2409" w:type="dxa"/>
            <w:shd w:val="clear" w:color="auto" w:fill="EDF2F9"/>
            <w:tcMar>
              <w:top w:w="60" w:type="dxa"/>
              <w:left w:w="100" w:type="dxa"/>
              <w:bottom w:w="60" w:type="dxa"/>
              <w:right w:w="100" w:type="dxa"/>
            </w:tcMar>
          </w:tcPr>
          <w:p w14:paraId="5E8423F9" w14:textId="77777777" w:rsidR="00A332C2" w:rsidRDefault="00EC02C0">
            <w:pPr>
              <w:spacing w:before="20" w:after="20"/>
            </w:pPr>
            <w:r>
              <w:rPr>
                <w:sz w:val="17"/>
                <w:szCs w:val="17"/>
              </w:rPr>
              <w:t>distribution_conditions</w:t>
            </w:r>
          </w:p>
        </w:tc>
        <w:tc>
          <w:tcPr>
            <w:tcW w:w="2409" w:type="dxa"/>
            <w:shd w:val="clear" w:color="auto" w:fill="EDF2F9"/>
            <w:tcMar>
              <w:top w:w="60" w:type="dxa"/>
              <w:left w:w="100" w:type="dxa"/>
              <w:bottom w:w="60" w:type="dxa"/>
              <w:right w:w="100" w:type="dxa"/>
            </w:tcMar>
          </w:tcPr>
          <w:p w14:paraId="0E64E1E6"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4F3AF13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345DCAC" w14:textId="77777777" w:rsidR="00A332C2" w:rsidRDefault="00EC02C0">
            <w:pPr>
              <w:spacing w:before="20" w:after="20"/>
            </w:pPr>
            <w:r>
              <w:rPr>
                <w:sz w:val="17"/>
                <w:szCs w:val="17"/>
              </w:rPr>
              <w:t>[{condition_id, description, status, failing_reason}].</w:t>
            </w:r>
          </w:p>
        </w:tc>
      </w:tr>
      <w:tr w:rsidR="000756B1" w14:paraId="5A16E07F" w14:textId="77777777">
        <w:tc>
          <w:tcPr>
            <w:tcW w:w="2409" w:type="dxa"/>
            <w:shd w:val="clear" w:color="auto" w:fill="FFFFFF"/>
            <w:tcMar>
              <w:top w:w="60" w:type="dxa"/>
              <w:left w:w="100" w:type="dxa"/>
              <w:bottom w:w="60" w:type="dxa"/>
              <w:right w:w="100" w:type="dxa"/>
            </w:tcMar>
          </w:tcPr>
          <w:p w14:paraId="1BDC8CB3" w14:textId="77777777" w:rsidR="00A332C2" w:rsidRDefault="00EC02C0">
            <w:pPr>
              <w:spacing w:before="20" w:after="20"/>
            </w:pPr>
            <w:r>
              <w:rPr>
                <w:sz w:val="17"/>
                <w:szCs w:val="17"/>
              </w:rPr>
              <w:t>consecutive_lockup_periods</w:t>
            </w:r>
          </w:p>
        </w:tc>
        <w:tc>
          <w:tcPr>
            <w:tcW w:w="2409" w:type="dxa"/>
            <w:shd w:val="clear" w:color="auto" w:fill="FFFFFF"/>
            <w:tcMar>
              <w:top w:w="60" w:type="dxa"/>
              <w:left w:w="100" w:type="dxa"/>
              <w:bottom w:w="60" w:type="dxa"/>
              <w:right w:w="100" w:type="dxa"/>
            </w:tcMar>
          </w:tcPr>
          <w:p w14:paraId="770E6F9D"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7FDCC9E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43A8419" w14:textId="77777777" w:rsidR="00A332C2" w:rsidRDefault="00EC02C0">
            <w:pPr>
              <w:spacing w:before="20" w:after="20"/>
            </w:pPr>
            <w:r>
              <w:rPr>
                <w:sz w:val="17"/>
                <w:szCs w:val="17"/>
              </w:rPr>
              <w:t>Consecutive lock-up periods.</w:t>
            </w:r>
          </w:p>
        </w:tc>
      </w:tr>
      <w:tr w:rsidR="000756B1" w14:paraId="6FE1ECBB" w14:textId="77777777">
        <w:tc>
          <w:tcPr>
            <w:tcW w:w="2409" w:type="dxa"/>
            <w:shd w:val="clear" w:color="auto" w:fill="EDF2F9"/>
            <w:tcMar>
              <w:top w:w="60" w:type="dxa"/>
              <w:left w:w="100" w:type="dxa"/>
              <w:bottom w:w="60" w:type="dxa"/>
              <w:right w:w="100" w:type="dxa"/>
            </w:tcMar>
          </w:tcPr>
          <w:p w14:paraId="3B91245A" w14:textId="77777777" w:rsidR="00A332C2" w:rsidRDefault="00EC02C0">
            <w:pPr>
              <w:spacing w:before="20" w:after="20"/>
            </w:pPr>
            <w:r>
              <w:rPr>
                <w:sz w:val="17"/>
                <w:szCs w:val="17"/>
              </w:rPr>
              <w:t>lockup_sweep_configured</w:t>
            </w:r>
          </w:p>
        </w:tc>
        <w:tc>
          <w:tcPr>
            <w:tcW w:w="2409" w:type="dxa"/>
            <w:shd w:val="clear" w:color="auto" w:fill="EDF2F9"/>
            <w:tcMar>
              <w:top w:w="60" w:type="dxa"/>
              <w:left w:w="100" w:type="dxa"/>
              <w:bottom w:w="60" w:type="dxa"/>
              <w:right w:w="100" w:type="dxa"/>
            </w:tcMar>
          </w:tcPr>
          <w:p w14:paraId="4A2C5927"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2264F97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6C260CF" w14:textId="77777777" w:rsidR="00A332C2" w:rsidRDefault="00EC02C0">
            <w:pPr>
              <w:spacing w:before="20" w:after="20"/>
            </w:pPr>
            <w:r>
              <w:rPr>
                <w:sz w:val="17"/>
                <w:szCs w:val="17"/>
              </w:rPr>
              <w:t>Whether an excess cashflow sweep is triggered after consecutive lock-up periods.</w:t>
            </w:r>
          </w:p>
        </w:tc>
      </w:tr>
      <w:tr w:rsidR="000756B1" w14:paraId="47814A34" w14:textId="77777777">
        <w:tc>
          <w:tcPr>
            <w:tcW w:w="2409" w:type="dxa"/>
            <w:shd w:val="clear" w:color="auto" w:fill="FFFFFF"/>
            <w:tcMar>
              <w:top w:w="60" w:type="dxa"/>
              <w:left w:w="100" w:type="dxa"/>
              <w:bottom w:w="60" w:type="dxa"/>
              <w:right w:w="100" w:type="dxa"/>
            </w:tcMar>
          </w:tcPr>
          <w:p w14:paraId="795139EF" w14:textId="77777777" w:rsidR="00A332C2" w:rsidRDefault="00EC02C0">
            <w:pPr>
              <w:spacing w:before="20" w:after="20"/>
            </w:pPr>
            <w:r>
              <w:rPr>
                <w:sz w:val="17"/>
                <w:szCs w:val="17"/>
              </w:rPr>
              <w:t>lockup_sweep_trigger_periods</w:t>
            </w:r>
          </w:p>
        </w:tc>
        <w:tc>
          <w:tcPr>
            <w:tcW w:w="2409" w:type="dxa"/>
            <w:shd w:val="clear" w:color="auto" w:fill="FFFFFF"/>
            <w:tcMar>
              <w:top w:w="60" w:type="dxa"/>
              <w:left w:w="100" w:type="dxa"/>
              <w:bottom w:w="60" w:type="dxa"/>
              <w:right w:w="100" w:type="dxa"/>
            </w:tcMar>
          </w:tcPr>
          <w:p w14:paraId="3C288F8B"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7B179BF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3C63B3A" w14:textId="77777777" w:rsidR="00A332C2" w:rsidRDefault="00EC02C0">
            <w:pPr>
              <w:spacing w:before="20" w:after="20"/>
            </w:pPr>
            <w:r>
              <w:rPr>
                <w:sz w:val="17"/>
                <w:szCs w:val="17"/>
              </w:rPr>
              <w:t>Number of consecutive lock-up periods before sweep is triggered (e.g. 3).</w:t>
            </w:r>
          </w:p>
        </w:tc>
      </w:tr>
      <w:tr w:rsidR="000756B1" w14:paraId="4FE36894" w14:textId="77777777">
        <w:tc>
          <w:tcPr>
            <w:tcW w:w="2409" w:type="dxa"/>
            <w:shd w:val="clear" w:color="auto" w:fill="EDF2F9"/>
            <w:tcMar>
              <w:top w:w="60" w:type="dxa"/>
              <w:left w:w="100" w:type="dxa"/>
              <w:bottom w:w="60" w:type="dxa"/>
              <w:right w:w="100" w:type="dxa"/>
            </w:tcMar>
          </w:tcPr>
          <w:p w14:paraId="481FC36C" w14:textId="77777777" w:rsidR="00A332C2" w:rsidRDefault="00EC02C0">
            <w:pPr>
              <w:spacing w:before="20" w:after="20"/>
            </w:pPr>
            <w:r>
              <w:rPr>
                <w:sz w:val="17"/>
                <w:szCs w:val="17"/>
              </w:rPr>
              <w:t>lockup_sweep_pct</w:t>
            </w:r>
          </w:p>
        </w:tc>
        <w:tc>
          <w:tcPr>
            <w:tcW w:w="2409" w:type="dxa"/>
            <w:shd w:val="clear" w:color="auto" w:fill="EDF2F9"/>
            <w:tcMar>
              <w:top w:w="60" w:type="dxa"/>
              <w:left w:w="100" w:type="dxa"/>
              <w:bottom w:w="60" w:type="dxa"/>
              <w:right w:w="100" w:type="dxa"/>
            </w:tcMar>
          </w:tcPr>
          <w:p w14:paraId="0598E14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507088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9DE210C" w14:textId="77777777" w:rsidR="00A332C2" w:rsidRDefault="00EC02C0">
            <w:pPr>
              <w:spacing w:before="20" w:after="20"/>
            </w:pPr>
            <w:r>
              <w:rPr>
                <w:sz w:val="17"/>
                <w:szCs w:val="17"/>
              </w:rPr>
              <w:t>Percentage of excess cashflow to be swept (if sweep triggered).</w:t>
            </w:r>
          </w:p>
        </w:tc>
      </w:tr>
      <w:tr w:rsidR="000756B1" w14:paraId="61DFC096" w14:textId="77777777">
        <w:tc>
          <w:tcPr>
            <w:tcW w:w="2409" w:type="dxa"/>
            <w:shd w:val="clear" w:color="auto" w:fill="FFFFFF"/>
            <w:tcMar>
              <w:top w:w="60" w:type="dxa"/>
              <w:left w:w="100" w:type="dxa"/>
              <w:bottom w:w="60" w:type="dxa"/>
              <w:right w:w="100" w:type="dxa"/>
            </w:tcMar>
          </w:tcPr>
          <w:p w14:paraId="7238591C" w14:textId="77777777" w:rsidR="00A332C2" w:rsidRDefault="00EC02C0">
            <w:pPr>
              <w:spacing w:before="20" w:after="20"/>
            </w:pPr>
            <w:r>
              <w:rPr>
                <w:sz w:val="17"/>
                <w:szCs w:val="17"/>
              </w:rPr>
              <w:t>lockup_sweep_status</w:t>
            </w:r>
          </w:p>
        </w:tc>
        <w:tc>
          <w:tcPr>
            <w:tcW w:w="2409" w:type="dxa"/>
            <w:shd w:val="clear" w:color="auto" w:fill="FFFFFF"/>
            <w:tcMar>
              <w:top w:w="60" w:type="dxa"/>
              <w:left w:w="100" w:type="dxa"/>
              <w:bottom w:w="60" w:type="dxa"/>
              <w:right w:w="100" w:type="dxa"/>
            </w:tcMar>
          </w:tcPr>
          <w:p w14:paraId="76BF8918"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2CFB5CB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220FA8D" w14:textId="77777777" w:rsidR="00A332C2" w:rsidRDefault="00EC02C0">
            <w:pPr>
              <w:spacing w:before="20" w:after="20"/>
            </w:pPr>
            <w:r>
              <w:rPr>
                <w:rFonts w:ascii="Courier New" w:eastAsia="Courier New" w:hAnsi="Courier New" w:cs="Courier New"/>
                <w:sz w:val="15"/>
                <w:szCs w:val="15"/>
              </w:rPr>
              <w:t>not_applicable</w:t>
            </w:r>
            <w:r>
              <w:rPr>
                <w:sz w:val="17"/>
                <w:szCs w:val="17"/>
              </w:rPr>
              <w:t xml:space="preserve">, </w:t>
            </w:r>
            <w:r>
              <w:rPr>
                <w:rFonts w:ascii="Courier New" w:eastAsia="Courier New" w:hAnsi="Courier New" w:cs="Courier New"/>
                <w:sz w:val="15"/>
                <w:szCs w:val="15"/>
              </w:rPr>
              <w:t>tracking</w:t>
            </w:r>
            <w:r>
              <w:rPr>
                <w:sz w:val="17"/>
                <w:szCs w:val="17"/>
              </w:rPr>
              <w:t xml:space="preserve">, </w:t>
            </w:r>
            <w:r>
              <w:rPr>
                <w:rFonts w:ascii="Courier New" w:eastAsia="Courier New" w:hAnsi="Courier New" w:cs="Courier New"/>
                <w:sz w:val="15"/>
                <w:szCs w:val="15"/>
              </w:rPr>
              <w:t>triggered</w:t>
            </w:r>
            <w:r>
              <w:rPr>
                <w:sz w:val="17"/>
                <w:szCs w:val="17"/>
              </w:rPr>
              <w:t xml:space="preserve">, </w:t>
            </w:r>
            <w:r>
              <w:rPr>
                <w:rFonts w:ascii="Courier New" w:eastAsia="Courier New" w:hAnsi="Courier New" w:cs="Courier New"/>
                <w:sz w:val="15"/>
                <w:szCs w:val="15"/>
              </w:rPr>
              <w:t>swept</w:t>
            </w:r>
            <w:r>
              <w:rPr>
                <w:sz w:val="17"/>
                <w:szCs w:val="17"/>
              </w:rPr>
              <w:t>.</w:t>
            </w:r>
          </w:p>
        </w:tc>
      </w:tr>
      <w:tr w:rsidR="000756B1" w14:paraId="031C0148" w14:textId="77777777">
        <w:tc>
          <w:tcPr>
            <w:tcW w:w="2409" w:type="dxa"/>
            <w:shd w:val="clear" w:color="auto" w:fill="EDF2F9"/>
            <w:tcMar>
              <w:top w:w="60" w:type="dxa"/>
              <w:left w:w="100" w:type="dxa"/>
              <w:bottom w:w="60" w:type="dxa"/>
              <w:right w:w="100" w:type="dxa"/>
            </w:tcMar>
          </w:tcPr>
          <w:p w14:paraId="4B7BD7DB" w14:textId="77777777" w:rsidR="00A332C2" w:rsidRDefault="00EC02C0">
            <w:pPr>
              <w:spacing w:before="20" w:after="20"/>
            </w:pPr>
            <w:r>
              <w:rPr>
                <w:sz w:val="17"/>
                <w:szCs w:val="17"/>
              </w:rPr>
              <w:t>lock_up_test_results</w:t>
            </w:r>
          </w:p>
        </w:tc>
        <w:tc>
          <w:tcPr>
            <w:tcW w:w="2409" w:type="dxa"/>
            <w:shd w:val="clear" w:color="auto" w:fill="EDF2F9"/>
            <w:tcMar>
              <w:top w:w="60" w:type="dxa"/>
              <w:left w:w="100" w:type="dxa"/>
              <w:bottom w:w="60" w:type="dxa"/>
              <w:right w:w="100" w:type="dxa"/>
            </w:tcMar>
          </w:tcPr>
          <w:p w14:paraId="6914CAAB"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5DAFE15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F6534BA" w14:textId="77777777" w:rsidR="00A332C2" w:rsidRDefault="00EC02C0">
            <w:pPr>
              <w:spacing w:before="20" w:after="20"/>
            </w:pPr>
            <w:r>
              <w:rPr>
                <w:sz w:val="17"/>
                <w:szCs w:val="17"/>
              </w:rPr>
              <w:t>[{test_name, result, threshold, passed}].</w:t>
            </w:r>
          </w:p>
        </w:tc>
      </w:tr>
      <w:tr w:rsidR="000756B1" w14:paraId="4C4E6684" w14:textId="77777777">
        <w:tc>
          <w:tcPr>
            <w:tcW w:w="2409" w:type="dxa"/>
            <w:shd w:val="clear" w:color="auto" w:fill="FFFFFF"/>
            <w:tcMar>
              <w:top w:w="60" w:type="dxa"/>
              <w:left w:w="100" w:type="dxa"/>
              <w:bottom w:w="60" w:type="dxa"/>
              <w:right w:w="100" w:type="dxa"/>
            </w:tcMar>
          </w:tcPr>
          <w:p w14:paraId="4FAD4601" w14:textId="77777777" w:rsidR="00A332C2" w:rsidRDefault="00EC02C0">
            <w:pPr>
              <w:spacing w:before="20" w:after="20"/>
            </w:pPr>
            <w:r>
              <w:rPr>
                <w:sz w:val="17"/>
                <w:szCs w:val="17"/>
              </w:rPr>
              <w:t>cash_trap_status</w:t>
            </w:r>
          </w:p>
        </w:tc>
        <w:tc>
          <w:tcPr>
            <w:tcW w:w="2409" w:type="dxa"/>
            <w:shd w:val="clear" w:color="auto" w:fill="FFFFFF"/>
            <w:tcMar>
              <w:top w:w="60" w:type="dxa"/>
              <w:left w:w="100" w:type="dxa"/>
              <w:bottom w:w="60" w:type="dxa"/>
              <w:right w:w="100" w:type="dxa"/>
            </w:tcMar>
          </w:tcPr>
          <w:p w14:paraId="45636F1A"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12AA110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15B6E64" w14:textId="77777777" w:rsidR="00A332C2" w:rsidRDefault="00EC02C0">
            <w:pPr>
              <w:spacing w:before="20" w:after="20"/>
            </w:pPr>
            <w:r>
              <w:rPr>
                <w:sz w:val="17"/>
                <w:szCs w:val="17"/>
              </w:rPr>
              <w:t>Whether cash trap is active. Airport WBS: separate from lock-up.</w:t>
            </w:r>
          </w:p>
        </w:tc>
      </w:tr>
    </w:tbl>
    <w:p w14:paraId="57E24B94" w14:textId="77777777" w:rsidR="00A332C2" w:rsidRDefault="00A332C2">
      <w:pPr>
        <w:spacing w:after="120"/>
      </w:pPr>
    </w:p>
    <w:p w14:paraId="1F7A4E06" w14:textId="77777777" w:rsidR="00A332C2" w:rsidRDefault="00EC02C0">
      <w:pPr>
        <w:pStyle w:val="Heading3"/>
      </w:pPr>
      <w:r>
        <w:t>F.12.1 Consent &amp; Voting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34433F59" w14:textId="77777777">
        <w:tc>
          <w:tcPr>
            <w:tcW w:w="2409" w:type="dxa"/>
            <w:shd w:val="clear" w:color="auto" w:fill="1F3864"/>
            <w:tcMar>
              <w:top w:w="60" w:type="dxa"/>
              <w:left w:w="100" w:type="dxa"/>
              <w:bottom w:w="60" w:type="dxa"/>
              <w:right w:w="100" w:type="dxa"/>
            </w:tcMar>
          </w:tcPr>
          <w:p w14:paraId="32100D2E"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2CD65EC0"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36FDB8B4"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3EA399C6" w14:textId="77777777" w:rsidR="00A332C2" w:rsidRDefault="00EC02C0">
            <w:pPr>
              <w:spacing w:before="20" w:after="20"/>
            </w:pPr>
            <w:r>
              <w:rPr>
                <w:b/>
                <w:bCs/>
                <w:color w:val="FFFFFF"/>
                <w:sz w:val="17"/>
                <w:szCs w:val="17"/>
              </w:rPr>
              <w:t>Description / Notes</w:t>
            </w:r>
          </w:p>
        </w:tc>
      </w:tr>
      <w:tr w:rsidR="000756B1" w14:paraId="04EC9D56" w14:textId="77777777">
        <w:tc>
          <w:tcPr>
            <w:tcW w:w="2409" w:type="dxa"/>
            <w:shd w:val="clear" w:color="auto" w:fill="FFFFFF"/>
            <w:tcMar>
              <w:top w:w="60" w:type="dxa"/>
              <w:left w:w="100" w:type="dxa"/>
              <w:bottom w:w="60" w:type="dxa"/>
              <w:right w:w="100" w:type="dxa"/>
            </w:tcMar>
          </w:tcPr>
          <w:p w14:paraId="63AF2CAC" w14:textId="77777777" w:rsidR="00A332C2" w:rsidRDefault="00EC02C0">
            <w:pPr>
              <w:spacing w:before="20" w:after="20"/>
            </w:pPr>
            <w:r>
              <w:rPr>
                <w:sz w:val="17"/>
                <w:szCs w:val="17"/>
              </w:rPr>
              <w:t>majority_threshold_pct</w:t>
            </w:r>
          </w:p>
        </w:tc>
        <w:tc>
          <w:tcPr>
            <w:tcW w:w="2409" w:type="dxa"/>
            <w:shd w:val="clear" w:color="auto" w:fill="FFFFFF"/>
            <w:tcMar>
              <w:top w:w="60" w:type="dxa"/>
              <w:left w:w="100" w:type="dxa"/>
              <w:bottom w:w="60" w:type="dxa"/>
              <w:right w:w="100" w:type="dxa"/>
            </w:tcMar>
          </w:tcPr>
          <w:p w14:paraId="5251AC8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253D1E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4A7E96E" w14:textId="77777777" w:rsidR="00A332C2" w:rsidRDefault="00EC02C0">
            <w:pPr>
              <w:spacing w:before="20" w:after="20"/>
            </w:pPr>
            <w:r>
              <w:rPr>
                <w:sz w:val="17"/>
                <w:szCs w:val="17"/>
              </w:rPr>
              <w:t>Required majority.</w:t>
            </w:r>
          </w:p>
        </w:tc>
      </w:tr>
      <w:tr w:rsidR="000756B1" w14:paraId="6D9F4796" w14:textId="77777777">
        <w:tc>
          <w:tcPr>
            <w:tcW w:w="2409" w:type="dxa"/>
            <w:shd w:val="clear" w:color="auto" w:fill="EDF2F9"/>
            <w:tcMar>
              <w:top w:w="60" w:type="dxa"/>
              <w:left w:w="100" w:type="dxa"/>
              <w:bottom w:w="60" w:type="dxa"/>
              <w:right w:w="100" w:type="dxa"/>
            </w:tcMar>
          </w:tcPr>
          <w:p w14:paraId="3E700B2A" w14:textId="77777777" w:rsidR="00A332C2" w:rsidRDefault="00EC02C0">
            <w:pPr>
              <w:spacing w:before="20" w:after="20"/>
            </w:pPr>
            <w:r>
              <w:rPr>
                <w:sz w:val="17"/>
                <w:szCs w:val="17"/>
              </w:rPr>
              <w:t>all_lender_matters_summary</w:t>
            </w:r>
          </w:p>
        </w:tc>
        <w:tc>
          <w:tcPr>
            <w:tcW w:w="2409" w:type="dxa"/>
            <w:shd w:val="clear" w:color="auto" w:fill="EDF2F9"/>
            <w:tcMar>
              <w:top w:w="60" w:type="dxa"/>
              <w:left w:w="100" w:type="dxa"/>
              <w:bottom w:w="60" w:type="dxa"/>
              <w:right w:w="100" w:type="dxa"/>
            </w:tcMar>
          </w:tcPr>
          <w:p w14:paraId="6B6915A2" w14:textId="77777777" w:rsidR="00A332C2" w:rsidRDefault="00EC02C0">
            <w:pPr>
              <w:spacing w:before="20" w:after="20"/>
            </w:pPr>
            <w:r>
              <w:rPr>
                <w:sz w:val="17"/>
                <w:szCs w:val="17"/>
              </w:rPr>
              <w:t>Text</w:t>
            </w:r>
          </w:p>
        </w:tc>
        <w:tc>
          <w:tcPr>
            <w:tcW w:w="2409" w:type="dxa"/>
            <w:shd w:val="clear" w:color="auto" w:fill="EDF2F9"/>
            <w:tcMar>
              <w:top w:w="60" w:type="dxa"/>
              <w:left w:w="100" w:type="dxa"/>
              <w:bottom w:w="60" w:type="dxa"/>
              <w:right w:w="100" w:type="dxa"/>
            </w:tcMar>
          </w:tcPr>
          <w:p w14:paraId="396FDDB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39984AF" w14:textId="77777777" w:rsidR="00A332C2" w:rsidRDefault="00EC02C0">
            <w:pPr>
              <w:spacing w:before="20" w:after="20"/>
            </w:pPr>
            <w:r>
              <w:rPr>
                <w:sz w:val="17"/>
                <w:szCs w:val="17"/>
              </w:rPr>
              <w:t>100% consent matters.</w:t>
            </w:r>
          </w:p>
        </w:tc>
      </w:tr>
      <w:tr w:rsidR="000756B1" w14:paraId="5B7E67FB" w14:textId="77777777">
        <w:tc>
          <w:tcPr>
            <w:tcW w:w="2409" w:type="dxa"/>
            <w:shd w:val="clear" w:color="auto" w:fill="FFFFFF"/>
            <w:tcMar>
              <w:top w:w="60" w:type="dxa"/>
              <w:left w:w="100" w:type="dxa"/>
              <w:bottom w:w="60" w:type="dxa"/>
              <w:right w:w="100" w:type="dxa"/>
            </w:tcMar>
          </w:tcPr>
          <w:p w14:paraId="7554E1C8" w14:textId="77777777" w:rsidR="00A332C2" w:rsidRDefault="00EC02C0">
            <w:pPr>
              <w:spacing w:before="20" w:after="20"/>
            </w:pPr>
            <w:r>
              <w:rPr>
                <w:sz w:val="17"/>
                <w:szCs w:val="17"/>
              </w:rPr>
              <w:t>snooze_you_lose</w:t>
            </w:r>
          </w:p>
        </w:tc>
        <w:tc>
          <w:tcPr>
            <w:tcW w:w="2409" w:type="dxa"/>
            <w:shd w:val="clear" w:color="auto" w:fill="FFFFFF"/>
            <w:tcMar>
              <w:top w:w="60" w:type="dxa"/>
              <w:left w:w="100" w:type="dxa"/>
              <w:bottom w:w="60" w:type="dxa"/>
              <w:right w:w="100" w:type="dxa"/>
            </w:tcMar>
          </w:tcPr>
          <w:p w14:paraId="54669B68"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7F64D86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ACE7EF2" w14:textId="77777777" w:rsidR="00A332C2" w:rsidRDefault="00EC02C0">
            <w:pPr>
              <w:spacing w:before="20" w:after="20"/>
            </w:pPr>
            <w:r>
              <w:rPr>
                <w:sz w:val="17"/>
                <w:szCs w:val="17"/>
              </w:rPr>
              <w:t>Non-response = consent.</w:t>
            </w:r>
          </w:p>
        </w:tc>
      </w:tr>
      <w:tr w:rsidR="000756B1" w14:paraId="7EAC8B70" w14:textId="77777777">
        <w:tc>
          <w:tcPr>
            <w:tcW w:w="2409" w:type="dxa"/>
            <w:shd w:val="clear" w:color="auto" w:fill="EDF2F9"/>
            <w:tcMar>
              <w:top w:w="60" w:type="dxa"/>
              <w:left w:w="100" w:type="dxa"/>
              <w:bottom w:w="60" w:type="dxa"/>
              <w:right w:w="100" w:type="dxa"/>
            </w:tcMar>
          </w:tcPr>
          <w:p w14:paraId="07AFB234" w14:textId="77777777" w:rsidR="00A332C2" w:rsidRDefault="00EC02C0">
            <w:pPr>
              <w:spacing w:before="20" w:after="20"/>
            </w:pPr>
            <w:r>
              <w:rPr>
                <w:sz w:val="17"/>
                <w:szCs w:val="17"/>
              </w:rPr>
              <w:t>yank_clause</w:t>
            </w:r>
          </w:p>
        </w:tc>
        <w:tc>
          <w:tcPr>
            <w:tcW w:w="2409" w:type="dxa"/>
            <w:shd w:val="clear" w:color="auto" w:fill="EDF2F9"/>
            <w:tcMar>
              <w:top w:w="60" w:type="dxa"/>
              <w:left w:w="100" w:type="dxa"/>
              <w:bottom w:w="60" w:type="dxa"/>
              <w:right w:w="100" w:type="dxa"/>
            </w:tcMar>
          </w:tcPr>
          <w:p w14:paraId="7A542238"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08B1BA6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549B9A5" w14:textId="77777777" w:rsidR="00A332C2" w:rsidRDefault="00EC02C0">
            <w:pPr>
              <w:spacing w:before="20" w:after="20"/>
            </w:pPr>
            <w:r>
              <w:rPr>
                <w:sz w:val="17"/>
                <w:szCs w:val="17"/>
              </w:rPr>
              <w:t>Non-consenters replaceable.</w:t>
            </w:r>
          </w:p>
        </w:tc>
      </w:tr>
    </w:tbl>
    <w:p w14:paraId="4682192F" w14:textId="77777777" w:rsidR="00A332C2" w:rsidRDefault="00A332C2">
      <w:pPr>
        <w:spacing w:after="120"/>
      </w:pPr>
    </w:p>
    <w:p w14:paraId="080CEDB4" w14:textId="77777777" w:rsidR="00A332C2" w:rsidRDefault="00EC02C0">
      <w:pPr>
        <w:pStyle w:val="Heading2"/>
        <w:pBdr>
          <w:bottom w:val="single" w:sz="4" w:space="4" w:color="2E75B6"/>
        </w:pBdr>
      </w:pPr>
      <w:r>
        <w:lastRenderedPageBreak/>
        <w:t>F.13 MONITORING STATUS &amp; 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E4461F0" w14:textId="77777777">
        <w:tc>
          <w:tcPr>
            <w:tcW w:w="2409" w:type="dxa"/>
            <w:shd w:val="clear" w:color="auto" w:fill="1F3864"/>
            <w:tcMar>
              <w:top w:w="60" w:type="dxa"/>
              <w:left w:w="100" w:type="dxa"/>
              <w:bottom w:w="60" w:type="dxa"/>
              <w:right w:w="100" w:type="dxa"/>
            </w:tcMar>
          </w:tcPr>
          <w:p w14:paraId="7307CCC2"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0D471B6D"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7BF3DC44"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55561B55" w14:textId="77777777" w:rsidR="00A332C2" w:rsidRDefault="00EC02C0">
            <w:pPr>
              <w:spacing w:before="20" w:after="20"/>
            </w:pPr>
            <w:r>
              <w:rPr>
                <w:b/>
                <w:bCs/>
                <w:color w:val="FFFFFF"/>
                <w:sz w:val="17"/>
                <w:szCs w:val="17"/>
              </w:rPr>
              <w:t>Description / Notes</w:t>
            </w:r>
          </w:p>
        </w:tc>
      </w:tr>
      <w:tr w:rsidR="000756B1" w14:paraId="2B3C3BC6" w14:textId="77777777">
        <w:tc>
          <w:tcPr>
            <w:tcW w:w="2409" w:type="dxa"/>
            <w:shd w:val="clear" w:color="auto" w:fill="FFFFFF"/>
            <w:tcMar>
              <w:top w:w="60" w:type="dxa"/>
              <w:left w:w="100" w:type="dxa"/>
              <w:bottom w:w="60" w:type="dxa"/>
              <w:right w:w="100" w:type="dxa"/>
            </w:tcMar>
          </w:tcPr>
          <w:p w14:paraId="771F9711" w14:textId="77777777" w:rsidR="00A332C2" w:rsidRDefault="00EC02C0">
            <w:pPr>
              <w:spacing w:before="20" w:after="20"/>
            </w:pPr>
            <w:r>
              <w:rPr>
                <w:sz w:val="17"/>
                <w:szCs w:val="17"/>
              </w:rPr>
              <w:t>overall_covenant_status</w:t>
            </w:r>
          </w:p>
        </w:tc>
        <w:tc>
          <w:tcPr>
            <w:tcW w:w="2409" w:type="dxa"/>
            <w:shd w:val="clear" w:color="auto" w:fill="FFFFFF"/>
            <w:tcMar>
              <w:top w:w="60" w:type="dxa"/>
              <w:left w:w="100" w:type="dxa"/>
              <w:bottom w:w="60" w:type="dxa"/>
              <w:right w:w="100" w:type="dxa"/>
            </w:tcMar>
          </w:tcPr>
          <w:p w14:paraId="11F34BA8"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3DAA35D6"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5E0295C" w14:textId="77777777" w:rsidR="00A332C2" w:rsidRDefault="00EC02C0">
            <w:pPr>
              <w:spacing w:before="20" w:after="20"/>
            </w:pPr>
            <w:r>
              <w:rPr>
                <w:sz w:val="17"/>
                <w:szCs w:val="17"/>
              </w:rPr>
              <w:t>performing, lock_up, trigger_event, remedial, event_of_default.</w:t>
            </w:r>
          </w:p>
        </w:tc>
      </w:tr>
      <w:tr w:rsidR="000756B1" w14:paraId="36653010" w14:textId="77777777">
        <w:tc>
          <w:tcPr>
            <w:tcW w:w="2409" w:type="dxa"/>
            <w:shd w:val="clear" w:color="auto" w:fill="EDF2F9"/>
            <w:tcMar>
              <w:top w:w="60" w:type="dxa"/>
              <w:left w:w="100" w:type="dxa"/>
              <w:bottom w:w="60" w:type="dxa"/>
              <w:right w:w="100" w:type="dxa"/>
            </w:tcMar>
          </w:tcPr>
          <w:p w14:paraId="5A18C590" w14:textId="77777777" w:rsidR="00A332C2" w:rsidRDefault="00EC02C0">
            <w:pPr>
              <w:spacing w:before="20" w:after="20"/>
            </w:pPr>
            <w:r>
              <w:rPr>
                <w:sz w:val="17"/>
                <w:szCs w:val="17"/>
              </w:rPr>
              <w:t>compliance_status</w:t>
            </w:r>
          </w:p>
        </w:tc>
        <w:tc>
          <w:tcPr>
            <w:tcW w:w="2409" w:type="dxa"/>
            <w:shd w:val="clear" w:color="auto" w:fill="EDF2F9"/>
            <w:tcMar>
              <w:top w:w="60" w:type="dxa"/>
              <w:left w:w="100" w:type="dxa"/>
              <w:bottom w:w="60" w:type="dxa"/>
              <w:right w:w="100" w:type="dxa"/>
            </w:tcMar>
          </w:tcPr>
          <w:p w14:paraId="036009CC"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16647A7A"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27BB69F9" w14:textId="77777777" w:rsidR="00A332C2" w:rsidRDefault="00EC02C0">
            <w:pPr>
              <w:spacing w:before="20" w:after="20"/>
            </w:pPr>
            <w:r>
              <w:rPr>
                <w:sz w:val="17"/>
                <w:szCs w:val="17"/>
              </w:rPr>
              <w:t>fully_compliant, deliverables_outstanding, breach_continuing.</w:t>
            </w:r>
          </w:p>
        </w:tc>
      </w:tr>
      <w:tr w:rsidR="000756B1" w14:paraId="68CD7ACD" w14:textId="77777777">
        <w:tc>
          <w:tcPr>
            <w:tcW w:w="2409" w:type="dxa"/>
            <w:shd w:val="clear" w:color="auto" w:fill="FFFFFF"/>
            <w:tcMar>
              <w:top w:w="60" w:type="dxa"/>
              <w:left w:w="100" w:type="dxa"/>
              <w:bottom w:w="60" w:type="dxa"/>
              <w:right w:w="100" w:type="dxa"/>
            </w:tcMar>
          </w:tcPr>
          <w:p w14:paraId="4EF3C4EF" w14:textId="77777777" w:rsidR="00A332C2" w:rsidRDefault="00EC02C0">
            <w:pPr>
              <w:spacing w:before="20" w:after="20"/>
            </w:pPr>
            <w:r>
              <w:rPr>
                <w:sz w:val="17"/>
                <w:szCs w:val="17"/>
              </w:rPr>
              <w:t>trigger_event_active</w:t>
            </w:r>
          </w:p>
        </w:tc>
        <w:tc>
          <w:tcPr>
            <w:tcW w:w="2409" w:type="dxa"/>
            <w:shd w:val="clear" w:color="auto" w:fill="FFFFFF"/>
            <w:tcMar>
              <w:top w:w="60" w:type="dxa"/>
              <w:left w:w="100" w:type="dxa"/>
              <w:bottom w:w="60" w:type="dxa"/>
              <w:right w:w="100" w:type="dxa"/>
            </w:tcMar>
          </w:tcPr>
          <w:p w14:paraId="78D6ECD2" w14:textId="77777777" w:rsidR="00A332C2" w:rsidRDefault="00EC02C0">
            <w:pPr>
              <w:spacing w:before="20" w:after="20"/>
            </w:pPr>
            <w:r>
              <w:rPr>
                <w:sz w:val="17"/>
                <w:szCs w:val="17"/>
              </w:rPr>
              <w:t>Boolean</w:t>
            </w:r>
          </w:p>
        </w:tc>
        <w:tc>
          <w:tcPr>
            <w:tcW w:w="2409" w:type="dxa"/>
            <w:shd w:val="clear" w:color="auto" w:fill="FFFFFF"/>
            <w:tcMar>
              <w:top w:w="60" w:type="dxa"/>
              <w:left w:w="100" w:type="dxa"/>
              <w:bottom w:w="60" w:type="dxa"/>
              <w:right w:w="100" w:type="dxa"/>
            </w:tcMar>
          </w:tcPr>
          <w:p w14:paraId="684838FC"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35BF0FC3" w14:textId="77777777" w:rsidR="00A332C2" w:rsidRDefault="00EC02C0">
            <w:pPr>
              <w:spacing w:before="20" w:after="20"/>
            </w:pPr>
            <w:r>
              <w:rPr>
                <w:sz w:val="17"/>
                <w:szCs w:val="17"/>
              </w:rPr>
              <w:t>Trigger event active.</w:t>
            </w:r>
          </w:p>
        </w:tc>
      </w:tr>
      <w:tr w:rsidR="000756B1" w14:paraId="765E2772" w14:textId="77777777">
        <w:tc>
          <w:tcPr>
            <w:tcW w:w="2409" w:type="dxa"/>
            <w:shd w:val="clear" w:color="auto" w:fill="EDF2F9"/>
            <w:tcMar>
              <w:top w:w="60" w:type="dxa"/>
              <w:left w:w="100" w:type="dxa"/>
              <w:bottom w:w="60" w:type="dxa"/>
              <w:right w:w="100" w:type="dxa"/>
            </w:tcMar>
          </w:tcPr>
          <w:p w14:paraId="289BE81F" w14:textId="77777777" w:rsidR="00A332C2" w:rsidRDefault="00EC02C0">
            <w:pPr>
              <w:spacing w:before="20" w:after="20"/>
            </w:pPr>
            <w:r>
              <w:rPr>
                <w:sz w:val="17"/>
                <w:szCs w:val="17"/>
              </w:rPr>
              <w:t>equity_cure_available</w:t>
            </w:r>
          </w:p>
        </w:tc>
        <w:tc>
          <w:tcPr>
            <w:tcW w:w="2409" w:type="dxa"/>
            <w:shd w:val="clear" w:color="auto" w:fill="EDF2F9"/>
            <w:tcMar>
              <w:top w:w="60" w:type="dxa"/>
              <w:left w:w="100" w:type="dxa"/>
              <w:bottom w:w="60" w:type="dxa"/>
              <w:right w:w="100" w:type="dxa"/>
            </w:tcMar>
          </w:tcPr>
          <w:p w14:paraId="0024A5FD"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19007B4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2863E9E" w14:textId="77777777" w:rsidR="00A332C2" w:rsidRDefault="00EC02C0">
            <w:pPr>
              <w:spacing w:before="20" w:after="20"/>
            </w:pPr>
            <w:r>
              <w:rPr>
                <w:sz w:val="17"/>
                <w:szCs w:val="17"/>
              </w:rPr>
              <w:t>Equity cure available.</w:t>
            </w:r>
          </w:p>
        </w:tc>
      </w:tr>
      <w:tr w:rsidR="000756B1" w14:paraId="74024BF2" w14:textId="77777777">
        <w:tc>
          <w:tcPr>
            <w:tcW w:w="2409" w:type="dxa"/>
            <w:shd w:val="clear" w:color="auto" w:fill="FFFFFF"/>
            <w:tcMar>
              <w:top w:w="60" w:type="dxa"/>
              <w:left w:w="100" w:type="dxa"/>
              <w:bottom w:w="60" w:type="dxa"/>
              <w:right w:w="100" w:type="dxa"/>
            </w:tcMar>
          </w:tcPr>
          <w:p w14:paraId="7B29A70C" w14:textId="77777777" w:rsidR="00A332C2" w:rsidRDefault="00EC02C0">
            <w:pPr>
              <w:spacing w:before="20" w:after="20"/>
            </w:pPr>
            <w:r>
              <w:rPr>
                <w:sz w:val="17"/>
                <w:szCs w:val="17"/>
              </w:rPr>
              <w:t>equity_cure_regime</w:t>
            </w:r>
          </w:p>
        </w:tc>
        <w:tc>
          <w:tcPr>
            <w:tcW w:w="2409" w:type="dxa"/>
            <w:shd w:val="clear" w:color="auto" w:fill="FFFFFF"/>
            <w:tcMar>
              <w:top w:w="60" w:type="dxa"/>
              <w:left w:w="100" w:type="dxa"/>
              <w:bottom w:w="60" w:type="dxa"/>
              <w:right w:w="100" w:type="dxa"/>
            </w:tcMar>
          </w:tcPr>
          <w:p w14:paraId="07FA63EF"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2BD882F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C243D74" w14:textId="77777777" w:rsidR="00A332C2" w:rsidRDefault="00EC02C0">
            <w:pPr>
              <w:spacing w:before="20" w:after="20"/>
            </w:pPr>
            <w:r>
              <w:rPr>
                <w:sz w:val="17"/>
                <w:szCs w:val="17"/>
              </w:rPr>
              <w:t>Full equity cure regime: {max_cures_per_year, max_cures_total, cure_period_days, application_method (enum: add_to_ebitda, add_to_cfads, reduce_net_debt, equity_injection), applicable_covenants[], cure_amount_cap, cures_exercised_to_date, last_cure_date}.</w:t>
            </w:r>
          </w:p>
        </w:tc>
      </w:tr>
      <w:tr w:rsidR="000756B1" w14:paraId="03FF3855" w14:textId="77777777">
        <w:tc>
          <w:tcPr>
            <w:tcW w:w="2409" w:type="dxa"/>
            <w:shd w:val="clear" w:color="auto" w:fill="EDF2F9"/>
            <w:tcMar>
              <w:top w:w="60" w:type="dxa"/>
              <w:left w:w="100" w:type="dxa"/>
              <w:bottom w:w="60" w:type="dxa"/>
              <w:right w:w="100" w:type="dxa"/>
            </w:tcMar>
          </w:tcPr>
          <w:p w14:paraId="5E9AC0C9" w14:textId="77777777" w:rsidR="00A332C2" w:rsidRDefault="00EC02C0">
            <w:pPr>
              <w:spacing w:before="20" w:after="20"/>
            </w:pPr>
            <w:r>
              <w:rPr>
                <w:sz w:val="17"/>
                <w:szCs w:val="17"/>
              </w:rPr>
              <w:t>open_exceptions_count</w:t>
            </w:r>
          </w:p>
        </w:tc>
        <w:tc>
          <w:tcPr>
            <w:tcW w:w="2409" w:type="dxa"/>
            <w:shd w:val="clear" w:color="auto" w:fill="EDF2F9"/>
            <w:tcMar>
              <w:top w:w="60" w:type="dxa"/>
              <w:left w:w="100" w:type="dxa"/>
              <w:bottom w:w="60" w:type="dxa"/>
              <w:right w:w="100" w:type="dxa"/>
            </w:tcMar>
          </w:tcPr>
          <w:p w14:paraId="71E2C332"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23674FC0"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4D6B3285" w14:textId="77777777" w:rsidR="00A332C2" w:rsidRDefault="00EC02C0">
            <w:pPr>
              <w:spacing w:before="20" w:after="20"/>
            </w:pPr>
            <w:r>
              <w:rPr>
                <w:sz w:val="17"/>
                <w:szCs w:val="17"/>
              </w:rPr>
              <w:t>Unresolved exceptions.</w:t>
            </w:r>
          </w:p>
        </w:tc>
      </w:tr>
      <w:tr w:rsidR="000756B1" w14:paraId="0EBF1EBF" w14:textId="77777777">
        <w:tc>
          <w:tcPr>
            <w:tcW w:w="2409" w:type="dxa"/>
            <w:shd w:val="clear" w:color="auto" w:fill="FFFFFF"/>
            <w:tcMar>
              <w:top w:w="60" w:type="dxa"/>
              <w:left w:w="100" w:type="dxa"/>
              <w:bottom w:w="60" w:type="dxa"/>
              <w:right w:w="100" w:type="dxa"/>
            </w:tcMar>
          </w:tcPr>
          <w:p w14:paraId="0F01D73B" w14:textId="77777777" w:rsidR="00A332C2" w:rsidRDefault="00EC02C0">
            <w:pPr>
              <w:spacing w:before="20" w:after="20"/>
            </w:pPr>
            <w:r>
              <w:rPr>
                <w:sz w:val="17"/>
                <w:szCs w:val="17"/>
              </w:rPr>
              <w:t>open_exceptions</w:t>
            </w:r>
          </w:p>
        </w:tc>
        <w:tc>
          <w:tcPr>
            <w:tcW w:w="2409" w:type="dxa"/>
            <w:shd w:val="clear" w:color="auto" w:fill="FFFFFF"/>
            <w:tcMar>
              <w:top w:w="60" w:type="dxa"/>
              <w:left w:w="100" w:type="dxa"/>
              <w:bottom w:w="60" w:type="dxa"/>
              <w:right w:w="100" w:type="dxa"/>
            </w:tcMar>
          </w:tcPr>
          <w:p w14:paraId="54AAB9C4"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34A56B0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90872D7" w14:textId="77777777" w:rsidR="00A332C2" w:rsidRDefault="00EC02C0">
            <w:pPr>
              <w:spacing w:before="20" w:after="20"/>
            </w:pPr>
            <w:r>
              <w:rPr>
                <w:sz w:val="17"/>
                <w:szCs w:val="17"/>
              </w:rPr>
              <w:t>[{exception_id, type, severity, description, days_open}].</w:t>
            </w:r>
          </w:p>
        </w:tc>
      </w:tr>
      <w:tr w:rsidR="000756B1" w14:paraId="2BF5B7EC" w14:textId="77777777">
        <w:tc>
          <w:tcPr>
            <w:tcW w:w="2409" w:type="dxa"/>
            <w:shd w:val="clear" w:color="auto" w:fill="EDF2F9"/>
            <w:tcMar>
              <w:top w:w="60" w:type="dxa"/>
              <w:left w:w="100" w:type="dxa"/>
              <w:bottom w:w="60" w:type="dxa"/>
              <w:right w:w="100" w:type="dxa"/>
            </w:tcMar>
          </w:tcPr>
          <w:p w14:paraId="4E8571B4" w14:textId="77777777" w:rsidR="00A332C2" w:rsidRDefault="00EC02C0">
            <w:pPr>
              <w:spacing w:before="20" w:after="20"/>
            </w:pPr>
            <w:r>
              <w:rPr>
                <w:sz w:val="17"/>
                <w:szCs w:val="17"/>
              </w:rPr>
              <w:t>last_financial_data_date</w:t>
            </w:r>
          </w:p>
        </w:tc>
        <w:tc>
          <w:tcPr>
            <w:tcW w:w="2409" w:type="dxa"/>
            <w:shd w:val="clear" w:color="auto" w:fill="EDF2F9"/>
            <w:tcMar>
              <w:top w:w="60" w:type="dxa"/>
              <w:left w:w="100" w:type="dxa"/>
              <w:bottom w:w="60" w:type="dxa"/>
              <w:right w:w="100" w:type="dxa"/>
            </w:tcMar>
          </w:tcPr>
          <w:p w14:paraId="7067EBEA"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5DD274E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DDCB14A" w14:textId="77777777" w:rsidR="00A332C2" w:rsidRDefault="00EC02C0">
            <w:pPr>
              <w:spacing w:before="20" w:after="20"/>
            </w:pPr>
            <w:r>
              <w:rPr>
                <w:sz w:val="17"/>
                <w:szCs w:val="17"/>
              </w:rPr>
              <w:t>Most recent reported financials.</w:t>
            </w:r>
          </w:p>
        </w:tc>
      </w:tr>
      <w:tr w:rsidR="000756B1" w14:paraId="16EFD910" w14:textId="77777777">
        <w:tc>
          <w:tcPr>
            <w:tcW w:w="2409" w:type="dxa"/>
            <w:shd w:val="clear" w:color="auto" w:fill="FFFFFF"/>
            <w:tcMar>
              <w:top w:w="60" w:type="dxa"/>
              <w:left w:w="100" w:type="dxa"/>
              <w:bottom w:w="60" w:type="dxa"/>
              <w:right w:w="100" w:type="dxa"/>
            </w:tcMar>
          </w:tcPr>
          <w:p w14:paraId="43CA2D5C" w14:textId="77777777" w:rsidR="00A332C2" w:rsidRDefault="00EC02C0">
            <w:pPr>
              <w:spacing w:before="20" w:after="20"/>
            </w:pPr>
            <w:r>
              <w:rPr>
                <w:sz w:val="17"/>
                <w:szCs w:val="17"/>
              </w:rPr>
              <w:t>last_compliance_cert_date</w:t>
            </w:r>
          </w:p>
        </w:tc>
        <w:tc>
          <w:tcPr>
            <w:tcW w:w="2409" w:type="dxa"/>
            <w:shd w:val="clear" w:color="auto" w:fill="FFFFFF"/>
            <w:tcMar>
              <w:top w:w="60" w:type="dxa"/>
              <w:left w:w="100" w:type="dxa"/>
              <w:bottom w:w="60" w:type="dxa"/>
              <w:right w:w="100" w:type="dxa"/>
            </w:tcMar>
          </w:tcPr>
          <w:p w14:paraId="3E3B052E"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7942789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61A4D79" w14:textId="77777777" w:rsidR="00A332C2" w:rsidRDefault="00EC02C0">
            <w:pPr>
              <w:spacing w:before="20" w:after="20"/>
            </w:pPr>
            <w:r>
              <w:rPr>
                <w:sz w:val="17"/>
                <w:szCs w:val="17"/>
              </w:rPr>
              <w:t>Most recent compliance cert.</w:t>
            </w:r>
          </w:p>
        </w:tc>
      </w:tr>
      <w:tr w:rsidR="000756B1" w14:paraId="2B404E01" w14:textId="77777777">
        <w:tc>
          <w:tcPr>
            <w:tcW w:w="2409" w:type="dxa"/>
            <w:shd w:val="clear" w:color="auto" w:fill="EDF2F9"/>
            <w:tcMar>
              <w:top w:w="60" w:type="dxa"/>
              <w:left w:w="100" w:type="dxa"/>
              <w:bottom w:w="60" w:type="dxa"/>
              <w:right w:w="100" w:type="dxa"/>
            </w:tcMar>
          </w:tcPr>
          <w:p w14:paraId="309F534F" w14:textId="77777777" w:rsidR="00A332C2" w:rsidRDefault="00EC02C0">
            <w:pPr>
              <w:spacing w:before="20" w:after="20"/>
            </w:pPr>
            <w:r>
              <w:rPr>
                <w:sz w:val="17"/>
                <w:szCs w:val="17"/>
              </w:rPr>
              <w:t>next_covenant_test_date</w:t>
            </w:r>
          </w:p>
        </w:tc>
        <w:tc>
          <w:tcPr>
            <w:tcW w:w="2409" w:type="dxa"/>
            <w:shd w:val="clear" w:color="auto" w:fill="EDF2F9"/>
            <w:tcMar>
              <w:top w:w="60" w:type="dxa"/>
              <w:left w:w="100" w:type="dxa"/>
              <w:bottom w:w="60" w:type="dxa"/>
              <w:right w:w="100" w:type="dxa"/>
            </w:tcMar>
          </w:tcPr>
          <w:p w14:paraId="6B4BCCE5"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56006D2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968EDC0" w14:textId="77777777" w:rsidR="00A332C2" w:rsidRDefault="00EC02C0">
            <w:pPr>
              <w:spacing w:before="20" w:after="20"/>
            </w:pPr>
            <w:r>
              <w:rPr>
                <w:sz w:val="17"/>
                <w:szCs w:val="17"/>
              </w:rPr>
              <w:t>Next covenant test date.</w:t>
            </w:r>
          </w:p>
        </w:tc>
      </w:tr>
      <w:tr w:rsidR="000756B1" w14:paraId="797FCCFF" w14:textId="77777777">
        <w:tc>
          <w:tcPr>
            <w:tcW w:w="2409" w:type="dxa"/>
            <w:shd w:val="clear" w:color="auto" w:fill="FFFFFF"/>
            <w:tcMar>
              <w:top w:w="60" w:type="dxa"/>
              <w:left w:w="100" w:type="dxa"/>
              <w:bottom w:w="60" w:type="dxa"/>
              <w:right w:w="100" w:type="dxa"/>
            </w:tcMar>
          </w:tcPr>
          <w:p w14:paraId="360055F7" w14:textId="77777777" w:rsidR="00A332C2" w:rsidRDefault="00EC02C0">
            <w:pPr>
              <w:spacing w:before="20" w:after="20"/>
            </w:pPr>
            <w:r>
              <w:rPr>
                <w:sz w:val="17"/>
                <w:szCs w:val="17"/>
              </w:rPr>
              <w:t>narrative_current</w:t>
            </w:r>
          </w:p>
        </w:tc>
        <w:tc>
          <w:tcPr>
            <w:tcW w:w="2409" w:type="dxa"/>
            <w:shd w:val="clear" w:color="auto" w:fill="FFFFFF"/>
            <w:tcMar>
              <w:top w:w="60" w:type="dxa"/>
              <w:left w:w="100" w:type="dxa"/>
              <w:bottom w:w="60" w:type="dxa"/>
              <w:right w:w="100" w:type="dxa"/>
            </w:tcMar>
          </w:tcPr>
          <w:p w14:paraId="45EEBB1F"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728D7EA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940F089" w14:textId="77777777" w:rsidR="00A332C2" w:rsidRDefault="00EC02C0">
            <w:pPr>
              <w:spacing w:before="20" w:after="20"/>
            </w:pPr>
            <w:r>
              <w:rPr>
                <w:sz w:val="17"/>
                <w:szCs w:val="17"/>
              </w:rPr>
              <w:t>Current commentary.</w:t>
            </w:r>
          </w:p>
        </w:tc>
      </w:tr>
      <w:tr w:rsidR="000756B1" w14:paraId="09125B9E" w14:textId="77777777">
        <w:tc>
          <w:tcPr>
            <w:tcW w:w="2409" w:type="dxa"/>
            <w:shd w:val="clear" w:color="auto" w:fill="EDF2F9"/>
            <w:tcMar>
              <w:top w:w="60" w:type="dxa"/>
              <w:left w:w="100" w:type="dxa"/>
              <w:bottom w:w="60" w:type="dxa"/>
              <w:right w:w="100" w:type="dxa"/>
            </w:tcMar>
          </w:tcPr>
          <w:p w14:paraId="6146CECA" w14:textId="77777777" w:rsidR="00A332C2" w:rsidRDefault="00EC02C0">
            <w:pPr>
              <w:spacing w:before="20" w:after="20"/>
            </w:pPr>
            <w:r>
              <w:rPr>
                <w:sz w:val="17"/>
                <w:szCs w:val="17"/>
              </w:rPr>
              <w:t>narrative_approved_by</w:t>
            </w:r>
          </w:p>
        </w:tc>
        <w:tc>
          <w:tcPr>
            <w:tcW w:w="2409" w:type="dxa"/>
            <w:shd w:val="clear" w:color="auto" w:fill="EDF2F9"/>
            <w:tcMar>
              <w:top w:w="60" w:type="dxa"/>
              <w:left w:w="100" w:type="dxa"/>
              <w:bottom w:w="60" w:type="dxa"/>
              <w:right w:w="100" w:type="dxa"/>
            </w:tcMar>
          </w:tcPr>
          <w:p w14:paraId="7477FE5C"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A660D9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824A249" w14:textId="77777777" w:rsidR="00A332C2" w:rsidRDefault="00EC02C0">
            <w:pPr>
              <w:spacing w:before="20" w:after="20"/>
            </w:pPr>
            <w:r>
              <w:rPr>
                <w:sz w:val="17"/>
                <w:szCs w:val="17"/>
              </w:rPr>
              <w:t>Approved by.</w:t>
            </w:r>
          </w:p>
        </w:tc>
      </w:tr>
      <w:tr w:rsidR="000756B1" w14:paraId="6D076F86" w14:textId="77777777">
        <w:tc>
          <w:tcPr>
            <w:tcW w:w="2409" w:type="dxa"/>
            <w:shd w:val="clear" w:color="auto" w:fill="FFFFFF"/>
            <w:tcMar>
              <w:top w:w="60" w:type="dxa"/>
              <w:left w:w="100" w:type="dxa"/>
              <w:bottom w:w="60" w:type="dxa"/>
              <w:right w:w="100" w:type="dxa"/>
            </w:tcMar>
          </w:tcPr>
          <w:p w14:paraId="3E341467" w14:textId="77777777" w:rsidR="00A332C2" w:rsidRDefault="00EC02C0">
            <w:pPr>
              <w:spacing w:before="20" w:after="20"/>
            </w:pPr>
            <w:r>
              <w:rPr>
                <w:sz w:val="17"/>
                <w:szCs w:val="17"/>
              </w:rPr>
              <w:t>shortfall_equity_injected</w:t>
            </w:r>
          </w:p>
        </w:tc>
        <w:tc>
          <w:tcPr>
            <w:tcW w:w="2409" w:type="dxa"/>
            <w:shd w:val="clear" w:color="auto" w:fill="FFFFFF"/>
            <w:tcMar>
              <w:top w:w="60" w:type="dxa"/>
              <w:left w:w="100" w:type="dxa"/>
              <w:bottom w:w="60" w:type="dxa"/>
              <w:right w:w="100" w:type="dxa"/>
            </w:tcMar>
          </w:tcPr>
          <w:p w14:paraId="6EFF791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9D5B17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604EB2D" w14:textId="77777777" w:rsidR="00A332C2" w:rsidRDefault="00EC02C0">
            <w:pPr>
              <w:spacing w:before="20" w:after="20"/>
            </w:pPr>
            <w:r>
              <w:rPr>
                <w:sz w:val="17"/>
                <w:szCs w:val="17"/>
              </w:rPr>
              <w:t>Equity injected for shortfalls.</w:t>
            </w:r>
          </w:p>
        </w:tc>
      </w:tr>
    </w:tbl>
    <w:p w14:paraId="01504B37" w14:textId="77777777" w:rsidR="00A332C2" w:rsidRDefault="00A332C2">
      <w:pPr>
        <w:spacing w:after="120"/>
      </w:pPr>
    </w:p>
    <w:p w14:paraId="0062357B" w14:textId="77777777" w:rsidR="00A332C2" w:rsidRDefault="00EC02C0">
      <w:pPr>
        <w:pStyle w:val="Heading2"/>
        <w:pBdr>
          <w:bottom w:val="single" w:sz="4" w:space="4" w:color="2E75B6"/>
        </w:pBdr>
      </w:pPr>
      <w:r>
        <w:t>F.14 INVESTOR ALLOCATION &amp; MANDATE TRACKING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311B308" w14:textId="77777777">
        <w:tc>
          <w:tcPr>
            <w:tcW w:w="2409" w:type="dxa"/>
            <w:shd w:val="clear" w:color="auto" w:fill="1F3864"/>
            <w:tcMar>
              <w:top w:w="60" w:type="dxa"/>
              <w:left w:w="100" w:type="dxa"/>
              <w:bottom w:w="60" w:type="dxa"/>
              <w:right w:w="100" w:type="dxa"/>
            </w:tcMar>
          </w:tcPr>
          <w:p w14:paraId="52AA6183"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6D6BBBE9"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914BB80"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0B6A0009" w14:textId="77777777" w:rsidR="00A332C2" w:rsidRDefault="00EC02C0">
            <w:pPr>
              <w:spacing w:before="20" w:after="20"/>
            </w:pPr>
            <w:r>
              <w:rPr>
                <w:b/>
                <w:bCs/>
                <w:color w:val="FFFFFF"/>
                <w:sz w:val="17"/>
                <w:szCs w:val="17"/>
              </w:rPr>
              <w:t>Description / Notes</w:t>
            </w:r>
          </w:p>
        </w:tc>
      </w:tr>
      <w:tr w:rsidR="000756B1" w14:paraId="4A778ACF" w14:textId="77777777">
        <w:tc>
          <w:tcPr>
            <w:tcW w:w="2409" w:type="dxa"/>
            <w:shd w:val="clear" w:color="auto" w:fill="FFFFFF"/>
            <w:tcMar>
              <w:top w:w="60" w:type="dxa"/>
              <w:left w:w="100" w:type="dxa"/>
              <w:bottom w:w="60" w:type="dxa"/>
              <w:right w:w="100" w:type="dxa"/>
            </w:tcMar>
          </w:tcPr>
          <w:p w14:paraId="3C73F680" w14:textId="77777777" w:rsidR="00A332C2" w:rsidRDefault="00EC02C0">
            <w:pPr>
              <w:spacing w:before="20" w:after="20"/>
            </w:pPr>
            <w:r>
              <w:rPr>
                <w:sz w:val="17"/>
                <w:szCs w:val="17"/>
              </w:rPr>
              <w:t>allocations</w:t>
            </w:r>
          </w:p>
        </w:tc>
        <w:tc>
          <w:tcPr>
            <w:tcW w:w="2409" w:type="dxa"/>
            <w:shd w:val="clear" w:color="auto" w:fill="FFFFFF"/>
            <w:tcMar>
              <w:top w:w="60" w:type="dxa"/>
              <w:left w:w="100" w:type="dxa"/>
              <w:bottom w:w="60" w:type="dxa"/>
              <w:right w:w="100" w:type="dxa"/>
            </w:tcMar>
          </w:tcPr>
          <w:p w14:paraId="47C45FE5"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39FB46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0D88F96" w14:textId="77777777" w:rsidR="00A332C2" w:rsidRDefault="00EC02C0">
            <w:pPr>
              <w:spacing w:before="20" w:after="20"/>
            </w:pPr>
            <w:r>
              <w:rPr>
                <w:sz w:val="17"/>
                <w:szCs w:val="17"/>
              </w:rPr>
              <w:t>[{investor_name, tranche, amount, mandate_size, pct_of_mandate}].</w:t>
            </w:r>
          </w:p>
        </w:tc>
      </w:tr>
      <w:tr w:rsidR="000756B1" w14:paraId="2F1468EE" w14:textId="77777777">
        <w:tc>
          <w:tcPr>
            <w:tcW w:w="2409" w:type="dxa"/>
            <w:shd w:val="clear" w:color="auto" w:fill="EDF2F9"/>
            <w:tcMar>
              <w:top w:w="60" w:type="dxa"/>
              <w:left w:w="100" w:type="dxa"/>
              <w:bottom w:w="60" w:type="dxa"/>
              <w:right w:w="100" w:type="dxa"/>
            </w:tcMar>
          </w:tcPr>
          <w:p w14:paraId="213082FE" w14:textId="77777777" w:rsidR="00A332C2" w:rsidRDefault="00EC02C0">
            <w:pPr>
              <w:spacing w:before="20" w:after="20"/>
            </w:pPr>
            <w:r>
              <w:rPr>
                <w:sz w:val="17"/>
                <w:szCs w:val="17"/>
              </w:rPr>
              <w:t>total_across_mandates</w:t>
            </w:r>
          </w:p>
        </w:tc>
        <w:tc>
          <w:tcPr>
            <w:tcW w:w="2409" w:type="dxa"/>
            <w:shd w:val="clear" w:color="auto" w:fill="EDF2F9"/>
            <w:tcMar>
              <w:top w:w="60" w:type="dxa"/>
              <w:left w:w="100" w:type="dxa"/>
              <w:bottom w:w="60" w:type="dxa"/>
              <w:right w:w="100" w:type="dxa"/>
            </w:tcMar>
          </w:tcPr>
          <w:p w14:paraId="5D1E1DAB"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765095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A23BE0C" w14:textId="77777777" w:rsidR="00A332C2" w:rsidRDefault="00EC02C0">
            <w:pPr>
              <w:spacing w:before="20" w:after="20"/>
            </w:pPr>
            <w:r>
              <w:rPr>
                <w:sz w:val="17"/>
                <w:szCs w:val="17"/>
              </w:rPr>
              <w:t>Sum across mandates.</w:t>
            </w:r>
          </w:p>
        </w:tc>
      </w:tr>
    </w:tbl>
    <w:p w14:paraId="568F1BA4" w14:textId="77777777" w:rsidR="00A332C2" w:rsidRDefault="00A332C2">
      <w:pPr>
        <w:spacing w:after="120"/>
      </w:pPr>
    </w:p>
    <w:p w14:paraId="4B2435E6" w14:textId="77777777" w:rsidR="00A332C2" w:rsidRDefault="00EC02C0">
      <w:pPr>
        <w:pStyle w:val="Heading2"/>
        <w:pBdr>
          <w:bottom w:val="single" w:sz="4" w:space="4" w:color="2E75B6"/>
        </w:pBdr>
      </w:pPr>
      <w:r>
        <w:t>F.15 DEVELOPMENT &amp; PHASED CAPEX</w:t>
      </w:r>
    </w:p>
    <w:p w14:paraId="473491CB" w14:textId="77777777" w:rsidR="00A332C2" w:rsidRDefault="00EC02C0">
      <w:pPr>
        <w:spacing w:before="60" w:after="100"/>
      </w:pPr>
      <w:r>
        <w:rPr>
          <w:b/>
          <w:bCs/>
        </w:rPr>
        <w:t>v2 NEW: Clean Tech Hub: phased rollout. Airport WBS: capex facility drawdowns against allowed capex envelope. Port Concession: ongoing capex facilities.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ECA9B65" w14:textId="77777777">
        <w:tc>
          <w:tcPr>
            <w:tcW w:w="2409" w:type="dxa"/>
            <w:shd w:val="clear" w:color="auto" w:fill="1F3864"/>
            <w:tcMar>
              <w:top w:w="60" w:type="dxa"/>
              <w:left w:w="100" w:type="dxa"/>
              <w:bottom w:w="60" w:type="dxa"/>
              <w:right w:w="100" w:type="dxa"/>
            </w:tcMar>
          </w:tcPr>
          <w:p w14:paraId="46C9FF66"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4E57C00C"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176F7DF4"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2B3FBB34" w14:textId="77777777" w:rsidR="00A332C2" w:rsidRDefault="00EC02C0">
            <w:pPr>
              <w:spacing w:before="20" w:after="20"/>
            </w:pPr>
            <w:r>
              <w:rPr>
                <w:b/>
                <w:bCs/>
                <w:color w:val="FFFFFF"/>
                <w:sz w:val="17"/>
                <w:szCs w:val="17"/>
              </w:rPr>
              <w:t>Description / Notes</w:t>
            </w:r>
          </w:p>
        </w:tc>
      </w:tr>
      <w:tr w:rsidR="000756B1" w14:paraId="32CECB3A" w14:textId="77777777">
        <w:tc>
          <w:tcPr>
            <w:tcW w:w="2409" w:type="dxa"/>
            <w:shd w:val="clear" w:color="auto" w:fill="FFFFFF"/>
            <w:tcMar>
              <w:top w:w="60" w:type="dxa"/>
              <w:left w:w="100" w:type="dxa"/>
              <w:bottom w:w="60" w:type="dxa"/>
              <w:right w:w="100" w:type="dxa"/>
            </w:tcMar>
          </w:tcPr>
          <w:p w14:paraId="08BA62E0" w14:textId="77777777" w:rsidR="00A332C2" w:rsidRDefault="00EC02C0">
            <w:pPr>
              <w:spacing w:before="20" w:after="20"/>
            </w:pPr>
            <w:r>
              <w:rPr>
                <w:sz w:val="17"/>
                <w:szCs w:val="17"/>
              </w:rPr>
              <w:t>development_phases</w:t>
            </w:r>
          </w:p>
        </w:tc>
        <w:tc>
          <w:tcPr>
            <w:tcW w:w="2409" w:type="dxa"/>
            <w:shd w:val="clear" w:color="auto" w:fill="FFFFFF"/>
            <w:tcMar>
              <w:top w:w="60" w:type="dxa"/>
              <w:left w:w="100" w:type="dxa"/>
              <w:bottom w:w="60" w:type="dxa"/>
              <w:right w:w="100" w:type="dxa"/>
            </w:tcMar>
          </w:tcPr>
          <w:p w14:paraId="716FF34E"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6ED5DF8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DEE6444" w14:textId="77777777" w:rsidR="00A332C2" w:rsidRDefault="00EC02C0">
            <w:pPr>
              <w:spacing w:before="20" w:after="20"/>
            </w:pPr>
            <w:r>
              <w:rPr>
                <w:sz w:val="17"/>
                <w:szCs w:val="17"/>
              </w:rPr>
              <w:t xml:space="preserve">[{phase_name, capex_budget, start, </w:t>
            </w:r>
            <w:r>
              <w:rPr>
                <w:sz w:val="17"/>
                <w:szCs w:val="17"/>
              </w:rPr>
              <w:lastRenderedPageBreak/>
              <w:t>completion, status, description}].</w:t>
            </w:r>
          </w:p>
        </w:tc>
      </w:tr>
      <w:tr w:rsidR="000756B1" w14:paraId="25AD9001" w14:textId="77777777">
        <w:tc>
          <w:tcPr>
            <w:tcW w:w="2409" w:type="dxa"/>
            <w:shd w:val="clear" w:color="auto" w:fill="EDF2F9"/>
            <w:tcMar>
              <w:top w:w="60" w:type="dxa"/>
              <w:left w:w="100" w:type="dxa"/>
              <w:bottom w:w="60" w:type="dxa"/>
              <w:right w:w="100" w:type="dxa"/>
            </w:tcMar>
          </w:tcPr>
          <w:p w14:paraId="7761EA2B" w14:textId="77777777" w:rsidR="00A332C2" w:rsidRDefault="00EC02C0">
            <w:pPr>
              <w:spacing w:before="20" w:after="20"/>
            </w:pPr>
            <w:r>
              <w:rPr>
                <w:sz w:val="17"/>
                <w:szCs w:val="17"/>
              </w:rPr>
              <w:lastRenderedPageBreak/>
              <w:t>rollout_plan</w:t>
            </w:r>
          </w:p>
        </w:tc>
        <w:tc>
          <w:tcPr>
            <w:tcW w:w="2409" w:type="dxa"/>
            <w:shd w:val="clear" w:color="auto" w:fill="EDF2F9"/>
            <w:tcMar>
              <w:top w:w="60" w:type="dxa"/>
              <w:left w:w="100" w:type="dxa"/>
              <w:bottom w:w="60" w:type="dxa"/>
              <w:right w:w="100" w:type="dxa"/>
            </w:tcMar>
          </w:tcPr>
          <w:p w14:paraId="02617061"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6F20FD5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FA41D71" w14:textId="77777777" w:rsidR="00A332C2" w:rsidRDefault="00EC02C0">
            <w:pPr>
              <w:spacing w:before="20" w:after="20"/>
            </w:pPr>
            <w:r>
              <w:rPr>
                <w:sz w:val="17"/>
                <w:szCs w:val="17"/>
              </w:rPr>
              <w:t>[{period, units_added, cumulative, unit_type}].</w:t>
            </w:r>
          </w:p>
        </w:tc>
      </w:tr>
      <w:tr w:rsidR="000756B1" w14:paraId="040D9BF5" w14:textId="77777777">
        <w:tc>
          <w:tcPr>
            <w:tcW w:w="2409" w:type="dxa"/>
            <w:shd w:val="clear" w:color="auto" w:fill="FFFFFF"/>
            <w:tcMar>
              <w:top w:w="60" w:type="dxa"/>
              <w:left w:w="100" w:type="dxa"/>
              <w:bottom w:w="60" w:type="dxa"/>
              <w:right w:w="100" w:type="dxa"/>
            </w:tcMar>
          </w:tcPr>
          <w:p w14:paraId="4938B85B" w14:textId="77777777" w:rsidR="00A332C2" w:rsidRDefault="00EC02C0">
            <w:pPr>
              <w:spacing w:before="20" w:after="20"/>
            </w:pPr>
            <w:r>
              <w:rPr>
                <w:sz w:val="17"/>
                <w:szCs w:val="17"/>
              </w:rPr>
              <w:t>capex_reserve_required</w:t>
            </w:r>
          </w:p>
        </w:tc>
        <w:tc>
          <w:tcPr>
            <w:tcW w:w="2409" w:type="dxa"/>
            <w:shd w:val="clear" w:color="auto" w:fill="FFFFFF"/>
            <w:tcMar>
              <w:top w:w="60" w:type="dxa"/>
              <w:left w:w="100" w:type="dxa"/>
              <w:bottom w:w="60" w:type="dxa"/>
              <w:right w:w="100" w:type="dxa"/>
            </w:tcMar>
          </w:tcPr>
          <w:p w14:paraId="20055B5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88E021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AF3960E" w14:textId="77777777" w:rsidR="00A332C2" w:rsidRDefault="00EC02C0">
            <w:pPr>
              <w:spacing w:before="20" w:after="20"/>
            </w:pPr>
            <w:r>
              <w:rPr>
                <w:sz w:val="17"/>
                <w:szCs w:val="17"/>
              </w:rPr>
              <w:t>Required capex reserve.</w:t>
            </w:r>
          </w:p>
        </w:tc>
      </w:tr>
      <w:tr w:rsidR="000756B1" w14:paraId="2F9C247D" w14:textId="77777777">
        <w:tc>
          <w:tcPr>
            <w:tcW w:w="2409" w:type="dxa"/>
            <w:shd w:val="clear" w:color="auto" w:fill="EDF2F9"/>
            <w:tcMar>
              <w:top w:w="60" w:type="dxa"/>
              <w:left w:w="100" w:type="dxa"/>
              <w:bottom w:w="60" w:type="dxa"/>
              <w:right w:w="100" w:type="dxa"/>
            </w:tcMar>
          </w:tcPr>
          <w:p w14:paraId="439F8234" w14:textId="77777777" w:rsidR="00A332C2" w:rsidRDefault="00EC02C0">
            <w:pPr>
              <w:spacing w:before="20" w:after="20"/>
            </w:pPr>
            <w:r>
              <w:rPr>
                <w:sz w:val="17"/>
                <w:szCs w:val="17"/>
              </w:rPr>
              <w:t>capex_allowance_expiry</w:t>
            </w:r>
          </w:p>
        </w:tc>
        <w:tc>
          <w:tcPr>
            <w:tcW w:w="2409" w:type="dxa"/>
            <w:shd w:val="clear" w:color="auto" w:fill="EDF2F9"/>
            <w:tcMar>
              <w:top w:w="60" w:type="dxa"/>
              <w:left w:w="100" w:type="dxa"/>
              <w:bottom w:w="60" w:type="dxa"/>
              <w:right w:w="100" w:type="dxa"/>
            </w:tcMar>
          </w:tcPr>
          <w:p w14:paraId="5952EFF6"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5DCC9FD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E1D9F8E" w14:textId="77777777" w:rsidR="00A332C2" w:rsidRDefault="00EC02C0">
            <w:pPr>
              <w:spacing w:before="20" w:after="20"/>
            </w:pPr>
            <w:r>
              <w:rPr>
                <w:sz w:val="17"/>
                <w:szCs w:val="17"/>
              </w:rPr>
              <w:t>Capex allowance expiry.</w:t>
            </w:r>
          </w:p>
        </w:tc>
      </w:tr>
      <w:tr w:rsidR="000756B1" w14:paraId="274D4B48" w14:textId="77777777">
        <w:tc>
          <w:tcPr>
            <w:tcW w:w="2409" w:type="dxa"/>
            <w:shd w:val="clear" w:color="auto" w:fill="FFFFFF"/>
            <w:tcMar>
              <w:top w:w="60" w:type="dxa"/>
              <w:left w:w="100" w:type="dxa"/>
              <w:bottom w:w="60" w:type="dxa"/>
              <w:right w:w="100" w:type="dxa"/>
            </w:tcMar>
          </w:tcPr>
          <w:p w14:paraId="15FAE13D" w14:textId="77777777" w:rsidR="00A332C2" w:rsidRDefault="00EC02C0">
            <w:pPr>
              <w:spacing w:before="20" w:after="20"/>
            </w:pPr>
            <w:r>
              <w:rPr>
                <w:sz w:val="17"/>
                <w:szCs w:val="17"/>
              </w:rPr>
              <w:t>lifecycle_capex_plan</w:t>
            </w:r>
          </w:p>
        </w:tc>
        <w:tc>
          <w:tcPr>
            <w:tcW w:w="2409" w:type="dxa"/>
            <w:shd w:val="clear" w:color="auto" w:fill="FFFFFF"/>
            <w:tcMar>
              <w:top w:w="60" w:type="dxa"/>
              <w:left w:w="100" w:type="dxa"/>
              <w:bottom w:w="60" w:type="dxa"/>
              <w:right w:w="100" w:type="dxa"/>
            </w:tcMar>
          </w:tcPr>
          <w:p w14:paraId="549F989B"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09AE5C0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10D8410" w14:textId="77777777" w:rsidR="00A332C2" w:rsidRDefault="00EC02C0">
            <w:pPr>
              <w:spacing w:before="20" w:after="20"/>
            </w:pPr>
            <w:r>
              <w:rPr>
                <w:sz w:val="17"/>
                <w:szCs w:val="17"/>
              </w:rPr>
              <w:t>[{year, description, estimated_cost}].</w:t>
            </w:r>
          </w:p>
        </w:tc>
      </w:tr>
      <w:tr w:rsidR="000756B1" w14:paraId="526F6BD2" w14:textId="77777777">
        <w:tc>
          <w:tcPr>
            <w:tcW w:w="2409" w:type="dxa"/>
            <w:shd w:val="clear" w:color="auto" w:fill="EDF2F9"/>
            <w:tcMar>
              <w:top w:w="60" w:type="dxa"/>
              <w:left w:w="100" w:type="dxa"/>
              <w:bottom w:w="60" w:type="dxa"/>
              <w:right w:w="100" w:type="dxa"/>
            </w:tcMar>
          </w:tcPr>
          <w:p w14:paraId="7896D354" w14:textId="77777777" w:rsidR="00A332C2" w:rsidRDefault="00EC02C0">
            <w:pPr>
              <w:spacing w:before="20" w:after="20"/>
            </w:pPr>
            <w:r>
              <w:rPr>
                <w:sz w:val="17"/>
                <w:szCs w:val="17"/>
              </w:rPr>
              <w:t>allowed_vs_actual_capex</w:t>
            </w:r>
          </w:p>
        </w:tc>
        <w:tc>
          <w:tcPr>
            <w:tcW w:w="2409" w:type="dxa"/>
            <w:shd w:val="clear" w:color="auto" w:fill="EDF2F9"/>
            <w:tcMar>
              <w:top w:w="60" w:type="dxa"/>
              <w:left w:w="100" w:type="dxa"/>
              <w:bottom w:w="60" w:type="dxa"/>
              <w:right w:w="100" w:type="dxa"/>
            </w:tcMar>
          </w:tcPr>
          <w:p w14:paraId="4D36297D"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31E2708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7030BBC" w14:textId="77777777" w:rsidR="00A332C2" w:rsidRDefault="00EC02C0">
            <w:pPr>
              <w:spacing w:before="20" w:after="20"/>
            </w:pPr>
            <w:r>
              <w:rPr>
                <w:sz w:val="17"/>
                <w:szCs w:val="17"/>
              </w:rPr>
              <w:t>[{period, allowed, actual, variance_pct}]. Airport WBS: regulatory capex tracking.</w:t>
            </w:r>
          </w:p>
        </w:tc>
      </w:tr>
    </w:tbl>
    <w:p w14:paraId="551AE47D" w14:textId="77777777" w:rsidR="00A332C2" w:rsidRDefault="00A332C2">
      <w:pPr>
        <w:spacing w:after="120"/>
      </w:pPr>
    </w:p>
    <w:p w14:paraId="03BC7EFB" w14:textId="77777777" w:rsidR="00A332C2" w:rsidRDefault="00EC02C0">
      <w:pPr>
        <w:pStyle w:val="Heading2"/>
        <w:pBdr>
          <w:bottom w:val="single" w:sz="4" w:space="4" w:color="2E75B6"/>
        </w:pBdr>
      </w:pPr>
      <w:r>
        <w:t>F.16 HEDGING &amp; INTEREST RATE RISK</w:t>
      </w:r>
    </w:p>
    <w:p w14:paraId="7160286A" w14:textId="77777777" w:rsidR="00A332C2" w:rsidRDefault="00EC02C0">
      <w:pPr>
        <w:spacing w:before="60" w:after="100"/>
      </w:pPr>
      <w:r>
        <w:rPr>
          <w:b/>
          <w:bCs/>
        </w:rPr>
        <w:t>v2 NEW: Gold has extensive hedging: floating-to-fixed, index-linked, and monitoring of hedge coverage. Captures both hedging policy and current portfolio.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186517E" w14:textId="77777777">
        <w:tc>
          <w:tcPr>
            <w:tcW w:w="2409" w:type="dxa"/>
            <w:shd w:val="clear" w:color="auto" w:fill="1F3864"/>
            <w:tcMar>
              <w:top w:w="60" w:type="dxa"/>
              <w:left w:w="100" w:type="dxa"/>
              <w:bottom w:w="60" w:type="dxa"/>
              <w:right w:w="100" w:type="dxa"/>
            </w:tcMar>
          </w:tcPr>
          <w:p w14:paraId="10FB646B"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74824BB"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45B5D4D4"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6BB29A03" w14:textId="77777777" w:rsidR="00A332C2" w:rsidRDefault="00EC02C0">
            <w:pPr>
              <w:spacing w:before="20" w:after="20"/>
            </w:pPr>
            <w:r>
              <w:rPr>
                <w:b/>
                <w:bCs/>
                <w:color w:val="FFFFFF"/>
                <w:sz w:val="17"/>
                <w:szCs w:val="17"/>
              </w:rPr>
              <w:t>Description / Notes</w:t>
            </w:r>
          </w:p>
        </w:tc>
      </w:tr>
      <w:tr w:rsidR="000756B1" w14:paraId="57427A1C" w14:textId="77777777">
        <w:tc>
          <w:tcPr>
            <w:tcW w:w="2409" w:type="dxa"/>
            <w:shd w:val="clear" w:color="auto" w:fill="FFFFFF"/>
            <w:tcMar>
              <w:top w:w="60" w:type="dxa"/>
              <w:left w:w="100" w:type="dxa"/>
              <w:bottom w:w="60" w:type="dxa"/>
              <w:right w:w="100" w:type="dxa"/>
            </w:tcMar>
          </w:tcPr>
          <w:p w14:paraId="3B424ABA" w14:textId="77777777" w:rsidR="00A332C2" w:rsidRDefault="00EC02C0">
            <w:pPr>
              <w:spacing w:before="20" w:after="20"/>
            </w:pPr>
            <w:r>
              <w:rPr>
                <w:sz w:val="17"/>
                <w:szCs w:val="17"/>
              </w:rPr>
              <w:t>hedging_policy</w:t>
            </w:r>
          </w:p>
        </w:tc>
        <w:tc>
          <w:tcPr>
            <w:tcW w:w="2409" w:type="dxa"/>
            <w:shd w:val="clear" w:color="auto" w:fill="FFFFFF"/>
            <w:tcMar>
              <w:top w:w="60" w:type="dxa"/>
              <w:left w:w="100" w:type="dxa"/>
              <w:bottom w:w="60" w:type="dxa"/>
              <w:right w:w="100" w:type="dxa"/>
            </w:tcMar>
          </w:tcPr>
          <w:p w14:paraId="793989F3"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2F6E1AF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E0CB6DE" w14:textId="77777777" w:rsidR="00A332C2" w:rsidRDefault="00EC02C0">
            <w:pPr>
              <w:spacing w:before="20" w:after="20"/>
            </w:pPr>
            <w:r>
              <w:rPr>
                <w:sz w:val="17"/>
                <w:szCs w:val="17"/>
              </w:rPr>
              <w:t>{min_hedged_pct, max_hedged_pct, permitted_instruments, tenor_requirements}.</w:t>
            </w:r>
          </w:p>
        </w:tc>
      </w:tr>
      <w:tr w:rsidR="000756B1" w14:paraId="183B88E2" w14:textId="77777777">
        <w:tc>
          <w:tcPr>
            <w:tcW w:w="2409" w:type="dxa"/>
            <w:shd w:val="clear" w:color="auto" w:fill="EDF2F9"/>
            <w:tcMar>
              <w:top w:w="60" w:type="dxa"/>
              <w:left w:w="100" w:type="dxa"/>
              <w:bottom w:w="60" w:type="dxa"/>
              <w:right w:w="100" w:type="dxa"/>
            </w:tcMar>
          </w:tcPr>
          <w:p w14:paraId="2565D356" w14:textId="77777777" w:rsidR="00A332C2" w:rsidRDefault="00EC02C0">
            <w:pPr>
              <w:spacing w:before="20" w:after="20"/>
            </w:pPr>
            <w:r>
              <w:rPr>
                <w:sz w:val="17"/>
                <w:szCs w:val="17"/>
              </w:rPr>
              <w:t>hedging_portfolio</w:t>
            </w:r>
          </w:p>
        </w:tc>
        <w:tc>
          <w:tcPr>
            <w:tcW w:w="2409" w:type="dxa"/>
            <w:shd w:val="clear" w:color="auto" w:fill="EDF2F9"/>
            <w:tcMar>
              <w:top w:w="60" w:type="dxa"/>
              <w:left w:w="100" w:type="dxa"/>
              <w:bottom w:w="60" w:type="dxa"/>
              <w:right w:w="100" w:type="dxa"/>
            </w:tcMar>
          </w:tcPr>
          <w:p w14:paraId="4E695C37"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3B0378E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F4133D9" w14:textId="77777777" w:rsidR="00A332C2" w:rsidRDefault="00EC02C0">
            <w:pPr>
              <w:spacing w:before="20" w:after="20"/>
            </w:pPr>
            <w:r>
              <w:rPr>
                <w:sz w:val="17"/>
                <w:szCs w:val="17"/>
              </w:rPr>
              <w:t>[{hedge_type, notional, pct_of_term_loan, pct_of_total_debt, tenor, fixed_rate, counterparty}].</w:t>
            </w:r>
          </w:p>
        </w:tc>
      </w:tr>
      <w:tr w:rsidR="000756B1" w14:paraId="55D37EC8" w14:textId="77777777">
        <w:tc>
          <w:tcPr>
            <w:tcW w:w="2409" w:type="dxa"/>
            <w:shd w:val="clear" w:color="auto" w:fill="FFFFFF"/>
            <w:tcMar>
              <w:top w:w="60" w:type="dxa"/>
              <w:left w:w="100" w:type="dxa"/>
              <w:bottom w:w="60" w:type="dxa"/>
              <w:right w:w="100" w:type="dxa"/>
            </w:tcMar>
          </w:tcPr>
          <w:p w14:paraId="58CB2119" w14:textId="77777777" w:rsidR="00A332C2" w:rsidRDefault="00EC02C0">
            <w:pPr>
              <w:spacing w:before="20" w:after="20"/>
            </w:pPr>
            <w:r>
              <w:rPr>
                <w:sz w:val="17"/>
                <w:szCs w:val="17"/>
              </w:rPr>
              <w:t>base_rate_curve</w:t>
            </w:r>
          </w:p>
        </w:tc>
        <w:tc>
          <w:tcPr>
            <w:tcW w:w="2409" w:type="dxa"/>
            <w:shd w:val="clear" w:color="auto" w:fill="FFFFFF"/>
            <w:tcMar>
              <w:top w:w="60" w:type="dxa"/>
              <w:left w:w="100" w:type="dxa"/>
              <w:bottom w:w="60" w:type="dxa"/>
              <w:right w:w="100" w:type="dxa"/>
            </w:tcMar>
          </w:tcPr>
          <w:p w14:paraId="03C19746"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34D50E1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C89F133" w14:textId="77777777" w:rsidR="00A332C2" w:rsidRDefault="00EC02C0">
            <w:pPr>
              <w:spacing w:before="20" w:after="20"/>
            </w:pPr>
            <w:r>
              <w:rPr>
                <w:sz w:val="17"/>
                <w:szCs w:val="17"/>
              </w:rPr>
              <w:t>[{tenor, libor, nominal_swap, real_swap, nominal_gilt, real_gilt}]. Airport WBS: full yield curve.</w:t>
            </w:r>
          </w:p>
        </w:tc>
      </w:tr>
      <w:tr w:rsidR="000756B1" w14:paraId="6146AB45" w14:textId="77777777">
        <w:tc>
          <w:tcPr>
            <w:tcW w:w="2409" w:type="dxa"/>
            <w:shd w:val="clear" w:color="auto" w:fill="EDF2F9"/>
            <w:tcMar>
              <w:top w:w="60" w:type="dxa"/>
              <w:left w:w="100" w:type="dxa"/>
              <w:bottom w:w="60" w:type="dxa"/>
              <w:right w:w="100" w:type="dxa"/>
            </w:tcMar>
          </w:tcPr>
          <w:p w14:paraId="5F80CD29" w14:textId="77777777" w:rsidR="00A332C2" w:rsidRDefault="00EC02C0">
            <w:pPr>
              <w:spacing w:before="20" w:after="20"/>
            </w:pPr>
            <w:r>
              <w:rPr>
                <w:sz w:val="17"/>
                <w:szCs w:val="17"/>
              </w:rPr>
              <w:t>hedged_cost_of_debt</w:t>
            </w:r>
          </w:p>
        </w:tc>
        <w:tc>
          <w:tcPr>
            <w:tcW w:w="2409" w:type="dxa"/>
            <w:shd w:val="clear" w:color="auto" w:fill="EDF2F9"/>
            <w:tcMar>
              <w:top w:w="60" w:type="dxa"/>
              <w:left w:w="100" w:type="dxa"/>
              <w:bottom w:w="60" w:type="dxa"/>
              <w:right w:w="100" w:type="dxa"/>
            </w:tcMar>
          </w:tcPr>
          <w:p w14:paraId="6B4B848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B28D9D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93A8F15" w14:textId="77777777" w:rsidR="00A332C2" w:rsidRDefault="00EC02C0">
            <w:pPr>
              <w:spacing w:before="20" w:after="20"/>
            </w:pPr>
            <w:r>
              <w:rPr>
                <w:sz w:val="17"/>
                <w:szCs w:val="17"/>
              </w:rPr>
              <w:t>Blended hedged cost. Airport WBS.</w:t>
            </w:r>
          </w:p>
        </w:tc>
      </w:tr>
      <w:tr w:rsidR="000756B1" w14:paraId="0554CA82" w14:textId="77777777">
        <w:tc>
          <w:tcPr>
            <w:tcW w:w="2409" w:type="dxa"/>
            <w:shd w:val="clear" w:color="auto" w:fill="FFFFFF"/>
            <w:tcMar>
              <w:top w:w="60" w:type="dxa"/>
              <w:left w:w="100" w:type="dxa"/>
              <w:bottom w:w="60" w:type="dxa"/>
              <w:right w:w="100" w:type="dxa"/>
            </w:tcMar>
          </w:tcPr>
          <w:p w14:paraId="6D91BDAD" w14:textId="77777777" w:rsidR="00A332C2" w:rsidRDefault="00EC02C0">
            <w:pPr>
              <w:spacing w:before="20" w:after="20"/>
            </w:pPr>
            <w:r>
              <w:rPr>
                <w:sz w:val="17"/>
                <w:szCs w:val="17"/>
              </w:rPr>
              <w:t>unhedged_cost_of_debt</w:t>
            </w:r>
          </w:p>
        </w:tc>
        <w:tc>
          <w:tcPr>
            <w:tcW w:w="2409" w:type="dxa"/>
            <w:shd w:val="clear" w:color="auto" w:fill="FFFFFF"/>
            <w:tcMar>
              <w:top w:w="60" w:type="dxa"/>
              <w:left w:w="100" w:type="dxa"/>
              <w:bottom w:w="60" w:type="dxa"/>
              <w:right w:w="100" w:type="dxa"/>
            </w:tcMar>
          </w:tcPr>
          <w:p w14:paraId="0B269514"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231E43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F0D553F" w14:textId="77777777" w:rsidR="00A332C2" w:rsidRDefault="00EC02C0">
            <w:pPr>
              <w:spacing w:before="20" w:after="20"/>
            </w:pPr>
            <w:r>
              <w:rPr>
                <w:sz w:val="17"/>
                <w:szCs w:val="17"/>
              </w:rPr>
              <w:t>Capex facility / unhedged portion cost. Airport WBS.</w:t>
            </w:r>
          </w:p>
        </w:tc>
      </w:tr>
    </w:tbl>
    <w:p w14:paraId="71C1BAEB" w14:textId="77777777" w:rsidR="00A332C2" w:rsidRDefault="00A332C2">
      <w:pPr>
        <w:spacing w:after="120"/>
      </w:pPr>
    </w:p>
    <w:p w14:paraId="302CB3FF" w14:textId="77777777" w:rsidR="00A332C2" w:rsidRDefault="00EC02C0">
      <w:pPr>
        <w:pStyle w:val="Heading2"/>
        <w:pBdr>
          <w:bottom w:val="single" w:sz="4" w:space="4" w:color="2E75B6"/>
        </w:pBdr>
      </w:pPr>
      <w:r>
        <w:t>F.17 TOPSHEET METADATA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3CF948B3" w14:textId="77777777">
        <w:tc>
          <w:tcPr>
            <w:tcW w:w="2409" w:type="dxa"/>
            <w:shd w:val="clear" w:color="auto" w:fill="1F3864"/>
            <w:tcMar>
              <w:top w:w="60" w:type="dxa"/>
              <w:left w:w="100" w:type="dxa"/>
              <w:bottom w:w="60" w:type="dxa"/>
              <w:right w:w="100" w:type="dxa"/>
            </w:tcMar>
          </w:tcPr>
          <w:p w14:paraId="3E020365"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6E4917A6"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51D32F8"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4C390AB7" w14:textId="77777777" w:rsidR="00A332C2" w:rsidRDefault="00EC02C0">
            <w:pPr>
              <w:spacing w:before="20" w:after="20"/>
            </w:pPr>
            <w:r>
              <w:rPr>
                <w:b/>
                <w:bCs/>
                <w:color w:val="FFFFFF"/>
                <w:sz w:val="17"/>
                <w:szCs w:val="17"/>
              </w:rPr>
              <w:t>Description / Notes</w:t>
            </w:r>
          </w:p>
        </w:tc>
      </w:tr>
      <w:tr w:rsidR="000756B1" w14:paraId="7C7A2BE8" w14:textId="77777777">
        <w:tc>
          <w:tcPr>
            <w:tcW w:w="2409" w:type="dxa"/>
            <w:shd w:val="clear" w:color="auto" w:fill="FFFFFF"/>
            <w:tcMar>
              <w:top w:w="60" w:type="dxa"/>
              <w:left w:w="100" w:type="dxa"/>
              <w:bottom w:w="60" w:type="dxa"/>
              <w:right w:w="100" w:type="dxa"/>
            </w:tcMar>
          </w:tcPr>
          <w:p w14:paraId="60ADA7EA" w14:textId="77777777" w:rsidR="00A332C2" w:rsidRDefault="00EC02C0">
            <w:pPr>
              <w:spacing w:before="20" w:after="20"/>
            </w:pPr>
            <w:r>
              <w:rPr>
                <w:sz w:val="17"/>
                <w:szCs w:val="17"/>
              </w:rPr>
              <w:t>topsheet_version</w:t>
            </w:r>
          </w:p>
        </w:tc>
        <w:tc>
          <w:tcPr>
            <w:tcW w:w="2409" w:type="dxa"/>
            <w:shd w:val="clear" w:color="auto" w:fill="FFFFFF"/>
            <w:tcMar>
              <w:top w:w="60" w:type="dxa"/>
              <w:left w:w="100" w:type="dxa"/>
              <w:bottom w:w="60" w:type="dxa"/>
              <w:right w:w="100" w:type="dxa"/>
            </w:tcMar>
          </w:tcPr>
          <w:p w14:paraId="010F99F9" w14:textId="77777777" w:rsidR="00A332C2" w:rsidRDefault="00EC02C0">
            <w:pPr>
              <w:spacing w:before="20" w:after="20"/>
            </w:pPr>
            <w:r>
              <w:rPr>
                <w:sz w:val="17"/>
                <w:szCs w:val="17"/>
              </w:rPr>
              <w:t>Integer</w:t>
            </w:r>
          </w:p>
        </w:tc>
        <w:tc>
          <w:tcPr>
            <w:tcW w:w="2409" w:type="dxa"/>
            <w:shd w:val="clear" w:color="auto" w:fill="FFFFFF"/>
            <w:tcMar>
              <w:top w:w="60" w:type="dxa"/>
              <w:left w:w="100" w:type="dxa"/>
              <w:bottom w:w="60" w:type="dxa"/>
              <w:right w:w="100" w:type="dxa"/>
            </w:tcMar>
          </w:tcPr>
          <w:p w14:paraId="4E929064"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7BA293D" w14:textId="77777777" w:rsidR="00A332C2" w:rsidRDefault="00EC02C0">
            <w:pPr>
              <w:spacing w:before="20" w:after="20"/>
            </w:pPr>
            <w:r>
              <w:rPr>
                <w:sz w:val="17"/>
                <w:szCs w:val="17"/>
              </w:rPr>
              <w:t>Auto-incrementing version.</w:t>
            </w:r>
          </w:p>
        </w:tc>
      </w:tr>
      <w:tr w:rsidR="000756B1" w14:paraId="12EC3870" w14:textId="77777777">
        <w:tc>
          <w:tcPr>
            <w:tcW w:w="2409" w:type="dxa"/>
            <w:shd w:val="clear" w:color="auto" w:fill="EDF2F9"/>
            <w:tcMar>
              <w:top w:w="60" w:type="dxa"/>
              <w:left w:w="100" w:type="dxa"/>
              <w:bottom w:w="60" w:type="dxa"/>
              <w:right w:w="100" w:type="dxa"/>
            </w:tcMar>
          </w:tcPr>
          <w:p w14:paraId="313E055E" w14:textId="77777777" w:rsidR="00A332C2" w:rsidRDefault="00EC02C0">
            <w:pPr>
              <w:spacing w:before="20" w:after="20"/>
            </w:pPr>
            <w:r>
              <w:rPr>
                <w:sz w:val="17"/>
                <w:szCs w:val="17"/>
              </w:rPr>
              <w:t>snapshot_date</w:t>
            </w:r>
          </w:p>
        </w:tc>
        <w:tc>
          <w:tcPr>
            <w:tcW w:w="2409" w:type="dxa"/>
            <w:shd w:val="clear" w:color="auto" w:fill="EDF2F9"/>
            <w:tcMar>
              <w:top w:w="60" w:type="dxa"/>
              <w:left w:w="100" w:type="dxa"/>
              <w:bottom w:w="60" w:type="dxa"/>
              <w:right w:w="100" w:type="dxa"/>
            </w:tcMar>
          </w:tcPr>
          <w:p w14:paraId="3360B41A" w14:textId="77777777" w:rsidR="00A332C2" w:rsidRDefault="00EC02C0">
            <w:pPr>
              <w:spacing w:before="20" w:after="20"/>
            </w:pPr>
            <w:r>
              <w:rPr>
                <w:sz w:val="17"/>
                <w:szCs w:val="17"/>
              </w:rPr>
              <w:t>Timestamp</w:t>
            </w:r>
          </w:p>
        </w:tc>
        <w:tc>
          <w:tcPr>
            <w:tcW w:w="2409" w:type="dxa"/>
            <w:shd w:val="clear" w:color="auto" w:fill="EDF2F9"/>
            <w:tcMar>
              <w:top w:w="60" w:type="dxa"/>
              <w:left w:w="100" w:type="dxa"/>
              <w:bottom w:w="60" w:type="dxa"/>
              <w:right w:w="100" w:type="dxa"/>
            </w:tcMar>
          </w:tcPr>
          <w:p w14:paraId="1FEA11D4"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71BAB752" w14:textId="77777777" w:rsidR="00A332C2" w:rsidRDefault="00EC02C0">
            <w:pPr>
              <w:spacing w:before="20" w:after="20"/>
            </w:pPr>
            <w:r>
              <w:rPr>
                <w:sz w:val="17"/>
                <w:szCs w:val="17"/>
              </w:rPr>
              <w:t>When created.</w:t>
            </w:r>
          </w:p>
        </w:tc>
      </w:tr>
      <w:tr w:rsidR="000756B1" w14:paraId="5FBBCD03" w14:textId="77777777">
        <w:tc>
          <w:tcPr>
            <w:tcW w:w="2409" w:type="dxa"/>
            <w:shd w:val="clear" w:color="auto" w:fill="FFFFFF"/>
            <w:tcMar>
              <w:top w:w="60" w:type="dxa"/>
              <w:left w:w="100" w:type="dxa"/>
              <w:bottom w:w="60" w:type="dxa"/>
              <w:right w:w="100" w:type="dxa"/>
            </w:tcMar>
          </w:tcPr>
          <w:p w14:paraId="6206F4C8" w14:textId="77777777" w:rsidR="00A332C2" w:rsidRDefault="00EC02C0">
            <w:pPr>
              <w:spacing w:before="20" w:after="20"/>
            </w:pPr>
            <w:r>
              <w:rPr>
                <w:sz w:val="17"/>
                <w:szCs w:val="17"/>
              </w:rPr>
              <w:t>snapshot_trigger</w:t>
            </w:r>
          </w:p>
        </w:tc>
        <w:tc>
          <w:tcPr>
            <w:tcW w:w="2409" w:type="dxa"/>
            <w:shd w:val="clear" w:color="auto" w:fill="FFFFFF"/>
            <w:tcMar>
              <w:top w:w="60" w:type="dxa"/>
              <w:left w:w="100" w:type="dxa"/>
              <w:bottom w:w="60" w:type="dxa"/>
              <w:right w:w="100" w:type="dxa"/>
            </w:tcMar>
          </w:tcPr>
          <w:p w14:paraId="3FE97752"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7A935662"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165E664" w14:textId="77777777" w:rsidR="00A332C2" w:rsidRDefault="00EC02C0">
            <w:pPr>
              <w:spacing w:before="20" w:after="20"/>
            </w:pPr>
            <w:r>
              <w:rPr>
                <w:sz w:val="17"/>
                <w:szCs w:val="17"/>
              </w:rPr>
              <w:t>What caused the snapshot.</w:t>
            </w:r>
          </w:p>
        </w:tc>
      </w:tr>
      <w:tr w:rsidR="000756B1" w14:paraId="2EA96FA6" w14:textId="77777777">
        <w:tc>
          <w:tcPr>
            <w:tcW w:w="2409" w:type="dxa"/>
            <w:shd w:val="clear" w:color="auto" w:fill="EDF2F9"/>
            <w:tcMar>
              <w:top w:w="60" w:type="dxa"/>
              <w:left w:w="100" w:type="dxa"/>
              <w:bottom w:w="60" w:type="dxa"/>
              <w:right w:w="100" w:type="dxa"/>
            </w:tcMar>
          </w:tcPr>
          <w:p w14:paraId="7CE46670" w14:textId="77777777" w:rsidR="00A332C2" w:rsidRDefault="00EC02C0">
            <w:pPr>
              <w:spacing w:before="20" w:after="20"/>
            </w:pPr>
            <w:r>
              <w:rPr>
                <w:sz w:val="17"/>
                <w:szCs w:val="17"/>
              </w:rPr>
              <w:t>created_by</w:t>
            </w:r>
          </w:p>
        </w:tc>
        <w:tc>
          <w:tcPr>
            <w:tcW w:w="2409" w:type="dxa"/>
            <w:shd w:val="clear" w:color="auto" w:fill="EDF2F9"/>
            <w:tcMar>
              <w:top w:w="60" w:type="dxa"/>
              <w:left w:w="100" w:type="dxa"/>
              <w:bottom w:w="60" w:type="dxa"/>
              <w:right w:w="100" w:type="dxa"/>
            </w:tcMar>
          </w:tcPr>
          <w:p w14:paraId="613AD803"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297DD8B6"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5BEF8DFD" w14:textId="77777777" w:rsidR="00A332C2" w:rsidRDefault="00EC02C0">
            <w:pPr>
              <w:spacing w:before="20" w:after="20"/>
            </w:pPr>
            <w:r>
              <w:rPr>
                <w:sz w:val="17"/>
                <w:szCs w:val="17"/>
              </w:rPr>
              <w:t>Creator user/service.</w:t>
            </w:r>
          </w:p>
        </w:tc>
      </w:tr>
      <w:tr w:rsidR="000756B1" w14:paraId="1978777B" w14:textId="77777777">
        <w:tc>
          <w:tcPr>
            <w:tcW w:w="2409" w:type="dxa"/>
            <w:shd w:val="clear" w:color="auto" w:fill="FFFFFF"/>
            <w:tcMar>
              <w:top w:w="60" w:type="dxa"/>
              <w:left w:w="100" w:type="dxa"/>
              <w:bottom w:w="60" w:type="dxa"/>
              <w:right w:w="100" w:type="dxa"/>
            </w:tcMar>
          </w:tcPr>
          <w:p w14:paraId="4658B9C7" w14:textId="77777777" w:rsidR="00A332C2" w:rsidRDefault="00EC02C0">
            <w:pPr>
              <w:spacing w:before="20" w:after="20"/>
            </w:pPr>
            <w:r>
              <w:rPr>
                <w:sz w:val="17"/>
                <w:szCs w:val="17"/>
              </w:rPr>
              <w:t>approved_by</w:t>
            </w:r>
          </w:p>
        </w:tc>
        <w:tc>
          <w:tcPr>
            <w:tcW w:w="2409" w:type="dxa"/>
            <w:shd w:val="clear" w:color="auto" w:fill="FFFFFF"/>
            <w:tcMar>
              <w:top w:w="60" w:type="dxa"/>
              <w:left w:w="100" w:type="dxa"/>
              <w:bottom w:w="60" w:type="dxa"/>
              <w:right w:w="100" w:type="dxa"/>
            </w:tcMar>
          </w:tcPr>
          <w:p w14:paraId="54DBF06B"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14A30CA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E28CC44" w14:textId="77777777" w:rsidR="00A332C2" w:rsidRDefault="00EC02C0">
            <w:pPr>
              <w:spacing w:before="20" w:after="20"/>
            </w:pPr>
            <w:r>
              <w:rPr>
                <w:sz w:val="17"/>
                <w:szCs w:val="17"/>
              </w:rPr>
              <w:t>HAM/PM approver.</w:t>
            </w:r>
          </w:p>
        </w:tc>
      </w:tr>
      <w:tr w:rsidR="000756B1" w14:paraId="50E99102" w14:textId="77777777">
        <w:tc>
          <w:tcPr>
            <w:tcW w:w="2409" w:type="dxa"/>
            <w:shd w:val="clear" w:color="auto" w:fill="EDF2F9"/>
            <w:tcMar>
              <w:top w:w="60" w:type="dxa"/>
              <w:left w:w="100" w:type="dxa"/>
              <w:bottom w:w="60" w:type="dxa"/>
              <w:right w:w="100" w:type="dxa"/>
            </w:tcMar>
          </w:tcPr>
          <w:p w14:paraId="0CD768BC" w14:textId="77777777" w:rsidR="00A332C2" w:rsidRDefault="00EC02C0">
            <w:pPr>
              <w:spacing w:before="20" w:after="20"/>
            </w:pPr>
            <w:r>
              <w:rPr>
                <w:sz w:val="17"/>
                <w:szCs w:val="17"/>
              </w:rPr>
              <w:t>approved_at</w:t>
            </w:r>
          </w:p>
        </w:tc>
        <w:tc>
          <w:tcPr>
            <w:tcW w:w="2409" w:type="dxa"/>
            <w:shd w:val="clear" w:color="auto" w:fill="EDF2F9"/>
            <w:tcMar>
              <w:top w:w="60" w:type="dxa"/>
              <w:left w:w="100" w:type="dxa"/>
              <w:bottom w:w="60" w:type="dxa"/>
              <w:right w:w="100" w:type="dxa"/>
            </w:tcMar>
          </w:tcPr>
          <w:p w14:paraId="3ED9AA65" w14:textId="77777777" w:rsidR="00A332C2" w:rsidRDefault="00EC02C0">
            <w:pPr>
              <w:spacing w:before="20" w:after="20"/>
            </w:pPr>
            <w:r>
              <w:rPr>
                <w:sz w:val="17"/>
                <w:szCs w:val="17"/>
              </w:rPr>
              <w:t>Timestamp</w:t>
            </w:r>
          </w:p>
        </w:tc>
        <w:tc>
          <w:tcPr>
            <w:tcW w:w="2409" w:type="dxa"/>
            <w:shd w:val="clear" w:color="auto" w:fill="EDF2F9"/>
            <w:tcMar>
              <w:top w:w="60" w:type="dxa"/>
              <w:left w:w="100" w:type="dxa"/>
              <w:bottom w:w="60" w:type="dxa"/>
              <w:right w:w="100" w:type="dxa"/>
            </w:tcMar>
          </w:tcPr>
          <w:p w14:paraId="3F6AC41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DF0EF81" w14:textId="77777777" w:rsidR="00A332C2" w:rsidRDefault="00EC02C0">
            <w:pPr>
              <w:spacing w:before="20" w:after="20"/>
            </w:pPr>
            <w:r>
              <w:rPr>
                <w:sz w:val="17"/>
                <w:szCs w:val="17"/>
              </w:rPr>
              <w:t>Approval time.</w:t>
            </w:r>
          </w:p>
        </w:tc>
      </w:tr>
      <w:tr w:rsidR="000756B1" w14:paraId="0ACEDE67" w14:textId="77777777">
        <w:tc>
          <w:tcPr>
            <w:tcW w:w="2409" w:type="dxa"/>
            <w:shd w:val="clear" w:color="auto" w:fill="FFFFFF"/>
            <w:tcMar>
              <w:top w:w="60" w:type="dxa"/>
              <w:left w:w="100" w:type="dxa"/>
              <w:bottom w:w="60" w:type="dxa"/>
              <w:right w:w="100" w:type="dxa"/>
            </w:tcMar>
          </w:tcPr>
          <w:p w14:paraId="56446356" w14:textId="77777777" w:rsidR="00A332C2" w:rsidRDefault="00EC02C0">
            <w:pPr>
              <w:spacing w:before="20" w:after="20"/>
            </w:pPr>
            <w:r>
              <w:rPr>
                <w:sz w:val="17"/>
                <w:szCs w:val="17"/>
              </w:rPr>
              <w:t>assigned_ham</w:t>
            </w:r>
          </w:p>
        </w:tc>
        <w:tc>
          <w:tcPr>
            <w:tcW w:w="2409" w:type="dxa"/>
            <w:shd w:val="clear" w:color="auto" w:fill="FFFFFF"/>
            <w:tcMar>
              <w:top w:w="60" w:type="dxa"/>
              <w:left w:w="100" w:type="dxa"/>
              <w:bottom w:w="60" w:type="dxa"/>
              <w:right w:w="100" w:type="dxa"/>
            </w:tcMar>
          </w:tcPr>
          <w:p w14:paraId="18A3B4E8"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5B5FF9E0"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C01FF2A" w14:textId="77777777" w:rsidR="00A332C2" w:rsidRDefault="00EC02C0">
            <w:pPr>
              <w:spacing w:before="20" w:after="20"/>
            </w:pPr>
            <w:r>
              <w:rPr>
                <w:sz w:val="17"/>
                <w:szCs w:val="17"/>
              </w:rPr>
              <w:t>Human Asset Manager.</w:t>
            </w:r>
          </w:p>
        </w:tc>
      </w:tr>
      <w:tr w:rsidR="000756B1" w14:paraId="77646647" w14:textId="77777777">
        <w:tc>
          <w:tcPr>
            <w:tcW w:w="2409" w:type="dxa"/>
            <w:shd w:val="clear" w:color="auto" w:fill="EDF2F9"/>
            <w:tcMar>
              <w:top w:w="60" w:type="dxa"/>
              <w:left w:w="100" w:type="dxa"/>
              <w:bottom w:w="60" w:type="dxa"/>
              <w:right w:w="100" w:type="dxa"/>
            </w:tcMar>
          </w:tcPr>
          <w:p w14:paraId="697807E6" w14:textId="77777777" w:rsidR="00A332C2" w:rsidRDefault="00EC02C0">
            <w:pPr>
              <w:spacing w:before="20" w:after="20"/>
            </w:pPr>
            <w:r>
              <w:rPr>
                <w:sz w:val="17"/>
                <w:szCs w:val="17"/>
              </w:rPr>
              <w:t>assigned_pam</w:t>
            </w:r>
          </w:p>
        </w:tc>
        <w:tc>
          <w:tcPr>
            <w:tcW w:w="2409" w:type="dxa"/>
            <w:shd w:val="clear" w:color="auto" w:fill="EDF2F9"/>
            <w:tcMar>
              <w:top w:w="60" w:type="dxa"/>
              <w:left w:w="100" w:type="dxa"/>
              <w:bottom w:w="60" w:type="dxa"/>
              <w:right w:w="100" w:type="dxa"/>
            </w:tcMar>
          </w:tcPr>
          <w:p w14:paraId="3CD3F86B"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2AEDEFF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51CDC49" w14:textId="77777777" w:rsidR="00A332C2" w:rsidRDefault="00EC02C0">
            <w:pPr>
              <w:spacing w:before="20" w:after="20"/>
            </w:pPr>
            <w:r>
              <w:rPr>
                <w:sz w:val="17"/>
                <w:szCs w:val="17"/>
              </w:rPr>
              <w:t>Portfolio Asset Manager.</w:t>
            </w:r>
          </w:p>
        </w:tc>
      </w:tr>
      <w:tr w:rsidR="000756B1" w14:paraId="6ABEA529" w14:textId="77777777">
        <w:tc>
          <w:tcPr>
            <w:tcW w:w="2409" w:type="dxa"/>
            <w:shd w:val="clear" w:color="auto" w:fill="FFFFFF"/>
            <w:tcMar>
              <w:top w:w="60" w:type="dxa"/>
              <w:left w:w="100" w:type="dxa"/>
              <w:bottom w:w="60" w:type="dxa"/>
              <w:right w:w="100" w:type="dxa"/>
            </w:tcMar>
          </w:tcPr>
          <w:p w14:paraId="6D128428" w14:textId="77777777" w:rsidR="00A332C2" w:rsidRDefault="00EC02C0">
            <w:pPr>
              <w:spacing w:before="20" w:after="20"/>
            </w:pPr>
            <w:r>
              <w:rPr>
                <w:sz w:val="17"/>
                <w:szCs w:val="17"/>
              </w:rPr>
              <w:t>client_id</w:t>
            </w:r>
          </w:p>
        </w:tc>
        <w:tc>
          <w:tcPr>
            <w:tcW w:w="2409" w:type="dxa"/>
            <w:shd w:val="clear" w:color="auto" w:fill="FFFFFF"/>
            <w:tcMar>
              <w:top w:w="60" w:type="dxa"/>
              <w:left w:w="100" w:type="dxa"/>
              <w:bottom w:w="60" w:type="dxa"/>
              <w:right w:w="100" w:type="dxa"/>
            </w:tcMar>
          </w:tcPr>
          <w:p w14:paraId="7A64E984"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0C5F57E1"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0BB0E02" w14:textId="77777777" w:rsidR="00A332C2" w:rsidRDefault="00EC02C0">
            <w:pPr>
              <w:spacing w:before="20" w:after="20"/>
            </w:pPr>
            <w:r>
              <w:rPr>
                <w:sz w:val="17"/>
                <w:szCs w:val="17"/>
              </w:rPr>
              <w:t>Tenant boundary.</w:t>
            </w:r>
          </w:p>
        </w:tc>
      </w:tr>
      <w:tr w:rsidR="000756B1" w14:paraId="6ED91EBB" w14:textId="77777777">
        <w:tc>
          <w:tcPr>
            <w:tcW w:w="2409" w:type="dxa"/>
            <w:shd w:val="clear" w:color="auto" w:fill="EDF2F9"/>
            <w:tcMar>
              <w:top w:w="60" w:type="dxa"/>
              <w:left w:w="100" w:type="dxa"/>
              <w:bottom w:w="60" w:type="dxa"/>
              <w:right w:w="100" w:type="dxa"/>
            </w:tcMar>
          </w:tcPr>
          <w:p w14:paraId="3EE70DB0" w14:textId="77777777" w:rsidR="00A332C2" w:rsidRDefault="00EC02C0">
            <w:pPr>
              <w:spacing w:before="20" w:after="20"/>
            </w:pPr>
            <w:r>
              <w:rPr>
                <w:sz w:val="17"/>
                <w:szCs w:val="17"/>
              </w:rPr>
              <w:t>portfolio_ids</w:t>
            </w:r>
          </w:p>
        </w:tc>
        <w:tc>
          <w:tcPr>
            <w:tcW w:w="2409" w:type="dxa"/>
            <w:shd w:val="clear" w:color="auto" w:fill="EDF2F9"/>
            <w:tcMar>
              <w:top w:w="60" w:type="dxa"/>
              <w:left w:w="100" w:type="dxa"/>
              <w:bottom w:w="60" w:type="dxa"/>
              <w:right w:w="100" w:type="dxa"/>
            </w:tcMar>
          </w:tcPr>
          <w:p w14:paraId="4104E7C3"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743C00F9"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3CFE4831" w14:textId="77777777" w:rsidR="00A332C2" w:rsidRDefault="00EC02C0">
            <w:pPr>
              <w:spacing w:before="20" w:after="20"/>
            </w:pPr>
            <w:r>
              <w:rPr>
                <w:sz w:val="17"/>
                <w:szCs w:val="17"/>
              </w:rPr>
              <w:t>Portfolios.</w:t>
            </w:r>
          </w:p>
        </w:tc>
      </w:tr>
      <w:tr w:rsidR="000756B1" w14:paraId="4492F6DD" w14:textId="77777777">
        <w:tc>
          <w:tcPr>
            <w:tcW w:w="2409" w:type="dxa"/>
            <w:shd w:val="clear" w:color="auto" w:fill="FFFFFF"/>
            <w:tcMar>
              <w:top w:w="60" w:type="dxa"/>
              <w:left w:w="100" w:type="dxa"/>
              <w:bottom w:w="60" w:type="dxa"/>
              <w:right w:w="100" w:type="dxa"/>
            </w:tcMar>
          </w:tcPr>
          <w:p w14:paraId="4916A8A9" w14:textId="77777777" w:rsidR="00A332C2" w:rsidRDefault="00EC02C0">
            <w:pPr>
              <w:spacing w:before="20" w:after="20"/>
            </w:pPr>
            <w:r>
              <w:rPr>
                <w:sz w:val="17"/>
                <w:szCs w:val="17"/>
              </w:rPr>
              <w:lastRenderedPageBreak/>
              <w:t>prior_snapshot_id</w:t>
            </w:r>
          </w:p>
        </w:tc>
        <w:tc>
          <w:tcPr>
            <w:tcW w:w="2409" w:type="dxa"/>
            <w:shd w:val="clear" w:color="auto" w:fill="FFFFFF"/>
            <w:tcMar>
              <w:top w:w="60" w:type="dxa"/>
              <w:left w:w="100" w:type="dxa"/>
              <w:bottom w:w="60" w:type="dxa"/>
              <w:right w:w="100" w:type="dxa"/>
            </w:tcMar>
          </w:tcPr>
          <w:p w14:paraId="055143C7"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19A1CE6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F775C11" w14:textId="77777777" w:rsidR="00A332C2" w:rsidRDefault="00EC02C0">
            <w:pPr>
              <w:spacing w:before="20" w:after="20"/>
            </w:pPr>
            <w:r>
              <w:rPr>
                <w:sz w:val="17"/>
                <w:szCs w:val="17"/>
              </w:rPr>
              <w:t>Previous version link.</w:t>
            </w:r>
          </w:p>
        </w:tc>
      </w:tr>
      <w:tr w:rsidR="000756B1" w14:paraId="2CCCCFDC" w14:textId="77777777">
        <w:tc>
          <w:tcPr>
            <w:tcW w:w="2409" w:type="dxa"/>
            <w:shd w:val="clear" w:color="auto" w:fill="EDF2F9"/>
            <w:tcMar>
              <w:top w:w="60" w:type="dxa"/>
              <w:left w:w="100" w:type="dxa"/>
              <w:bottom w:w="60" w:type="dxa"/>
              <w:right w:w="100" w:type="dxa"/>
            </w:tcMar>
          </w:tcPr>
          <w:p w14:paraId="03F34C98" w14:textId="77777777" w:rsidR="00A332C2" w:rsidRDefault="00EC02C0">
            <w:pPr>
              <w:spacing w:before="20" w:after="20"/>
            </w:pPr>
            <w:r>
              <w:rPr>
                <w:sz w:val="17"/>
                <w:szCs w:val="17"/>
              </w:rPr>
              <w:t>model_version</w:t>
            </w:r>
          </w:p>
        </w:tc>
        <w:tc>
          <w:tcPr>
            <w:tcW w:w="2409" w:type="dxa"/>
            <w:shd w:val="clear" w:color="auto" w:fill="EDF2F9"/>
            <w:tcMar>
              <w:top w:w="60" w:type="dxa"/>
              <w:left w:w="100" w:type="dxa"/>
              <w:bottom w:w="60" w:type="dxa"/>
              <w:right w:w="100" w:type="dxa"/>
            </w:tcMar>
          </w:tcPr>
          <w:p w14:paraId="27CE278E"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2AD03F3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216DA09" w14:textId="77777777" w:rsidR="00A332C2" w:rsidRDefault="00EC02C0">
            <w:pPr>
              <w:spacing w:before="20" w:after="20"/>
            </w:pPr>
            <w:r>
              <w:rPr>
                <w:sz w:val="17"/>
                <w:szCs w:val="17"/>
              </w:rPr>
              <w:t>Source model version (e.g. 'WestLB Case 2', 'CAD BC').</w:t>
            </w:r>
          </w:p>
        </w:tc>
      </w:tr>
      <w:tr w:rsidR="000756B1" w14:paraId="1ADB19FD" w14:textId="77777777">
        <w:tc>
          <w:tcPr>
            <w:tcW w:w="2409" w:type="dxa"/>
            <w:shd w:val="clear" w:color="auto" w:fill="FFFFFF"/>
            <w:tcMar>
              <w:top w:w="60" w:type="dxa"/>
              <w:left w:w="100" w:type="dxa"/>
              <w:bottom w:w="60" w:type="dxa"/>
              <w:right w:w="100" w:type="dxa"/>
            </w:tcMar>
          </w:tcPr>
          <w:p w14:paraId="3D53BE0B" w14:textId="77777777" w:rsidR="00A332C2" w:rsidRDefault="00EC02C0">
            <w:pPr>
              <w:spacing w:before="20" w:after="20"/>
            </w:pPr>
            <w:r>
              <w:rPr>
                <w:sz w:val="17"/>
                <w:szCs w:val="17"/>
              </w:rPr>
              <w:t>model_date</w:t>
            </w:r>
          </w:p>
        </w:tc>
        <w:tc>
          <w:tcPr>
            <w:tcW w:w="2409" w:type="dxa"/>
            <w:shd w:val="clear" w:color="auto" w:fill="FFFFFF"/>
            <w:tcMar>
              <w:top w:w="60" w:type="dxa"/>
              <w:left w:w="100" w:type="dxa"/>
              <w:bottom w:w="60" w:type="dxa"/>
              <w:right w:w="100" w:type="dxa"/>
            </w:tcMar>
          </w:tcPr>
          <w:p w14:paraId="50AE7DBE"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511AC26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A9FF3B6" w14:textId="77777777" w:rsidR="00A332C2" w:rsidRDefault="00EC02C0">
            <w:pPr>
              <w:spacing w:before="20" w:after="20"/>
            </w:pPr>
            <w:r>
              <w:rPr>
                <w:sz w:val="17"/>
                <w:szCs w:val="17"/>
              </w:rPr>
              <w:t>Source model date.</w:t>
            </w:r>
          </w:p>
        </w:tc>
      </w:tr>
    </w:tbl>
    <w:p w14:paraId="208DD08F" w14:textId="77777777" w:rsidR="00A332C2" w:rsidRDefault="00A332C2">
      <w:pPr>
        <w:spacing w:after="120"/>
      </w:pPr>
    </w:p>
    <w:p w14:paraId="7B86CA39" w14:textId="77777777" w:rsidR="00A332C2" w:rsidRDefault="00EC02C0">
      <w:pPr>
        <w:pStyle w:val="Heading2"/>
        <w:pBdr>
          <w:bottom w:val="single" w:sz="4" w:space="4" w:color="2E75B6"/>
        </w:pBdr>
      </w:pPr>
      <w:r>
        <w:t>F.18 ACTUAL RESULTS &amp; MONITORING DATA</w:t>
      </w:r>
    </w:p>
    <w:p w14:paraId="7D08E976" w14:textId="77777777" w:rsidR="00A332C2" w:rsidRDefault="00EC02C0">
      <w:pPr>
        <w:pStyle w:val="Heading3"/>
      </w:pPr>
      <w:r>
        <w:t>F.18.0 Design Rationale</w:t>
      </w:r>
    </w:p>
    <w:p w14:paraId="59F13E57" w14:textId="77777777" w:rsidR="00A332C2" w:rsidRDefault="00EC02C0">
      <w:pPr>
        <w:spacing w:before="60" w:after="100"/>
      </w:pPr>
      <w:r>
        <w:t xml:space="preserve">Sections F.5 through F.7 record the </w:t>
      </w:r>
      <w:r>
        <w:rPr>
          <w:b/>
          <w:bCs/>
        </w:rPr>
        <w:t>expected</w:t>
      </w:r>
      <w:r>
        <w:t xml:space="preserve"> financial performance — the projections from the financial model at origination or most recent model update. As the investment moves through its life, the borrower delivers actual results: audited annual accounts, unaudited management accounts, quarterly or semi-annual compliance certificates, and operational reports. These actuals must be recorded at the same granularity as the projections so that the platform can compute variances, identify trends, and flag deviations.</w:t>
      </w:r>
    </w:p>
    <w:p w14:paraId="16F16DCB" w14:textId="77777777" w:rsidR="00A332C2" w:rsidRDefault="00EC02C0">
      <w:pPr>
        <w:spacing w:before="60" w:after="100"/>
      </w:pPr>
      <w:r>
        <w:t xml:space="preserve">The design principle is simple: </w:t>
      </w:r>
      <w:r>
        <w:rPr>
          <w:b/>
          <w:bCs/>
        </w:rPr>
        <w:t>one actual period record per reporting delivery</w:t>
      </w:r>
      <w:r>
        <w:t>. When audited accounts for FY2025 arrive, a new actual period is created with the same field structure as the projected FY2025 period. When a Q2 2026 compliance certificate arrives, an actual period for Q2 2026 is created. Over time, the actual time series builds alongside the projected time series, period by period.</w:t>
      </w:r>
    </w:p>
    <w:p w14:paraId="470DC496" w14:textId="77777777" w:rsidR="00A332C2" w:rsidRDefault="00EC02C0">
      <w:pPr>
        <w:spacing w:before="60" w:after="100"/>
      </w:pPr>
      <w:r>
        <w:t>This means:</w:t>
      </w:r>
    </w:p>
    <w:p w14:paraId="763B7F0A" w14:textId="77777777" w:rsidR="00A332C2" w:rsidRDefault="00EC02C0">
      <w:pPr>
        <w:spacing w:before="40" w:after="40"/>
        <w:ind w:left="540" w:hanging="270"/>
      </w:pPr>
      <w:r>
        <w:t xml:space="preserve">• The actual data uses </w:t>
      </w:r>
      <w:r>
        <w:rPr>
          <w:b/>
          <w:bCs/>
        </w:rPr>
        <w:t>exactly the same field schemas</w:t>
      </w:r>
      <w:r>
        <w:t xml:space="preserve"> as F.5.1 through F.5.4, F.6.1, and F.7 — same fields, same types, same granularity. There is no separate "actuals schema". An actual cashflow statement has the same columns as a projected cashflow statement.</w:t>
      </w:r>
    </w:p>
    <w:p w14:paraId="63858696" w14:textId="77777777" w:rsidR="00A332C2" w:rsidRDefault="00EC02C0">
      <w:pPr>
        <w:spacing w:before="40" w:after="40"/>
        <w:ind w:left="540" w:hanging="270"/>
      </w:pPr>
      <w:r>
        <w:t xml:space="preserve">• The </w:t>
      </w:r>
      <w:r>
        <w:rPr>
          <w:b/>
          <w:bCs/>
        </w:rPr>
        <w:t>period definition</w:t>
      </w:r>
      <w:r>
        <w:t xml:space="preserve"> (F.5.1) already distinguishes actual from projected through two fields: </w:t>
      </w:r>
      <w:r>
        <w:rPr>
          <w:rFonts w:ascii="Courier New" w:eastAsia="Courier New" w:hAnsi="Courier New" w:cs="Courier New"/>
          <w:sz w:val="18"/>
          <w:szCs w:val="18"/>
          <w:shd w:val="clear" w:color="auto" w:fill="F0F0F0"/>
        </w:rPr>
        <w:t>case_type</w:t>
      </w:r>
      <w:r>
        <w:t xml:space="preserve"> (set to </w:t>
      </w:r>
      <w:r>
        <w:rPr>
          <w:rFonts w:ascii="Courier New" w:eastAsia="Courier New" w:hAnsi="Courier New" w:cs="Courier New"/>
          <w:sz w:val="18"/>
          <w:szCs w:val="18"/>
          <w:shd w:val="clear" w:color="auto" w:fill="F0F0F0"/>
        </w:rPr>
        <w:t>actual</w:t>
      </w:r>
      <w:r>
        <w:t xml:space="preserve"> for reported results) and </w:t>
      </w:r>
      <w:r>
        <w:rPr>
          <w:rFonts w:ascii="Courier New" w:eastAsia="Courier New" w:hAnsi="Courier New" w:cs="Courier New"/>
          <w:sz w:val="18"/>
          <w:szCs w:val="18"/>
          <w:shd w:val="clear" w:color="auto" w:fill="F0F0F0"/>
        </w:rPr>
        <w:t>historic_or_forecast</w:t>
      </w:r>
      <w:r>
        <w:t xml:space="preserve"> (set to </w:t>
      </w:r>
      <w:r>
        <w:rPr>
          <w:rFonts w:ascii="Courier New" w:eastAsia="Courier New" w:hAnsi="Courier New" w:cs="Courier New"/>
          <w:sz w:val="18"/>
          <w:szCs w:val="18"/>
          <w:shd w:val="clear" w:color="auto" w:fill="F0F0F0"/>
        </w:rPr>
        <w:t>actual</w:t>
      </w:r>
      <w:r>
        <w:t>). Every actual period record carries these flags.</w:t>
      </w:r>
    </w:p>
    <w:p w14:paraId="14890E53" w14:textId="77777777" w:rsidR="00A332C2" w:rsidRDefault="00EC02C0">
      <w:pPr>
        <w:spacing w:before="40" w:after="40"/>
        <w:ind w:left="540" w:hanging="270"/>
      </w:pPr>
      <w:r>
        <w:t xml:space="preserve">• Each actual period record carries </w:t>
      </w:r>
      <w:r>
        <w:rPr>
          <w:b/>
          <w:bCs/>
        </w:rPr>
        <w:t>provenance metadata</w:t>
      </w:r>
      <w:r>
        <w:t xml:space="preserve"> identifying the source document, extraction method, and approval status. This is the key addition — projections come from the financial model; actuals come from specific documents that must be traceable.</w:t>
      </w:r>
    </w:p>
    <w:p w14:paraId="68F733DB" w14:textId="77777777" w:rsidR="00A332C2" w:rsidRDefault="00EC02C0">
      <w:pPr>
        <w:pStyle w:val="Heading3"/>
      </w:pPr>
      <w:r>
        <w:t>F.18.1 Actual Period Record</w:t>
      </w:r>
    </w:p>
    <w:p w14:paraId="6E8D511E" w14:textId="77777777" w:rsidR="00A332C2" w:rsidRDefault="00EC02C0">
      <w:pPr>
        <w:spacing w:before="60" w:after="100"/>
      </w:pPr>
      <w:r>
        <w:t>Each delivery of actual results creates one or more actual period records. The record uses the standard period definition fields (F.5.1) plus the provenance fields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F98A281" w14:textId="77777777">
        <w:tc>
          <w:tcPr>
            <w:tcW w:w="2409" w:type="dxa"/>
            <w:shd w:val="clear" w:color="auto" w:fill="1F3864"/>
            <w:tcMar>
              <w:top w:w="60" w:type="dxa"/>
              <w:left w:w="100" w:type="dxa"/>
              <w:bottom w:w="60" w:type="dxa"/>
              <w:right w:w="100" w:type="dxa"/>
            </w:tcMar>
          </w:tcPr>
          <w:p w14:paraId="3E6DCFB4"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5C60422"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8995AB9"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5E3A6B42" w14:textId="77777777" w:rsidR="00A332C2" w:rsidRDefault="00EC02C0">
            <w:pPr>
              <w:spacing w:before="20" w:after="20"/>
            </w:pPr>
            <w:r>
              <w:rPr>
                <w:b/>
                <w:bCs/>
                <w:color w:val="FFFFFF"/>
                <w:sz w:val="17"/>
                <w:szCs w:val="17"/>
              </w:rPr>
              <w:t>Description / Notes</w:t>
            </w:r>
          </w:p>
        </w:tc>
      </w:tr>
      <w:tr w:rsidR="000756B1" w14:paraId="7B87B741" w14:textId="77777777">
        <w:tc>
          <w:tcPr>
            <w:tcW w:w="2409" w:type="dxa"/>
            <w:shd w:val="clear" w:color="auto" w:fill="FFFFFF"/>
            <w:tcMar>
              <w:top w:w="60" w:type="dxa"/>
              <w:left w:w="100" w:type="dxa"/>
              <w:bottom w:w="60" w:type="dxa"/>
              <w:right w:w="100" w:type="dxa"/>
            </w:tcMar>
          </w:tcPr>
          <w:p w14:paraId="46C99389"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3E2DBC40"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7B9BA6AF"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D5673B3" w14:textId="77777777" w:rsidR="00A332C2" w:rsidRDefault="00EC02C0">
            <w:pPr>
              <w:spacing w:before="20" w:after="20"/>
            </w:pPr>
            <w:r>
              <w:rPr>
                <w:sz w:val="17"/>
                <w:szCs w:val="17"/>
              </w:rPr>
              <w:t>Primary key for this actual period record.</w:t>
            </w:r>
          </w:p>
        </w:tc>
      </w:tr>
      <w:tr w:rsidR="000756B1" w14:paraId="0A8862B7" w14:textId="77777777">
        <w:tc>
          <w:tcPr>
            <w:tcW w:w="2409" w:type="dxa"/>
            <w:shd w:val="clear" w:color="auto" w:fill="EDF2F9"/>
            <w:tcMar>
              <w:top w:w="60" w:type="dxa"/>
              <w:left w:w="100" w:type="dxa"/>
              <w:bottom w:w="60" w:type="dxa"/>
              <w:right w:w="100" w:type="dxa"/>
            </w:tcMar>
          </w:tcPr>
          <w:p w14:paraId="7FC8184A" w14:textId="77777777" w:rsidR="00A332C2" w:rsidRDefault="00EC02C0">
            <w:pPr>
              <w:spacing w:before="20" w:after="20"/>
            </w:pPr>
            <w:r>
              <w:rPr>
                <w:sz w:val="17"/>
                <w:szCs w:val="17"/>
              </w:rPr>
              <w:t>investment_id</w:t>
            </w:r>
          </w:p>
        </w:tc>
        <w:tc>
          <w:tcPr>
            <w:tcW w:w="2409" w:type="dxa"/>
            <w:shd w:val="clear" w:color="auto" w:fill="EDF2F9"/>
            <w:tcMar>
              <w:top w:w="60" w:type="dxa"/>
              <w:left w:w="100" w:type="dxa"/>
              <w:bottom w:w="60" w:type="dxa"/>
              <w:right w:w="100" w:type="dxa"/>
            </w:tcMar>
          </w:tcPr>
          <w:p w14:paraId="3A58CE09"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7BE5128C"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1E05788D" w14:textId="77777777" w:rsidR="00A332C2" w:rsidRDefault="00EC02C0">
            <w:pPr>
              <w:spacing w:before="20" w:after="20"/>
            </w:pPr>
            <w:r>
              <w:rPr>
                <w:sz w:val="17"/>
                <w:szCs w:val="17"/>
              </w:rPr>
              <w:t>FK to deal.</w:t>
            </w:r>
          </w:p>
        </w:tc>
      </w:tr>
      <w:tr w:rsidR="000756B1" w14:paraId="00356489" w14:textId="77777777">
        <w:tc>
          <w:tcPr>
            <w:tcW w:w="2409" w:type="dxa"/>
            <w:shd w:val="clear" w:color="auto" w:fill="FFFFFF"/>
            <w:tcMar>
              <w:top w:w="60" w:type="dxa"/>
              <w:left w:w="100" w:type="dxa"/>
              <w:bottom w:w="60" w:type="dxa"/>
              <w:right w:w="100" w:type="dxa"/>
            </w:tcMar>
          </w:tcPr>
          <w:p w14:paraId="2267C2B3" w14:textId="77777777" w:rsidR="00A332C2" w:rsidRDefault="00EC02C0">
            <w:pPr>
              <w:spacing w:before="20" w:after="20"/>
            </w:pPr>
            <w:r>
              <w:rPr>
                <w:sz w:val="17"/>
                <w:szCs w:val="17"/>
              </w:rPr>
              <w:t>period_label</w:t>
            </w:r>
          </w:p>
        </w:tc>
        <w:tc>
          <w:tcPr>
            <w:tcW w:w="2409" w:type="dxa"/>
            <w:shd w:val="clear" w:color="auto" w:fill="FFFFFF"/>
            <w:tcMar>
              <w:top w:w="60" w:type="dxa"/>
              <w:left w:w="100" w:type="dxa"/>
              <w:bottom w:w="60" w:type="dxa"/>
              <w:right w:w="100" w:type="dxa"/>
            </w:tcMar>
          </w:tcPr>
          <w:p w14:paraId="01A5030E"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3272E224"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7C5A3F70" w14:textId="77777777" w:rsidR="00A332C2" w:rsidRDefault="00EC02C0">
            <w:pPr>
              <w:spacing w:before="20" w:after="20"/>
            </w:pPr>
            <w:r>
              <w:rPr>
                <w:sz w:val="17"/>
                <w:szCs w:val="17"/>
              </w:rPr>
              <w:t>Same period label as the corresponding projection (e.g. 'FY2025', '2026Q2'). Links actual to expected.</w:t>
            </w:r>
          </w:p>
        </w:tc>
      </w:tr>
      <w:tr w:rsidR="000756B1" w14:paraId="13D5AAA5" w14:textId="77777777">
        <w:tc>
          <w:tcPr>
            <w:tcW w:w="2409" w:type="dxa"/>
            <w:shd w:val="clear" w:color="auto" w:fill="EDF2F9"/>
            <w:tcMar>
              <w:top w:w="60" w:type="dxa"/>
              <w:left w:w="100" w:type="dxa"/>
              <w:bottom w:w="60" w:type="dxa"/>
              <w:right w:w="100" w:type="dxa"/>
            </w:tcMar>
          </w:tcPr>
          <w:p w14:paraId="26F375BF" w14:textId="77777777" w:rsidR="00A332C2" w:rsidRDefault="00EC02C0">
            <w:pPr>
              <w:spacing w:before="20" w:after="20"/>
            </w:pPr>
            <w:r>
              <w:rPr>
                <w:sz w:val="17"/>
                <w:szCs w:val="17"/>
              </w:rPr>
              <w:t>period_flag</w:t>
            </w:r>
          </w:p>
        </w:tc>
        <w:tc>
          <w:tcPr>
            <w:tcW w:w="2409" w:type="dxa"/>
            <w:shd w:val="clear" w:color="auto" w:fill="EDF2F9"/>
            <w:tcMar>
              <w:top w:w="60" w:type="dxa"/>
              <w:left w:w="100" w:type="dxa"/>
              <w:bottom w:w="60" w:type="dxa"/>
              <w:right w:w="100" w:type="dxa"/>
            </w:tcMar>
          </w:tcPr>
          <w:p w14:paraId="64F8F966"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3E84B62A"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044D499F" w14:textId="77777777" w:rsidR="00A332C2" w:rsidRDefault="00EC02C0">
            <w:pPr>
              <w:spacing w:before="20" w:after="20"/>
            </w:pPr>
            <w:r>
              <w:rPr>
                <w:sz w:val="17"/>
                <w:szCs w:val="17"/>
              </w:rPr>
              <w:t>Compact key matching the projected period (e.g. '2025A', '2026Q2').</w:t>
            </w:r>
          </w:p>
        </w:tc>
      </w:tr>
      <w:tr w:rsidR="000756B1" w14:paraId="2C6D15F3" w14:textId="77777777">
        <w:tc>
          <w:tcPr>
            <w:tcW w:w="2409" w:type="dxa"/>
            <w:shd w:val="clear" w:color="auto" w:fill="FFFFFF"/>
            <w:tcMar>
              <w:top w:w="60" w:type="dxa"/>
              <w:left w:w="100" w:type="dxa"/>
              <w:bottom w:w="60" w:type="dxa"/>
              <w:right w:w="100" w:type="dxa"/>
            </w:tcMar>
          </w:tcPr>
          <w:p w14:paraId="479CACFE" w14:textId="77777777" w:rsidR="00A332C2" w:rsidRDefault="00EC02C0">
            <w:pPr>
              <w:spacing w:before="20" w:after="20"/>
            </w:pPr>
            <w:r>
              <w:rPr>
                <w:sz w:val="17"/>
                <w:szCs w:val="17"/>
              </w:rPr>
              <w:t>period_start</w:t>
            </w:r>
          </w:p>
        </w:tc>
        <w:tc>
          <w:tcPr>
            <w:tcW w:w="2409" w:type="dxa"/>
            <w:shd w:val="clear" w:color="auto" w:fill="FFFFFF"/>
            <w:tcMar>
              <w:top w:w="60" w:type="dxa"/>
              <w:left w:w="100" w:type="dxa"/>
              <w:bottom w:w="60" w:type="dxa"/>
              <w:right w:w="100" w:type="dxa"/>
            </w:tcMar>
          </w:tcPr>
          <w:p w14:paraId="60A554BA"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41B05636"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4E82C03" w14:textId="77777777" w:rsidR="00A332C2" w:rsidRDefault="00EC02C0">
            <w:pPr>
              <w:spacing w:before="20" w:after="20"/>
            </w:pPr>
            <w:r>
              <w:rPr>
                <w:sz w:val="17"/>
                <w:szCs w:val="17"/>
              </w:rPr>
              <w:t>First day of the reporting period.</w:t>
            </w:r>
          </w:p>
        </w:tc>
      </w:tr>
      <w:tr w:rsidR="000756B1" w14:paraId="610A6382" w14:textId="77777777">
        <w:tc>
          <w:tcPr>
            <w:tcW w:w="2409" w:type="dxa"/>
            <w:shd w:val="clear" w:color="auto" w:fill="EDF2F9"/>
            <w:tcMar>
              <w:top w:w="60" w:type="dxa"/>
              <w:left w:w="100" w:type="dxa"/>
              <w:bottom w:w="60" w:type="dxa"/>
              <w:right w:w="100" w:type="dxa"/>
            </w:tcMar>
          </w:tcPr>
          <w:p w14:paraId="1BCF29C5" w14:textId="77777777" w:rsidR="00A332C2" w:rsidRDefault="00EC02C0">
            <w:pPr>
              <w:spacing w:before="20" w:after="20"/>
            </w:pPr>
            <w:r>
              <w:rPr>
                <w:sz w:val="17"/>
                <w:szCs w:val="17"/>
              </w:rPr>
              <w:t>period_end</w:t>
            </w:r>
          </w:p>
        </w:tc>
        <w:tc>
          <w:tcPr>
            <w:tcW w:w="2409" w:type="dxa"/>
            <w:shd w:val="clear" w:color="auto" w:fill="EDF2F9"/>
            <w:tcMar>
              <w:top w:w="60" w:type="dxa"/>
              <w:left w:w="100" w:type="dxa"/>
              <w:bottom w:w="60" w:type="dxa"/>
              <w:right w:w="100" w:type="dxa"/>
            </w:tcMar>
          </w:tcPr>
          <w:p w14:paraId="758227A1"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1D374D1E"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6D9634AA" w14:textId="77777777" w:rsidR="00A332C2" w:rsidRDefault="00EC02C0">
            <w:pPr>
              <w:spacing w:before="20" w:after="20"/>
            </w:pPr>
            <w:r>
              <w:rPr>
                <w:sz w:val="17"/>
                <w:szCs w:val="17"/>
              </w:rPr>
              <w:t>Last day of the reporting period.</w:t>
            </w:r>
          </w:p>
        </w:tc>
      </w:tr>
      <w:tr w:rsidR="000756B1" w14:paraId="7F205203" w14:textId="77777777">
        <w:tc>
          <w:tcPr>
            <w:tcW w:w="2409" w:type="dxa"/>
            <w:shd w:val="clear" w:color="auto" w:fill="FFFFFF"/>
            <w:tcMar>
              <w:top w:w="60" w:type="dxa"/>
              <w:left w:w="100" w:type="dxa"/>
              <w:bottom w:w="60" w:type="dxa"/>
              <w:right w:w="100" w:type="dxa"/>
            </w:tcMar>
          </w:tcPr>
          <w:p w14:paraId="657DC5D7" w14:textId="77777777" w:rsidR="00A332C2" w:rsidRDefault="00EC02C0">
            <w:pPr>
              <w:spacing w:before="20" w:after="20"/>
            </w:pPr>
            <w:r>
              <w:rPr>
                <w:sz w:val="17"/>
                <w:szCs w:val="17"/>
              </w:rPr>
              <w:t>period_frequency</w:t>
            </w:r>
          </w:p>
        </w:tc>
        <w:tc>
          <w:tcPr>
            <w:tcW w:w="2409" w:type="dxa"/>
            <w:shd w:val="clear" w:color="auto" w:fill="FFFFFF"/>
            <w:tcMar>
              <w:top w:w="60" w:type="dxa"/>
              <w:left w:w="100" w:type="dxa"/>
              <w:bottom w:w="60" w:type="dxa"/>
              <w:right w:w="100" w:type="dxa"/>
            </w:tcMar>
          </w:tcPr>
          <w:p w14:paraId="251BAD5D"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31D67D9C"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C9DA5B0" w14:textId="77777777" w:rsidR="00A332C2" w:rsidRDefault="00EC02C0">
            <w:pPr>
              <w:spacing w:before="20" w:after="20"/>
            </w:pPr>
            <w:r>
              <w:rPr>
                <w:sz w:val="17"/>
                <w:szCs w:val="17"/>
              </w:rPr>
              <w:t>monthly, quarterly, semi_annual, annual. Must match or be mappable to projection frequency.</w:t>
            </w:r>
          </w:p>
        </w:tc>
      </w:tr>
      <w:tr w:rsidR="000756B1" w14:paraId="48677E75" w14:textId="77777777">
        <w:tc>
          <w:tcPr>
            <w:tcW w:w="2409" w:type="dxa"/>
            <w:shd w:val="clear" w:color="auto" w:fill="EDF2F9"/>
            <w:tcMar>
              <w:top w:w="60" w:type="dxa"/>
              <w:left w:w="100" w:type="dxa"/>
              <w:bottom w:w="60" w:type="dxa"/>
              <w:right w:w="100" w:type="dxa"/>
            </w:tcMar>
          </w:tcPr>
          <w:p w14:paraId="2B08A48F" w14:textId="77777777" w:rsidR="00A332C2" w:rsidRDefault="00EC02C0">
            <w:pPr>
              <w:spacing w:before="20" w:after="20"/>
            </w:pPr>
            <w:r>
              <w:rPr>
                <w:sz w:val="17"/>
                <w:szCs w:val="17"/>
              </w:rPr>
              <w:t>case_type</w:t>
            </w:r>
          </w:p>
        </w:tc>
        <w:tc>
          <w:tcPr>
            <w:tcW w:w="2409" w:type="dxa"/>
            <w:shd w:val="clear" w:color="auto" w:fill="EDF2F9"/>
            <w:tcMar>
              <w:top w:w="60" w:type="dxa"/>
              <w:left w:w="100" w:type="dxa"/>
              <w:bottom w:w="60" w:type="dxa"/>
              <w:right w:w="100" w:type="dxa"/>
            </w:tcMar>
          </w:tcPr>
          <w:p w14:paraId="059DDB0B"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13E8E75A"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69001D91" w14:textId="77777777" w:rsidR="00A332C2" w:rsidRDefault="00EC02C0">
            <w:pPr>
              <w:spacing w:before="20" w:after="20"/>
            </w:pPr>
            <w:r>
              <w:rPr>
                <w:sz w:val="17"/>
                <w:szCs w:val="17"/>
              </w:rPr>
              <w:t xml:space="preserve">Always </w:t>
            </w:r>
            <w:r>
              <w:rPr>
                <w:rFonts w:ascii="Courier New" w:eastAsia="Courier New" w:hAnsi="Courier New" w:cs="Courier New"/>
                <w:sz w:val="15"/>
                <w:szCs w:val="15"/>
              </w:rPr>
              <w:t>actual</w:t>
            </w:r>
            <w:r>
              <w:rPr>
                <w:sz w:val="17"/>
                <w:szCs w:val="17"/>
              </w:rPr>
              <w:t xml:space="preserve"> for these records.</w:t>
            </w:r>
          </w:p>
        </w:tc>
      </w:tr>
      <w:tr w:rsidR="000756B1" w14:paraId="3E13C5D1" w14:textId="77777777">
        <w:tc>
          <w:tcPr>
            <w:tcW w:w="2409" w:type="dxa"/>
            <w:shd w:val="clear" w:color="auto" w:fill="FFFFFF"/>
            <w:tcMar>
              <w:top w:w="60" w:type="dxa"/>
              <w:left w:w="100" w:type="dxa"/>
              <w:bottom w:w="60" w:type="dxa"/>
              <w:right w:w="100" w:type="dxa"/>
            </w:tcMar>
          </w:tcPr>
          <w:p w14:paraId="459A9AEC" w14:textId="77777777" w:rsidR="00A332C2" w:rsidRDefault="00EC02C0">
            <w:pPr>
              <w:spacing w:before="20" w:after="20"/>
            </w:pPr>
            <w:r>
              <w:rPr>
                <w:sz w:val="17"/>
                <w:szCs w:val="17"/>
              </w:rPr>
              <w:lastRenderedPageBreak/>
              <w:t>historic_or_forecast</w:t>
            </w:r>
          </w:p>
        </w:tc>
        <w:tc>
          <w:tcPr>
            <w:tcW w:w="2409" w:type="dxa"/>
            <w:shd w:val="clear" w:color="auto" w:fill="FFFFFF"/>
            <w:tcMar>
              <w:top w:w="60" w:type="dxa"/>
              <w:left w:w="100" w:type="dxa"/>
              <w:bottom w:w="60" w:type="dxa"/>
              <w:right w:w="100" w:type="dxa"/>
            </w:tcMar>
          </w:tcPr>
          <w:p w14:paraId="573629F2"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53F41D6D"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5719C9BE" w14:textId="77777777" w:rsidR="00A332C2" w:rsidRDefault="00EC02C0">
            <w:pPr>
              <w:spacing w:before="20" w:after="20"/>
            </w:pPr>
            <w:r>
              <w:rPr>
                <w:sz w:val="17"/>
                <w:szCs w:val="17"/>
              </w:rPr>
              <w:t xml:space="preserve">Always </w:t>
            </w:r>
            <w:r>
              <w:rPr>
                <w:rFonts w:ascii="Courier New" w:eastAsia="Courier New" w:hAnsi="Courier New" w:cs="Courier New"/>
                <w:sz w:val="15"/>
                <w:szCs w:val="15"/>
              </w:rPr>
              <w:t>actual</w:t>
            </w:r>
            <w:r>
              <w:rPr>
                <w:sz w:val="17"/>
                <w:szCs w:val="17"/>
              </w:rPr>
              <w:t xml:space="preserve"> for these records.</w:t>
            </w:r>
          </w:p>
        </w:tc>
      </w:tr>
      <w:tr w:rsidR="000756B1" w14:paraId="5AE48D7C" w14:textId="77777777">
        <w:tc>
          <w:tcPr>
            <w:tcW w:w="2409" w:type="dxa"/>
            <w:shd w:val="clear" w:color="auto" w:fill="EDF2F9"/>
            <w:tcMar>
              <w:top w:w="60" w:type="dxa"/>
              <w:left w:w="100" w:type="dxa"/>
              <w:bottom w:w="60" w:type="dxa"/>
              <w:right w:w="100" w:type="dxa"/>
            </w:tcMar>
          </w:tcPr>
          <w:p w14:paraId="034A998F" w14:textId="77777777" w:rsidR="00A332C2" w:rsidRDefault="00EC02C0">
            <w:pPr>
              <w:spacing w:before="20" w:after="20"/>
            </w:pPr>
            <w:r>
              <w:rPr>
                <w:sz w:val="17"/>
                <w:szCs w:val="17"/>
              </w:rPr>
              <w:t>source_document_type</w:t>
            </w:r>
          </w:p>
        </w:tc>
        <w:tc>
          <w:tcPr>
            <w:tcW w:w="2409" w:type="dxa"/>
            <w:shd w:val="clear" w:color="auto" w:fill="EDF2F9"/>
            <w:tcMar>
              <w:top w:w="60" w:type="dxa"/>
              <w:left w:w="100" w:type="dxa"/>
              <w:bottom w:w="60" w:type="dxa"/>
              <w:right w:w="100" w:type="dxa"/>
            </w:tcMar>
          </w:tcPr>
          <w:p w14:paraId="5FF1B4A0"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56AB4860"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04046B16" w14:textId="77777777" w:rsidR="00A332C2" w:rsidRDefault="00EC02C0">
            <w:pPr>
              <w:spacing w:before="20" w:after="20"/>
            </w:pPr>
            <w:r>
              <w:rPr>
                <w:rFonts w:ascii="Courier New" w:eastAsia="Courier New" w:hAnsi="Courier New" w:cs="Courier New"/>
                <w:sz w:val="15"/>
                <w:szCs w:val="15"/>
              </w:rPr>
              <w:t>audited_accounts</w:t>
            </w:r>
            <w:r>
              <w:rPr>
                <w:sz w:val="17"/>
                <w:szCs w:val="17"/>
              </w:rPr>
              <w:t xml:space="preserve">, </w:t>
            </w:r>
            <w:r>
              <w:rPr>
                <w:rFonts w:ascii="Courier New" w:eastAsia="Courier New" w:hAnsi="Courier New" w:cs="Courier New"/>
                <w:sz w:val="15"/>
                <w:szCs w:val="15"/>
              </w:rPr>
              <w:t>unaudited_accounts</w:t>
            </w:r>
            <w:r>
              <w:rPr>
                <w:sz w:val="17"/>
                <w:szCs w:val="17"/>
              </w:rPr>
              <w:t xml:space="preserve">, </w:t>
            </w:r>
            <w:r>
              <w:rPr>
                <w:rFonts w:ascii="Courier New" w:eastAsia="Courier New" w:hAnsi="Courier New" w:cs="Courier New"/>
                <w:sz w:val="15"/>
                <w:szCs w:val="15"/>
              </w:rPr>
              <w:t>management_accounts</w:t>
            </w:r>
            <w:r>
              <w:rPr>
                <w:sz w:val="17"/>
                <w:szCs w:val="17"/>
              </w:rPr>
              <w:t xml:space="preserve">, </w:t>
            </w:r>
            <w:r>
              <w:rPr>
                <w:rFonts w:ascii="Courier New" w:eastAsia="Courier New" w:hAnsi="Courier New" w:cs="Courier New"/>
                <w:sz w:val="15"/>
                <w:szCs w:val="15"/>
              </w:rPr>
              <w:t>compliance_certificate</w:t>
            </w:r>
            <w:r>
              <w:rPr>
                <w:sz w:val="17"/>
                <w:szCs w:val="17"/>
              </w:rPr>
              <w:t xml:space="preserve">, </w:t>
            </w:r>
            <w:r>
              <w:rPr>
                <w:rFonts w:ascii="Courier New" w:eastAsia="Courier New" w:hAnsi="Courier New" w:cs="Courier New"/>
                <w:sz w:val="15"/>
                <w:szCs w:val="15"/>
              </w:rPr>
              <w:t>officer_certificate</w:t>
            </w:r>
            <w:r>
              <w:rPr>
                <w:sz w:val="17"/>
                <w:szCs w:val="17"/>
              </w:rPr>
              <w:t xml:space="preserve">, </w:t>
            </w:r>
            <w:r>
              <w:rPr>
                <w:rFonts w:ascii="Courier New" w:eastAsia="Courier New" w:hAnsi="Courier New" w:cs="Courier New"/>
                <w:sz w:val="15"/>
                <w:szCs w:val="15"/>
              </w:rPr>
              <w:t>quarterly_report</w:t>
            </w:r>
            <w:r>
              <w:rPr>
                <w:sz w:val="17"/>
                <w:szCs w:val="17"/>
              </w:rPr>
              <w:t xml:space="preserve">, </w:t>
            </w:r>
            <w:r>
              <w:rPr>
                <w:rFonts w:ascii="Courier New" w:eastAsia="Courier New" w:hAnsi="Courier New" w:cs="Courier New"/>
                <w:sz w:val="15"/>
                <w:szCs w:val="15"/>
              </w:rPr>
              <w:t>semi_annual_report</w:t>
            </w:r>
            <w:r>
              <w:rPr>
                <w:sz w:val="17"/>
                <w:szCs w:val="17"/>
              </w:rPr>
              <w:t xml:space="preserve">, </w:t>
            </w:r>
            <w:r>
              <w:rPr>
                <w:rFonts w:ascii="Courier New" w:eastAsia="Courier New" w:hAnsi="Courier New" w:cs="Courier New"/>
                <w:sz w:val="15"/>
                <w:szCs w:val="15"/>
              </w:rPr>
              <w:t>annual_report</w:t>
            </w:r>
            <w:r>
              <w:rPr>
                <w:sz w:val="17"/>
                <w:szCs w:val="17"/>
              </w:rPr>
              <w:t xml:space="preserve">, </w:t>
            </w:r>
            <w:r>
              <w:rPr>
                <w:rFonts w:ascii="Courier New" w:eastAsia="Courier New" w:hAnsi="Courier New" w:cs="Courier New"/>
                <w:sz w:val="15"/>
                <w:szCs w:val="15"/>
              </w:rPr>
              <w:t>operational_report</w:t>
            </w:r>
            <w:r>
              <w:rPr>
                <w:sz w:val="17"/>
                <w:szCs w:val="17"/>
              </w:rPr>
              <w:t xml:space="preserve">, </w:t>
            </w:r>
            <w:r>
              <w:rPr>
                <w:rFonts w:ascii="Courier New" w:eastAsia="Courier New" w:hAnsi="Courier New" w:cs="Courier New"/>
                <w:sz w:val="15"/>
                <w:szCs w:val="15"/>
              </w:rPr>
              <w:t>budget_vs_actual</w:t>
            </w:r>
            <w:r>
              <w:rPr>
                <w:sz w:val="17"/>
                <w:szCs w:val="17"/>
              </w:rPr>
              <w:t xml:space="preserve">, </w:t>
            </w:r>
            <w:r>
              <w:rPr>
                <w:rFonts w:ascii="Courier New" w:eastAsia="Courier New" w:hAnsi="Courier New" w:cs="Courier New"/>
                <w:sz w:val="15"/>
                <w:szCs w:val="15"/>
              </w:rPr>
              <w:t>regulatory_submission</w:t>
            </w:r>
            <w:r>
              <w:rPr>
                <w:sz w:val="17"/>
                <w:szCs w:val="17"/>
              </w:rPr>
              <w:t xml:space="preserve">, </w:t>
            </w:r>
            <w:r>
              <w:rPr>
                <w:rFonts w:ascii="Courier New" w:eastAsia="Courier New" w:hAnsi="Courier New" w:cs="Courier New"/>
                <w:sz w:val="15"/>
                <w:szCs w:val="15"/>
              </w:rPr>
              <w:t>other</w:t>
            </w:r>
            <w:r>
              <w:rPr>
                <w:sz w:val="17"/>
                <w:szCs w:val="17"/>
              </w:rPr>
              <w:t>.</w:t>
            </w:r>
          </w:p>
        </w:tc>
      </w:tr>
      <w:tr w:rsidR="000756B1" w14:paraId="6DA7538E" w14:textId="77777777">
        <w:tc>
          <w:tcPr>
            <w:tcW w:w="2409" w:type="dxa"/>
            <w:shd w:val="clear" w:color="auto" w:fill="FFFFFF"/>
            <w:tcMar>
              <w:top w:w="60" w:type="dxa"/>
              <w:left w:w="100" w:type="dxa"/>
              <w:bottom w:w="60" w:type="dxa"/>
              <w:right w:w="100" w:type="dxa"/>
            </w:tcMar>
          </w:tcPr>
          <w:p w14:paraId="108CE444" w14:textId="77777777" w:rsidR="00A332C2" w:rsidRDefault="00EC02C0">
            <w:pPr>
              <w:spacing w:before="20" w:after="20"/>
            </w:pPr>
            <w:r>
              <w:rPr>
                <w:sz w:val="17"/>
                <w:szCs w:val="17"/>
              </w:rPr>
              <w:t>source_document_id</w:t>
            </w:r>
          </w:p>
        </w:tc>
        <w:tc>
          <w:tcPr>
            <w:tcW w:w="2409" w:type="dxa"/>
            <w:shd w:val="clear" w:color="auto" w:fill="FFFFFF"/>
            <w:tcMar>
              <w:top w:w="60" w:type="dxa"/>
              <w:left w:w="100" w:type="dxa"/>
              <w:bottom w:w="60" w:type="dxa"/>
              <w:right w:w="100" w:type="dxa"/>
            </w:tcMar>
          </w:tcPr>
          <w:p w14:paraId="081DCC6A"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7A37AB76"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4B9CD78" w14:textId="77777777" w:rsidR="00A332C2" w:rsidRDefault="00EC02C0">
            <w:pPr>
              <w:spacing w:before="20" w:after="20"/>
            </w:pPr>
            <w:r>
              <w:rPr>
                <w:sz w:val="17"/>
                <w:szCs w:val="17"/>
              </w:rPr>
              <w:t>FK to the Document entity (D.3). Links to the specific PDF/file in the deal container.</w:t>
            </w:r>
          </w:p>
        </w:tc>
      </w:tr>
      <w:tr w:rsidR="000756B1" w14:paraId="1923C054" w14:textId="77777777">
        <w:tc>
          <w:tcPr>
            <w:tcW w:w="2409" w:type="dxa"/>
            <w:shd w:val="clear" w:color="auto" w:fill="EDF2F9"/>
            <w:tcMar>
              <w:top w:w="60" w:type="dxa"/>
              <w:left w:w="100" w:type="dxa"/>
              <w:bottom w:w="60" w:type="dxa"/>
              <w:right w:w="100" w:type="dxa"/>
            </w:tcMar>
          </w:tcPr>
          <w:p w14:paraId="201833C1" w14:textId="77777777" w:rsidR="00A332C2" w:rsidRDefault="00EC02C0">
            <w:pPr>
              <w:spacing w:before="20" w:after="20"/>
            </w:pPr>
            <w:r>
              <w:rPr>
                <w:sz w:val="17"/>
                <w:szCs w:val="17"/>
              </w:rPr>
              <w:t>source_document_date</w:t>
            </w:r>
          </w:p>
        </w:tc>
        <w:tc>
          <w:tcPr>
            <w:tcW w:w="2409" w:type="dxa"/>
            <w:shd w:val="clear" w:color="auto" w:fill="EDF2F9"/>
            <w:tcMar>
              <w:top w:w="60" w:type="dxa"/>
              <w:left w:w="100" w:type="dxa"/>
              <w:bottom w:w="60" w:type="dxa"/>
              <w:right w:w="100" w:type="dxa"/>
            </w:tcMar>
          </w:tcPr>
          <w:p w14:paraId="5B863A38" w14:textId="77777777" w:rsidR="00A332C2" w:rsidRDefault="00EC02C0">
            <w:pPr>
              <w:spacing w:before="20" w:after="20"/>
            </w:pPr>
            <w:r>
              <w:rPr>
                <w:sz w:val="17"/>
                <w:szCs w:val="17"/>
              </w:rPr>
              <w:t>Date</w:t>
            </w:r>
          </w:p>
        </w:tc>
        <w:tc>
          <w:tcPr>
            <w:tcW w:w="2409" w:type="dxa"/>
            <w:shd w:val="clear" w:color="auto" w:fill="EDF2F9"/>
            <w:tcMar>
              <w:top w:w="60" w:type="dxa"/>
              <w:left w:w="100" w:type="dxa"/>
              <w:bottom w:w="60" w:type="dxa"/>
              <w:right w:w="100" w:type="dxa"/>
            </w:tcMar>
          </w:tcPr>
          <w:p w14:paraId="47745EA5"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565FB3C9" w14:textId="77777777" w:rsidR="00A332C2" w:rsidRDefault="00EC02C0">
            <w:pPr>
              <w:spacing w:before="20" w:after="20"/>
            </w:pPr>
            <w:r>
              <w:rPr>
                <w:sz w:val="17"/>
                <w:szCs w:val="17"/>
              </w:rPr>
              <w:t>Date of the source document (e.g. date accounts were signed, date compliance certificate was issued).</w:t>
            </w:r>
          </w:p>
        </w:tc>
      </w:tr>
      <w:tr w:rsidR="000756B1" w14:paraId="16018756" w14:textId="77777777">
        <w:tc>
          <w:tcPr>
            <w:tcW w:w="2409" w:type="dxa"/>
            <w:shd w:val="clear" w:color="auto" w:fill="FFFFFF"/>
            <w:tcMar>
              <w:top w:w="60" w:type="dxa"/>
              <w:left w:w="100" w:type="dxa"/>
              <w:bottom w:w="60" w:type="dxa"/>
              <w:right w:w="100" w:type="dxa"/>
            </w:tcMar>
          </w:tcPr>
          <w:p w14:paraId="615CFBA6" w14:textId="77777777" w:rsidR="00A332C2" w:rsidRDefault="00EC02C0">
            <w:pPr>
              <w:spacing w:before="20" w:after="20"/>
            </w:pPr>
            <w:r>
              <w:rPr>
                <w:sz w:val="17"/>
                <w:szCs w:val="17"/>
              </w:rPr>
              <w:t>reporting_period_end</w:t>
            </w:r>
          </w:p>
        </w:tc>
        <w:tc>
          <w:tcPr>
            <w:tcW w:w="2409" w:type="dxa"/>
            <w:shd w:val="clear" w:color="auto" w:fill="FFFFFF"/>
            <w:tcMar>
              <w:top w:w="60" w:type="dxa"/>
              <w:left w:w="100" w:type="dxa"/>
              <w:bottom w:w="60" w:type="dxa"/>
              <w:right w:w="100" w:type="dxa"/>
            </w:tcMar>
          </w:tcPr>
          <w:p w14:paraId="472F0C49"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72F72575"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E64EAA6" w14:textId="77777777" w:rsidR="00A332C2" w:rsidRDefault="00EC02C0">
            <w:pPr>
              <w:spacing w:before="20" w:after="20"/>
            </w:pPr>
            <w:r>
              <w:rPr>
                <w:sz w:val="17"/>
                <w:szCs w:val="17"/>
              </w:rPr>
              <w:t>The financial period end date reported in the document. May differ from period_end if the borrower's FY doesn't align with calendar periods.</w:t>
            </w:r>
          </w:p>
        </w:tc>
      </w:tr>
      <w:tr w:rsidR="000756B1" w14:paraId="625EECF3" w14:textId="77777777">
        <w:tc>
          <w:tcPr>
            <w:tcW w:w="2409" w:type="dxa"/>
            <w:shd w:val="clear" w:color="auto" w:fill="EDF2F9"/>
            <w:tcMar>
              <w:top w:w="60" w:type="dxa"/>
              <w:left w:w="100" w:type="dxa"/>
              <w:bottom w:w="60" w:type="dxa"/>
              <w:right w:w="100" w:type="dxa"/>
            </w:tcMar>
          </w:tcPr>
          <w:p w14:paraId="713ED8B4" w14:textId="77777777" w:rsidR="00A332C2" w:rsidRDefault="00EC02C0">
            <w:pPr>
              <w:spacing w:before="20" w:after="20"/>
            </w:pPr>
            <w:r>
              <w:rPr>
                <w:sz w:val="17"/>
                <w:szCs w:val="17"/>
              </w:rPr>
              <w:t>audited</w:t>
            </w:r>
          </w:p>
        </w:tc>
        <w:tc>
          <w:tcPr>
            <w:tcW w:w="2409" w:type="dxa"/>
            <w:shd w:val="clear" w:color="auto" w:fill="EDF2F9"/>
            <w:tcMar>
              <w:top w:w="60" w:type="dxa"/>
              <w:left w:w="100" w:type="dxa"/>
              <w:bottom w:w="60" w:type="dxa"/>
              <w:right w:w="100" w:type="dxa"/>
            </w:tcMar>
          </w:tcPr>
          <w:p w14:paraId="130C5F2A"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5CAB85C7"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3B3813FC" w14:textId="77777777" w:rsidR="00A332C2" w:rsidRDefault="00EC02C0">
            <w:pPr>
              <w:spacing w:before="20" w:after="20"/>
            </w:pPr>
            <w:r>
              <w:rPr>
                <w:sz w:val="17"/>
                <w:szCs w:val="17"/>
              </w:rPr>
              <w:t>Whether the figures are from audited or unaudited accounts.</w:t>
            </w:r>
          </w:p>
        </w:tc>
      </w:tr>
      <w:tr w:rsidR="000756B1" w14:paraId="360AF46F" w14:textId="77777777">
        <w:tc>
          <w:tcPr>
            <w:tcW w:w="2409" w:type="dxa"/>
            <w:shd w:val="clear" w:color="auto" w:fill="FFFFFF"/>
            <w:tcMar>
              <w:top w:w="60" w:type="dxa"/>
              <w:left w:w="100" w:type="dxa"/>
              <w:bottom w:w="60" w:type="dxa"/>
              <w:right w:w="100" w:type="dxa"/>
            </w:tcMar>
          </w:tcPr>
          <w:p w14:paraId="12EE8F39" w14:textId="77777777" w:rsidR="00A332C2" w:rsidRDefault="00EC02C0">
            <w:pPr>
              <w:spacing w:before="20" w:after="20"/>
            </w:pPr>
            <w:r>
              <w:rPr>
                <w:sz w:val="17"/>
                <w:szCs w:val="17"/>
              </w:rPr>
              <w:t>auditor_name</w:t>
            </w:r>
          </w:p>
        </w:tc>
        <w:tc>
          <w:tcPr>
            <w:tcW w:w="2409" w:type="dxa"/>
            <w:shd w:val="clear" w:color="auto" w:fill="FFFFFF"/>
            <w:tcMar>
              <w:top w:w="60" w:type="dxa"/>
              <w:left w:w="100" w:type="dxa"/>
              <w:bottom w:w="60" w:type="dxa"/>
              <w:right w:w="100" w:type="dxa"/>
            </w:tcMar>
          </w:tcPr>
          <w:p w14:paraId="64F94B42"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4AC8FCB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B94CFBB" w14:textId="77777777" w:rsidR="00A332C2" w:rsidRDefault="00EC02C0">
            <w:pPr>
              <w:spacing w:before="20" w:after="20"/>
            </w:pPr>
            <w:r>
              <w:rPr>
                <w:sz w:val="17"/>
                <w:szCs w:val="17"/>
              </w:rPr>
              <w:t>Name of the auditor (for audited accounts).</w:t>
            </w:r>
          </w:p>
        </w:tc>
      </w:tr>
      <w:tr w:rsidR="000756B1" w14:paraId="66283A57" w14:textId="77777777">
        <w:tc>
          <w:tcPr>
            <w:tcW w:w="2409" w:type="dxa"/>
            <w:shd w:val="clear" w:color="auto" w:fill="EDF2F9"/>
            <w:tcMar>
              <w:top w:w="60" w:type="dxa"/>
              <w:left w:w="100" w:type="dxa"/>
              <w:bottom w:w="60" w:type="dxa"/>
              <w:right w:w="100" w:type="dxa"/>
            </w:tcMar>
          </w:tcPr>
          <w:p w14:paraId="7A94237A" w14:textId="77777777" w:rsidR="00A332C2" w:rsidRDefault="00EC02C0">
            <w:pPr>
              <w:spacing w:before="20" w:after="20"/>
            </w:pPr>
            <w:r>
              <w:rPr>
                <w:sz w:val="17"/>
                <w:szCs w:val="17"/>
              </w:rPr>
              <w:t>audit_opinion</w:t>
            </w:r>
          </w:p>
        </w:tc>
        <w:tc>
          <w:tcPr>
            <w:tcW w:w="2409" w:type="dxa"/>
            <w:shd w:val="clear" w:color="auto" w:fill="EDF2F9"/>
            <w:tcMar>
              <w:top w:w="60" w:type="dxa"/>
              <w:left w:w="100" w:type="dxa"/>
              <w:bottom w:w="60" w:type="dxa"/>
              <w:right w:w="100" w:type="dxa"/>
            </w:tcMar>
          </w:tcPr>
          <w:p w14:paraId="2021F4F6"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51BF3BB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063883E" w14:textId="77777777" w:rsidR="00A332C2" w:rsidRDefault="00EC02C0">
            <w:pPr>
              <w:spacing w:before="20" w:after="20"/>
            </w:pPr>
            <w:r>
              <w:rPr>
                <w:rFonts w:ascii="Courier New" w:eastAsia="Courier New" w:hAnsi="Courier New" w:cs="Courier New"/>
                <w:sz w:val="15"/>
                <w:szCs w:val="15"/>
              </w:rPr>
              <w:t>unqualified</w:t>
            </w:r>
            <w:r>
              <w:rPr>
                <w:sz w:val="17"/>
                <w:szCs w:val="17"/>
              </w:rPr>
              <w:t xml:space="preserve">, </w:t>
            </w:r>
            <w:r>
              <w:rPr>
                <w:rFonts w:ascii="Courier New" w:eastAsia="Courier New" w:hAnsi="Courier New" w:cs="Courier New"/>
                <w:sz w:val="15"/>
                <w:szCs w:val="15"/>
              </w:rPr>
              <w:t>qualified</w:t>
            </w:r>
            <w:r>
              <w:rPr>
                <w:sz w:val="17"/>
                <w:szCs w:val="17"/>
              </w:rPr>
              <w:t xml:space="preserve">, </w:t>
            </w:r>
            <w:r>
              <w:rPr>
                <w:rFonts w:ascii="Courier New" w:eastAsia="Courier New" w:hAnsi="Courier New" w:cs="Courier New"/>
                <w:sz w:val="15"/>
                <w:szCs w:val="15"/>
              </w:rPr>
              <w:t>adverse</w:t>
            </w:r>
            <w:r>
              <w:rPr>
                <w:sz w:val="17"/>
                <w:szCs w:val="17"/>
              </w:rPr>
              <w:t xml:space="preserve">, </w:t>
            </w:r>
            <w:r>
              <w:rPr>
                <w:rFonts w:ascii="Courier New" w:eastAsia="Courier New" w:hAnsi="Courier New" w:cs="Courier New"/>
                <w:sz w:val="15"/>
                <w:szCs w:val="15"/>
              </w:rPr>
              <w:t>disclaimer</w:t>
            </w:r>
            <w:r>
              <w:rPr>
                <w:sz w:val="17"/>
                <w:szCs w:val="17"/>
              </w:rPr>
              <w:t xml:space="preserve">, </w:t>
            </w:r>
            <w:r>
              <w:rPr>
                <w:rFonts w:ascii="Courier New" w:eastAsia="Courier New" w:hAnsi="Courier New" w:cs="Courier New"/>
                <w:sz w:val="15"/>
                <w:szCs w:val="15"/>
              </w:rPr>
              <w:t>emphasis_of_matter</w:t>
            </w:r>
            <w:r>
              <w:rPr>
                <w:sz w:val="17"/>
                <w:szCs w:val="17"/>
              </w:rPr>
              <w:t>.</w:t>
            </w:r>
          </w:p>
        </w:tc>
      </w:tr>
      <w:tr w:rsidR="000756B1" w14:paraId="7E72F079" w14:textId="77777777">
        <w:tc>
          <w:tcPr>
            <w:tcW w:w="2409" w:type="dxa"/>
            <w:shd w:val="clear" w:color="auto" w:fill="FFFFFF"/>
            <w:tcMar>
              <w:top w:w="60" w:type="dxa"/>
              <w:left w:w="100" w:type="dxa"/>
              <w:bottom w:w="60" w:type="dxa"/>
              <w:right w:w="100" w:type="dxa"/>
            </w:tcMar>
          </w:tcPr>
          <w:p w14:paraId="2DA6D67A" w14:textId="77777777" w:rsidR="00A332C2" w:rsidRDefault="00EC02C0">
            <w:pPr>
              <w:spacing w:before="20" w:after="20"/>
            </w:pPr>
            <w:r>
              <w:rPr>
                <w:sz w:val="17"/>
                <w:szCs w:val="17"/>
              </w:rPr>
              <w:t>audit_qualification_detail</w:t>
            </w:r>
          </w:p>
        </w:tc>
        <w:tc>
          <w:tcPr>
            <w:tcW w:w="2409" w:type="dxa"/>
            <w:shd w:val="clear" w:color="auto" w:fill="FFFFFF"/>
            <w:tcMar>
              <w:top w:w="60" w:type="dxa"/>
              <w:left w:w="100" w:type="dxa"/>
              <w:bottom w:w="60" w:type="dxa"/>
              <w:right w:w="100" w:type="dxa"/>
            </w:tcMar>
          </w:tcPr>
          <w:p w14:paraId="747EC0FC"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3DBE8C5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21BBFB3" w14:textId="77777777" w:rsidR="00A332C2" w:rsidRDefault="00EC02C0">
            <w:pPr>
              <w:spacing w:before="20" w:after="20"/>
            </w:pPr>
            <w:r>
              <w:rPr>
                <w:sz w:val="17"/>
                <w:szCs w:val="17"/>
              </w:rPr>
              <w:t>Detail of any qualification or emphasis of matter.</w:t>
            </w:r>
          </w:p>
        </w:tc>
      </w:tr>
      <w:tr w:rsidR="000756B1" w14:paraId="46B1CE17" w14:textId="77777777">
        <w:tc>
          <w:tcPr>
            <w:tcW w:w="2409" w:type="dxa"/>
            <w:shd w:val="clear" w:color="auto" w:fill="EDF2F9"/>
            <w:tcMar>
              <w:top w:w="60" w:type="dxa"/>
              <w:left w:w="100" w:type="dxa"/>
              <w:bottom w:w="60" w:type="dxa"/>
              <w:right w:w="100" w:type="dxa"/>
            </w:tcMar>
          </w:tcPr>
          <w:p w14:paraId="50E8A973" w14:textId="77777777" w:rsidR="00A332C2" w:rsidRDefault="00EC02C0">
            <w:pPr>
              <w:spacing w:before="20" w:after="20"/>
            </w:pPr>
            <w:r>
              <w:rPr>
                <w:sz w:val="17"/>
                <w:szCs w:val="17"/>
              </w:rPr>
              <w:t>extracted_by</w:t>
            </w:r>
          </w:p>
        </w:tc>
        <w:tc>
          <w:tcPr>
            <w:tcW w:w="2409" w:type="dxa"/>
            <w:shd w:val="clear" w:color="auto" w:fill="EDF2F9"/>
            <w:tcMar>
              <w:top w:w="60" w:type="dxa"/>
              <w:left w:w="100" w:type="dxa"/>
              <w:bottom w:w="60" w:type="dxa"/>
              <w:right w:w="100" w:type="dxa"/>
            </w:tcMar>
          </w:tcPr>
          <w:p w14:paraId="08B97E4B"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4F2EAABC"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4C58BD92" w14:textId="77777777" w:rsidR="00A332C2" w:rsidRDefault="00EC02C0">
            <w:pPr>
              <w:spacing w:before="20" w:after="20"/>
            </w:pPr>
            <w:r>
              <w:rPr>
                <w:rFonts w:ascii="Courier New" w:eastAsia="Courier New" w:hAnsi="Courier New" w:cs="Courier New"/>
                <w:sz w:val="15"/>
                <w:szCs w:val="15"/>
              </w:rPr>
              <w:t>ai_agent</w:t>
            </w:r>
            <w:r>
              <w:rPr>
                <w:sz w:val="17"/>
                <w:szCs w:val="17"/>
              </w:rPr>
              <w:t xml:space="preserve">, </w:t>
            </w:r>
            <w:r>
              <w:rPr>
                <w:rFonts w:ascii="Courier New" w:eastAsia="Courier New" w:hAnsi="Courier New" w:cs="Courier New"/>
                <w:sz w:val="15"/>
                <w:szCs w:val="15"/>
              </w:rPr>
              <w:t>manual</w:t>
            </w:r>
            <w:r>
              <w:rPr>
                <w:sz w:val="17"/>
                <w:szCs w:val="17"/>
              </w:rPr>
              <w:t xml:space="preserve">, </w:t>
            </w:r>
            <w:r>
              <w:rPr>
                <w:rFonts w:ascii="Courier New" w:eastAsia="Courier New" w:hAnsi="Courier New" w:cs="Courier New"/>
                <w:sz w:val="15"/>
                <w:szCs w:val="15"/>
              </w:rPr>
              <w:t>hybrid</w:t>
            </w:r>
            <w:r>
              <w:rPr>
                <w:sz w:val="17"/>
                <w:szCs w:val="17"/>
              </w:rPr>
              <w:t>. How the data was extracted from the source document.</w:t>
            </w:r>
          </w:p>
        </w:tc>
      </w:tr>
      <w:tr w:rsidR="000756B1" w14:paraId="55EFB334" w14:textId="77777777">
        <w:tc>
          <w:tcPr>
            <w:tcW w:w="2409" w:type="dxa"/>
            <w:shd w:val="clear" w:color="auto" w:fill="FFFFFF"/>
            <w:tcMar>
              <w:top w:w="60" w:type="dxa"/>
              <w:left w:w="100" w:type="dxa"/>
              <w:bottom w:w="60" w:type="dxa"/>
              <w:right w:w="100" w:type="dxa"/>
            </w:tcMar>
          </w:tcPr>
          <w:p w14:paraId="17A034C6" w14:textId="77777777" w:rsidR="00A332C2" w:rsidRDefault="00EC02C0">
            <w:pPr>
              <w:spacing w:before="20" w:after="20"/>
            </w:pPr>
            <w:r>
              <w:rPr>
                <w:sz w:val="17"/>
                <w:szCs w:val="17"/>
              </w:rPr>
              <w:t>extraction_confidence</w:t>
            </w:r>
          </w:p>
        </w:tc>
        <w:tc>
          <w:tcPr>
            <w:tcW w:w="2409" w:type="dxa"/>
            <w:shd w:val="clear" w:color="auto" w:fill="FFFFFF"/>
            <w:tcMar>
              <w:top w:w="60" w:type="dxa"/>
              <w:left w:w="100" w:type="dxa"/>
              <w:bottom w:w="60" w:type="dxa"/>
              <w:right w:w="100" w:type="dxa"/>
            </w:tcMar>
          </w:tcPr>
          <w:p w14:paraId="78154FB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49F293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8FE17C0" w14:textId="77777777" w:rsidR="00A332C2" w:rsidRDefault="00EC02C0">
            <w:pPr>
              <w:spacing w:before="20" w:after="20"/>
            </w:pPr>
            <w:r>
              <w:rPr>
                <w:sz w:val="17"/>
                <w:szCs w:val="17"/>
              </w:rPr>
              <w:t>AI agent confidence score (0-1) if extracted by agent.</w:t>
            </w:r>
          </w:p>
        </w:tc>
      </w:tr>
      <w:tr w:rsidR="000756B1" w14:paraId="0071CA11" w14:textId="77777777">
        <w:tc>
          <w:tcPr>
            <w:tcW w:w="2409" w:type="dxa"/>
            <w:shd w:val="clear" w:color="auto" w:fill="EDF2F9"/>
            <w:tcMar>
              <w:top w:w="60" w:type="dxa"/>
              <w:left w:w="100" w:type="dxa"/>
              <w:bottom w:w="60" w:type="dxa"/>
              <w:right w:w="100" w:type="dxa"/>
            </w:tcMar>
          </w:tcPr>
          <w:p w14:paraId="3465FAE7" w14:textId="77777777" w:rsidR="00A332C2" w:rsidRDefault="00EC02C0">
            <w:pPr>
              <w:spacing w:before="20" w:after="20"/>
            </w:pPr>
            <w:r>
              <w:rPr>
                <w:sz w:val="17"/>
                <w:szCs w:val="17"/>
              </w:rPr>
              <w:t>reviewed_by</w:t>
            </w:r>
          </w:p>
        </w:tc>
        <w:tc>
          <w:tcPr>
            <w:tcW w:w="2409" w:type="dxa"/>
            <w:shd w:val="clear" w:color="auto" w:fill="EDF2F9"/>
            <w:tcMar>
              <w:top w:w="60" w:type="dxa"/>
              <w:left w:w="100" w:type="dxa"/>
              <w:bottom w:w="60" w:type="dxa"/>
              <w:right w:w="100" w:type="dxa"/>
            </w:tcMar>
          </w:tcPr>
          <w:p w14:paraId="47573959"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783FE57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6531A24" w14:textId="77777777" w:rsidR="00A332C2" w:rsidRDefault="00EC02C0">
            <w:pPr>
              <w:spacing w:before="20" w:after="20"/>
            </w:pPr>
            <w:r>
              <w:rPr>
                <w:sz w:val="17"/>
                <w:szCs w:val="17"/>
              </w:rPr>
              <w:t>HAM/analyst who reviewed the extraction.</w:t>
            </w:r>
          </w:p>
        </w:tc>
      </w:tr>
      <w:tr w:rsidR="000756B1" w14:paraId="420811EC" w14:textId="77777777">
        <w:tc>
          <w:tcPr>
            <w:tcW w:w="2409" w:type="dxa"/>
            <w:shd w:val="clear" w:color="auto" w:fill="FFFFFF"/>
            <w:tcMar>
              <w:top w:w="60" w:type="dxa"/>
              <w:left w:w="100" w:type="dxa"/>
              <w:bottom w:w="60" w:type="dxa"/>
              <w:right w:w="100" w:type="dxa"/>
            </w:tcMar>
          </w:tcPr>
          <w:p w14:paraId="1AF21604" w14:textId="77777777" w:rsidR="00A332C2" w:rsidRDefault="00EC02C0">
            <w:pPr>
              <w:spacing w:before="20" w:after="20"/>
            </w:pPr>
            <w:r>
              <w:rPr>
                <w:sz w:val="17"/>
                <w:szCs w:val="17"/>
              </w:rPr>
              <w:t>review_date</w:t>
            </w:r>
          </w:p>
        </w:tc>
        <w:tc>
          <w:tcPr>
            <w:tcW w:w="2409" w:type="dxa"/>
            <w:shd w:val="clear" w:color="auto" w:fill="FFFFFF"/>
            <w:tcMar>
              <w:top w:w="60" w:type="dxa"/>
              <w:left w:w="100" w:type="dxa"/>
              <w:bottom w:w="60" w:type="dxa"/>
              <w:right w:w="100" w:type="dxa"/>
            </w:tcMar>
          </w:tcPr>
          <w:p w14:paraId="54434D07"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34EEDA8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A41ACAE" w14:textId="77777777" w:rsidR="00A332C2" w:rsidRDefault="00EC02C0">
            <w:pPr>
              <w:spacing w:before="20" w:after="20"/>
            </w:pPr>
            <w:r>
              <w:rPr>
                <w:sz w:val="17"/>
                <w:szCs w:val="17"/>
              </w:rPr>
              <w:t>Date of human review.</w:t>
            </w:r>
          </w:p>
        </w:tc>
      </w:tr>
      <w:tr w:rsidR="000756B1" w14:paraId="1FDCDB3D" w14:textId="77777777">
        <w:tc>
          <w:tcPr>
            <w:tcW w:w="2409" w:type="dxa"/>
            <w:shd w:val="clear" w:color="auto" w:fill="EDF2F9"/>
            <w:tcMar>
              <w:top w:w="60" w:type="dxa"/>
              <w:left w:w="100" w:type="dxa"/>
              <w:bottom w:w="60" w:type="dxa"/>
              <w:right w:w="100" w:type="dxa"/>
            </w:tcMar>
          </w:tcPr>
          <w:p w14:paraId="5CC1CB55" w14:textId="77777777" w:rsidR="00A332C2" w:rsidRDefault="00EC02C0">
            <w:pPr>
              <w:spacing w:before="20" w:after="20"/>
            </w:pPr>
            <w:r>
              <w:rPr>
                <w:sz w:val="17"/>
                <w:szCs w:val="17"/>
              </w:rPr>
              <w:t>approved_by</w:t>
            </w:r>
          </w:p>
        </w:tc>
        <w:tc>
          <w:tcPr>
            <w:tcW w:w="2409" w:type="dxa"/>
            <w:shd w:val="clear" w:color="auto" w:fill="EDF2F9"/>
            <w:tcMar>
              <w:top w:w="60" w:type="dxa"/>
              <w:left w:w="100" w:type="dxa"/>
              <w:bottom w:w="60" w:type="dxa"/>
              <w:right w:w="100" w:type="dxa"/>
            </w:tcMar>
          </w:tcPr>
          <w:p w14:paraId="11A26CB9"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1F31BDD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24BAEC6" w14:textId="77777777" w:rsidR="00A332C2" w:rsidRDefault="00EC02C0">
            <w:pPr>
              <w:spacing w:before="20" w:after="20"/>
            </w:pPr>
            <w:r>
              <w:rPr>
                <w:sz w:val="17"/>
                <w:szCs w:val="17"/>
              </w:rPr>
              <w:t>Approver (HAM or PM).</w:t>
            </w:r>
          </w:p>
        </w:tc>
      </w:tr>
      <w:tr w:rsidR="000756B1" w14:paraId="2A14CA5C" w14:textId="77777777">
        <w:tc>
          <w:tcPr>
            <w:tcW w:w="2409" w:type="dxa"/>
            <w:shd w:val="clear" w:color="auto" w:fill="FFFFFF"/>
            <w:tcMar>
              <w:top w:w="60" w:type="dxa"/>
              <w:left w:w="100" w:type="dxa"/>
              <w:bottom w:w="60" w:type="dxa"/>
              <w:right w:w="100" w:type="dxa"/>
            </w:tcMar>
          </w:tcPr>
          <w:p w14:paraId="1C3B9833" w14:textId="77777777" w:rsidR="00A332C2" w:rsidRDefault="00EC02C0">
            <w:pPr>
              <w:spacing w:before="20" w:after="20"/>
            </w:pPr>
            <w:r>
              <w:rPr>
                <w:sz w:val="17"/>
                <w:szCs w:val="17"/>
              </w:rPr>
              <w:t>approved_date</w:t>
            </w:r>
          </w:p>
        </w:tc>
        <w:tc>
          <w:tcPr>
            <w:tcW w:w="2409" w:type="dxa"/>
            <w:shd w:val="clear" w:color="auto" w:fill="FFFFFF"/>
            <w:tcMar>
              <w:top w:w="60" w:type="dxa"/>
              <w:left w:w="100" w:type="dxa"/>
              <w:bottom w:w="60" w:type="dxa"/>
              <w:right w:w="100" w:type="dxa"/>
            </w:tcMar>
          </w:tcPr>
          <w:p w14:paraId="354AACA0" w14:textId="77777777" w:rsidR="00A332C2" w:rsidRDefault="00EC02C0">
            <w:pPr>
              <w:spacing w:before="20" w:after="20"/>
            </w:pPr>
            <w:r>
              <w:rPr>
                <w:sz w:val="17"/>
                <w:szCs w:val="17"/>
              </w:rPr>
              <w:t>Date</w:t>
            </w:r>
          </w:p>
        </w:tc>
        <w:tc>
          <w:tcPr>
            <w:tcW w:w="2409" w:type="dxa"/>
            <w:shd w:val="clear" w:color="auto" w:fill="FFFFFF"/>
            <w:tcMar>
              <w:top w:w="60" w:type="dxa"/>
              <w:left w:w="100" w:type="dxa"/>
              <w:bottom w:w="60" w:type="dxa"/>
              <w:right w:w="100" w:type="dxa"/>
            </w:tcMar>
          </w:tcPr>
          <w:p w14:paraId="0CCD56A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C815CE5" w14:textId="77777777" w:rsidR="00A332C2" w:rsidRDefault="00EC02C0">
            <w:pPr>
              <w:spacing w:before="20" w:after="20"/>
            </w:pPr>
            <w:r>
              <w:rPr>
                <w:sz w:val="17"/>
                <w:szCs w:val="17"/>
              </w:rPr>
              <w:t>Date approved and committed to the canonical store.</w:t>
            </w:r>
          </w:p>
        </w:tc>
      </w:tr>
      <w:tr w:rsidR="000756B1" w14:paraId="7D711ACA" w14:textId="77777777">
        <w:tc>
          <w:tcPr>
            <w:tcW w:w="2409" w:type="dxa"/>
            <w:shd w:val="clear" w:color="auto" w:fill="EDF2F9"/>
            <w:tcMar>
              <w:top w:w="60" w:type="dxa"/>
              <w:left w:w="100" w:type="dxa"/>
              <w:bottom w:w="60" w:type="dxa"/>
              <w:right w:w="100" w:type="dxa"/>
            </w:tcMar>
          </w:tcPr>
          <w:p w14:paraId="1EC5A579" w14:textId="77777777" w:rsidR="00A332C2" w:rsidRDefault="00EC02C0">
            <w:pPr>
              <w:spacing w:before="20" w:after="20"/>
            </w:pPr>
            <w:r>
              <w:rPr>
                <w:sz w:val="17"/>
                <w:szCs w:val="17"/>
              </w:rPr>
              <w:t>status</w:t>
            </w:r>
          </w:p>
        </w:tc>
        <w:tc>
          <w:tcPr>
            <w:tcW w:w="2409" w:type="dxa"/>
            <w:shd w:val="clear" w:color="auto" w:fill="EDF2F9"/>
            <w:tcMar>
              <w:top w:w="60" w:type="dxa"/>
              <w:left w:w="100" w:type="dxa"/>
              <w:bottom w:w="60" w:type="dxa"/>
              <w:right w:w="100" w:type="dxa"/>
            </w:tcMar>
          </w:tcPr>
          <w:p w14:paraId="1F69D831"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3A97A359"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6662551C" w14:textId="77777777" w:rsidR="00A332C2" w:rsidRDefault="00EC02C0">
            <w:pPr>
              <w:spacing w:before="20" w:after="20"/>
            </w:pPr>
            <w:r>
              <w:rPr>
                <w:rFonts w:ascii="Courier New" w:eastAsia="Courier New" w:hAnsi="Courier New" w:cs="Courier New"/>
                <w:sz w:val="15"/>
                <w:szCs w:val="15"/>
              </w:rPr>
              <w:t>draft</w:t>
            </w:r>
            <w:r>
              <w:rPr>
                <w:sz w:val="17"/>
                <w:szCs w:val="17"/>
              </w:rPr>
              <w:t xml:space="preserve"> (extracted, not yet reviewed), </w:t>
            </w:r>
            <w:r>
              <w:rPr>
                <w:rFonts w:ascii="Courier New" w:eastAsia="Courier New" w:hAnsi="Courier New" w:cs="Courier New"/>
                <w:sz w:val="15"/>
                <w:szCs w:val="15"/>
              </w:rPr>
              <w:t>reviewed</w:t>
            </w:r>
            <w:r>
              <w:rPr>
                <w:sz w:val="17"/>
                <w:szCs w:val="17"/>
              </w:rPr>
              <w:t xml:space="preserve"> (human-checked), </w:t>
            </w:r>
            <w:r>
              <w:rPr>
                <w:rFonts w:ascii="Courier New" w:eastAsia="Courier New" w:hAnsi="Courier New" w:cs="Courier New"/>
                <w:sz w:val="15"/>
                <w:szCs w:val="15"/>
              </w:rPr>
              <w:t>approved</w:t>
            </w:r>
            <w:r>
              <w:rPr>
                <w:sz w:val="17"/>
                <w:szCs w:val="17"/>
              </w:rPr>
              <w:t xml:space="preserve"> (committed), </w:t>
            </w:r>
            <w:r>
              <w:rPr>
                <w:rFonts w:ascii="Courier New" w:eastAsia="Courier New" w:hAnsi="Courier New" w:cs="Courier New"/>
                <w:sz w:val="15"/>
                <w:szCs w:val="15"/>
              </w:rPr>
              <w:t>superseded</w:t>
            </w:r>
            <w:r>
              <w:rPr>
                <w:sz w:val="17"/>
                <w:szCs w:val="17"/>
              </w:rPr>
              <w:t xml:space="preserve"> (replaced by corrected version).</w:t>
            </w:r>
          </w:p>
        </w:tc>
      </w:tr>
      <w:tr w:rsidR="000756B1" w14:paraId="4A2FC634" w14:textId="77777777">
        <w:tc>
          <w:tcPr>
            <w:tcW w:w="2409" w:type="dxa"/>
            <w:shd w:val="clear" w:color="auto" w:fill="FFFFFF"/>
            <w:tcMar>
              <w:top w:w="60" w:type="dxa"/>
              <w:left w:w="100" w:type="dxa"/>
              <w:bottom w:w="60" w:type="dxa"/>
              <w:right w:w="100" w:type="dxa"/>
            </w:tcMar>
          </w:tcPr>
          <w:p w14:paraId="64CD5AC5" w14:textId="77777777" w:rsidR="00A332C2" w:rsidRDefault="00EC02C0">
            <w:pPr>
              <w:spacing w:before="20" w:after="20"/>
            </w:pPr>
            <w:r>
              <w:rPr>
                <w:sz w:val="17"/>
                <w:szCs w:val="17"/>
              </w:rPr>
              <w:t>superseded_by</w:t>
            </w:r>
          </w:p>
        </w:tc>
        <w:tc>
          <w:tcPr>
            <w:tcW w:w="2409" w:type="dxa"/>
            <w:shd w:val="clear" w:color="auto" w:fill="FFFFFF"/>
            <w:tcMar>
              <w:top w:w="60" w:type="dxa"/>
              <w:left w:w="100" w:type="dxa"/>
              <w:bottom w:w="60" w:type="dxa"/>
              <w:right w:w="100" w:type="dxa"/>
            </w:tcMar>
          </w:tcPr>
          <w:p w14:paraId="35201E98"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2C427DB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DDCCC4A" w14:textId="77777777" w:rsidR="00A332C2" w:rsidRDefault="00EC02C0">
            <w:pPr>
              <w:spacing w:before="20" w:after="20"/>
            </w:pPr>
            <w:r>
              <w:rPr>
                <w:sz w:val="17"/>
                <w:szCs w:val="17"/>
              </w:rPr>
              <w:t xml:space="preserve">If this record has been corrected, FK to the </w:t>
            </w:r>
            <w:r>
              <w:rPr>
                <w:sz w:val="17"/>
                <w:szCs w:val="17"/>
              </w:rPr>
              <w:lastRenderedPageBreak/>
              <w:t>replacement actual_period_id.</w:t>
            </w:r>
          </w:p>
        </w:tc>
      </w:tr>
      <w:tr w:rsidR="000756B1" w14:paraId="427CCCEA" w14:textId="77777777">
        <w:tc>
          <w:tcPr>
            <w:tcW w:w="2409" w:type="dxa"/>
            <w:shd w:val="clear" w:color="auto" w:fill="EDF2F9"/>
            <w:tcMar>
              <w:top w:w="60" w:type="dxa"/>
              <w:left w:w="100" w:type="dxa"/>
              <w:bottom w:w="60" w:type="dxa"/>
              <w:right w:w="100" w:type="dxa"/>
            </w:tcMar>
          </w:tcPr>
          <w:p w14:paraId="16176D8D" w14:textId="77777777" w:rsidR="00A332C2" w:rsidRDefault="00EC02C0">
            <w:pPr>
              <w:spacing w:before="20" w:after="20"/>
            </w:pPr>
            <w:r>
              <w:rPr>
                <w:sz w:val="17"/>
                <w:szCs w:val="17"/>
              </w:rPr>
              <w:lastRenderedPageBreak/>
              <w:t>notes</w:t>
            </w:r>
          </w:p>
        </w:tc>
        <w:tc>
          <w:tcPr>
            <w:tcW w:w="2409" w:type="dxa"/>
            <w:shd w:val="clear" w:color="auto" w:fill="EDF2F9"/>
            <w:tcMar>
              <w:top w:w="60" w:type="dxa"/>
              <w:left w:w="100" w:type="dxa"/>
              <w:bottom w:w="60" w:type="dxa"/>
              <w:right w:w="100" w:type="dxa"/>
            </w:tcMar>
          </w:tcPr>
          <w:p w14:paraId="1BD271D2" w14:textId="77777777" w:rsidR="00A332C2" w:rsidRDefault="00EC02C0">
            <w:pPr>
              <w:spacing w:before="20" w:after="20"/>
            </w:pPr>
            <w:r>
              <w:rPr>
                <w:sz w:val="17"/>
                <w:szCs w:val="17"/>
              </w:rPr>
              <w:t>Text</w:t>
            </w:r>
          </w:p>
        </w:tc>
        <w:tc>
          <w:tcPr>
            <w:tcW w:w="2409" w:type="dxa"/>
            <w:shd w:val="clear" w:color="auto" w:fill="EDF2F9"/>
            <w:tcMar>
              <w:top w:w="60" w:type="dxa"/>
              <w:left w:w="100" w:type="dxa"/>
              <w:bottom w:w="60" w:type="dxa"/>
              <w:right w:w="100" w:type="dxa"/>
            </w:tcMar>
          </w:tcPr>
          <w:p w14:paraId="7365569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1B79568" w14:textId="77777777" w:rsidR="00A332C2" w:rsidRDefault="00EC02C0">
            <w:pPr>
              <w:spacing w:before="20" w:after="20"/>
            </w:pPr>
            <w:r>
              <w:rPr>
                <w:sz w:val="17"/>
                <w:szCs w:val="17"/>
              </w:rPr>
              <w:t>Analyst commentary on the actual results.</w:t>
            </w:r>
          </w:p>
        </w:tc>
      </w:tr>
    </w:tbl>
    <w:p w14:paraId="45B12821" w14:textId="77777777" w:rsidR="00A332C2" w:rsidRDefault="00A332C2">
      <w:pPr>
        <w:spacing w:after="120"/>
      </w:pPr>
    </w:p>
    <w:p w14:paraId="385D5793" w14:textId="77777777" w:rsidR="00A332C2" w:rsidRDefault="00EC02C0">
      <w:pPr>
        <w:pStyle w:val="Heading3"/>
      </w:pPr>
      <w:r>
        <w:t>F.18.2 Actual Cashflow Statement</w:t>
      </w:r>
    </w:p>
    <w:p w14:paraId="6FF57738" w14:textId="77777777" w:rsidR="00A332C2" w:rsidRDefault="00EC02C0">
      <w:pPr>
        <w:spacing w:before="60" w:after="100"/>
      </w:pPr>
      <w:r>
        <w:t xml:space="preserve">Uses </w:t>
      </w:r>
      <w:r>
        <w:rPr>
          <w:b/>
          <w:bCs/>
        </w:rPr>
        <w:t>exactly the same fields</w:t>
      </w:r>
      <w:r>
        <w:t xml:space="preserve"> as F.5.2 (Cashflow Statement per period). Every field in the projected cashflow statement has an actual counterpart. The actual cashflow record is linked to the actual period record above via </w:t>
      </w:r>
      <w:r>
        <w:rPr>
          <w:rFonts w:ascii="Courier New" w:eastAsia="Courier New" w:hAnsi="Courier New" w:cs="Courier New"/>
          <w:sz w:val="18"/>
          <w:szCs w:val="18"/>
          <w:shd w:val="clear" w:color="auto" w:fill="F0F0F0"/>
        </w:rPr>
        <w:t>actual_period_id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2401"/>
        <w:gridCol w:w="2399"/>
        <w:gridCol w:w="2407"/>
      </w:tblGrid>
      <w:tr w:rsidR="000756B1" w14:paraId="21C451B3" w14:textId="77777777">
        <w:tc>
          <w:tcPr>
            <w:tcW w:w="2409" w:type="dxa"/>
            <w:shd w:val="clear" w:color="auto" w:fill="1F3864"/>
            <w:tcMar>
              <w:top w:w="60" w:type="dxa"/>
              <w:left w:w="100" w:type="dxa"/>
              <w:bottom w:w="60" w:type="dxa"/>
              <w:right w:w="100" w:type="dxa"/>
            </w:tcMar>
          </w:tcPr>
          <w:p w14:paraId="36EB90DC"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062128F5"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412CFB19"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75A9BB7B" w14:textId="77777777" w:rsidR="00A332C2" w:rsidRDefault="00EC02C0">
            <w:pPr>
              <w:spacing w:before="20" w:after="20"/>
            </w:pPr>
            <w:r>
              <w:rPr>
                <w:b/>
                <w:bCs/>
                <w:color w:val="FFFFFF"/>
                <w:sz w:val="17"/>
                <w:szCs w:val="17"/>
              </w:rPr>
              <w:t>Description / Notes</w:t>
            </w:r>
          </w:p>
        </w:tc>
      </w:tr>
      <w:tr w:rsidR="000756B1" w14:paraId="37FFF128" w14:textId="77777777">
        <w:tc>
          <w:tcPr>
            <w:tcW w:w="2409" w:type="dxa"/>
            <w:shd w:val="clear" w:color="auto" w:fill="FFFFFF"/>
            <w:tcMar>
              <w:top w:w="60" w:type="dxa"/>
              <w:left w:w="100" w:type="dxa"/>
              <w:bottom w:w="60" w:type="dxa"/>
              <w:right w:w="100" w:type="dxa"/>
            </w:tcMar>
          </w:tcPr>
          <w:p w14:paraId="54271752"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7AB6818C"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4694D31E"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5673F818" w14:textId="77777777" w:rsidR="00A332C2" w:rsidRDefault="00EC02C0">
            <w:pPr>
              <w:spacing w:before="20" w:after="20"/>
            </w:pPr>
            <w:r>
              <w:rPr>
                <w:sz w:val="17"/>
                <w:szCs w:val="17"/>
              </w:rPr>
              <w:t>FK to F.18.1 actual period record.</w:t>
            </w:r>
          </w:p>
        </w:tc>
      </w:tr>
      <w:tr w:rsidR="000756B1" w14:paraId="78DEFF70" w14:textId="77777777">
        <w:tc>
          <w:tcPr>
            <w:tcW w:w="2409" w:type="dxa"/>
            <w:shd w:val="clear" w:color="auto" w:fill="EDF2F9"/>
            <w:tcMar>
              <w:top w:w="60" w:type="dxa"/>
              <w:left w:w="100" w:type="dxa"/>
              <w:bottom w:w="60" w:type="dxa"/>
              <w:right w:w="100" w:type="dxa"/>
            </w:tcMar>
          </w:tcPr>
          <w:p w14:paraId="69ABB06B" w14:textId="77777777" w:rsidR="00A332C2" w:rsidRDefault="00EC02C0">
            <w:pPr>
              <w:spacing w:before="20" w:after="20"/>
            </w:pPr>
            <w:r>
              <w:rPr>
                <w:sz w:val="17"/>
                <w:szCs w:val="17"/>
              </w:rPr>
              <w:t>total_revenue</w:t>
            </w:r>
          </w:p>
        </w:tc>
        <w:tc>
          <w:tcPr>
            <w:tcW w:w="2409" w:type="dxa"/>
            <w:shd w:val="clear" w:color="auto" w:fill="EDF2F9"/>
            <w:tcMar>
              <w:top w:w="60" w:type="dxa"/>
              <w:left w:w="100" w:type="dxa"/>
              <w:bottom w:w="60" w:type="dxa"/>
              <w:right w:w="100" w:type="dxa"/>
            </w:tcMar>
          </w:tcPr>
          <w:p w14:paraId="7A9BED9B"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AF7535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D45DA99" w14:textId="77777777" w:rsidR="00A332C2" w:rsidRDefault="00EC02C0">
            <w:pPr>
              <w:spacing w:before="20" w:after="20"/>
            </w:pPr>
            <w:r>
              <w:rPr>
                <w:sz w:val="17"/>
                <w:szCs w:val="17"/>
              </w:rPr>
              <w:t>Actual total operating revenue.</w:t>
            </w:r>
          </w:p>
        </w:tc>
      </w:tr>
      <w:tr w:rsidR="000756B1" w14:paraId="2C34CE20" w14:textId="77777777">
        <w:tc>
          <w:tcPr>
            <w:tcW w:w="2409" w:type="dxa"/>
            <w:shd w:val="clear" w:color="auto" w:fill="FFFFFF"/>
            <w:tcMar>
              <w:top w:w="60" w:type="dxa"/>
              <w:left w:w="100" w:type="dxa"/>
              <w:bottom w:w="60" w:type="dxa"/>
              <w:right w:w="100" w:type="dxa"/>
            </w:tcMar>
          </w:tcPr>
          <w:p w14:paraId="66E6FEA4" w14:textId="77777777" w:rsidR="00A332C2" w:rsidRDefault="00EC02C0">
            <w:pPr>
              <w:spacing w:before="20" w:after="20"/>
            </w:pPr>
            <w:r>
              <w:rPr>
                <w:sz w:val="17"/>
                <w:szCs w:val="17"/>
              </w:rPr>
              <w:t>revenue_lines</w:t>
            </w:r>
          </w:p>
        </w:tc>
        <w:tc>
          <w:tcPr>
            <w:tcW w:w="2409" w:type="dxa"/>
            <w:shd w:val="clear" w:color="auto" w:fill="FFFFFF"/>
            <w:tcMar>
              <w:top w:w="60" w:type="dxa"/>
              <w:left w:w="100" w:type="dxa"/>
              <w:bottom w:w="60" w:type="dxa"/>
              <w:right w:w="100" w:type="dxa"/>
            </w:tcMar>
          </w:tcPr>
          <w:p w14:paraId="46C3D31D"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6186CAD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B2062A4" w14:textId="77777777" w:rsidR="00A332C2" w:rsidRDefault="00EC02C0">
            <w:pPr>
              <w:spacing w:before="20" w:after="20"/>
            </w:pPr>
            <w:r>
              <w:rPr>
                <w:sz w:val="17"/>
                <w:szCs w:val="17"/>
              </w:rPr>
              <w:t>[{label, amount}]. Actual revenue breakdown matching projected line items where possible.</w:t>
            </w:r>
          </w:p>
        </w:tc>
      </w:tr>
      <w:tr w:rsidR="000756B1" w14:paraId="728E7607" w14:textId="77777777">
        <w:tc>
          <w:tcPr>
            <w:tcW w:w="2409" w:type="dxa"/>
            <w:shd w:val="clear" w:color="auto" w:fill="EDF2F9"/>
            <w:tcMar>
              <w:top w:w="60" w:type="dxa"/>
              <w:left w:w="100" w:type="dxa"/>
              <w:bottom w:w="60" w:type="dxa"/>
              <w:right w:w="100" w:type="dxa"/>
            </w:tcMar>
          </w:tcPr>
          <w:p w14:paraId="41EDB324" w14:textId="77777777" w:rsidR="00A332C2" w:rsidRDefault="00EC02C0">
            <w:pPr>
              <w:spacing w:before="20" w:after="20"/>
            </w:pPr>
            <w:r>
              <w:rPr>
                <w:sz w:val="17"/>
                <w:szCs w:val="17"/>
              </w:rPr>
              <w:t>amort_deferred_income</w:t>
            </w:r>
          </w:p>
        </w:tc>
        <w:tc>
          <w:tcPr>
            <w:tcW w:w="2409" w:type="dxa"/>
            <w:shd w:val="clear" w:color="auto" w:fill="EDF2F9"/>
            <w:tcMar>
              <w:top w:w="60" w:type="dxa"/>
              <w:left w:w="100" w:type="dxa"/>
              <w:bottom w:w="60" w:type="dxa"/>
              <w:right w:w="100" w:type="dxa"/>
            </w:tcMar>
          </w:tcPr>
          <w:p w14:paraId="56FE30A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09CBEC5"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84F7870" w14:textId="77777777" w:rsidR="00A332C2" w:rsidRDefault="00EC02C0">
            <w:pPr>
              <w:spacing w:before="20" w:after="20"/>
            </w:pPr>
            <w:r>
              <w:rPr>
                <w:sz w:val="17"/>
                <w:szCs w:val="17"/>
              </w:rPr>
              <w:t>Actual amortisation of deferred/pre-paid income.</w:t>
            </w:r>
          </w:p>
        </w:tc>
      </w:tr>
      <w:tr w:rsidR="000756B1" w14:paraId="2E915843" w14:textId="77777777">
        <w:tc>
          <w:tcPr>
            <w:tcW w:w="2409" w:type="dxa"/>
            <w:shd w:val="clear" w:color="auto" w:fill="FFFFFF"/>
            <w:tcMar>
              <w:top w:w="60" w:type="dxa"/>
              <w:left w:w="100" w:type="dxa"/>
              <w:bottom w:w="60" w:type="dxa"/>
              <w:right w:w="100" w:type="dxa"/>
            </w:tcMar>
          </w:tcPr>
          <w:p w14:paraId="5480E3A1" w14:textId="77777777" w:rsidR="00A332C2" w:rsidRDefault="00EC02C0">
            <w:pPr>
              <w:spacing w:before="20" w:after="20"/>
            </w:pPr>
            <w:r>
              <w:rPr>
                <w:sz w:val="17"/>
                <w:szCs w:val="17"/>
              </w:rPr>
              <w:t>total_operating_costs</w:t>
            </w:r>
          </w:p>
        </w:tc>
        <w:tc>
          <w:tcPr>
            <w:tcW w:w="2409" w:type="dxa"/>
            <w:shd w:val="clear" w:color="auto" w:fill="FFFFFF"/>
            <w:tcMar>
              <w:top w:w="60" w:type="dxa"/>
              <w:left w:w="100" w:type="dxa"/>
              <w:bottom w:w="60" w:type="dxa"/>
              <w:right w:w="100" w:type="dxa"/>
            </w:tcMar>
          </w:tcPr>
          <w:p w14:paraId="6FA9740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2D4F08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E1C700A" w14:textId="77777777" w:rsidR="00A332C2" w:rsidRDefault="00EC02C0">
            <w:pPr>
              <w:spacing w:before="20" w:after="20"/>
            </w:pPr>
            <w:r>
              <w:rPr>
                <w:sz w:val="17"/>
                <w:szCs w:val="17"/>
              </w:rPr>
              <w:t>Actual total operating costs (negative).</w:t>
            </w:r>
          </w:p>
        </w:tc>
      </w:tr>
      <w:tr w:rsidR="000756B1" w14:paraId="5C95166D" w14:textId="77777777">
        <w:tc>
          <w:tcPr>
            <w:tcW w:w="2409" w:type="dxa"/>
            <w:shd w:val="clear" w:color="auto" w:fill="EDF2F9"/>
            <w:tcMar>
              <w:top w:w="60" w:type="dxa"/>
              <w:left w:w="100" w:type="dxa"/>
              <w:bottom w:w="60" w:type="dxa"/>
              <w:right w:w="100" w:type="dxa"/>
            </w:tcMar>
          </w:tcPr>
          <w:p w14:paraId="75EDBD57" w14:textId="77777777" w:rsidR="00A332C2" w:rsidRDefault="00EC02C0">
            <w:pPr>
              <w:spacing w:before="20" w:after="20"/>
            </w:pPr>
            <w:r>
              <w:rPr>
                <w:sz w:val="17"/>
                <w:szCs w:val="17"/>
              </w:rPr>
              <w:t>cost_lines</w:t>
            </w:r>
          </w:p>
        </w:tc>
        <w:tc>
          <w:tcPr>
            <w:tcW w:w="2409" w:type="dxa"/>
            <w:shd w:val="clear" w:color="auto" w:fill="EDF2F9"/>
            <w:tcMar>
              <w:top w:w="60" w:type="dxa"/>
              <w:left w:w="100" w:type="dxa"/>
              <w:bottom w:w="60" w:type="dxa"/>
              <w:right w:w="100" w:type="dxa"/>
            </w:tcMar>
          </w:tcPr>
          <w:p w14:paraId="3C8598CF"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6C440DB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9D03C58" w14:textId="77777777" w:rsidR="00A332C2" w:rsidRDefault="00EC02C0">
            <w:pPr>
              <w:spacing w:before="20" w:after="20"/>
            </w:pPr>
            <w:r>
              <w:rPr>
                <w:sz w:val="17"/>
                <w:szCs w:val="17"/>
              </w:rPr>
              <w:t>[{label, amount}]. Actual cost breakdown.</w:t>
            </w:r>
          </w:p>
        </w:tc>
      </w:tr>
      <w:tr w:rsidR="000756B1" w14:paraId="79A9E911" w14:textId="77777777">
        <w:tc>
          <w:tcPr>
            <w:tcW w:w="2409" w:type="dxa"/>
            <w:shd w:val="clear" w:color="auto" w:fill="FFFFFF"/>
            <w:tcMar>
              <w:top w:w="60" w:type="dxa"/>
              <w:left w:w="100" w:type="dxa"/>
              <w:bottom w:w="60" w:type="dxa"/>
              <w:right w:w="100" w:type="dxa"/>
            </w:tcMar>
          </w:tcPr>
          <w:p w14:paraId="01CE6566" w14:textId="77777777" w:rsidR="00A332C2" w:rsidRDefault="00EC02C0">
            <w:pPr>
              <w:spacing w:before="20" w:after="20"/>
            </w:pPr>
            <w:r>
              <w:rPr>
                <w:sz w:val="17"/>
                <w:szCs w:val="17"/>
              </w:rPr>
              <w:t>disallowed_costs</w:t>
            </w:r>
          </w:p>
        </w:tc>
        <w:tc>
          <w:tcPr>
            <w:tcW w:w="2409" w:type="dxa"/>
            <w:shd w:val="clear" w:color="auto" w:fill="FFFFFF"/>
            <w:tcMar>
              <w:top w:w="60" w:type="dxa"/>
              <w:left w:w="100" w:type="dxa"/>
              <w:bottom w:w="60" w:type="dxa"/>
              <w:right w:w="100" w:type="dxa"/>
            </w:tcMar>
          </w:tcPr>
          <w:p w14:paraId="6614A5E3"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12CD94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0981ACF" w14:textId="77777777" w:rsidR="00A332C2" w:rsidRDefault="00EC02C0">
            <w:pPr>
              <w:spacing w:before="20" w:after="20"/>
            </w:pPr>
            <w:r>
              <w:rPr>
                <w:sz w:val="17"/>
                <w:szCs w:val="17"/>
              </w:rPr>
              <w:t>Actual disallowed / corporate costs (WBS).</w:t>
            </w:r>
          </w:p>
        </w:tc>
      </w:tr>
      <w:tr w:rsidR="000756B1" w14:paraId="0C2A1119" w14:textId="77777777">
        <w:tc>
          <w:tcPr>
            <w:tcW w:w="2409" w:type="dxa"/>
            <w:shd w:val="clear" w:color="auto" w:fill="EDF2F9"/>
            <w:tcMar>
              <w:top w:w="60" w:type="dxa"/>
              <w:left w:w="100" w:type="dxa"/>
              <w:bottom w:w="60" w:type="dxa"/>
              <w:right w:w="100" w:type="dxa"/>
            </w:tcMar>
          </w:tcPr>
          <w:p w14:paraId="1862DF9A" w14:textId="77777777" w:rsidR="00A332C2" w:rsidRDefault="00EC02C0">
            <w:pPr>
              <w:spacing w:before="20" w:after="20"/>
            </w:pPr>
            <w:r>
              <w:rPr>
                <w:sz w:val="17"/>
                <w:szCs w:val="17"/>
              </w:rPr>
              <w:t>exceptional_items</w:t>
            </w:r>
          </w:p>
        </w:tc>
        <w:tc>
          <w:tcPr>
            <w:tcW w:w="2409" w:type="dxa"/>
            <w:shd w:val="clear" w:color="auto" w:fill="EDF2F9"/>
            <w:tcMar>
              <w:top w:w="60" w:type="dxa"/>
              <w:left w:w="100" w:type="dxa"/>
              <w:bottom w:w="60" w:type="dxa"/>
              <w:right w:w="100" w:type="dxa"/>
            </w:tcMar>
          </w:tcPr>
          <w:p w14:paraId="2428E193"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4F629AF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4DF07E3" w14:textId="77777777" w:rsidR="00A332C2" w:rsidRDefault="00EC02C0">
            <w:pPr>
              <w:spacing w:before="20" w:after="20"/>
            </w:pPr>
            <w:r>
              <w:rPr>
                <w:sz w:val="17"/>
                <w:szCs w:val="17"/>
              </w:rPr>
              <w:t>[{label, amount}]. Actual exceptional items.</w:t>
            </w:r>
          </w:p>
        </w:tc>
      </w:tr>
      <w:tr w:rsidR="000756B1" w14:paraId="2965BC1A" w14:textId="77777777">
        <w:tc>
          <w:tcPr>
            <w:tcW w:w="2409" w:type="dxa"/>
            <w:shd w:val="clear" w:color="auto" w:fill="FFFFFF"/>
            <w:tcMar>
              <w:top w:w="60" w:type="dxa"/>
              <w:left w:w="100" w:type="dxa"/>
              <w:bottom w:w="60" w:type="dxa"/>
              <w:right w:w="100" w:type="dxa"/>
            </w:tcMar>
          </w:tcPr>
          <w:p w14:paraId="32B6F9E4" w14:textId="77777777" w:rsidR="00A332C2" w:rsidRDefault="00EC02C0">
            <w:pPr>
              <w:spacing w:before="20" w:after="20"/>
            </w:pPr>
            <w:r>
              <w:rPr>
                <w:sz w:val="17"/>
                <w:szCs w:val="17"/>
              </w:rPr>
              <w:t>ebitda</w:t>
            </w:r>
          </w:p>
        </w:tc>
        <w:tc>
          <w:tcPr>
            <w:tcW w:w="2409" w:type="dxa"/>
            <w:shd w:val="clear" w:color="auto" w:fill="FFFFFF"/>
            <w:tcMar>
              <w:top w:w="60" w:type="dxa"/>
              <w:left w:w="100" w:type="dxa"/>
              <w:bottom w:w="60" w:type="dxa"/>
              <w:right w:w="100" w:type="dxa"/>
            </w:tcMar>
          </w:tcPr>
          <w:p w14:paraId="309D6D1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26E7C8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3ABD582" w14:textId="77777777" w:rsidR="00A332C2" w:rsidRDefault="00EC02C0">
            <w:pPr>
              <w:spacing w:before="20" w:after="20"/>
            </w:pPr>
            <w:r>
              <w:rPr>
                <w:sz w:val="17"/>
                <w:szCs w:val="17"/>
              </w:rPr>
              <w:t>Actual EBITDA.</w:t>
            </w:r>
          </w:p>
        </w:tc>
      </w:tr>
      <w:tr w:rsidR="000756B1" w14:paraId="48515973" w14:textId="77777777">
        <w:tc>
          <w:tcPr>
            <w:tcW w:w="2409" w:type="dxa"/>
            <w:shd w:val="clear" w:color="auto" w:fill="EDF2F9"/>
            <w:tcMar>
              <w:top w:w="60" w:type="dxa"/>
              <w:left w:w="100" w:type="dxa"/>
              <w:bottom w:w="60" w:type="dxa"/>
              <w:right w:w="100" w:type="dxa"/>
            </w:tcMar>
          </w:tcPr>
          <w:p w14:paraId="662B1A4F" w14:textId="77777777" w:rsidR="00A332C2" w:rsidRDefault="00EC02C0">
            <w:pPr>
              <w:spacing w:before="20" w:after="20"/>
            </w:pPr>
            <w:r>
              <w:rPr>
                <w:sz w:val="17"/>
                <w:szCs w:val="17"/>
              </w:rPr>
              <w:t>ebitda_margin</w:t>
            </w:r>
          </w:p>
        </w:tc>
        <w:tc>
          <w:tcPr>
            <w:tcW w:w="2409" w:type="dxa"/>
            <w:shd w:val="clear" w:color="auto" w:fill="EDF2F9"/>
            <w:tcMar>
              <w:top w:w="60" w:type="dxa"/>
              <w:left w:w="100" w:type="dxa"/>
              <w:bottom w:w="60" w:type="dxa"/>
              <w:right w:w="100" w:type="dxa"/>
            </w:tcMar>
          </w:tcPr>
          <w:p w14:paraId="1E9D441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24A9FD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3E3DC3E" w14:textId="77777777" w:rsidR="00A332C2" w:rsidRDefault="00EC02C0">
            <w:pPr>
              <w:spacing w:before="20" w:after="20"/>
            </w:pPr>
            <w:r>
              <w:rPr>
                <w:sz w:val="17"/>
                <w:szCs w:val="17"/>
              </w:rPr>
              <w:t>Actual EBITDA / Revenue.</w:t>
            </w:r>
          </w:p>
        </w:tc>
      </w:tr>
      <w:tr w:rsidR="000756B1" w14:paraId="282333D3" w14:textId="77777777">
        <w:tc>
          <w:tcPr>
            <w:tcW w:w="2409" w:type="dxa"/>
            <w:shd w:val="clear" w:color="auto" w:fill="FFFFFF"/>
            <w:tcMar>
              <w:top w:w="60" w:type="dxa"/>
              <w:left w:w="100" w:type="dxa"/>
              <w:bottom w:w="60" w:type="dxa"/>
              <w:right w:w="100" w:type="dxa"/>
            </w:tcMar>
          </w:tcPr>
          <w:p w14:paraId="773BECAB" w14:textId="77777777" w:rsidR="00A332C2" w:rsidRDefault="00EC02C0">
            <w:pPr>
              <w:spacing w:before="20" w:after="20"/>
            </w:pPr>
            <w:r>
              <w:rPr>
                <w:sz w:val="17"/>
                <w:szCs w:val="17"/>
              </w:rPr>
              <w:t>depreciation</w:t>
            </w:r>
          </w:p>
        </w:tc>
        <w:tc>
          <w:tcPr>
            <w:tcW w:w="2409" w:type="dxa"/>
            <w:shd w:val="clear" w:color="auto" w:fill="FFFFFF"/>
            <w:tcMar>
              <w:top w:w="60" w:type="dxa"/>
              <w:left w:w="100" w:type="dxa"/>
              <w:bottom w:w="60" w:type="dxa"/>
              <w:right w:w="100" w:type="dxa"/>
            </w:tcMar>
          </w:tcPr>
          <w:p w14:paraId="50F35CD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33DCD1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4F0F605" w14:textId="77777777" w:rsidR="00A332C2" w:rsidRDefault="00EC02C0">
            <w:pPr>
              <w:spacing w:before="20" w:after="20"/>
            </w:pPr>
            <w:r>
              <w:rPr>
                <w:sz w:val="17"/>
                <w:szCs w:val="17"/>
              </w:rPr>
              <w:t>Actual accounting depreciation.</w:t>
            </w:r>
          </w:p>
        </w:tc>
      </w:tr>
      <w:tr w:rsidR="000756B1" w14:paraId="1EE33328" w14:textId="77777777">
        <w:tc>
          <w:tcPr>
            <w:tcW w:w="2409" w:type="dxa"/>
            <w:shd w:val="clear" w:color="auto" w:fill="EDF2F9"/>
            <w:tcMar>
              <w:top w:w="60" w:type="dxa"/>
              <w:left w:w="100" w:type="dxa"/>
              <w:bottom w:w="60" w:type="dxa"/>
              <w:right w:w="100" w:type="dxa"/>
            </w:tcMar>
          </w:tcPr>
          <w:p w14:paraId="52069772" w14:textId="77777777" w:rsidR="00A332C2" w:rsidRDefault="00EC02C0">
            <w:pPr>
              <w:spacing w:before="20" w:after="20"/>
            </w:pPr>
            <w:r>
              <w:rPr>
                <w:sz w:val="17"/>
                <w:szCs w:val="17"/>
              </w:rPr>
              <w:t>regulatory_depreciation</w:t>
            </w:r>
          </w:p>
        </w:tc>
        <w:tc>
          <w:tcPr>
            <w:tcW w:w="2409" w:type="dxa"/>
            <w:shd w:val="clear" w:color="auto" w:fill="EDF2F9"/>
            <w:tcMar>
              <w:top w:w="60" w:type="dxa"/>
              <w:left w:w="100" w:type="dxa"/>
              <w:bottom w:w="60" w:type="dxa"/>
              <w:right w:w="100" w:type="dxa"/>
            </w:tcMar>
          </w:tcPr>
          <w:p w14:paraId="61ECE4E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817433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F7B97FD" w14:textId="77777777" w:rsidR="00A332C2" w:rsidRDefault="00EC02C0">
            <w:pPr>
              <w:spacing w:before="20" w:after="20"/>
            </w:pPr>
            <w:r>
              <w:rPr>
                <w:sz w:val="17"/>
                <w:szCs w:val="17"/>
              </w:rPr>
              <w:t>Actual regulatory depreciation (RAB-based).</w:t>
            </w:r>
          </w:p>
        </w:tc>
      </w:tr>
      <w:tr w:rsidR="000756B1" w14:paraId="461C1C0C" w14:textId="77777777">
        <w:tc>
          <w:tcPr>
            <w:tcW w:w="2409" w:type="dxa"/>
            <w:shd w:val="clear" w:color="auto" w:fill="FFFFFF"/>
            <w:tcMar>
              <w:top w:w="60" w:type="dxa"/>
              <w:left w:w="100" w:type="dxa"/>
              <w:bottom w:w="60" w:type="dxa"/>
              <w:right w:w="100" w:type="dxa"/>
            </w:tcMar>
          </w:tcPr>
          <w:p w14:paraId="10511421" w14:textId="77777777" w:rsidR="00A332C2" w:rsidRDefault="00EC02C0">
            <w:pPr>
              <w:spacing w:before="20" w:after="20"/>
            </w:pPr>
            <w:r>
              <w:rPr>
                <w:sz w:val="17"/>
                <w:szCs w:val="17"/>
              </w:rPr>
              <w:t>ebit</w:t>
            </w:r>
          </w:p>
        </w:tc>
        <w:tc>
          <w:tcPr>
            <w:tcW w:w="2409" w:type="dxa"/>
            <w:shd w:val="clear" w:color="auto" w:fill="FFFFFF"/>
            <w:tcMar>
              <w:top w:w="60" w:type="dxa"/>
              <w:left w:w="100" w:type="dxa"/>
              <w:bottom w:w="60" w:type="dxa"/>
              <w:right w:w="100" w:type="dxa"/>
            </w:tcMar>
          </w:tcPr>
          <w:p w14:paraId="117DF9E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8E7CF9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0134C5C" w14:textId="77777777" w:rsidR="00A332C2" w:rsidRDefault="00EC02C0">
            <w:pPr>
              <w:spacing w:before="20" w:after="20"/>
            </w:pPr>
            <w:r>
              <w:rPr>
                <w:sz w:val="17"/>
                <w:szCs w:val="17"/>
              </w:rPr>
              <w:t>Actual EBIT.</w:t>
            </w:r>
          </w:p>
        </w:tc>
      </w:tr>
      <w:tr w:rsidR="000756B1" w14:paraId="4CD9FF6C" w14:textId="77777777">
        <w:tc>
          <w:tcPr>
            <w:tcW w:w="2409" w:type="dxa"/>
            <w:shd w:val="clear" w:color="auto" w:fill="EDF2F9"/>
            <w:tcMar>
              <w:top w:w="60" w:type="dxa"/>
              <w:left w:w="100" w:type="dxa"/>
              <w:bottom w:w="60" w:type="dxa"/>
              <w:right w:w="100" w:type="dxa"/>
            </w:tcMar>
          </w:tcPr>
          <w:p w14:paraId="4F0707A9" w14:textId="77777777" w:rsidR="00A332C2" w:rsidRDefault="00EC02C0">
            <w:pPr>
              <w:spacing w:before="20" w:after="20"/>
            </w:pPr>
            <w:r>
              <w:rPr>
                <w:sz w:val="17"/>
                <w:szCs w:val="17"/>
              </w:rPr>
              <w:t>capital_expenditure</w:t>
            </w:r>
          </w:p>
        </w:tc>
        <w:tc>
          <w:tcPr>
            <w:tcW w:w="2409" w:type="dxa"/>
            <w:shd w:val="clear" w:color="auto" w:fill="EDF2F9"/>
            <w:tcMar>
              <w:top w:w="60" w:type="dxa"/>
              <w:left w:w="100" w:type="dxa"/>
              <w:bottom w:w="60" w:type="dxa"/>
              <w:right w:w="100" w:type="dxa"/>
            </w:tcMar>
          </w:tcPr>
          <w:p w14:paraId="5BBDB8A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862E6B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538FB54" w14:textId="77777777" w:rsidR="00A332C2" w:rsidRDefault="00EC02C0">
            <w:pPr>
              <w:spacing w:before="20" w:after="20"/>
            </w:pPr>
            <w:r>
              <w:rPr>
                <w:sz w:val="17"/>
                <w:szCs w:val="17"/>
              </w:rPr>
              <w:t>Actual capex (negative).</w:t>
            </w:r>
          </w:p>
        </w:tc>
      </w:tr>
      <w:tr w:rsidR="000756B1" w14:paraId="4F580FD0" w14:textId="77777777">
        <w:tc>
          <w:tcPr>
            <w:tcW w:w="2409" w:type="dxa"/>
            <w:shd w:val="clear" w:color="auto" w:fill="FFFFFF"/>
            <w:tcMar>
              <w:top w:w="60" w:type="dxa"/>
              <w:left w:w="100" w:type="dxa"/>
              <w:bottom w:w="60" w:type="dxa"/>
              <w:right w:w="100" w:type="dxa"/>
            </w:tcMar>
          </w:tcPr>
          <w:p w14:paraId="489CE7E5" w14:textId="77777777" w:rsidR="00A332C2" w:rsidRDefault="00EC02C0">
            <w:pPr>
              <w:spacing w:before="20" w:after="20"/>
            </w:pPr>
            <w:r>
              <w:rPr>
                <w:sz w:val="17"/>
                <w:szCs w:val="17"/>
              </w:rPr>
              <w:t>charger_replacement_costs</w:t>
            </w:r>
          </w:p>
        </w:tc>
        <w:tc>
          <w:tcPr>
            <w:tcW w:w="2409" w:type="dxa"/>
            <w:shd w:val="clear" w:color="auto" w:fill="FFFFFF"/>
            <w:tcMar>
              <w:top w:w="60" w:type="dxa"/>
              <w:left w:w="100" w:type="dxa"/>
              <w:bottom w:w="60" w:type="dxa"/>
              <w:right w:w="100" w:type="dxa"/>
            </w:tcMar>
          </w:tcPr>
          <w:p w14:paraId="467925FD"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0B3470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8B8DBDD" w14:textId="77777777" w:rsidR="00A332C2" w:rsidRDefault="00EC02C0">
            <w:pPr>
              <w:spacing w:before="20" w:after="20"/>
            </w:pPr>
            <w:r>
              <w:rPr>
                <w:sz w:val="17"/>
                <w:szCs w:val="17"/>
              </w:rPr>
              <w:t>Actual replacement capex (EV/equipment).</w:t>
            </w:r>
          </w:p>
        </w:tc>
      </w:tr>
      <w:tr w:rsidR="000756B1" w14:paraId="038793AA" w14:textId="77777777">
        <w:tc>
          <w:tcPr>
            <w:tcW w:w="2409" w:type="dxa"/>
            <w:shd w:val="clear" w:color="auto" w:fill="EDF2F9"/>
            <w:tcMar>
              <w:top w:w="60" w:type="dxa"/>
              <w:left w:w="100" w:type="dxa"/>
              <w:bottom w:w="60" w:type="dxa"/>
              <w:right w:w="100" w:type="dxa"/>
            </w:tcMar>
          </w:tcPr>
          <w:p w14:paraId="69DFB4D3" w14:textId="77777777" w:rsidR="00A332C2" w:rsidRDefault="00EC02C0">
            <w:pPr>
              <w:spacing w:before="20" w:after="20"/>
            </w:pPr>
            <w:r>
              <w:rPr>
                <w:sz w:val="17"/>
                <w:szCs w:val="17"/>
              </w:rPr>
              <w:t>working_capital_movement</w:t>
            </w:r>
          </w:p>
        </w:tc>
        <w:tc>
          <w:tcPr>
            <w:tcW w:w="2409" w:type="dxa"/>
            <w:shd w:val="clear" w:color="auto" w:fill="EDF2F9"/>
            <w:tcMar>
              <w:top w:w="60" w:type="dxa"/>
              <w:left w:w="100" w:type="dxa"/>
              <w:bottom w:w="60" w:type="dxa"/>
              <w:right w:w="100" w:type="dxa"/>
            </w:tcMar>
          </w:tcPr>
          <w:p w14:paraId="4628E57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9F88FE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FB654AF" w14:textId="77777777" w:rsidR="00A332C2" w:rsidRDefault="00EC02C0">
            <w:pPr>
              <w:spacing w:before="20" w:after="20"/>
            </w:pPr>
            <w:r>
              <w:rPr>
                <w:sz w:val="17"/>
                <w:szCs w:val="17"/>
              </w:rPr>
              <w:t>Actual change in working capital.</w:t>
            </w:r>
          </w:p>
        </w:tc>
      </w:tr>
      <w:tr w:rsidR="000756B1" w14:paraId="29994480" w14:textId="77777777">
        <w:tc>
          <w:tcPr>
            <w:tcW w:w="2409" w:type="dxa"/>
            <w:shd w:val="clear" w:color="auto" w:fill="FFFFFF"/>
            <w:tcMar>
              <w:top w:w="60" w:type="dxa"/>
              <w:left w:w="100" w:type="dxa"/>
              <w:bottom w:w="60" w:type="dxa"/>
              <w:right w:w="100" w:type="dxa"/>
            </w:tcMar>
          </w:tcPr>
          <w:p w14:paraId="128BF7D9" w14:textId="77777777" w:rsidR="00A332C2" w:rsidRDefault="00EC02C0">
            <w:pPr>
              <w:spacing w:before="20" w:after="20"/>
            </w:pPr>
            <w:r>
              <w:rPr>
                <w:sz w:val="17"/>
                <w:szCs w:val="17"/>
              </w:rPr>
              <w:t>reserve_account_movements</w:t>
            </w:r>
          </w:p>
        </w:tc>
        <w:tc>
          <w:tcPr>
            <w:tcW w:w="2409" w:type="dxa"/>
            <w:shd w:val="clear" w:color="auto" w:fill="FFFFFF"/>
            <w:tcMar>
              <w:top w:w="60" w:type="dxa"/>
              <w:left w:w="100" w:type="dxa"/>
              <w:bottom w:w="60" w:type="dxa"/>
              <w:right w:w="100" w:type="dxa"/>
            </w:tcMar>
          </w:tcPr>
          <w:p w14:paraId="1EAFFA6E"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6027031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3AE3483" w14:textId="77777777" w:rsidR="00A332C2" w:rsidRDefault="00EC02C0">
            <w:pPr>
              <w:spacing w:before="20" w:after="20"/>
            </w:pPr>
            <w:r>
              <w:rPr>
                <w:sz w:val="17"/>
                <w:szCs w:val="17"/>
              </w:rPr>
              <w:t>[{account_name, opening, additions, releases, closing}]. Actual reserve movements.</w:t>
            </w:r>
          </w:p>
        </w:tc>
      </w:tr>
      <w:tr w:rsidR="000756B1" w14:paraId="43C95890" w14:textId="77777777">
        <w:tc>
          <w:tcPr>
            <w:tcW w:w="2409" w:type="dxa"/>
            <w:shd w:val="clear" w:color="auto" w:fill="EDF2F9"/>
            <w:tcMar>
              <w:top w:w="60" w:type="dxa"/>
              <w:left w:w="100" w:type="dxa"/>
              <w:bottom w:w="60" w:type="dxa"/>
              <w:right w:w="100" w:type="dxa"/>
            </w:tcMar>
          </w:tcPr>
          <w:p w14:paraId="67EEA73F" w14:textId="77777777" w:rsidR="00A332C2" w:rsidRDefault="00EC02C0">
            <w:pPr>
              <w:spacing w:before="20" w:after="20"/>
            </w:pPr>
            <w:r>
              <w:rPr>
                <w:sz w:val="17"/>
                <w:szCs w:val="17"/>
              </w:rPr>
              <w:t>pre_finance_pre_tax_cf</w:t>
            </w:r>
          </w:p>
        </w:tc>
        <w:tc>
          <w:tcPr>
            <w:tcW w:w="2409" w:type="dxa"/>
            <w:shd w:val="clear" w:color="auto" w:fill="EDF2F9"/>
            <w:tcMar>
              <w:top w:w="60" w:type="dxa"/>
              <w:left w:w="100" w:type="dxa"/>
              <w:bottom w:w="60" w:type="dxa"/>
              <w:right w:w="100" w:type="dxa"/>
            </w:tcMar>
          </w:tcPr>
          <w:p w14:paraId="49930D41"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97049A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3C5AF95" w14:textId="77777777" w:rsidR="00A332C2" w:rsidRDefault="00EC02C0">
            <w:pPr>
              <w:spacing w:before="20" w:after="20"/>
            </w:pPr>
            <w:r>
              <w:rPr>
                <w:sz w:val="17"/>
                <w:szCs w:val="17"/>
              </w:rPr>
              <w:t>Actual pre-finance, pre-tax CF.</w:t>
            </w:r>
          </w:p>
        </w:tc>
      </w:tr>
      <w:tr w:rsidR="000756B1" w14:paraId="1AB46F4F" w14:textId="77777777">
        <w:tc>
          <w:tcPr>
            <w:tcW w:w="2409" w:type="dxa"/>
            <w:shd w:val="clear" w:color="auto" w:fill="FFFFFF"/>
            <w:tcMar>
              <w:top w:w="60" w:type="dxa"/>
              <w:left w:w="100" w:type="dxa"/>
              <w:bottom w:w="60" w:type="dxa"/>
              <w:right w:w="100" w:type="dxa"/>
            </w:tcMar>
          </w:tcPr>
          <w:p w14:paraId="77B4EB69" w14:textId="77777777" w:rsidR="00A332C2" w:rsidRDefault="00EC02C0">
            <w:pPr>
              <w:spacing w:before="20" w:after="20"/>
            </w:pPr>
            <w:r>
              <w:rPr>
                <w:sz w:val="17"/>
                <w:szCs w:val="17"/>
              </w:rPr>
              <w:t>tax_paid</w:t>
            </w:r>
          </w:p>
        </w:tc>
        <w:tc>
          <w:tcPr>
            <w:tcW w:w="2409" w:type="dxa"/>
            <w:shd w:val="clear" w:color="auto" w:fill="FFFFFF"/>
            <w:tcMar>
              <w:top w:w="60" w:type="dxa"/>
              <w:left w:w="100" w:type="dxa"/>
              <w:bottom w:w="60" w:type="dxa"/>
              <w:right w:w="100" w:type="dxa"/>
            </w:tcMar>
          </w:tcPr>
          <w:p w14:paraId="72B81AD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BE9D7E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50CD597" w14:textId="77777777" w:rsidR="00A332C2" w:rsidRDefault="00EC02C0">
            <w:pPr>
              <w:spacing w:before="20" w:after="20"/>
            </w:pPr>
            <w:r>
              <w:rPr>
                <w:sz w:val="17"/>
                <w:szCs w:val="17"/>
              </w:rPr>
              <w:t>Actual tax paid (negative).</w:t>
            </w:r>
          </w:p>
        </w:tc>
      </w:tr>
      <w:tr w:rsidR="000756B1" w14:paraId="15825FBF" w14:textId="77777777">
        <w:tc>
          <w:tcPr>
            <w:tcW w:w="2409" w:type="dxa"/>
            <w:shd w:val="clear" w:color="auto" w:fill="EDF2F9"/>
            <w:tcMar>
              <w:top w:w="60" w:type="dxa"/>
              <w:left w:w="100" w:type="dxa"/>
              <w:bottom w:w="60" w:type="dxa"/>
              <w:right w:w="100" w:type="dxa"/>
            </w:tcMar>
          </w:tcPr>
          <w:p w14:paraId="0B23F7D2" w14:textId="77777777" w:rsidR="00A332C2" w:rsidRDefault="00EC02C0">
            <w:pPr>
              <w:spacing w:before="20" w:after="20"/>
            </w:pPr>
            <w:r>
              <w:rPr>
                <w:sz w:val="17"/>
                <w:szCs w:val="17"/>
              </w:rPr>
              <w:t>pre_finance_post_tax_cf</w:t>
            </w:r>
          </w:p>
        </w:tc>
        <w:tc>
          <w:tcPr>
            <w:tcW w:w="2409" w:type="dxa"/>
            <w:shd w:val="clear" w:color="auto" w:fill="EDF2F9"/>
            <w:tcMar>
              <w:top w:w="60" w:type="dxa"/>
              <w:left w:w="100" w:type="dxa"/>
              <w:bottom w:w="60" w:type="dxa"/>
              <w:right w:w="100" w:type="dxa"/>
            </w:tcMar>
          </w:tcPr>
          <w:p w14:paraId="7DE6DDF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CDF6E0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28C0BA2" w14:textId="77777777" w:rsidR="00A332C2" w:rsidRDefault="00EC02C0">
            <w:pPr>
              <w:spacing w:before="20" w:after="20"/>
            </w:pPr>
            <w:r>
              <w:rPr>
                <w:sz w:val="17"/>
                <w:szCs w:val="17"/>
              </w:rPr>
              <w:t>Actual pre-finance, post-tax CF.</w:t>
            </w:r>
          </w:p>
        </w:tc>
      </w:tr>
      <w:tr w:rsidR="000756B1" w14:paraId="23296AF0" w14:textId="77777777">
        <w:tc>
          <w:tcPr>
            <w:tcW w:w="2409" w:type="dxa"/>
            <w:shd w:val="clear" w:color="auto" w:fill="FFFFFF"/>
            <w:tcMar>
              <w:top w:w="60" w:type="dxa"/>
              <w:left w:w="100" w:type="dxa"/>
              <w:bottom w:w="60" w:type="dxa"/>
              <w:right w:w="100" w:type="dxa"/>
            </w:tcMar>
          </w:tcPr>
          <w:p w14:paraId="51F38C6E" w14:textId="77777777" w:rsidR="00A332C2" w:rsidRDefault="00EC02C0">
            <w:pPr>
              <w:spacing w:before="20" w:after="20"/>
            </w:pPr>
            <w:r>
              <w:rPr>
                <w:sz w:val="17"/>
                <w:szCs w:val="17"/>
              </w:rPr>
              <w:t>interest_on_cash</w:t>
            </w:r>
          </w:p>
        </w:tc>
        <w:tc>
          <w:tcPr>
            <w:tcW w:w="2409" w:type="dxa"/>
            <w:shd w:val="clear" w:color="auto" w:fill="FFFFFF"/>
            <w:tcMar>
              <w:top w:w="60" w:type="dxa"/>
              <w:left w:w="100" w:type="dxa"/>
              <w:bottom w:w="60" w:type="dxa"/>
              <w:right w:w="100" w:type="dxa"/>
            </w:tcMar>
          </w:tcPr>
          <w:p w14:paraId="075F449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CD7D6A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F53D263" w14:textId="77777777" w:rsidR="00A332C2" w:rsidRDefault="00EC02C0">
            <w:pPr>
              <w:spacing w:before="20" w:after="20"/>
            </w:pPr>
            <w:r>
              <w:rPr>
                <w:sz w:val="17"/>
                <w:szCs w:val="17"/>
              </w:rPr>
              <w:t>Actual interest on cash balances.</w:t>
            </w:r>
          </w:p>
        </w:tc>
      </w:tr>
      <w:tr w:rsidR="000756B1" w14:paraId="7C2C2C87" w14:textId="77777777">
        <w:tc>
          <w:tcPr>
            <w:tcW w:w="2409" w:type="dxa"/>
            <w:shd w:val="clear" w:color="auto" w:fill="EDF2F9"/>
            <w:tcMar>
              <w:top w:w="60" w:type="dxa"/>
              <w:left w:w="100" w:type="dxa"/>
              <w:bottom w:w="60" w:type="dxa"/>
              <w:right w:w="100" w:type="dxa"/>
            </w:tcMar>
          </w:tcPr>
          <w:p w14:paraId="49E89BAE" w14:textId="77777777" w:rsidR="00A332C2" w:rsidRDefault="00EC02C0">
            <w:pPr>
              <w:spacing w:before="20" w:after="20"/>
            </w:pPr>
            <w:r>
              <w:rPr>
                <w:sz w:val="17"/>
                <w:szCs w:val="17"/>
              </w:rPr>
              <w:lastRenderedPageBreak/>
              <w:t>customer_prepayment</w:t>
            </w:r>
          </w:p>
        </w:tc>
        <w:tc>
          <w:tcPr>
            <w:tcW w:w="2409" w:type="dxa"/>
            <w:shd w:val="clear" w:color="auto" w:fill="EDF2F9"/>
            <w:tcMar>
              <w:top w:w="60" w:type="dxa"/>
              <w:left w:w="100" w:type="dxa"/>
              <w:bottom w:w="60" w:type="dxa"/>
              <w:right w:w="100" w:type="dxa"/>
            </w:tcMar>
          </w:tcPr>
          <w:p w14:paraId="7BA9354E"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56EDC0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8FC11EC" w14:textId="77777777" w:rsidR="00A332C2" w:rsidRDefault="00EC02C0">
            <w:pPr>
              <w:spacing w:before="20" w:after="20"/>
            </w:pPr>
            <w:r>
              <w:rPr>
                <w:sz w:val="17"/>
                <w:szCs w:val="17"/>
              </w:rPr>
              <w:t>Actual customer pre-payments.</w:t>
            </w:r>
          </w:p>
        </w:tc>
      </w:tr>
      <w:tr w:rsidR="000756B1" w14:paraId="520A152C" w14:textId="77777777">
        <w:tc>
          <w:tcPr>
            <w:tcW w:w="2409" w:type="dxa"/>
            <w:shd w:val="clear" w:color="auto" w:fill="FFFFFF"/>
            <w:tcMar>
              <w:top w:w="60" w:type="dxa"/>
              <w:left w:w="100" w:type="dxa"/>
              <w:bottom w:w="60" w:type="dxa"/>
              <w:right w:w="100" w:type="dxa"/>
            </w:tcMar>
          </w:tcPr>
          <w:p w14:paraId="183BD91B" w14:textId="77777777" w:rsidR="00A332C2" w:rsidRDefault="00EC02C0">
            <w:pPr>
              <w:spacing w:before="20" w:after="20"/>
            </w:pPr>
            <w:r>
              <w:rPr>
                <w:sz w:val="17"/>
                <w:szCs w:val="17"/>
              </w:rPr>
              <w:t>grant_income</w:t>
            </w:r>
          </w:p>
        </w:tc>
        <w:tc>
          <w:tcPr>
            <w:tcW w:w="2409" w:type="dxa"/>
            <w:shd w:val="clear" w:color="auto" w:fill="FFFFFF"/>
            <w:tcMar>
              <w:top w:w="60" w:type="dxa"/>
              <w:left w:w="100" w:type="dxa"/>
              <w:bottom w:w="60" w:type="dxa"/>
              <w:right w:w="100" w:type="dxa"/>
            </w:tcMar>
          </w:tcPr>
          <w:p w14:paraId="4B04937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999E79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0575264" w14:textId="77777777" w:rsidR="00A332C2" w:rsidRDefault="00EC02C0">
            <w:pPr>
              <w:spacing w:before="20" w:after="20"/>
            </w:pPr>
            <w:r>
              <w:rPr>
                <w:sz w:val="17"/>
                <w:szCs w:val="17"/>
              </w:rPr>
              <w:t>Actual grant / subsidy income.</w:t>
            </w:r>
          </w:p>
        </w:tc>
      </w:tr>
      <w:tr w:rsidR="000756B1" w14:paraId="58D2ECD1" w14:textId="77777777">
        <w:tc>
          <w:tcPr>
            <w:tcW w:w="2409" w:type="dxa"/>
            <w:shd w:val="clear" w:color="auto" w:fill="EDF2F9"/>
            <w:tcMar>
              <w:top w:w="60" w:type="dxa"/>
              <w:left w:w="100" w:type="dxa"/>
              <w:bottom w:w="60" w:type="dxa"/>
              <w:right w:w="100" w:type="dxa"/>
            </w:tcMar>
          </w:tcPr>
          <w:p w14:paraId="73717C4F" w14:textId="77777777" w:rsidR="00A332C2" w:rsidRDefault="00EC02C0">
            <w:pPr>
              <w:spacing w:before="20" w:after="20"/>
            </w:pPr>
            <w:r>
              <w:rPr>
                <w:sz w:val="17"/>
                <w:szCs w:val="17"/>
              </w:rPr>
              <w:t>senior_debt_drawdown</w:t>
            </w:r>
          </w:p>
        </w:tc>
        <w:tc>
          <w:tcPr>
            <w:tcW w:w="2409" w:type="dxa"/>
            <w:shd w:val="clear" w:color="auto" w:fill="EDF2F9"/>
            <w:tcMar>
              <w:top w:w="60" w:type="dxa"/>
              <w:left w:w="100" w:type="dxa"/>
              <w:bottom w:w="60" w:type="dxa"/>
              <w:right w:w="100" w:type="dxa"/>
            </w:tcMar>
          </w:tcPr>
          <w:p w14:paraId="63BAD87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20FFB9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A32C072" w14:textId="77777777" w:rsidR="00A332C2" w:rsidRDefault="00EC02C0">
            <w:pPr>
              <w:spacing w:before="20" w:after="20"/>
            </w:pPr>
            <w:r>
              <w:rPr>
                <w:sz w:val="17"/>
                <w:szCs w:val="17"/>
              </w:rPr>
              <w:t>Actual senior debt drawn.</w:t>
            </w:r>
          </w:p>
        </w:tc>
      </w:tr>
      <w:tr w:rsidR="000756B1" w14:paraId="1471A4BB" w14:textId="77777777">
        <w:tc>
          <w:tcPr>
            <w:tcW w:w="2409" w:type="dxa"/>
            <w:shd w:val="clear" w:color="auto" w:fill="FFFFFF"/>
            <w:tcMar>
              <w:top w:w="60" w:type="dxa"/>
              <w:left w:w="100" w:type="dxa"/>
              <w:bottom w:w="60" w:type="dxa"/>
              <w:right w:w="100" w:type="dxa"/>
            </w:tcMar>
          </w:tcPr>
          <w:p w14:paraId="1C3D8E00" w14:textId="77777777" w:rsidR="00A332C2" w:rsidRDefault="00EC02C0">
            <w:pPr>
              <w:spacing w:before="20" w:after="20"/>
            </w:pPr>
            <w:r>
              <w:rPr>
                <w:sz w:val="17"/>
                <w:szCs w:val="17"/>
              </w:rPr>
              <w:t>capex_facility_drawdown</w:t>
            </w:r>
          </w:p>
        </w:tc>
        <w:tc>
          <w:tcPr>
            <w:tcW w:w="2409" w:type="dxa"/>
            <w:shd w:val="clear" w:color="auto" w:fill="FFFFFF"/>
            <w:tcMar>
              <w:top w:w="60" w:type="dxa"/>
              <w:left w:w="100" w:type="dxa"/>
              <w:bottom w:w="60" w:type="dxa"/>
              <w:right w:w="100" w:type="dxa"/>
            </w:tcMar>
          </w:tcPr>
          <w:p w14:paraId="007D54DE"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32D8B5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5472F0B" w14:textId="77777777" w:rsidR="00A332C2" w:rsidRDefault="00EC02C0">
            <w:pPr>
              <w:spacing w:before="20" w:after="20"/>
            </w:pPr>
            <w:r>
              <w:rPr>
                <w:sz w:val="17"/>
                <w:szCs w:val="17"/>
              </w:rPr>
              <w:t>Actual capex facility drawn.</w:t>
            </w:r>
          </w:p>
        </w:tc>
      </w:tr>
      <w:tr w:rsidR="000756B1" w14:paraId="5249F6B9" w14:textId="77777777">
        <w:tc>
          <w:tcPr>
            <w:tcW w:w="2409" w:type="dxa"/>
            <w:shd w:val="clear" w:color="auto" w:fill="EDF2F9"/>
            <w:tcMar>
              <w:top w:w="60" w:type="dxa"/>
              <w:left w:w="100" w:type="dxa"/>
              <w:bottom w:w="60" w:type="dxa"/>
              <w:right w:w="100" w:type="dxa"/>
            </w:tcMar>
          </w:tcPr>
          <w:p w14:paraId="3CA50D9A" w14:textId="77777777" w:rsidR="00A332C2" w:rsidRDefault="00EC02C0">
            <w:pPr>
              <w:spacing w:before="20" w:after="20"/>
            </w:pPr>
            <w:r>
              <w:rPr>
                <w:sz w:val="17"/>
                <w:szCs w:val="17"/>
              </w:rPr>
              <w:t>junior_debt_drawdown</w:t>
            </w:r>
          </w:p>
        </w:tc>
        <w:tc>
          <w:tcPr>
            <w:tcW w:w="2409" w:type="dxa"/>
            <w:shd w:val="clear" w:color="auto" w:fill="EDF2F9"/>
            <w:tcMar>
              <w:top w:w="60" w:type="dxa"/>
              <w:left w:w="100" w:type="dxa"/>
              <w:bottom w:w="60" w:type="dxa"/>
              <w:right w:w="100" w:type="dxa"/>
            </w:tcMar>
          </w:tcPr>
          <w:p w14:paraId="23079601"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5125BA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C533E2E" w14:textId="77777777" w:rsidR="00A332C2" w:rsidRDefault="00EC02C0">
            <w:pPr>
              <w:spacing w:before="20" w:after="20"/>
            </w:pPr>
            <w:r>
              <w:rPr>
                <w:sz w:val="17"/>
                <w:szCs w:val="17"/>
              </w:rPr>
              <w:t>Actual junior / mezzanine drawn.</w:t>
            </w:r>
          </w:p>
        </w:tc>
      </w:tr>
      <w:tr w:rsidR="000756B1" w14:paraId="40763DB6" w14:textId="77777777">
        <w:tc>
          <w:tcPr>
            <w:tcW w:w="2409" w:type="dxa"/>
            <w:shd w:val="clear" w:color="auto" w:fill="FFFFFF"/>
            <w:tcMar>
              <w:top w:w="60" w:type="dxa"/>
              <w:left w:w="100" w:type="dxa"/>
              <w:bottom w:w="60" w:type="dxa"/>
              <w:right w:w="100" w:type="dxa"/>
            </w:tcMar>
          </w:tcPr>
          <w:p w14:paraId="1694C504" w14:textId="77777777" w:rsidR="00A332C2" w:rsidRDefault="00EC02C0">
            <w:pPr>
              <w:spacing w:before="20" w:after="20"/>
            </w:pPr>
            <w:r>
              <w:rPr>
                <w:sz w:val="17"/>
                <w:szCs w:val="17"/>
              </w:rPr>
              <w:t>shareholder_loan_drawdown</w:t>
            </w:r>
          </w:p>
        </w:tc>
        <w:tc>
          <w:tcPr>
            <w:tcW w:w="2409" w:type="dxa"/>
            <w:shd w:val="clear" w:color="auto" w:fill="FFFFFF"/>
            <w:tcMar>
              <w:top w:w="60" w:type="dxa"/>
              <w:left w:w="100" w:type="dxa"/>
              <w:bottom w:w="60" w:type="dxa"/>
              <w:right w:w="100" w:type="dxa"/>
            </w:tcMar>
          </w:tcPr>
          <w:p w14:paraId="6456D7E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2A6DAFA"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62BA79A" w14:textId="77777777" w:rsidR="00A332C2" w:rsidRDefault="00EC02C0">
            <w:pPr>
              <w:spacing w:before="20" w:after="20"/>
            </w:pPr>
            <w:r>
              <w:rPr>
                <w:sz w:val="17"/>
                <w:szCs w:val="17"/>
              </w:rPr>
              <w:t>Actual shareholder loan drawn.</w:t>
            </w:r>
          </w:p>
        </w:tc>
      </w:tr>
      <w:tr w:rsidR="000756B1" w14:paraId="57D07597" w14:textId="77777777">
        <w:tc>
          <w:tcPr>
            <w:tcW w:w="2409" w:type="dxa"/>
            <w:shd w:val="clear" w:color="auto" w:fill="EDF2F9"/>
            <w:tcMar>
              <w:top w:w="60" w:type="dxa"/>
              <w:left w:w="100" w:type="dxa"/>
              <w:bottom w:w="60" w:type="dxa"/>
              <w:right w:w="100" w:type="dxa"/>
            </w:tcMar>
          </w:tcPr>
          <w:p w14:paraId="7425D4A9" w14:textId="77777777" w:rsidR="00A332C2" w:rsidRDefault="00EC02C0">
            <w:pPr>
              <w:spacing w:before="20" w:after="20"/>
            </w:pPr>
            <w:r>
              <w:rPr>
                <w:sz w:val="17"/>
                <w:szCs w:val="17"/>
              </w:rPr>
              <w:t>equity_drawdown</w:t>
            </w:r>
          </w:p>
        </w:tc>
        <w:tc>
          <w:tcPr>
            <w:tcW w:w="2409" w:type="dxa"/>
            <w:shd w:val="clear" w:color="auto" w:fill="EDF2F9"/>
            <w:tcMar>
              <w:top w:w="60" w:type="dxa"/>
              <w:left w:w="100" w:type="dxa"/>
              <w:bottom w:w="60" w:type="dxa"/>
              <w:right w:w="100" w:type="dxa"/>
            </w:tcMar>
          </w:tcPr>
          <w:p w14:paraId="6A5C44D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0CABAA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C67C036" w14:textId="77777777" w:rsidR="00A332C2" w:rsidRDefault="00EC02C0">
            <w:pPr>
              <w:spacing w:before="20" w:after="20"/>
            </w:pPr>
            <w:r>
              <w:rPr>
                <w:sz w:val="17"/>
                <w:szCs w:val="17"/>
              </w:rPr>
              <w:t>Actual equity injected.</w:t>
            </w:r>
          </w:p>
        </w:tc>
      </w:tr>
      <w:tr w:rsidR="000756B1" w14:paraId="5F9B28AE" w14:textId="77777777">
        <w:tc>
          <w:tcPr>
            <w:tcW w:w="2409" w:type="dxa"/>
            <w:shd w:val="clear" w:color="auto" w:fill="FFFFFF"/>
            <w:tcMar>
              <w:top w:w="60" w:type="dxa"/>
              <w:left w:w="100" w:type="dxa"/>
              <w:bottom w:w="60" w:type="dxa"/>
              <w:right w:w="100" w:type="dxa"/>
            </w:tcMar>
          </w:tcPr>
          <w:p w14:paraId="3ED05F90" w14:textId="77777777" w:rsidR="00A332C2" w:rsidRDefault="00EC02C0">
            <w:pPr>
              <w:spacing w:before="20" w:after="20"/>
            </w:pPr>
            <w:r>
              <w:rPr>
                <w:sz w:val="17"/>
                <w:szCs w:val="17"/>
              </w:rPr>
              <w:t>total_funding</w:t>
            </w:r>
          </w:p>
        </w:tc>
        <w:tc>
          <w:tcPr>
            <w:tcW w:w="2409" w:type="dxa"/>
            <w:shd w:val="clear" w:color="auto" w:fill="FFFFFF"/>
            <w:tcMar>
              <w:top w:w="60" w:type="dxa"/>
              <w:left w:w="100" w:type="dxa"/>
              <w:bottom w:w="60" w:type="dxa"/>
              <w:right w:w="100" w:type="dxa"/>
            </w:tcMar>
          </w:tcPr>
          <w:p w14:paraId="5AEEEA6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AA3827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DD17557" w14:textId="77777777" w:rsidR="00A332C2" w:rsidRDefault="00EC02C0">
            <w:pPr>
              <w:spacing w:before="20" w:after="20"/>
            </w:pPr>
            <w:r>
              <w:rPr>
                <w:sz w:val="17"/>
                <w:szCs w:val="17"/>
              </w:rPr>
              <w:t>Actual total funding.</w:t>
            </w:r>
          </w:p>
        </w:tc>
      </w:tr>
      <w:tr w:rsidR="000756B1" w14:paraId="356D7D61" w14:textId="77777777">
        <w:tc>
          <w:tcPr>
            <w:tcW w:w="2409" w:type="dxa"/>
            <w:shd w:val="clear" w:color="auto" w:fill="EDF2F9"/>
            <w:tcMar>
              <w:top w:w="60" w:type="dxa"/>
              <w:left w:w="100" w:type="dxa"/>
              <w:bottom w:w="60" w:type="dxa"/>
              <w:right w:w="100" w:type="dxa"/>
            </w:tcMar>
          </w:tcPr>
          <w:p w14:paraId="0C422955" w14:textId="77777777" w:rsidR="00A332C2" w:rsidRDefault="00EC02C0">
            <w:pPr>
              <w:spacing w:before="20" w:after="20"/>
            </w:pPr>
            <w:r>
              <w:rPr>
                <w:sz w:val="17"/>
                <w:szCs w:val="17"/>
              </w:rPr>
              <w:t>cfads</w:t>
            </w:r>
          </w:p>
        </w:tc>
        <w:tc>
          <w:tcPr>
            <w:tcW w:w="2409" w:type="dxa"/>
            <w:shd w:val="clear" w:color="auto" w:fill="EDF2F9"/>
            <w:tcMar>
              <w:top w:w="60" w:type="dxa"/>
              <w:left w:w="100" w:type="dxa"/>
              <w:bottom w:w="60" w:type="dxa"/>
              <w:right w:w="100" w:type="dxa"/>
            </w:tcMar>
          </w:tcPr>
          <w:p w14:paraId="6138548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90FB72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AF23386" w14:textId="77777777" w:rsidR="00A332C2" w:rsidRDefault="00EC02C0">
            <w:pPr>
              <w:spacing w:before="20" w:after="20"/>
            </w:pPr>
            <w:r>
              <w:rPr>
                <w:sz w:val="17"/>
                <w:szCs w:val="17"/>
              </w:rPr>
              <w:t>Actual Cashflow Available for Debt Service.</w:t>
            </w:r>
          </w:p>
        </w:tc>
      </w:tr>
      <w:tr w:rsidR="000756B1" w14:paraId="0C18196E" w14:textId="77777777">
        <w:tc>
          <w:tcPr>
            <w:tcW w:w="2409" w:type="dxa"/>
            <w:shd w:val="clear" w:color="auto" w:fill="FFFFFF"/>
            <w:tcMar>
              <w:top w:w="60" w:type="dxa"/>
              <w:left w:w="100" w:type="dxa"/>
              <w:bottom w:w="60" w:type="dxa"/>
              <w:right w:w="100" w:type="dxa"/>
            </w:tcMar>
          </w:tcPr>
          <w:p w14:paraId="41A05A02" w14:textId="77777777" w:rsidR="00A332C2" w:rsidRDefault="00EC02C0">
            <w:pPr>
              <w:spacing w:before="20" w:after="20"/>
            </w:pPr>
            <w:r>
              <w:rPr>
                <w:sz w:val="17"/>
                <w:szCs w:val="17"/>
              </w:rPr>
              <w:t>senior_interest</w:t>
            </w:r>
          </w:p>
        </w:tc>
        <w:tc>
          <w:tcPr>
            <w:tcW w:w="2409" w:type="dxa"/>
            <w:shd w:val="clear" w:color="auto" w:fill="FFFFFF"/>
            <w:tcMar>
              <w:top w:w="60" w:type="dxa"/>
              <w:left w:w="100" w:type="dxa"/>
              <w:bottom w:w="60" w:type="dxa"/>
              <w:right w:w="100" w:type="dxa"/>
            </w:tcMar>
          </w:tcPr>
          <w:p w14:paraId="3FA9CE2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056765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00624EB" w14:textId="77777777" w:rsidR="00A332C2" w:rsidRDefault="00EC02C0">
            <w:pPr>
              <w:spacing w:before="20" w:after="20"/>
            </w:pPr>
            <w:r>
              <w:rPr>
                <w:sz w:val="17"/>
                <w:szCs w:val="17"/>
              </w:rPr>
              <w:t>Actual senior interest + commitment fees.</w:t>
            </w:r>
          </w:p>
        </w:tc>
      </w:tr>
      <w:tr w:rsidR="000756B1" w14:paraId="39BC123D" w14:textId="77777777">
        <w:tc>
          <w:tcPr>
            <w:tcW w:w="2409" w:type="dxa"/>
            <w:shd w:val="clear" w:color="auto" w:fill="EDF2F9"/>
            <w:tcMar>
              <w:top w:w="60" w:type="dxa"/>
              <w:left w:w="100" w:type="dxa"/>
              <w:bottom w:w="60" w:type="dxa"/>
              <w:right w:w="100" w:type="dxa"/>
            </w:tcMar>
          </w:tcPr>
          <w:p w14:paraId="49714387" w14:textId="77777777" w:rsidR="00A332C2" w:rsidRDefault="00EC02C0">
            <w:pPr>
              <w:spacing w:before="20" w:after="20"/>
            </w:pPr>
            <w:r>
              <w:rPr>
                <w:sz w:val="17"/>
                <w:szCs w:val="17"/>
              </w:rPr>
              <w:t>senior_principal</w:t>
            </w:r>
          </w:p>
        </w:tc>
        <w:tc>
          <w:tcPr>
            <w:tcW w:w="2409" w:type="dxa"/>
            <w:shd w:val="clear" w:color="auto" w:fill="EDF2F9"/>
            <w:tcMar>
              <w:top w:w="60" w:type="dxa"/>
              <w:left w:w="100" w:type="dxa"/>
              <w:bottom w:w="60" w:type="dxa"/>
              <w:right w:w="100" w:type="dxa"/>
            </w:tcMar>
          </w:tcPr>
          <w:p w14:paraId="19386F0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508495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9F27ABA" w14:textId="77777777" w:rsidR="00A332C2" w:rsidRDefault="00EC02C0">
            <w:pPr>
              <w:spacing w:before="20" w:after="20"/>
            </w:pPr>
            <w:r>
              <w:rPr>
                <w:sz w:val="17"/>
                <w:szCs w:val="17"/>
              </w:rPr>
              <w:t>Actual senior principal repayment (scheduled).</w:t>
            </w:r>
          </w:p>
        </w:tc>
      </w:tr>
      <w:tr w:rsidR="000756B1" w14:paraId="52E8ABB4" w14:textId="77777777">
        <w:tc>
          <w:tcPr>
            <w:tcW w:w="2409" w:type="dxa"/>
            <w:shd w:val="clear" w:color="auto" w:fill="FFFFFF"/>
            <w:tcMar>
              <w:top w:w="60" w:type="dxa"/>
              <w:left w:w="100" w:type="dxa"/>
              <w:bottom w:w="60" w:type="dxa"/>
              <w:right w:w="100" w:type="dxa"/>
            </w:tcMar>
          </w:tcPr>
          <w:p w14:paraId="1E6FA5B5" w14:textId="77777777" w:rsidR="00A332C2" w:rsidRDefault="00EC02C0">
            <w:pPr>
              <w:spacing w:before="20" w:after="20"/>
            </w:pPr>
            <w:r>
              <w:rPr>
                <w:sz w:val="17"/>
                <w:szCs w:val="17"/>
              </w:rPr>
              <w:t>senior_principal_sweep</w:t>
            </w:r>
          </w:p>
        </w:tc>
        <w:tc>
          <w:tcPr>
            <w:tcW w:w="2409" w:type="dxa"/>
            <w:shd w:val="clear" w:color="auto" w:fill="FFFFFF"/>
            <w:tcMar>
              <w:top w:w="60" w:type="dxa"/>
              <w:left w:w="100" w:type="dxa"/>
              <w:bottom w:w="60" w:type="dxa"/>
              <w:right w:w="100" w:type="dxa"/>
            </w:tcMar>
          </w:tcPr>
          <w:p w14:paraId="3C34C76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FD197A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6B48D9B" w14:textId="77777777" w:rsidR="00A332C2" w:rsidRDefault="00EC02C0">
            <w:pPr>
              <w:spacing w:before="20" w:after="20"/>
            </w:pPr>
            <w:r>
              <w:rPr>
                <w:sz w:val="17"/>
                <w:szCs w:val="17"/>
              </w:rPr>
              <w:t>Actual cash sweep repayment.</w:t>
            </w:r>
          </w:p>
        </w:tc>
      </w:tr>
      <w:tr w:rsidR="000756B1" w14:paraId="5805B97F" w14:textId="77777777">
        <w:tc>
          <w:tcPr>
            <w:tcW w:w="2409" w:type="dxa"/>
            <w:shd w:val="clear" w:color="auto" w:fill="EDF2F9"/>
            <w:tcMar>
              <w:top w:w="60" w:type="dxa"/>
              <w:left w:w="100" w:type="dxa"/>
              <w:bottom w:w="60" w:type="dxa"/>
              <w:right w:w="100" w:type="dxa"/>
            </w:tcMar>
          </w:tcPr>
          <w:p w14:paraId="459F955D" w14:textId="77777777" w:rsidR="00A332C2" w:rsidRDefault="00EC02C0">
            <w:pPr>
              <w:spacing w:before="20" w:after="20"/>
            </w:pPr>
            <w:r>
              <w:rPr>
                <w:sz w:val="17"/>
                <w:szCs w:val="17"/>
              </w:rPr>
              <w:t>senior_debt_service</w:t>
            </w:r>
          </w:p>
        </w:tc>
        <w:tc>
          <w:tcPr>
            <w:tcW w:w="2409" w:type="dxa"/>
            <w:shd w:val="clear" w:color="auto" w:fill="EDF2F9"/>
            <w:tcMar>
              <w:top w:w="60" w:type="dxa"/>
              <w:left w:w="100" w:type="dxa"/>
              <w:bottom w:w="60" w:type="dxa"/>
              <w:right w:w="100" w:type="dxa"/>
            </w:tcMar>
          </w:tcPr>
          <w:p w14:paraId="1631EDB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478A87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3E4DA03" w14:textId="77777777" w:rsidR="00A332C2" w:rsidRDefault="00EC02C0">
            <w:pPr>
              <w:spacing w:before="20" w:after="20"/>
            </w:pPr>
            <w:r>
              <w:rPr>
                <w:sz w:val="17"/>
                <w:szCs w:val="17"/>
              </w:rPr>
              <w:t>Actual total senior DS.</w:t>
            </w:r>
          </w:p>
        </w:tc>
      </w:tr>
      <w:tr w:rsidR="000756B1" w14:paraId="126216E7" w14:textId="77777777">
        <w:tc>
          <w:tcPr>
            <w:tcW w:w="2409" w:type="dxa"/>
            <w:shd w:val="clear" w:color="auto" w:fill="FFFFFF"/>
            <w:tcMar>
              <w:top w:w="60" w:type="dxa"/>
              <w:left w:w="100" w:type="dxa"/>
              <w:bottom w:w="60" w:type="dxa"/>
              <w:right w:w="100" w:type="dxa"/>
            </w:tcMar>
          </w:tcPr>
          <w:p w14:paraId="083DB988" w14:textId="77777777" w:rsidR="00A332C2" w:rsidRDefault="00EC02C0">
            <w:pPr>
              <w:spacing w:before="20" w:after="20"/>
            </w:pPr>
            <w:r>
              <w:rPr>
                <w:sz w:val="17"/>
                <w:szCs w:val="17"/>
              </w:rPr>
              <w:t>cf_after_senior_ds</w:t>
            </w:r>
          </w:p>
        </w:tc>
        <w:tc>
          <w:tcPr>
            <w:tcW w:w="2409" w:type="dxa"/>
            <w:shd w:val="clear" w:color="auto" w:fill="FFFFFF"/>
            <w:tcMar>
              <w:top w:w="60" w:type="dxa"/>
              <w:left w:w="100" w:type="dxa"/>
              <w:bottom w:w="60" w:type="dxa"/>
              <w:right w:w="100" w:type="dxa"/>
            </w:tcMar>
          </w:tcPr>
          <w:p w14:paraId="4303422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F0E221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C3ECE96" w14:textId="77777777" w:rsidR="00A332C2" w:rsidRDefault="00EC02C0">
            <w:pPr>
              <w:spacing w:before="20" w:after="20"/>
            </w:pPr>
            <w:r>
              <w:rPr>
                <w:sz w:val="17"/>
                <w:szCs w:val="17"/>
              </w:rPr>
              <w:t>Actual CF after senior DS.</w:t>
            </w:r>
          </w:p>
        </w:tc>
      </w:tr>
      <w:tr w:rsidR="000756B1" w14:paraId="4734491A" w14:textId="77777777">
        <w:tc>
          <w:tcPr>
            <w:tcW w:w="2409" w:type="dxa"/>
            <w:shd w:val="clear" w:color="auto" w:fill="EDF2F9"/>
            <w:tcMar>
              <w:top w:w="60" w:type="dxa"/>
              <w:left w:w="100" w:type="dxa"/>
              <w:bottom w:w="60" w:type="dxa"/>
              <w:right w:w="100" w:type="dxa"/>
            </w:tcMar>
          </w:tcPr>
          <w:p w14:paraId="5B4CA6F0" w14:textId="77777777" w:rsidR="00A332C2" w:rsidRDefault="00EC02C0">
            <w:pPr>
              <w:spacing w:before="20" w:after="20"/>
            </w:pPr>
            <w:r>
              <w:rPr>
                <w:sz w:val="17"/>
                <w:szCs w:val="17"/>
              </w:rPr>
              <w:t>junior_interest</w:t>
            </w:r>
          </w:p>
        </w:tc>
        <w:tc>
          <w:tcPr>
            <w:tcW w:w="2409" w:type="dxa"/>
            <w:shd w:val="clear" w:color="auto" w:fill="EDF2F9"/>
            <w:tcMar>
              <w:top w:w="60" w:type="dxa"/>
              <w:left w:w="100" w:type="dxa"/>
              <w:bottom w:w="60" w:type="dxa"/>
              <w:right w:w="100" w:type="dxa"/>
            </w:tcMar>
          </w:tcPr>
          <w:p w14:paraId="26AD3BA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ED62FD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9F5169A" w14:textId="77777777" w:rsidR="00A332C2" w:rsidRDefault="00EC02C0">
            <w:pPr>
              <w:spacing w:before="20" w:after="20"/>
            </w:pPr>
            <w:r>
              <w:rPr>
                <w:sz w:val="17"/>
                <w:szCs w:val="17"/>
              </w:rPr>
              <w:t>Actual junior interest.</w:t>
            </w:r>
          </w:p>
        </w:tc>
      </w:tr>
      <w:tr w:rsidR="000756B1" w14:paraId="649F0005" w14:textId="77777777">
        <w:tc>
          <w:tcPr>
            <w:tcW w:w="2409" w:type="dxa"/>
            <w:shd w:val="clear" w:color="auto" w:fill="FFFFFF"/>
            <w:tcMar>
              <w:top w:w="60" w:type="dxa"/>
              <w:left w:w="100" w:type="dxa"/>
              <w:bottom w:w="60" w:type="dxa"/>
              <w:right w:w="100" w:type="dxa"/>
            </w:tcMar>
          </w:tcPr>
          <w:p w14:paraId="4B87D35E" w14:textId="77777777" w:rsidR="00A332C2" w:rsidRDefault="00EC02C0">
            <w:pPr>
              <w:spacing w:before="20" w:after="20"/>
            </w:pPr>
            <w:r>
              <w:rPr>
                <w:sz w:val="17"/>
                <w:szCs w:val="17"/>
              </w:rPr>
              <w:t>junior_principal</w:t>
            </w:r>
          </w:p>
        </w:tc>
        <w:tc>
          <w:tcPr>
            <w:tcW w:w="2409" w:type="dxa"/>
            <w:shd w:val="clear" w:color="auto" w:fill="FFFFFF"/>
            <w:tcMar>
              <w:top w:w="60" w:type="dxa"/>
              <w:left w:w="100" w:type="dxa"/>
              <w:bottom w:w="60" w:type="dxa"/>
              <w:right w:w="100" w:type="dxa"/>
            </w:tcMar>
          </w:tcPr>
          <w:p w14:paraId="34C4A8B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78A7AE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69AEA9C" w14:textId="77777777" w:rsidR="00A332C2" w:rsidRDefault="00EC02C0">
            <w:pPr>
              <w:spacing w:before="20" w:after="20"/>
            </w:pPr>
            <w:r>
              <w:rPr>
                <w:sz w:val="17"/>
                <w:szCs w:val="17"/>
              </w:rPr>
              <w:t>Actual junior principal.</w:t>
            </w:r>
          </w:p>
        </w:tc>
      </w:tr>
      <w:tr w:rsidR="000756B1" w14:paraId="5883C99D" w14:textId="77777777">
        <w:tc>
          <w:tcPr>
            <w:tcW w:w="2409" w:type="dxa"/>
            <w:shd w:val="clear" w:color="auto" w:fill="EDF2F9"/>
            <w:tcMar>
              <w:top w:w="60" w:type="dxa"/>
              <w:left w:w="100" w:type="dxa"/>
              <w:bottom w:w="60" w:type="dxa"/>
              <w:right w:w="100" w:type="dxa"/>
            </w:tcMar>
          </w:tcPr>
          <w:p w14:paraId="06A08072" w14:textId="77777777" w:rsidR="00A332C2" w:rsidRDefault="00EC02C0">
            <w:pPr>
              <w:spacing w:before="20" w:after="20"/>
            </w:pPr>
            <w:r>
              <w:rPr>
                <w:sz w:val="17"/>
                <w:szCs w:val="17"/>
              </w:rPr>
              <w:t>junior_debt_service</w:t>
            </w:r>
          </w:p>
        </w:tc>
        <w:tc>
          <w:tcPr>
            <w:tcW w:w="2409" w:type="dxa"/>
            <w:shd w:val="clear" w:color="auto" w:fill="EDF2F9"/>
            <w:tcMar>
              <w:top w:w="60" w:type="dxa"/>
              <w:left w:w="100" w:type="dxa"/>
              <w:bottom w:w="60" w:type="dxa"/>
              <w:right w:w="100" w:type="dxa"/>
            </w:tcMar>
          </w:tcPr>
          <w:p w14:paraId="566C4DD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3F2DBF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6ED68AC" w14:textId="77777777" w:rsidR="00A332C2" w:rsidRDefault="00EC02C0">
            <w:pPr>
              <w:spacing w:before="20" w:after="20"/>
            </w:pPr>
            <w:r>
              <w:rPr>
                <w:sz w:val="17"/>
                <w:szCs w:val="17"/>
              </w:rPr>
              <w:t>Actual total junior DS.</w:t>
            </w:r>
          </w:p>
        </w:tc>
      </w:tr>
      <w:tr w:rsidR="000756B1" w14:paraId="2303EBB3" w14:textId="77777777">
        <w:tc>
          <w:tcPr>
            <w:tcW w:w="2409" w:type="dxa"/>
            <w:shd w:val="clear" w:color="auto" w:fill="FFFFFF"/>
            <w:tcMar>
              <w:top w:w="60" w:type="dxa"/>
              <w:left w:w="100" w:type="dxa"/>
              <w:bottom w:w="60" w:type="dxa"/>
              <w:right w:w="100" w:type="dxa"/>
            </w:tcMar>
          </w:tcPr>
          <w:p w14:paraId="64071331" w14:textId="77777777" w:rsidR="00A332C2" w:rsidRDefault="00EC02C0">
            <w:pPr>
              <w:spacing w:before="20" w:after="20"/>
            </w:pPr>
            <w:r>
              <w:rPr>
                <w:sz w:val="17"/>
                <w:szCs w:val="17"/>
              </w:rPr>
              <w:t>shareholder_loan_interest</w:t>
            </w:r>
          </w:p>
        </w:tc>
        <w:tc>
          <w:tcPr>
            <w:tcW w:w="2409" w:type="dxa"/>
            <w:shd w:val="clear" w:color="auto" w:fill="FFFFFF"/>
            <w:tcMar>
              <w:top w:w="60" w:type="dxa"/>
              <w:left w:w="100" w:type="dxa"/>
              <w:bottom w:w="60" w:type="dxa"/>
              <w:right w:w="100" w:type="dxa"/>
            </w:tcMar>
          </w:tcPr>
          <w:p w14:paraId="7E781FE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16CF0B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B5B191C" w14:textId="77777777" w:rsidR="00A332C2" w:rsidRDefault="00EC02C0">
            <w:pPr>
              <w:spacing w:before="20" w:after="20"/>
            </w:pPr>
            <w:r>
              <w:rPr>
                <w:sz w:val="17"/>
                <w:szCs w:val="17"/>
              </w:rPr>
              <w:t>Actual SHL interest.</w:t>
            </w:r>
          </w:p>
        </w:tc>
      </w:tr>
      <w:tr w:rsidR="000756B1" w14:paraId="10A9F83E" w14:textId="77777777">
        <w:tc>
          <w:tcPr>
            <w:tcW w:w="2409" w:type="dxa"/>
            <w:shd w:val="clear" w:color="auto" w:fill="EDF2F9"/>
            <w:tcMar>
              <w:top w:w="60" w:type="dxa"/>
              <w:left w:w="100" w:type="dxa"/>
              <w:bottom w:w="60" w:type="dxa"/>
              <w:right w:w="100" w:type="dxa"/>
            </w:tcMar>
          </w:tcPr>
          <w:p w14:paraId="6A026D45" w14:textId="77777777" w:rsidR="00A332C2" w:rsidRDefault="00EC02C0">
            <w:pPr>
              <w:spacing w:before="20" w:after="20"/>
            </w:pPr>
            <w:r>
              <w:rPr>
                <w:sz w:val="17"/>
                <w:szCs w:val="17"/>
              </w:rPr>
              <w:t>shareholder_loan_repayment</w:t>
            </w:r>
          </w:p>
        </w:tc>
        <w:tc>
          <w:tcPr>
            <w:tcW w:w="2409" w:type="dxa"/>
            <w:shd w:val="clear" w:color="auto" w:fill="EDF2F9"/>
            <w:tcMar>
              <w:top w:w="60" w:type="dxa"/>
              <w:left w:w="100" w:type="dxa"/>
              <w:bottom w:w="60" w:type="dxa"/>
              <w:right w:w="100" w:type="dxa"/>
            </w:tcMar>
          </w:tcPr>
          <w:p w14:paraId="7A26DEF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044569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8BB9762" w14:textId="77777777" w:rsidR="00A332C2" w:rsidRDefault="00EC02C0">
            <w:pPr>
              <w:spacing w:before="20" w:after="20"/>
            </w:pPr>
            <w:r>
              <w:rPr>
                <w:sz w:val="17"/>
                <w:szCs w:val="17"/>
              </w:rPr>
              <w:t>Actual SHL repayment.</w:t>
            </w:r>
          </w:p>
        </w:tc>
      </w:tr>
      <w:tr w:rsidR="000756B1" w14:paraId="4F3E5030" w14:textId="77777777">
        <w:tc>
          <w:tcPr>
            <w:tcW w:w="2409" w:type="dxa"/>
            <w:shd w:val="clear" w:color="auto" w:fill="FFFFFF"/>
            <w:tcMar>
              <w:top w:w="60" w:type="dxa"/>
              <w:left w:w="100" w:type="dxa"/>
              <w:bottom w:w="60" w:type="dxa"/>
              <w:right w:w="100" w:type="dxa"/>
            </w:tcMar>
          </w:tcPr>
          <w:p w14:paraId="1B0E4DAF" w14:textId="77777777" w:rsidR="00A332C2" w:rsidRDefault="00EC02C0">
            <w:pPr>
              <w:spacing w:before="20" w:after="20"/>
            </w:pPr>
            <w:r>
              <w:rPr>
                <w:sz w:val="17"/>
                <w:szCs w:val="17"/>
              </w:rPr>
              <w:t>intercompany_interest_net</w:t>
            </w:r>
          </w:p>
        </w:tc>
        <w:tc>
          <w:tcPr>
            <w:tcW w:w="2409" w:type="dxa"/>
            <w:shd w:val="clear" w:color="auto" w:fill="FFFFFF"/>
            <w:tcMar>
              <w:top w:w="60" w:type="dxa"/>
              <w:left w:w="100" w:type="dxa"/>
              <w:bottom w:w="60" w:type="dxa"/>
              <w:right w:w="100" w:type="dxa"/>
            </w:tcMar>
          </w:tcPr>
          <w:p w14:paraId="0EC701C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39BE28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E4ED1A1" w14:textId="77777777" w:rsidR="00A332C2" w:rsidRDefault="00EC02C0">
            <w:pPr>
              <w:spacing w:before="20" w:after="20"/>
            </w:pPr>
            <w:r>
              <w:rPr>
                <w:sz w:val="17"/>
                <w:szCs w:val="17"/>
              </w:rPr>
              <w:t>Actual net intercompany interest.</w:t>
            </w:r>
          </w:p>
        </w:tc>
      </w:tr>
      <w:tr w:rsidR="000756B1" w14:paraId="566568CA" w14:textId="77777777">
        <w:tc>
          <w:tcPr>
            <w:tcW w:w="2409" w:type="dxa"/>
            <w:shd w:val="clear" w:color="auto" w:fill="EDF2F9"/>
            <w:tcMar>
              <w:top w:w="60" w:type="dxa"/>
              <w:left w:w="100" w:type="dxa"/>
              <w:bottom w:w="60" w:type="dxa"/>
              <w:right w:w="100" w:type="dxa"/>
            </w:tcMar>
          </w:tcPr>
          <w:p w14:paraId="4BDCA0D7" w14:textId="77777777" w:rsidR="00A332C2" w:rsidRDefault="00EC02C0">
            <w:pPr>
              <w:spacing w:before="20" w:after="20"/>
            </w:pPr>
            <w:r>
              <w:rPr>
                <w:sz w:val="17"/>
                <w:szCs w:val="17"/>
              </w:rPr>
              <w:t>ticking_commitment_fees</w:t>
            </w:r>
          </w:p>
        </w:tc>
        <w:tc>
          <w:tcPr>
            <w:tcW w:w="2409" w:type="dxa"/>
            <w:shd w:val="clear" w:color="auto" w:fill="EDF2F9"/>
            <w:tcMar>
              <w:top w:w="60" w:type="dxa"/>
              <w:left w:w="100" w:type="dxa"/>
              <w:bottom w:w="60" w:type="dxa"/>
              <w:right w:w="100" w:type="dxa"/>
            </w:tcMar>
          </w:tcPr>
          <w:p w14:paraId="6A132E6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CE8D42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B1EC93D" w14:textId="77777777" w:rsidR="00A332C2" w:rsidRDefault="00EC02C0">
            <w:pPr>
              <w:spacing w:before="20" w:after="20"/>
            </w:pPr>
            <w:r>
              <w:rPr>
                <w:sz w:val="17"/>
                <w:szCs w:val="17"/>
              </w:rPr>
              <w:t>Actual ticking / commitment fees.</w:t>
            </w:r>
          </w:p>
        </w:tc>
      </w:tr>
      <w:tr w:rsidR="000756B1" w14:paraId="2BC04761" w14:textId="77777777">
        <w:tc>
          <w:tcPr>
            <w:tcW w:w="2409" w:type="dxa"/>
            <w:shd w:val="clear" w:color="auto" w:fill="FFFFFF"/>
            <w:tcMar>
              <w:top w:w="60" w:type="dxa"/>
              <w:left w:w="100" w:type="dxa"/>
              <w:bottom w:w="60" w:type="dxa"/>
              <w:right w:w="100" w:type="dxa"/>
            </w:tcMar>
          </w:tcPr>
          <w:p w14:paraId="1B6FB7D2" w14:textId="77777777" w:rsidR="00A332C2" w:rsidRDefault="00EC02C0">
            <w:pPr>
              <w:spacing w:before="20" w:after="20"/>
            </w:pPr>
            <w:r>
              <w:rPr>
                <w:sz w:val="17"/>
                <w:szCs w:val="17"/>
              </w:rPr>
              <w:t>debt_arrangement_fees</w:t>
            </w:r>
          </w:p>
        </w:tc>
        <w:tc>
          <w:tcPr>
            <w:tcW w:w="2409" w:type="dxa"/>
            <w:shd w:val="clear" w:color="auto" w:fill="FFFFFF"/>
            <w:tcMar>
              <w:top w:w="60" w:type="dxa"/>
              <w:left w:w="100" w:type="dxa"/>
              <w:bottom w:w="60" w:type="dxa"/>
              <w:right w:w="100" w:type="dxa"/>
            </w:tcMar>
          </w:tcPr>
          <w:p w14:paraId="27EBC2C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A9C8E8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313E3E0" w14:textId="77777777" w:rsidR="00A332C2" w:rsidRDefault="00EC02C0">
            <w:pPr>
              <w:spacing w:before="20" w:after="20"/>
            </w:pPr>
            <w:r>
              <w:rPr>
                <w:sz w:val="17"/>
                <w:szCs w:val="17"/>
              </w:rPr>
              <w:t>Actual arrangement / issuance fees.</w:t>
            </w:r>
          </w:p>
        </w:tc>
      </w:tr>
      <w:tr w:rsidR="000756B1" w14:paraId="4C0647B7" w14:textId="77777777">
        <w:tc>
          <w:tcPr>
            <w:tcW w:w="2409" w:type="dxa"/>
            <w:shd w:val="clear" w:color="auto" w:fill="EDF2F9"/>
            <w:tcMar>
              <w:top w:w="60" w:type="dxa"/>
              <w:left w:w="100" w:type="dxa"/>
              <w:bottom w:w="60" w:type="dxa"/>
              <w:right w:w="100" w:type="dxa"/>
            </w:tcMar>
          </w:tcPr>
          <w:p w14:paraId="514AF4B8" w14:textId="77777777" w:rsidR="00A332C2" w:rsidRDefault="00EC02C0">
            <w:pPr>
              <w:spacing w:before="20" w:after="20"/>
            </w:pPr>
            <w:r>
              <w:rPr>
                <w:sz w:val="17"/>
                <w:szCs w:val="17"/>
              </w:rPr>
              <w:t>liquidity_facility_drawdown</w:t>
            </w:r>
          </w:p>
        </w:tc>
        <w:tc>
          <w:tcPr>
            <w:tcW w:w="2409" w:type="dxa"/>
            <w:shd w:val="clear" w:color="auto" w:fill="EDF2F9"/>
            <w:tcMar>
              <w:top w:w="60" w:type="dxa"/>
              <w:left w:w="100" w:type="dxa"/>
              <w:bottom w:w="60" w:type="dxa"/>
              <w:right w:w="100" w:type="dxa"/>
            </w:tcMar>
          </w:tcPr>
          <w:p w14:paraId="439B1E7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0ECC37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612F529" w14:textId="77777777" w:rsidR="00A332C2" w:rsidRDefault="00EC02C0">
            <w:pPr>
              <w:spacing w:before="20" w:after="20"/>
            </w:pPr>
            <w:r>
              <w:rPr>
                <w:sz w:val="17"/>
                <w:szCs w:val="17"/>
              </w:rPr>
              <w:t>Actual drawdown from liquidity reserves/facilities.</w:t>
            </w:r>
          </w:p>
        </w:tc>
      </w:tr>
      <w:tr w:rsidR="000756B1" w14:paraId="3D5AE0C6" w14:textId="77777777">
        <w:tc>
          <w:tcPr>
            <w:tcW w:w="2409" w:type="dxa"/>
            <w:shd w:val="clear" w:color="auto" w:fill="FFFFFF"/>
            <w:tcMar>
              <w:top w:w="60" w:type="dxa"/>
              <w:left w:w="100" w:type="dxa"/>
              <w:bottom w:w="60" w:type="dxa"/>
              <w:right w:w="100" w:type="dxa"/>
            </w:tcMar>
          </w:tcPr>
          <w:p w14:paraId="4E9E2277" w14:textId="77777777" w:rsidR="00A332C2" w:rsidRDefault="00EC02C0">
            <w:pPr>
              <w:spacing w:before="20" w:after="20"/>
            </w:pPr>
            <w:r>
              <w:rPr>
                <w:sz w:val="17"/>
                <w:szCs w:val="17"/>
              </w:rPr>
              <w:t>net_cashflow</w:t>
            </w:r>
          </w:p>
        </w:tc>
        <w:tc>
          <w:tcPr>
            <w:tcW w:w="2409" w:type="dxa"/>
            <w:shd w:val="clear" w:color="auto" w:fill="FFFFFF"/>
            <w:tcMar>
              <w:top w:w="60" w:type="dxa"/>
              <w:left w:w="100" w:type="dxa"/>
              <w:bottom w:w="60" w:type="dxa"/>
              <w:right w:w="100" w:type="dxa"/>
            </w:tcMar>
          </w:tcPr>
          <w:p w14:paraId="239D01CE"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95AF5C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192D69E" w14:textId="77777777" w:rsidR="00A332C2" w:rsidRDefault="00EC02C0">
            <w:pPr>
              <w:spacing w:before="20" w:after="20"/>
            </w:pPr>
            <w:r>
              <w:rPr>
                <w:sz w:val="17"/>
                <w:szCs w:val="17"/>
              </w:rPr>
              <w:t>Actual net CF after all debt service.</w:t>
            </w:r>
          </w:p>
        </w:tc>
      </w:tr>
      <w:tr w:rsidR="000756B1" w14:paraId="2E22BC15" w14:textId="77777777">
        <w:tc>
          <w:tcPr>
            <w:tcW w:w="2409" w:type="dxa"/>
            <w:shd w:val="clear" w:color="auto" w:fill="EDF2F9"/>
            <w:tcMar>
              <w:top w:w="60" w:type="dxa"/>
              <w:left w:w="100" w:type="dxa"/>
              <w:bottom w:w="60" w:type="dxa"/>
              <w:right w:w="100" w:type="dxa"/>
            </w:tcMar>
          </w:tcPr>
          <w:p w14:paraId="3A7D599A" w14:textId="77777777" w:rsidR="00A332C2" w:rsidRDefault="00EC02C0">
            <w:pPr>
              <w:spacing w:before="20" w:after="20"/>
            </w:pPr>
            <w:r>
              <w:rPr>
                <w:sz w:val="17"/>
                <w:szCs w:val="17"/>
              </w:rPr>
              <w:t>cash_bf</w:t>
            </w:r>
          </w:p>
        </w:tc>
        <w:tc>
          <w:tcPr>
            <w:tcW w:w="2409" w:type="dxa"/>
            <w:shd w:val="clear" w:color="auto" w:fill="EDF2F9"/>
            <w:tcMar>
              <w:top w:w="60" w:type="dxa"/>
              <w:left w:w="100" w:type="dxa"/>
              <w:bottom w:w="60" w:type="dxa"/>
              <w:right w:w="100" w:type="dxa"/>
            </w:tcMar>
          </w:tcPr>
          <w:p w14:paraId="75E338BE"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904BC0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5ADF458" w14:textId="77777777" w:rsidR="00A332C2" w:rsidRDefault="00EC02C0">
            <w:pPr>
              <w:spacing w:before="20" w:after="20"/>
            </w:pPr>
            <w:r>
              <w:rPr>
                <w:sz w:val="17"/>
                <w:szCs w:val="17"/>
              </w:rPr>
              <w:t>Actual opening cash.</w:t>
            </w:r>
          </w:p>
        </w:tc>
      </w:tr>
      <w:tr w:rsidR="000756B1" w14:paraId="71391381" w14:textId="77777777">
        <w:tc>
          <w:tcPr>
            <w:tcW w:w="2409" w:type="dxa"/>
            <w:shd w:val="clear" w:color="auto" w:fill="FFFFFF"/>
            <w:tcMar>
              <w:top w:w="60" w:type="dxa"/>
              <w:left w:w="100" w:type="dxa"/>
              <w:bottom w:w="60" w:type="dxa"/>
              <w:right w:w="100" w:type="dxa"/>
            </w:tcMar>
          </w:tcPr>
          <w:p w14:paraId="6C2BF859" w14:textId="77777777" w:rsidR="00A332C2" w:rsidRDefault="00EC02C0">
            <w:pPr>
              <w:spacing w:before="20" w:after="20"/>
            </w:pPr>
            <w:r>
              <w:rPr>
                <w:sz w:val="17"/>
                <w:szCs w:val="17"/>
              </w:rPr>
              <w:t>distributions</w:t>
            </w:r>
          </w:p>
        </w:tc>
        <w:tc>
          <w:tcPr>
            <w:tcW w:w="2409" w:type="dxa"/>
            <w:shd w:val="clear" w:color="auto" w:fill="FFFFFF"/>
            <w:tcMar>
              <w:top w:w="60" w:type="dxa"/>
              <w:left w:w="100" w:type="dxa"/>
              <w:bottom w:w="60" w:type="dxa"/>
              <w:right w:w="100" w:type="dxa"/>
            </w:tcMar>
          </w:tcPr>
          <w:p w14:paraId="6DE35FB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6DB291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0C57508" w14:textId="77777777" w:rsidR="00A332C2" w:rsidRDefault="00EC02C0">
            <w:pPr>
              <w:spacing w:before="20" w:after="20"/>
            </w:pPr>
            <w:r>
              <w:rPr>
                <w:sz w:val="17"/>
                <w:szCs w:val="17"/>
              </w:rPr>
              <w:t>Actual dividends to equity (negative).</w:t>
            </w:r>
          </w:p>
        </w:tc>
      </w:tr>
      <w:tr w:rsidR="000756B1" w14:paraId="7848E9A9" w14:textId="77777777">
        <w:tc>
          <w:tcPr>
            <w:tcW w:w="2409" w:type="dxa"/>
            <w:shd w:val="clear" w:color="auto" w:fill="EDF2F9"/>
            <w:tcMar>
              <w:top w:w="60" w:type="dxa"/>
              <w:left w:w="100" w:type="dxa"/>
              <w:bottom w:w="60" w:type="dxa"/>
              <w:right w:w="100" w:type="dxa"/>
            </w:tcMar>
          </w:tcPr>
          <w:p w14:paraId="1746D295" w14:textId="77777777" w:rsidR="00A332C2" w:rsidRDefault="00EC02C0">
            <w:pPr>
              <w:spacing w:before="20" w:after="20"/>
            </w:pPr>
            <w:r>
              <w:rPr>
                <w:sz w:val="17"/>
                <w:szCs w:val="17"/>
              </w:rPr>
              <w:t>nil_par_pref_redemption</w:t>
            </w:r>
          </w:p>
        </w:tc>
        <w:tc>
          <w:tcPr>
            <w:tcW w:w="2409" w:type="dxa"/>
            <w:shd w:val="clear" w:color="auto" w:fill="EDF2F9"/>
            <w:tcMar>
              <w:top w:w="60" w:type="dxa"/>
              <w:left w:w="100" w:type="dxa"/>
              <w:bottom w:w="60" w:type="dxa"/>
              <w:right w:w="100" w:type="dxa"/>
            </w:tcMar>
          </w:tcPr>
          <w:p w14:paraId="13094DF0"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6FF9F5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78FC9ED" w14:textId="77777777" w:rsidR="00A332C2" w:rsidRDefault="00EC02C0">
            <w:pPr>
              <w:spacing w:before="20" w:after="20"/>
            </w:pPr>
            <w:r>
              <w:rPr>
                <w:sz w:val="17"/>
                <w:szCs w:val="17"/>
              </w:rPr>
              <w:t>Actual nil-par preference share redemption.</w:t>
            </w:r>
          </w:p>
        </w:tc>
      </w:tr>
      <w:tr w:rsidR="000756B1" w14:paraId="4463BA3A" w14:textId="77777777">
        <w:tc>
          <w:tcPr>
            <w:tcW w:w="2409" w:type="dxa"/>
            <w:shd w:val="clear" w:color="auto" w:fill="FFFFFF"/>
            <w:tcMar>
              <w:top w:w="60" w:type="dxa"/>
              <w:left w:w="100" w:type="dxa"/>
              <w:bottom w:w="60" w:type="dxa"/>
              <w:right w:w="100" w:type="dxa"/>
            </w:tcMar>
          </w:tcPr>
          <w:p w14:paraId="2EDC123C" w14:textId="77777777" w:rsidR="00A332C2" w:rsidRDefault="00EC02C0">
            <w:pPr>
              <w:spacing w:before="20" w:after="20"/>
            </w:pPr>
            <w:r>
              <w:rPr>
                <w:sz w:val="17"/>
                <w:szCs w:val="17"/>
              </w:rPr>
              <w:t>share_capital_redemption</w:t>
            </w:r>
          </w:p>
        </w:tc>
        <w:tc>
          <w:tcPr>
            <w:tcW w:w="2409" w:type="dxa"/>
            <w:shd w:val="clear" w:color="auto" w:fill="FFFFFF"/>
            <w:tcMar>
              <w:top w:w="60" w:type="dxa"/>
              <w:left w:w="100" w:type="dxa"/>
              <w:bottom w:w="60" w:type="dxa"/>
              <w:right w:w="100" w:type="dxa"/>
            </w:tcMar>
          </w:tcPr>
          <w:p w14:paraId="4BB466F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2DE92B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FAEEB18" w14:textId="77777777" w:rsidR="00A332C2" w:rsidRDefault="00EC02C0">
            <w:pPr>
              <w:spacing w:before="20" w:after="20"/>
            </w:pPr>
            <w:r>
              <w:rPr>
                <w:sz w:val="17"/>
                <w:szCs w:val="17"/>
              </w:rPr>
              <w:t>Actual share capital redemption.</w:t>
            </w:r>
          </w:p>
        </w:tc>
      </w:tr>
      <w:tr w:rsidR="000756B1" w14:paraId="3FC169ED" w14:textId="77777777">
        <w:tc>
          <w:tcPr>
            <w:tcW w:w="2409" w:type="dxa"/>
            <w:shd w:val="clear" w:color="auto" w:fill="EDF2F9"/>
            <w:tcMar>
              <w:top w:w="60" w:type="dxa"/>
              <w:left w:w="100" w:type="dxa"/>
              <w:bottom w:w="60" w:type="dxa"/>
              <w:right w:w="100" w:type="dxa"/>
            </w:tcMar>
          </w:tcPr>
          <w:p w14:paraId="265C54F9" w14:textId="77777777" w:rsidR="00A332C2" w:rsidRDefault="00EC02C0">
            <w:pPr>
              <w:spacing w:before="20" w:after="20"/>
            </w:pPr>
            <w:r>
              <w:rPr>
                <w:sz w:val="17"/>
                <w:szCs w:val="17"/>
              </w:rPr>
              <w:t>cash_cf</w:t>
            </w:r>
          </w:p>
        </w:tc>
        <w:tc>
          <w:tcPr>
            <w:tcW w:w="2409" w:type="dxa"/>
            <w:shd w:val="clear" w:color="auto" w:fill="EDF2F9"/>
            <w:tcMar>
              <w:top w:w="60" w:type="dxa"/>
              <w:left w:w="100" w:type="dxa"/>
              <w:bottom w:w="60" w:type="dxa"/>
              <w:right w:w="100" w:type="dxa"/>
            </w:tcMar>
          </w:tcPr>
          <w:p w14:paraId="3F349B44"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0354C2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7B67250" w14:textId="77777777" w:rsidR="00A332C2" w:rsidRDefault="00EC02C0">
            <w:pPr>
              <w:spacing w:before="20" w:after="20"/>
            </w:pPr>
            <w:r>
              <w:rPr>
                <w:sz w:val="17"/>
                <w:szCs w:val="17"/>
              </w:rPr>
              <w:t>Actual closing cash.</w:t>
            </w:r>
          </w:p>
        </w:tc>
      </w:tr>
    </w:tbl>
    <w:p w14:paraId="68617F2B" w14:textId="77777777" w:rsidR="00A332C2" w:rsidRDefault="00A332C2">
      <w:pPr>
        <w:spacing w:after="120"/>
      </w:pPr>
    </w:p>
    <w:p w14:paraId="7F587EDE" w14:textId="77777777" w:rsidR="00A332C2" w:rsidRDefault="00EC02C0">
      <w:pPr>
        <w:pStyle w:val="Heading3"/>
      </w:pPr>
      <w:r>
        <w:t>F.18.3 Actual Balance Sheet</w:t>
      </w:r>
    </w:p>
    <w:p w14:paraId="0107FA39" w14:textId="77777777" w:rsidR="00A332C2" w:rsidRDefault="00EC02C0">
      <w:pPr>
        <w:spacing w:before="60" w:after="100"/>
      </w:pPr>
      <w:r>
        <w:lastRenderedPageBreak/>
        <w:t xml:space="preserve">Uses </w:t>
      </w:r>
      <w:r>
        <w:rPr>
          <w:b/>
          <w:bCs/>
        </w:rPr>
        <w:t>exactly the same fields</w:t>
      </w:r>
      <w:r>
        <w:t xml:space="preserve"> as F.5.3 (Balance Sheet per period). Linked via </w:t>
      </w:r>
      <w:r>
        <w:rPr>
          <w:rFonts w:ascii="Courier New" w:eastAsia="Courier New" w:hAnsi="Courier New" w:cs="Courier New"/>
          <w:sz w:val="18"/>
          <w:szCs w:val="18"/>
          <w:shd w:val="clear" w:color="auto" w:fill="F0F0F0"/>
        </w:rPr>
        <w:t>actual_period_id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587873CD" w14:textId="77777777">
        <w:tc>
          <w:tcPr>
            <w:tcW w:w="2409" w:type="dxa"/>
            <w:shd w:val="clear" w:color="auto" w:fill="1F3864"/>
            <w:tcMar>
              <w:top w:w="60" w:type="dxa"/>
              <w:left w:w="100" w:type="dxa"/>
              <w:bottom w:w="60" w:type="dxa"/>
              <w:right w:w="100" w:type="dxa"/>
            </w:tcMar>
          </w:tcPr>
          <w:p w14:paraId="2A16FBA7"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4EC1102F"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5F96AA3C"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320DA926" w14:textId="77777777" w:rsidR="00A332C2" w:rsidRDefault="00EC02C0">
            <w:pPr>
              <w:spacing w:before="20" w:after="20"/>
            </w:pPr>
            <w:r>
              <w:rPr>
                <w:b/>
                <w:bCs/>
                <w:color w:val="FFFFFF"/>
                <w:sz w:val="17"/>
                <w:szCs w:val="17"/>
              </w:rPr>
              <w:t>Description / Notes</w:t>
            </w:r>
          </w:p>
        </w:tc>
      </w:tr>
      <w:tr w:rsidR="000756B1" w14:paraId="226E1F99" w14:textId="77777777">
        <w:tc>
          <w:tcPr>
            <w:tcW w:w="2409" w:type="dxa"/>
            <w:shd w:val="clear" w:color="auto" w:fill="FFFFFF"/>
            <w:tcMar>
              <w:top w:w="60" w:type="dxa"/>
              <w:left w:w="100" w:type="dxa"/>
              <w:bottom w:w="60" w:type="dxa"/>
              <w:right w:w="100" w:type="dxa"/>
            </w:tcMar>
          </w:tcPr>
          <w:p w14:paraId="277C2439"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60866DC1"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202D7728"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0B40FE8B" w14:textId="77777777" w:rsidR="00A332C2" w:rsidRDefault="00EC02C0">
            <w:pPr>
              <w:spacing w:before="20" w:after="20"/>
            </w:pPr>
            <w:r>
              <w:rPr>
                <w:sz w:val="17"/>
                <w:szCs w:val="17"/>
              </w:rPr>
              <w:t>FK to F.18.1 actual period record.</w:t>
            </w:r>
          </w:p>
        </w:tc>
      </w:tr>
      <w:tr w:rsidR="000756B1" w14:paraId="3A6A80A7" w14:textId="77777777">
        <w:tc>
          <w:tcPr>
            <w:tcW w:w="2409" w:type="dxa"/>
            <w:shd w:val="clear" w:color="auto" w:fill="EDF2F9"/>
            <w:tcMar>
              <w:top w:w="60" w:type="dxa"/>
              <w:left w:w="100" w:type="dxa"/>
              <w:bottom w:w="60" w:type="dxa"/>
              <w:right w:w="100" w:type="dxa"/>
            </w:tcMar>
          </w:tcPr>
          <w:p w14:paraId="45A3E7DC" w14:textId="77777777" w:rsidR="00A332C2" w:rsidRDefault="00EC02C0">
            <w:pPr>
              <w:spacing w:before="20" w:after="20"/>
            </w:pPr>
            <w:r>
              <w:rPr>
                <w:sz w:val="17"/>
                <w:szCs w:val="17"/>
              </w:rPr>
              <w:t>total_fixed_assets</w:t>
            </w:r>
          </w:p>
        </w:tc>
        <w:tc>
          <w:tcPr>
            <w:tcW w:w="2409" w:type="dxa"/>
            <w:shd w:val="clear" w:color="auto" w:fill="EDF2F9"/>
            <w:tcMar>
              <w:top w:w="60" w:type="dxa"/>
              <w:left w:w="100" w:type="dxa"/>
              <w:bottom w:w="60" w:type="dxa"/>
              <w:right w:w="100" w:type="dxa"/>
            </w:tcMar>
          </w:tcPr>
          <w:p w14:paraId="3C02BC1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FF677A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D59FFF7" w14:textId="77777777" w:rsidR="00A332C2" w:rsidRDefault="00EC02C0">
            <w:pPr>
              <w:spacing w:before="20" w:after="20"/>
            </w:pPr>
            <w:r>
              <w:rPr>
                <w:sz w:val="17"/>
                <w:szCs w:val="17"/>
              </w:rPr>
              <w:t>Actual fixed assets (NBV).</w:t>
            </w:r>
          </w:p>
        </w:tc>
      </w:tr>
      <w:tr w:rsidR="000756B1" w14:paraId="1380C114" w14:textId="77777777">
        <w:tc>
          <w:tcPr>
            <w:tcW w:w="2409" w:type="dxa"/>
            <w:shd w:val="clear" w:color="auto" w:fill="FFFFFF"/>
            <w:tcMar>
              <w:top w:w="60" w:type="dxa"/>
              <w:left w:w="100" w:type="dxa"/>
              <w:bottom w:w="60" w:type="dxa"/>
              <w:right w:w="100" w:type="dxa"/>
            </w:tcMar>
          </w:tcPr>
          <w:p w14:paraId="3EBB4C94" w14:textId="77777777" w:rsidR="00A332C2" w:rsidRDefault="00EC02C0">
            <w:pPr>
              <w:spacing w:before="20" w:after="20"/>
            </w:pPr>
            <w:r>
              <w:rPr>
                <w:sz w:val="17"/>
                <w:szCs w:val="17"/>
              </w:rPr>
              <w:t>land_value</w:t>
            </w:r>
          </w:p>
        </w:tc>
        <w:tc>
          <w:tcPr>
            <w:tcW w:w="2409" w:type="dxa"/>
            <w:shd w:val="clear" w:color="auto" w:fill="FFFFFF"/>
            <w:tcMar>
              <w:top w:w="60" w:type="dxa"/>
              <w:left w:w="100" w:type="dxa"/>
              <w:bottom w:w="60" w:type="dxa"/>
              <w:right w:w="100" w:type="dxa"/>
            </w:tcMar>
          </w:tcPr>
          <w:p w14:paraId="32758F6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30A25E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75CC219" w14:textId="77777777" w:rsidR="00A332C2" w:rsidRDefault="00EC02C0">
            <w:pPr>
              <w:spacing w:before="20" w:after="20"/>
            </w:pPr>
            <w:r>
              <w:rPr>
                <w:sz w:val="17"/>
                <w:szCs w:val="17"/>
              </w:rPr>
              <w:t>Actual land at valuation.</w:t>
            </w:r>
          </w:p>
        </w:tc>
      </w:tr>
      <w:tr w:rsidR="000756B1" w14:paraId="2067CE83" w14:textId="77777777">
        <w:tc>
          <w:tcPr>
            <w:tcW w:w="2409" w:type="dxa"/>
            <w:shd w:val="clear" w:color="auto" w:fill="EDF2F9"/>
            <w:tcMar>
              <w:top w:w="60" w:type="dxa"/>
              <w:left w:w="100" w:type="dxa"/>
              <w:bottom w:w="60" w:type="dxa"/>
              <w:right w:w="100" w:type="dxa"/>
            </w:tcMar>
          </w:tcPr>
          <w:p w14:paraId="726F179C" w14:textId="77777777" w:rsidR="00A332C2" w:rsidRDefault="00EC02C0">
            <w:pPr>
              <w:spacing w:before="20" w:after="20"/>
            </w:pPr>
            <w:r>
              <w:rPr>
                <w:sz w:val="17"/>
                <w:szCs w:val="17"/>
              </w:rPr>
              <w:t>intangible_assets</w:t>
            </w:r>
          </w:p>
        </w:tc>
        <w:tc>
          <w:tcPr>
            <w:tcW w:w="2409" w:type="dxa"/>
            <w:shd w:val="clear" w:color="auto" w:fill="EDF2F9"/>
            <w:tcMar>
              <w:top w:w="60" w:type="dxa"/>
              <w:left w:w="100" w:type="dxa"/>
              <w:bottom w:w="60" w:type="dxa"/>
              <w:right w:w="100" w:type="dxa"/>
            </w:tcMar>
          </w:tcPr>
          <w:p w14:paraId="2AE9AEC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1E248A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10B0CE2" w14:textId="77777777" w:rsidR="00A332C2" w:rsidRDefault="00EC02C0">
            <w:pPr>
              <w:spacing w:before="20" w:after="20"/>
            </w:pPr>
            <w:r>
              <w:rPr>
                <w:sz w:val="17"/>
                <w:szCs w:val="17"/>
              </w:rPr>
              <w:t>Actual intangibles / goodwill / concession rights.</w:t>
            </w:r>
          </w:p>
        </w:tc>
      </w:tr>
      <w:tr w:rsidR="000756B1" w14:paraId="08BDFFF5" w14:textId="77777777">
        <w:tc>
          <w:tcPr>
            <w:tcW w:w="2409" w:type="dxa"/>
            <w:shd w:val="clear" w:color="auto" w:fill="FFFFFF"/>
            <w:tcMar>
              <w:top w:w="60" w:type="dxa"/>
              <w:left w:w="100" w:type="dxa"/>
              <w:bottom w:w="60" w:type="dxa"/>
              <w:right w:w="100" w:type="dxa"/>
            </w:tcMar>
          </w:tcPr>
          <w:p w14:paraId="17CA9700" w14:textId="77777777" w:rsidR="00A332C2" w:rsidRDefault="00EC02C0">
            <w:pPr>
              <w:spacing w:before="20" w:after="20"/>
            </w:pPr>
            <w:r>
              <w:rPr>
                <w:sz w:val="17"/>
                <w:szCs w:val="17"/>
              </w:rPr>
              <w:t>transaction_goodwill</w:t>
            </w:r>
          </w:p>
        </w:tc>
        <w:tc>
          <w:tcPr>
            <w:tcW w:w="2409" w:type="dxa"/>
            <w:shd w:val="clear" w:color="auto" w:fill="FFFFFF"/>
            <w:tcMar>
              <w:top w:w="60" w:type="dxa"/>
              <w:left w:w="100" w:type="dxa"/>
              <w:bottom w:w="60" w:type="dxa"/>
              <w:right w:w="100" w:type="dxa"/>
            </w:tcMar>
          </w:tcPr>
          <w:p w14:paraId="520FA6C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D7D061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05F813E" w14:textId="77777777" w:rsidR="00A332C2" w:rsidRDefault="00EC02C0">
            <w:pPr>
              <w:spacing w:before="20" w:after="20"/>
            </w:pPr>
            <w:r>
              <w:rPr>
                <w:sz w:val="17"/>
                <w:szCs w:val="17"/>
              </w:rPr>
              <w:t>Actual acquisition goodwill.</w:t>
            </w:r>
          </w:p>
        </w:tc>
      </w:tr>
      <w:tr w:rsidR="000756B1" w14:paraId="32C0D611" w14:textId="77777777">
        <w:tc>
          <w:tcPr>
            <w:tcW w:w="2409" w:type="dxa"/>
            <w:shd w:val="clear" w:color="auto" w:fill="EDF2F9"/>
            <w:tcMar>
              <w:top w:w="60" w:type="dxa"/>
              <w:left w:w="100" w:type="dxa"/>
              <w:bottom w:w="60" w:type="dxa"/>
              <w:right w:w="100" w:type="dxa"/>
            </w:tcMar>
          </w:tcPr>
          <w:p w14:paraId="412B49DB" w14:textId="77777777" w:rsidR="00A332C2" w:rsidRDefault="00EC02C0">
            <w:pPr>
              <w:spacing w:before="20" w:after="20"/>
            </w:pPr>
            <w:r>
              <w:rPr>
                <w:sz w:val="17"/>
                <w:szCs w:val="17"/>
              </w:rPr>
              <w:t>deferred_financing_fees</w:t>
            </w:r>
          </w:p>
        </w:tc>
        <w:tc>
          <w:tcPr>
            <w:tcW w:w="2409" w:type="dxa"/>
            <w:shd w:val="clear" w:color="auto" w:fill="EDF2F9"/>
            <w:tcMar>
              <w:top w:w="60" w:type="dxa"/>
              <w:left w:w="100" w:type="dxa"/>
              <w:bottom w:w="60" w:type="dxa"/>
              <w:right w:w="100" w:type="dxa"/>
            </w:tcMar>
          </w:tcPr>
          <w:p w14:paraId="34BD301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8EB0B3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C1B3366" w14:textId="77777777" w:rsidR="00A332C2" w:rsidRDefault="00EC02C0">
            <w:pPr>
              <w:spacing w:before="20" w:after="20"/>
            </w:pPr>
            <w:r>
              <w:rPr>
                <w:sz w:val="17"/>
                <w:szCs w:val="17"/>
              </w:rPr>
              <w:t>Actual capitalised financing fees.</w:t>
            </w:r>
          </w:p>
        </w:tc>
      </w:tr>
      <w:tr w:rsidR="000756B1" w14:paraId="193E09FE" w14:textId="77777777">
        <w:tc>
          <w:tcPr>
            <w:tcW w:w="2409" w:type="dxa"/>
            <w:shd w:val="clear" w:color="auto" w:fill="FFFFFF"/>
            <w:tcMar>
              <w:top w:w="60" w:type="dxa"/>
              <w:left w:w="100" w:type="dxa"/>
              <w:bottom w:w="60" w:type="dxa"/>
              <w:right w:w="100" w:type="dxa"/>
            </w:tcMar>
          </w:tcPr>
          <w:p w14:paraId="027E7E80" w14:textId="77777777" w:rsidR="00A332C2" w:rsidRDefault="00EC02C0">
            <w:pPr>
              <w:spacing w:before="20" w:after="20"/>
            </w:pPr>
            <w:r>
              <w:rPr>
                <w:sz w:val="17"/>
                <w:szCs w:val="17"/>
              </w:rPr>
              <w:t>deferred_tax_asset</w:t>
            </w:r>
          </w:p>
        </w:tc>
        <w:tc>
          <w:tcPr>
            <w:tcW w:w="2409" w:type="dxa"/>
            <w:shd w:val="clear" w:color="auto" w:fill="FFFFFF"/>
            <w:tcMar>
              <w:top w:w="60" w:type="dxa"/>
              <w:left w:w="100" w:type="dxa"/>
              <w:bottom w:w="60" w:type="dxa"/>
              <w:right w:w="100" w:type="dxa"/>
            </w:tcMar>
          </w:tcPr>
          <w:p w14:paraId="49C79FC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A4AA19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C260315" w14:textId="77777777" w:rsidR="00A332C2" w:rsidRDefault="00EC02C0">
            <w:pPr>
              <w:spacing w:before="20" w:after="20"/>
            </w:pPr>
            <w:r>
              <w:rPr>
                <w:sz w:val="17"/>
                <w:szCs w:val="17"/>
              </w:rPr>
              <w:t>Actual DTA.</w:t>
            </w:r>
          </w:p>
        </w:tc>
      </w:tr>
      <w:tr w:rsidR="000756B1" w14:paraId="5AF7BEA5" w14:textId="77777777">
        <w:tc>
          <w:tcPr>
            <w:tcW w:w="2409" w:type="dxa"/>
            <w:shd w:val="clear" w:color="auto" w:fill="EDF2F9"/>
            <w:tcMar>
              <w:top w:w="60" w:type="dxa"/>
              <w:left w:w="100" w:type="dxa"/>
              <w:bottom w:w="60" w:type="dxa"/>
              <w:right w:w="100" w:type="dxa"/>
            </w:tcMar>
          </w:tcPr>
          <w:p w14:paraId="091F512A" w14:textId="77777777" w:rsidR="00A332C2" w:rsidRDefault="00EC02C0">
            <w:pPr>
              <w:spacing w:before="20" w:after="20"/>
            </w:pPr>
            <w:r>
              <w:rPr>
                <w:sz w:val="17"/>
                <w:szCs w:val="17"/>
              </w:rPr>
              <w:t>inventories</w:t>
            </w:r>
          </w:p>
        </w:tc>
        <w:tc>
          <w:tcPr>
            <w:tcW w:w="2409" w:type="dxa"/>
            <w:shd w:val="clear" w:color="auto" w:fill="EDF2F9"/>
            <w:tcMar>
              <w:top w:w="60" w:type="dxa"/>
              <w:left w:w="100" w:type="dxa"/>
              <w:bottom w:w="60" w:type="dxa"/>
              <w:right w:w="100" w:type="dxa"/>
            </w:tcMar>
          </w:tcPr>
          <w:p w14:paraId="117980A4"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D48D8E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EB556FA" w14:textId="77777777" w:rsidR="00A332C2" w:rsidRDefault="00EC02C0">
            <w:pPr>
              <w:spacing w:before="20" w:after="20"/>
            </w:pPr>
            <w:r>
              <w:rPr>
                <w:sz w:val="17"/>
                <w:szCs w:val="17"/>
              </w:rPr>
              <w:t>Actual inventories.</w:t>
            </w:r>
          </w:p>
        </w:tc>
      </w:tr>
      <w:tr w:rsidR="000756B1" w14:paraId="23674892" w14:textId="77777777">
        <w:tc>
          <w:tcPr>
            <w:tcW w:w="2409" w:type="dxa"/>
            <w:shd w:val="clear" w:color="auto" w:fill="FFFFFF"/>
            <w:tcMar>
              <w:top w:w="60" w:type="dxa"/>
              <w:left w:w="100" w:type="dxa"/>
              <w:bottom w:w="60" w:type="dxa"/>
              <w:right w:w="100" w:type="dxa"/>
            </w:tcMar>
          </w:tcPr>
          <w:p w14:paraId="6D989F34" w14:textId="77777777" w:rsidR="00A332C2" w:rsidRDefault="00EC02C0">
            <w:pPr>
              <w:spacing w:before="20" w:after="20"/>
            </w:pPr>
            <w:r>
              <w:rPr>
                <w:sz w:val="17"/>
                <w:szCs w:val="17"/>
              </w:rPr>
              <w:t>trade_receivables</w:t>
            </w:r>
          </w:p>
        </w:tc>
        <w:tc>
          <w:tcPr>
            <w:tcW w:w="2409" w:type="dxa"/>
            <w:shd w:val="clear" w:color="auto" w:fill="FFFFFF"/>
            <w:tcMar>
              <w:top w:w="60" w:type="dxa"/>
              <w:left w:w="100" w:type="dxa"/>
              <w:bottom w:w="60" w:type="dxa"/>
              <w:right w:w="100" w:type="dxa"/>
            </w:tcMar>
          </w:tcPr>
          <w:p w14:paraId="13208CD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2C722B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C8C8D52" w14:textId="77777777" w:rsidR="00A332C2" w:rsidRDefault="00EC02C0">
            <w:pPr>
              <w:spacing w:before="20" w:after="20"/>
            </w:pPr>
            <w:r>
              <w:rPr>
                <w:sz w:val="17"/>
                <w:szCs w:val="17"/>
              </w:rPr>
              <w:t>Actual trade receivables.</w:t>
            </w:r>
          </w:p>
        </w:tc>
      </w:tr>
      <w:tr w:rsidR="000756B1" w14:paraId="5D60A031" w14:textId="77777777">
        <w:tc>
          <w:tcPr>
            <w:tcW w:w="2409" w:type="dxa"/>
            <w:shd w:val="clear" w:color="auto" w:fill="EDF2F9"/>
            <w:tcMar>
              <w:top w:w="60" w:type="dxa"/>
              <w:left w:w="100" w:type="dxa"/>
              <w:bottom w:w="60" w:type="dxa"/>
              <w:right w:w="100" w:type="dxa"/>
            </w:tcMar>
          </w:tcPr>
          <w:p w14:paraId="7BFE4B6C" w14:textId="77777777" w:rsidR="00A332C2" w:rsidRDefault="00EC02C0">
            <w:pPr>
              <w:spacing w:before="20" w:after="20"/>
            </w:pPr>
            <w:r>
              <w:rPr>
                <w:sz w:val="17"/>
                <w:szCs w:val="17"/>
              </w:rPr>
              <w:t>current_assets</w:t>
            </w:r>
          </w:p>
        </w:tc>
        <w:tc>
          <w:tcPr>
            <w:tcW w:w="2409" w:type="dxa"/>
            <w:shd w:val="clear" w:color="auto" w:fill="EDF2F9"/>
            <w:tcMar>
              <w:top w:w="60" w:type="dxa"/>
              <w:left w:w="100" w:type="dxa"/>
              <w:bottom w:w="60" w:type="dxa"/>
              <w:right w:w="100" w:type="dxa"/>
            </w:tcMar>
          </w:tcPr>
          <w:p w14:paraId="65A05E8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4582BDA"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59721DC" w14:textId="77777777" w:rsidR="00A332C2" w:rsidRDefault="00EC02C0">
            <w:pPr>
              <w:spacing w:before="20" w:after="20"/>
            </w:pPr>
            <w:r>
              <w:rPr>
                <w:sz w:val="17"/>
                <w:szCs w:val="17"/>
              </w:rPr>
              <w:t>Actual total current assets (excl cash).</w:t>
            </w:r>
          </w:p>
        </w:tc>
      </w:tr>
      <w:tr w:rsidR="000756B1" w14:paraId="7A7C32B1" w14:textId="77777777">
        <w:tc>
          <w:tcPr>
            <w:tcW w:w="2409" w:type="dxa"/>
            <w:shd w:val="clear" w:color="auto" w:fill="FFFFFF"/>
            <w:tcMar>
              <w:top w:w="60" w:type="dxa"/>
              <w:left w:w="100" w:type="dxa"/>
              <w:bottom w:w="60" w:type="dxa"/>
              <w:right w:w="100" w:type="dxa"/>
            </w:tcMar>
          </w:tcPr>
          <w:p w14:paraId="30D77E1D" w14:textId="77777777" w:rsidR="00A332C2" w:rsidRDefault="00EC02C0">
            <w:pPr>
              <w:spacing w:before="20" w:after="20"/>
            </w:pPr>
            <w:r>
              <w:rPr>
                <w:sz w:val="17"/>
                <w:szCs w:val="17"/>
              </w:rPr>
              <w:t>cash</w:t>
            </w:r>
          </w:p>
        </w:tc>
        <w:tc>
          <w:tcPr>
            <w:tcW w:w="2409" w:type="dxa"/>
            <w:shd w:val="clear" w:color="auto" w:fill="FFFFFF"/>
            <w:tcMar>
              <w:top w:w="60" w:type="dxa"/>
              <w:left w:w="100" w:type="dxa"/>
              <w:bottom w:w="60" w:type="dxa"/>
              <w:right w:w="100" w:type="dxa"/>
            </w:tcMar>
          </w:tcPr>
          <w:p w14:paraId="560DE1E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D9FF35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C47590D" w14:textId="77777777" w:rsidR="00A332C2" w:rsidRDefault="00EC02C0">
            <w:pPr>
              <w:spacing w:before="20" w:after="20"/>
            </w:pPr>
            <w:r>
              <w:rPr>
                <w:sz w:val="17"/>
                <w:szCs w:val="17"/>
              </w:rPr>
              <w:t>Actual cash and equivalents.</w:t>
            </w:r>
          </w:p>
        </w:tc>
      </w:tr>
      <w:tr w:rsidR="000756B1" w14:paraId="7F85655A" w14:textId="77777777">
        <w:tc>
          <w:tcPr>
            <w:tcW w:w="2409" w:type="dxa"/>
            <w:shd w:val="clear" w:color="auto" w:fill="EDF2F9"/>
            <w:tcMar>
              <w:top w:w="60" w:type="dxa"/>
              <w:left w:w="100" w:type="dxa"/>
              <w:bottom w:w="60" w:type="dxa"/>
              <w:right w:w="100" w:type="dxa"/>
            </w:tcMar>
          </w:tcPr>
          <w:p w14:paraId="7831323E" w14:textId="77777777" w:rsidR="00A332C2" w:rsidRDefault="00EC02C0">
            <w:pPr>
              <w:spacing w:before="20" w:after="20"/>
            </w:pPr>
            <w:r>
              <w:rPr>
                <w:sz w:val="17"/>
                <w:szCs w:val="17"/>
              </w:rPr>
              <w:t>dsra_balance</w:t>
            </w:r>
          </w:p>
        </w:tc>
        <w:tc>
          <w:tcPr>
            <w:tcW w:w="2409" w:type="dxa"/>
            <w:shd w:val="clear" w:color="auto" w:fill="EDF2F9"/>
            <w:tcMar>
              <w:top w:w="60" w:type="dxa"/>
              <w:left w:w="100" w:type="dxa"/>
              <w:bottom w:w="60" w:type="dxa"/>
              <w:right w:w="100" w:type="dxa"/>
            </w:tcMar>
          </w:tcPr>
          <w:p w14:paraId="126167D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DD96B9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9003F97" w14:textId="77777777" w:rsidR="00A332C2" w:rsidRDefault="00EC02C0">
            <w:pPr>
              <w:spacing w:before="20" w:after="20"/>
            </w:pPr>
            <w:r>
              <w:rPr>
                <w:sz w:val="17"/>
                <w:szCs w:val="17"/>
              </w:rPr>
              <w:t>Actual DSRA balance.</w:t>
            </w:r>
          </w:p>
        </w:tc>
      </w:tr>
      <w:tr w:rsidR="000756B1" w14:paraId="552828E5" w14:textId="77777777">
        <w:tc>
          <w:tcPr>
            <w:tcW w:w="2409" w:type="dxa"/>
            <w:shd w:val="clear" w:color="auto" w:fill="FFFFFF"/>
            <w:tcMar>
              <w:top w:w="60" w:type="dxa"/>
              <w:left w:w="100" w:type="dxa"/>
              <w:bottom w:w="60" w:type="dxa"/>
              <w:right w:w="100" w:type="dxa"/>
            </w:tcMar>
          </w:tcPr>
          <w:p w14:paraId="4B570D49" w14:textId="77777777" w:rsidR="00A332C2" w:rsidRDefault="00EC02C0">
            <w:pPr>
              <w:spacing w:before="20" w:after="20"/>
            </w:pPr>
            <w:r>
              <w:rPr>
                <w:sz w:val="17"/>
                <w:szCs w:val="17"/>
              </w:rPr>
              <w:t>escrow_balance</w:t>
            </w:r>
          </w:p>
        </w:tc>
        <w:tc>
          <w:tcPr>
            <w:tcW w:w="2409" w:type="dxa"/>
            <w:shd w:val="clear" w:color="auto" w:fill="FFFFFF"/>
            <w:tcMar>
              <w:top w:w="60" w:type="dxa"/>
              <w:left w:w="100" w:type="dxa"/>
              <w:bottom w:w="60" w:type="dxa"/>
              <w:right w:w="100" w:type="dxa"/>
            </w:tcMar>
          </w:tcPr>
          <w:p w14:paraId="65A580A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945B6C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280B80C" w14:textId="77777777" w:rsidR="00A332C2" w:rsidRDefault="00EC02C0">
            <w:pPr>
              <w:spacing w:before="20" w:after="20"/>
            </w:pPr>
            <w:r>
              <w:rPr>
                <w:sz w:val="17"/>
                <w:szCs w:val="17"/>
              </w:rPr>
              <w:t>Actual escrow account balance.</w:t>
            </w:r>
          </w:p>
        </w:tc>
      </w:tr>
      <w:tr w:rsidR="000756B1" w14:paraId="56402477" w14:textId="77777777">
        <w:tc>
          <w:tcPr>
            <w:tcW w:w="2409" w:type="dxa"/>
            <w:shd w:val="clear" w:color="auto" w:fill="EDF2F9"/>
            <w:tcMar>
              <w:top w:w="60" w:type="dxa"/>
              <w:left w:w="100" w:type="dxa"/>
              <w:bottom w:w="60" w:type="dxa"/>
              <w:right w:w="100" w:type="dxa"/>
            </w:tcMar>
          </w:tcPr>
          <w:p w14:paraId="7F304785" w14:textId="77777777" w:rsidR="00A332C2" w:rsidRDefault="00EC02C0">
            <w:pPr>
              <w:spacing w:before="20" w:after="20"/>
            </w:pPr>
            <w:r>
              <w:rPr>
                <w:sz w:val="17"/>
                <w:szCs w:val="17"/>
              </w:rPr>
              <w:t>other_reserve_balances</w:t>
            </w:r>
          </w:p>
        </w:tc>
        <w:tc>
          <w:tcPr>
            <w:tcW w:w="2409" w:type="dxa"/>
            <w:shd w:val="clear" w:color="auto" w:fill="EDF2F9"/>
            <w:tcMar>
              <w:top w:w="60" w:type="dxa"/>
              <w:left w:w="100" w:type="dxa"/>
              <w:bottom w:w="60" w:type="dxa"/>
              <w:right w:w="100" w:type="dxa"/>
            </w:tcMar>
          </w:tcPr>
          <w:p w14:paraId="7A34B88B"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539896D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FDEC68A" w14:textId="77777777" w:rsidR="00A332C2" w:rsidRDefault="00EC02C0">
            <w:pPr>
              <w:spacing w:before="20" w:after="20"/>
            </w:pPr>
            <w:r>
              <w:rPr>
                <w:sz w:val="17"/>
                <w:szCs w:val="17"/>
              </w:rPr>
              <w:t>[{name, balance}]. Actual reserve balances.</w:t>
            </w:r>
          </w:p>
        </w:tc>
      </w:tr>
      <w:tr w:rsidR="000756B1" w14:paraId="7295415F" w14:textId="77777777">
        <w:tc>
          <w:tcPr>
            <w:tcW w:w="2409" w:type="dxa"/>
            <w:shd w:val="clear" w:color="auto" w:fill="FFFFFF"/>
            <w:tcMar>
              <w:top w:w="60" w:type="dxa"/>
              <w:left w:w="100" w:type="dxa"/>
              <w:bottom w:w="60" w:type="dxa"/>
              <w:right w:w="100" w:type="dxa"/>
            </w:tcMar>
          </w:tcPr>
          <w:p w14:paraId="25D861C8" w14:textId="77777777" w:rsidR="00A332C2" w:rsidRDefault="00EC02C0">
            <w:pPr>
              <w:spacing w:before="20" w:after="20"/>
            </w:pPr>
            <w:r>
              <w:rPr>
                <w:sz w:val="17"/>
                <w:szCs w:val="17"/>
              </w:rPr>
              <w:t>total_assets</w:t>
            </w:r>
          </w:p>
        </w:tc>
        <w:tc>
          <w:tcPr>
            <w:tcW w:w="2409" w:type="dxa"/>
            <w:shd w:val="clear" w:color="auto" w:fill="FFFFFF"/>
            <w:tcMar>
              <w:top w:w="60" w:type="dxa"/>
              <w:left w:w="100" w:type="dxa"/>
              <w:bottom w:w="60" w:type="dxa"/>
              <w:right w:w="100" w:type="dxa"/>
            </w:tcMar>
          </w:tcPr>
          <w:p w14:paraId="792BFA4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72DD16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3C76B9C" w14:textId="77777777" w:rsidR="00A332C2" w:rsidRDefault="00EC02C0">
            <w:pPr>
              <w:spacing w:before="20" w:after="20"/>
            </w:pPr>
            <w:r>
              <w:rPr>
                <w:sz w:val="17"/>
                <w:szCs w:val="17"/>
              </w:rPr>
              <w:t>Actual total assets.</w:t>
            </w:r>
          </w:p>
        </w:tc>
      </w:tr>
      <w:tr w:rsidR="000756B1" w14:paraId="228A3C9D" w14:textId="77777777">
        <w:tc>
          <w:tcPr>
            <w:tcW w:w="2409" w:type="dxa"/>
            <w:shd w:val="clear" w:color="auto" w:fill="EDF2F9"/>
            <w:tcMar>
              <w:top w:w="60" w:type="dxa"/>
              <w:left w:w="100" w:type="dxa"/>
              <w:bottom w:w="60" w:type="dxa"/>
              <w:right w:w="100" w:type="dxa"/>
            </w:tcMar>
          </w:tcPr>
          <w:p w14:paraId="796162D8" w14:textId="77777777" w:rsidR="00A332C2" w:rsidRDefault="00EC02C0">
            <w:pPr>
              <w:spacing w:before="20" w:after="20"/>
            </w:pPr>
            <w:r>
              <w:rPr>
                <w:sz w:val="17"/>
                <w:szCs w:val="17"/>
              </w:rPr>
              <w:t>trade_payables</w:t>
            </w:r>
          </w:p>
        </w:tc>
        <w:tc>
          <w:tcPr>
            <w:tcW w:w="2409" w:type="dxa"/>
            <w:shd w:val="clear" w:color="auto" w:fill="EDF2F9"/>
            <w:tcMar>
              <w:top w:w="60" w:type="dxa"/>
              <w:left w:w="100" w:type="dxa"/>
              <w:bottom w:w="60" w:type="dxa"/>
              <w:right w:w="100" w:type="dxa"/>
            </w:tcMar>
          </w:tcPr>
          <w:p w14:paraId="2819EB4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563274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7E7BD7E" w14:textId="77777777" w:rsidR="00A332C2" w:rsidRDefault="00EC02C0">
            <w:pPr>
              <w:spacing w:before="20" w:after="20"/>
            </w:pPr>
            <w:r>
              <w:rPr>
                <w:sz w:val="17"/>
                <w:szCs w:val="17"/>
              </w:rPr>
              <w:t>Actual trade payables.</w:t>
            </w:r>
          </w:p>
        </w:tc>
      </w:tr>
      <w:tr w:rsidR="000756B1" w14:paraId="4BDC9D2E" w14:textId="77777777">
        <w:tc>
          <w:tcPr>
            <w:tcW w:w="2409" w:type="dxa"/>
            <w:shd w:val="clear" w:color="auto" w:fill="FFFFFF"/>
            <w:tcMar>
              <w:top w:w="60" w:type="dxa"/>
              <w:left w:w="100" w:type="dxa"/>
              <w:bottom w:w="60" w:type="dxa"/>
              <w:right w:w="100" w:type="dxa"/>
            </w:tcMar>
          </w:tcPr>
          <w:p w14:paraId="399EF012" w14:textId="77777777" w:rsidR="00A332C2" w:rsidRDefault="00EC02C0">
            <w:pPr>
              <w:spacing w:before="20" w:after="20"/>
            </w:pPr>
            <w:r>
              <w:rPr>
                <w:sz w:val="17"/>
                <w:szCs w:val="17"/>
              </w:rPr>
              <w:t>capital_payables</w:t>
            </w:r>
          </w:p>
        </w:tc>
        <w:tc>
          <w:tcPr>
            <w:tcW w:w="2409" w:type="dxa"/>
            <w:shd w:val="clear" w:color="auto" w:fill="FFFFFF"/>
            <w:tcMar>
              <w:top w:w="60" w:type="dxa"/>
              <w:left w:w="100" w:type="dxa"/>
              <w:bottom w:w="60" w:type="dxa"/>
              <w:right w:w="100" w:type="dxa"/>
            </w:tcMar>
          </w:tcPr>
          <w:p w14:paraId="216CB3FD"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241B56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DD8BE48" w14:textId="77777777" w:rsidR="00A332C2" w:rsidRDefault="00EC02C0">
            <w:pPr>
              <w:spacing w:before="20" w:after="20"/>
            </w:pPr>
            <w:r>
              <w:rPr>
                <w:sz w:val="17"/>
                <w:szCs w:val="17"/>
              </w:rPr>
              <w:t>Actual capital creditors.</w:t>
            </w:r>
          </w:p>
        </w:tc>
      </w:tr>
      <w:tr w:rsidR="000756B1" w14:paraId="72BC1CBA" w14:textId="77777777">
        <w:tc>
          <w:tcPr>
            <w:tcW w:w="2409" w:type="dxa"/>
            <w:shd w:val="clear" w:color="auto" w:fill="EDF2F9"/>
            <w:tcMar>
              <w:top w:w="60" w:type="dxa"/>
              <w:left w:w="100" w:type="dxa"/>
              <w:bottom w:w="60" w:type="dxa"/>
              <w:right w:w="100" w:type="dxa"/>
            </w:tcMar>
          </w:tcPr>
          <w:p w14:paraId="1826E791" w14:textId="77777777" w:rsidR="00A332C2" w:rsidRDefault="00EC02C0">
            <w:pPr>
              <w:spacing w:before="20" w:after="20"/>
            </w:pPr>
            <w:r>
              <w:rPr>
                <w:sz w:val="17"/>
                <w:szCs w:val="17"/>
              </w:rPr>
              <w:t>tax_payable</w:t>
            </w:r>
          </w:p>
        </w:tc>
        <w:tc>
          <w:tcPr>
            <w:tcW w:w="2409" w:type="dxa"/>
            <w:shd w:val="clear" w:color="auto" w:fill="EDF2F9"/>
            <w:tcMar>
              <w:top w:w="60" w:type="dxa"/>
              <w:left w:w="100" w:type="dxa"/>
              <w:bottom w:w="60" w:type="dxa"/>
              <w:right w:w="100" w:type="dxa"/>
            </w:tcMar>
          </w:tcPr>
          <w:p w14:paraId="278E514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9D12C6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8A1E8FB" w14:textId="77777777" w:rsidR="00A332C2" w:rsidRDefault="00EC02C0">
            <w:pPr>
              <w:spacing w:before="20" w:after="20"/>
            </w:pPr>
            <w:r>
              <w:rPr>
                <w:sz w:val="17"/>
                <w:szCs w:val="17"/>
              </w:rPr>
              <w:t>Actual tax payable.</w:t>
            </w:r>
          </w:p>
        </w:tc>
      </w:tr>
      <w:tr w:rsidR="000756B1" w14:paraId="649B1B2D" w14:textId="77777777">
        <w:tc>
          <w:tcPr>
            <w:tcW w:w="2409" w:type="dxa"/>
            <w:shd w:val="clear" w:color="auto" w:fill="FFFFFF"/>
            <w:tcMar>
              <w:top w:w="60" w:type="dxa"/>
              <w:left w:w="100" w:type="dxa"/>
              <w:bottom w:w="60" w:type="dxa"/>
              <w:right w:w="100" w:type="dxa"/>
            </w:tcMar>
          </w:tcPr>
          <w:p w14:paraId="59D172CB" w14:textId="77777777" w:rsidR="00A332C2" w:rsidRDefault="00EC02C0">
            <w:pPr>
              <w:spacing w:before="20" w:after="20"/>
            </w:pPr>
            <w:r>
              <w:rPr>
                <w:sz w:val="17"/>
                <w:szCs w:val="17"/>
              </w:rPr>
              <w:t>deferred_tax_liability</w:t>
            </w:r>
          </w:p>
        </w:tc>
        <w:tc>
          <w:tcPr>
            <w:tcW w:w="2409" w:type="dxa"/>
            <w:shd w:val="clear" w:color="auto" w:fill="FFFFFF"/>
            <w:tcMar>
              <w:top w:w="60" w:type="dxa"/>
              <w:left w:w="100" w:type="dxa"/>
              <w:bottom w:w="60" w:type="dxa"/>
              <w:right w:w="100" w:type="dxa"/>
            </w:tcMar>
          </w:tcPr>
          <w:p w14:paraId="532DB0E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AE99CD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F3299AF" w14:textId="77777777" w:rsidR="00A332C2" w:rsidRDefault="00EC02C0">
            <w:pPr>
              <w:spacing w:before="20" w:after="20"/>
            </w:pPr>
            <w:r>
              <w:rPr>
                <w:sz w:val="17"/>
                <w:szCs w:val="17"/>
              </w:rPr>
              <w:t>Actual DTL.</w:t>
            </w:r>
          </w:p>
        </w:tc>
      </w:tr>
      <w:tr w:rsidR="000756B1" w14:paraId="041C98B4" w14:textId="77777777">
        <w:tc>
          <w:tcPr>
            <w:tcW w:w="2409" w:type="dxa"/>
            <w:shd w:val="clear" w:color="auto" w:fill="EDF2F9"/>
            <w:tcMar>
              <w:top w:w="60" w:type="dxa"/>
              <w:left w:w="100" w:type="dxa"/>
              <w:bottom w:w="60" w:type="dxa"/>
              <w:right w:w="100" w:type="dxa"/>
            </w:tcMar>
          </w:tcPr>
          <w:p w14:paraId="2F5526CD" w14:textId="77777777" w:rsidR="00A332C2" w:rsidRDefault="00EC02C0">
            <w:pPr>
              <w:spacing w:before="20" w:after="20"/>
            </w:pPr>
            <w:r>
              <w:rPr>
                <w:sz w:val="17"/>
                <w:szCs w:val="17"/>
              </w:rPr>
              <w:t>senior_debt_balance</w:t>
            </w:r>
          </w:p>
        </w:tc>
        <w:tc>
          <w:tcPr>
            <w:tcW w:w="2409" w:type="dxa"/>
            <w:shd w:val="clear" w:color="auto" w:fill="EDF2F9"/>
            <w:tcMar>
              <w:top w:w="60" w:type="dxa"/>
              <w:left w:w="100" w:type="dxa"/>
              <w:bottom w:w="60" w:type="dxa"/>
              <w:right w:w="100" w:type="dxa"/>
            </w:tcMar>
          </w:tcPr>
          <w:p w14:paraId="70BE5F2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25690A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DF90766" w14:textId="77777777" w:rsidR="00A332C2" w:rsidRDefault="00EC02C0">
            <w:pPr>
              <w:spacing w:before="20" w:after="20"/>
            </w:pPr>
            <w:r>
              <w:rPr>
                <w:sz w:val="17"/>
                <w:szCs w:val="17"/>
              </w:rPr>
              <w:t>Actual senior debt outstanding.</w:t>
            </w:r>
          </w:p>
        </w:tc>
      </w:tr>
      <w:tr w:rsidR="000756B1" w14:paraId="18A02348" w14:textId="77777777">
        <w:tc>
          <w:tcPr>
            <w:tcW w:w="2409" w:type="dxa"/>
            <w:shd w:val="clear" w:color="auto" w:fill="FFFFFF"/>
            <w:tcMar>
              <w:top w:w="60" w:type="dxa"/>
              <w:left w:w="100" w:type="dxa"/>
              <w:bottom w:w="60" w:type="dxa"/>
              <w:right w:w="100" w:type="dxa"/>
            </w:tcMar>
          </w:tcPr>
          <w:p w14:paraId="015AEB5F" w14:textId="77777777" w:rsidR="00A332C2" w:rsidRDefault="00EC02C0">
            <w:pPr>
              <w:spacing w:before="20" w:after="20"/>
            </w:pPr>
            <w:r>
              <w:rPr>
                <w:sz w:val="17"/>
                <w:szCs w:val="17"/>
              </w:rPr>
              <w:t>class_a_bonds</w:t>
            </w:r>
          </w:p>
        </w:tc>
        <w:tc>
          <w:tcPr>
            <w:tcW w:w="2409" w:type="dxa"/>
            <w:shd w:val="clear" w:color="auto" w:fill="FFFFFF"/>
            <w:tcMar>
              <w:top w:w="60" w:type="dxa"/>
              <w:left w:w="100" w:type="dxa"/>
              <w:bottom w:w="60" w:type="dxa"/>
              <w:right w:w="100" w:type="dxa"/>
            </w:tcMar>
          </w:tcPr>
          <w:p w14:paraId="180443AD"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6A5051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3C1F088" w14:textId="77777777" w:rsidR="00A332C2" w:rsidRDefault="00EC02C0">
            <w:pPr>
              <w:spacing w:before="20" w:after="20"/>
            </w:pPr>
            <w:r>
              <w:rPr>
                <w:sz w:val="17"/>
                <w:szCs w:val="17"/>
              </w:rPr>
              <w:t>Actual Class A bonds outstanding.</w:t>
            </w:r>
          </w:p>
        </w:tc>
      </w:tr>
      <w:tr w:rsidR="000756B1" w14:paraId="1FF2ACCE" w14:textId="77777777">
        <w:tc>
          <w:tcPr>
            <w:tcW w:w="2409" w:type="dxa"/>
            <w:shd w:val="clear" w:color="auto" w:fill="EDF2F9"/>
            <w:tcMar>
              <w:top w:w="60" w:type="dxa"/>
              <w:left w:w="100" w:type="dxa"/>
              <w:bottom w:w="60" w:type="dxa"/>
              <w:right w:w="100" w:type="dxa"/>
            </w:tcMar>
          </w:tcPr>
          <w:p w14:paraId="441B7BAF" w14:textId="77777777" w:rsidR="00A332C2" w:rsidRDefault="00EC02C0">
            <w:pPr>
              <w:spacing w:before="20" w:after="20"/>
            </w:pPr>
            <w:r>
              <w:rPr>
                <w:sz w:val="17"/>
                <w:szCs w:val="17"/>
              </w:rPr>
              <w:t>class_b_bonds</w:t>
            </w:r>
          </w:p>
        </w:tc>
        <w:tc>
          <w:tcPr>
            <w:tcW w:w="2409" w:type="dxa"/>
            <w:shd w:val="clear" w:color="auto" w:fill="EDF2F9"/>
            <w:tcMar>
              <w:top w:w="60" w:type="dxa"/>
              <w:left w:w="100" w:type="dxa"/>
              <w:bottom w:w="60" w:type="dxa"/>
              <w:right w:w="100" w:type="dxa"/>
            </w:tcMar>
          </w:tcPr>
          <w:p w14:paraId="6D64B66C"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BB742D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08D45BE" w14:textId="77777777" w:rsidR="00A332C2" w:rsidRDefault="00EC02C0">
            <w:pPr>
              <w:spacing w:before="20" w:after="20"/>
            </w:pPr>
            <w:r>
              <w:rPr>
                <w:sz w:val="17"/>
                <w:szCs w:val="17"/>
              </w:rPr>
              <w:t>Actual Class B bonds outstanding.</w:t>
            </w:r>
          </w:p>
        </w:tc>
      </w:tr>
      <w:tr w:rsidR="000756B1" w14:paraId="06206D97" w14:textId="77777777">
        <w:tc>
          <w:tcPr>
            <w:tcW w:w="2409" w:type="dxa"/>
            <w:shd w:val="clear" w:color="auto" w:fill="FFFFFF"/>
            <w:tcMar>
              <w:top w:w="60" w:type="dxa"/>
              <w:left w:w="100" w:type="dxa"/>
              <w:bottom w:w="60" w:type="dxa"/>
              <w:right w:w="100" w:type="dxa"/>
            </w:tcMar>
          </w:tcPr>
          <w:p w14:paraId="2415E5FB" w14:textId="77777777" w:rsidR="00A332C2" w:rsidRDefault="00EC02C0">
            <w:pPr>
              <w:spacing w:before="20" w:after="20"/>
            </w:pPr>
            <w:r>
              <w:rPr>
                <w:sz w:val="17"/>
                <w:szCs w:val="17"/>
              </w:rPr>
              <w:t>capex_facility_balance</w:t>
            </w:r>
          </w:p>
        </w:tc>
        <w:tc>
          <w:tcPr>
            <w:tcW w:w="2409" w:type="dxa"/>
            <w:shd w:val="clear" w:color="auto" w:fill="FFFFFF"/>
            <w:tcMar>
              <w:top w:w="60" w:type="dxa"/>
              <w:left w:w="100" w:type="dxa"/>
              <w:bottom w:w="60" w:type="dxa"/>
              <w:right w:w="100" w:type="dxa"/>
            </w:tcMar>
          </w:tcPr>
          <w:p w14:paraId="7724988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1FBBA9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133484B" w14:textId="77777777" w:rsidR="00A332C2" w:rsidRDefault="00EC02C0">
            <w:pPr>
              <w:spacing w:before="20" w:after="20"/>
            </w:pPr>
            <w:r>
              <w:rPr>
                <w:sz w:val="17"/>
                <w:szCs w:val="17"/>
              </w:rPr>
              <w:t>Actual capex facility drawn.</w:t>
            </w:r>
          </w:p>
        </w:tc>
      </w:tr>
      <w:tr w:rsidR="000756B1" w14:paraId="46F41775" w14:textId="77777777">
        <w:tc>
          <w:tcPr>
            <w:tcW w:w="2409" w:type="dxa"/>
            <w:shd w:val="clear" w:color="auto" w:fill="EDF2F9"/>
            <w:tcMar>
              <w:top w:w="60" w:type="dxa"/>
              <w:left w:w="100" w:type="dxa"/>
              <w:bottom w:w="60" w:type="dxa"/>
              <w:right w:w="100" w:type="dxa"/>
            </w:tcMar>
          </w:tcPr>
          <w:p w14:paraId="4AD42A1B" w14:textId="77777777" w:rsidR="00A332C2" w:rsidRDefault="00EC02C0">
            <w:pPr>
              <w:spacing w:before="20" w:after="20"/>
            </w:pPr>
            <w:r>
              <w:rPr>
                <w:sz w:val="17"/>
                <w:szCs w:val="17"/>
              </w:rPr>
              <w:t>junior_debt_balance</w:t>
            </w:r>
          </w:p>
        </w:tc>
        <w:tc>
          <w:tcPr>
            <w:tcW w:w="2409" w:type="dxa"/>
            <w:shd w:val="clear" w:color="auto" w:fill="EDF2F9"/>
            <w:tcMar>
              <w:top w:w="60" w:type="dxa"/>
              <w:left w:w="100" w:type="dxa"/>
              <w:bottom w:w="60" w:type="dxa"/>
              <w:right w:w="100" w:type="dxa"/>
            </w:tcMar>
          </w:tcPr>
          <w:p w14:paraId="48602121"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AE3C83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F853FB8" w14:textId="77777777" w:rsidR="00A332C2" w:rsidRDefault="00EC02C0">
            <w:pPr>
              <w:spacing w:before="20" w:after="20"/>
            </w:pPr>
            <w:r>
              <w:rPr>
                <w:sz w:val="17"/>
                <w:szCs w:val="17"/>
              </w:rPr>
              <w:t>Actual junior / mezzanine outstanding.</w:t>
            </w:r>
          </w:p>
        </w:tc>
      </w:tr>
      <w:tr w:rsidR="000756B1" w14:paraId="0C78BD53" w14:textId="77777777">
        <w:tc>
          <w:tcPr>
            <w:tcW w:w="2409" w:type="dxa"/>
            <w:shd w:val="clear" w:color="auto" w:fill="FFFFFF"/>
            <w:tcMar>
              <w:top w:w="60" w:type="dxa"/>
              <w:left w:w="100" w:type="dxa"/>
              <w:bottom w:w="60" w:type="dxa"/>
              <w:right w:w="100" w:type="dxa"/>
            </w:tcMar>
          </w:tcPr>
          <w:p w14:paraId="7DDF4631" w14:textId="77777777" w:rsidR="00A332C2" w:rsidRDefault="00EC02C0">
            <w:pPr>
              <w:spacing w:before="20" w:after="20"/>
            </w:pPr>
            <w:r>
              <w:rPr>
                <w:sz w:val="17"/>
                <w:szCs w:val="17"/>
              </w:rPr>
              <w:t>shareholder_loan_balance</w:t>
            </w:r>
          </w:p>
        </w:tc>
        <w:tc>
          <w:tcPr>
            <w:tcW w:w="2409" w:type="dxa"/>
            <w:shd w:val="clear" w:color="auto" w:fill="FFFFFF"/>
            <w:tcMar>
              <w:top w:w="60" w:type="dxa"/>
              <w:left w:w="100" w:type="dxa"/>
              <w:bottom w:w="60" w:type="dxa"/>
              <w:right w:w="100" w:type="dxa"/>
            </w:tcMar>
          </w:tcPr>
          <w:p w14:paraId="7994B4B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8E4E3E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00833FD" w14:textId="77777777" w:rsidR="00A332C2" w:rsidRDefault="00EC02C0">
            <w:pPr>
              <w:spacing w:before="20" w:after="20"/>
            </w:pPr>
            <w:r>
              <w:rPr>
                <w:sz w:val="17"/>
                <w:szCs w:val="17"/>
              </w:rPr>
              <w:t>Actual SHL outstanding.</w:t>
            </w:r>
          </w:p>
        </w:tc>
      </w:tr>
      <w:tr w:rsidR="000756B1" w14:paraId="1F5DF335" w14:textId="77777777">
        <w:tc>
          <w:tcPr>
            <w:tcW w:w="2409" w:type="dxa"/>
            <w:shd w:val="clear" w:color="auto" w:fill="EDF2F9"/>
            <w:tcMar>
              <w:top w:w="60" w:type="dxa"/>
              <w:left w:w="100" w:type="dxa"/>
              <w:bottom w:w="60" w:type="dxa"/>
              <w:right w:w="100" w:type="dxa"/>
            </w:tcMar>
          </w:tcPr>
          <w:p w14:paraId="0A38702C" w14:textId="77777777" w:rsidR="00A332C2" w:rsidRDefault="00EC02C0">
            <w:pPr>
              <w:spacing w:before="20" w:after="20"/>
            </w:pPr>
            <w:r>
              <w:rPr>
                <w:sz w:val="17"/>
                <w:szCs w:val="17"/>
              </w:rPr>
              <w:t>lease_liabilities</w:t>
            </w:r>
          </w:p>
        </w:tc>
        <w:tc>
          <w:tcPr>
            <w:tcW w:w="2409" w:type="dxa"/>
            <w:shd w:val="clear" w:color="auto" w:fill="EDF2F9"/>
            <w:tcMar>
              <w:top w:w="60" w:type="dxa"/>
              <w:left w:w="100" w:type="dxa"/>
              <w:bottom w:w="60" w:type="dxa"/>
              <w:right w:w="100" w:type="dxa"/>
            </w:tcMar>
          </w:tcPr>
          <w:p w14:paraId="3233F0B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DA7A20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2FFF428" w14:textId="77777777" w:rsidR="00A332C2" w:rsidRDefault="00EC02C0">
            <w:pPr>
              <w:spacing w:before="20" w:after="20"/>
            </w:pPr>
            <w:r>
              <w:rPr>
                <w:sz w:val="17"/>
                <w:szCs w:val="17"/>
              </w:rPr>
              <w:t>Actual lease obligations.</w:t>
            </w:r>
          </w:p>
        </w:tc>
      </w:tr>
      <w:tr w:rsidR="000756B1" w14:paraId="4D30CAD6" w14:textId="77777777">
        <w:tc>
          <w:tcPr>
            <w:tcW w:w="2409" w:type="dxa"/>
            <w:shd w:val="clear" w:color="auto" w:fill="FFFFFF"/>
            <w:tcMar>
              <w:top w:w="60" w:type="dxa"/>
              <w:left w:w="100" w:type="dxa"/>
              <w:bottom w:w="60" w:type="dxa"/>
              <w:right w:w="100" w:type="dxa"/>
            </w:tcMar>
          </w:tcPr>
          <w:p w14:paraId="0CD8C659" w14:textId="77777777" w:rsidR="00A332C2" w:rsidRDefault="00EC02C0">
            <w:pPr>
              <w:spacing w:before="20" w:after="20"/>
            </w:pPr>
            <w:r>
              <w:rPr>
                <w:sz w:val="17"/>
                <w:szCs w:val="17"/>
              </w:rPr>
              <w:t>intercompany_loans_net</w:t>
            </w:r>
          </w:p>
        </w:tc>
        <w:tc>
          <w:tcPr>
            <w:tcW w:w="2409" w:type="dxa"/>
            <w:shd w:val="clear" w:color="auto" w:fill="FFFFFF"/>
            <w:tcMar>
              <w:top w:w="60" w:type="dxa"/>
              <w:left w:w="100" w:type="dxa"/>
              <w:bottom w:w="60" w:type="dxa"/>
              <w:right w:w="100" w:type="dxa"/>
            </w:tcMar>
          </w:tcPr>
          <w:p w14:paraId="733DE97E"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9338A9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957F05C" w14:textId="77777777" w:rsidR="00A332C2" w:rsidRDefault="00EC02C0">
            <w:pPr>
              <w:spacing w:before="20" w:after="20"/>
            </w:pPr>
            <w:r>
              <w:rPr>
                <w:sz w:val="17"/>
                <w:szCs w:val="17"/>
              </w:rPr>
              <w:t>Actual net intercompany position.</w:t>
            </w:r>
          </w:p>
        </w:tc>
      </w:tr>
      <w:tr w:rsidR="000756B1" w14:paraId="7D035092" w14:textId="77777777">
        <w:tc>
          <w:tcPr>
            <w:tcW w:w="2409" w:type="dxa"/>
            <w:shd w:val="clear" w:color="auto" w:fill="EDF2F9"/>
            <w:tcMar>
              <w:top w:w="60" w:type="dxa"/>
              <w:left w:w="100" w:type="dxa"/>
              <w:bottom w:w="60" w:type="dxa"/>
              <w:right w:w="100" w:type="dxa"/>
            </w:tcMar>
          </w:tcPr>
          <w:p w14:paraId="6A45A21B" w14:textId="77777777" w:rsidR="00A332C2" w:rsidRDefault="00EC02C0">
            <w:pPr>
              <w:spacing w:before="20" w:after="20"/>
            </w:pPr>
            <w:r>
              <w:rPr>
                <w:sz w:val="17"/>
                <w:szCs w:val="17"/>
              </w:rPr>
              <w:t>other_liabilities</w:t>
            </w:r>
          </w:p>
        </w:tc>
        <w:tc>
          <w:tcPr>
            <w:tcW w:w="2409" w:type="dxa"/>
            <w:shd w:val="clear" w:color="auto" w:fill="EDF2F9"/>
            <w:tcMar>
              <w:top w:w="60" w:type="dxa"/>
              <w:left w:w="100" w:type="dxa"/>
              <w:bottom w:w="60" w:type="dxa"/>
              <w:right w:w="100" w:type="dxa"/>
            </w:tcMar>
          </w:tcPr>
          <w:p w14:paraId="0C68C8CB"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AEBC533"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1F90ADF" w14:textId="77777777" w:rsidR="00A332C2" w:rsidRDefault="00EC02C0">
            <w:pPr>
              <w:spacing w:before="20" w:after="20"/>
            </w:pPr>
            <w:r>
              <w:rPr>
                <w:sz w:val="17"/>
                <w:szCs w:val="17"/>
              </w:rPr>
              <w:t>Actual provisions, other.</w:t>
            </w:r>
          </w:p>
        </w:tc>
      </w:tr>
      <w:tr w:rsidR="000756B1" w14:paraId="6ECE9DE3" w14:textId="77777777">
        <w:tc>
          <w:tcPr>
            <w:tcW w:w="2409" w:type="dxa"/>
            <w:shd w:val="clear" w:color="auto" w:fill="FFFFFF"/>
            <w:tcMar>
              <w:top w:w="60" w:type="dxa"/>
              <w:left w:w="100" w:type="dxa"/>
              <w:bottom w:w="60" w:type="dxa"/>
              <w:right w:w="100" w:type="dxa"/>
            </w:tcMar>
          </w:tcPr>
          <w:p w14:paraId="675B323D" w14:textId="77777777" w:rsidR="00A332C2" w:rsidRDefault="00EC02C0">
            <w:pPr>
              <w:spacing w:before="20" w:after="20"/>
            </w:pPr>
            <w:r>
              <w:rPr>
                <w:sz w:val="17"/>
                <w:szCs w:val="17"/>
              </w:rPr>
              <w:t>retained_earnings</w:t>
            </w:r>
          </w:p>
        </w:tc>
        <w:tc>
          <w:tcPr>
            <w:tcW w:w="2409" w:type="dxa"/>
            <w:shd w:val="clear" w:color="auto" w:fill="FFFFFF"/>
            <w:tcMar>
              <w:top w:w="60" w:type="dxa"/>
              <w:left w:w="100" w:type="dxa"/>
              <w:bottom w:w="60" w:type="dxa"/>
              <w:right w:w="100" w:type="dxa"/>
            </w:tcMar>
          </w:tcPr>
          <w:p w14:paraId="30A32C4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EE6324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02488A4" w14:textId="77777777" w:rsidR="00A332C2" w:rsidRDefault="00EC02C0">
            <w:pPr>
              <w:spacing w:before="20" w:after="20"/>
            </w:pPr>
            <w:r>
              <w:rPr>
                <w:sz w:val="17"/>
                <w:szCs w:val="17"/>
              </w:rPr>
              <w:t>Actual cumulative retained earnings.</w:t>
            </w:r>
          </w:p>
        </w:tc>
      </w:tr>
      <w:tr w:rsidR="000756B1" w14:paraId="2154747A" w14:textId="77777777">
        <w:tc>
          <w:tcPr>
            <w:tcW w:w="2409" w:type="dxa"/>
            <w:shd w:val="clear" w:color="auto" w:fill="EDF2F9"/>
            <w:tcMar>
              <w:top w:w="60" w:type="dxa"/>
              <w:left w:w="100" w:type="dxa"/>
              <w:bottom w:w="60" w:type="dxa"/>
              <w:right w:w="100" w:type="dxa"/>
            </w:tcMar>
          </w:tcPr>
          <w:p w14:paraId="7475AA78" w14:textId="77777777" w:rsidR="00A332C2" w:rsidRDefault="00EC02C0">
            <w:pPr>
              <w:spacing w:before="20" w:after="20"/>
            </w:pPr>
            <w:r>
              <w:rPr>
                <w:sz w:val="17"/>
                <w:szCs w:val="17"/>
              </w:rPr>
              <w:t>share_capital</w:t>
            </w:r>
          </w:p>
        </w:tc>
        <w:tc>
          <w:tcPr>
            <w:tcW w:w="2409" w:type="dxa"/>
            <w:shd w:val="clear" w:color="auto" w:fill="EDF2F9"/>
            <w:tcMar>
              <w:top w:w="60" w:type="dxa"/>
              <w:left w:w="100" w:type="dxa"/>
              <w:bottom w:w="60" w:type="dxa"/>
              <w:right w:w="100" w:type="dxa"/>
            </w:tcMar>
          </w:tcPr>
          <w:p w14:paraId="6119B69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27F194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0F95869" w14:textId="77777777" w:rsidR="00A332C2" w:rsidRDefault="00EC02C0">
            <w:pPr>
              <w:spacing w:before="20" w:after="20"/>
            </w:pPr>
            <w:r>
              <w:rPr>
                <w:sz w:val="17"/>
                <w:szCs w:val="17"/>
              </w:rPr>
              <w:t>Actual share capital.</w:t>
            </w:r>
          </w:p>
        </w:tc>
      </w:tr>
      <w:tr w:rsidR="000756B1" w14:paraId="20793D16" w14:textId="77777777">
        <w:tc>
          <w:tcPr>
            <w:tcW w:w="2409" w:type="dxa"/>
            <w:shd w:val="clear" w:color="auto" w:fill="FFFFFF"/>
            <w:tcMar>
              <w:top w:w="60" w:type="dxa"/>
              <w:left w:w="100" w:type="dxa"/>
              <w:bottom w:w="60" w:type="dxa"/>
              <w:right w:w="100" w:type="dxa"/>
            </w:tcMar>
          </w:tcPr>
          <w:p w14:paraId="0830E307" w14:textId="77777777" w:rsidR="00A332C2" w:rsidRDefault="00EC02C0">
            <w:pPr>
              <w:spacing w:before="20" w:after="20"/>
            </w:pPr>
            <w:r>
              <w:rPr>
                <w:sz w:val="17"/>
                <w:szCs w:val="17"/>
              </w:rPr>
              <w:t>revaluation_reserve</w:t>
            </w:r>
          </w:p>
        </w:tc>
        <w:tc>
          <w:tcPr>
            <w:tcW w:w="2409" w:type="dxa"/>
            <w:shd w:val="clear" w:color="auto" w:fill="FFFFFF"/>
            <w:tcMar>
              <w:top w:w="60" w:type="dxa"/>
              <w:left w:w="100" w:type="dxa"/>
              <w:bottom w:w="60" w:type="dxa"/>
              <w:right w:w="100" w:type="dxa"/>
            </w:tcMar>
          </w:tcPr>
          <w:p w14:paraId="56823B3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D26853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9D29AAE" w14:textId="77777777" w:rsidR="00A332C2" w:rsidRDefault="00EC02C0">
            <w:pPr>
              <w:spacing w:before="20" w:after="20"/>
            </w:pPr>
            <w:r>
              <w:rPr>
                <w:sz w:val="17"/>
                <w:szCs w:val="17"/>
              </w:rPr>
              <w:t>Actual revaluation reserve.</w:t>
            </w:r>
          </w:p>
        </w:tc>
      </w:tr>
      <w:tr w:rsidR="000756B1" w14:paraId="539DB9CB" w14:textId="77777777">
        <w:tc>
          <w:tcPr>
            <w:tcW w:w="2409" w:type="dxa"/>
            <w:shd w:val="clear" w:color="auto" w:fill="EDF2F9"/>
            <w:tcMar>
              <w:top w:w="60" w:type="dxa"/>
              <w:left w:w="100" w:type="dxa"/>
              <w:bottom w:w="60" w:type="dxa"/>
              <w:right w:w="100" w:type="dxa"/>
            </w:tcMar>
          </w:tcPr>
          <w:p w14:paraId="73155971" w14:textId="77777777" w:rsidR="00A332C2" w:rsidRDefault="00EC02C0">
            <w:pPr>
              <w:spacing w:before="20" w:after="20"/>
            </w:pPr>
            <w:r>
              <w:rPr>
                <w:sz w:val="17"/>
                <w:szCs w:val="17"/>
              </w:rPr>
              <w:lastRenderedPageBreak/>
              <w:t>nil_par_pref_shares</w:t>
            </w:r>
          </w:p>
        </w:tc>
        <w:tc>
          <w:tcPr>
            <w:tcW w:w="2409" w:type="dxa"/>
            <w:shd w:val="clear" w:color="auto" w:fill="EDF2F9"/>
            <w:tcMar>
              <w:top w:w="60" w:type="dxa"/>
              <w:left w:w="100" w:type="dxa"/>
              <w:bottom w:w="60" w:type="dxa"/>
              <w:right w:w="100" w:type="dxa"/>
            </w:tcMar>
          </w:tcPr>
          <w:p w14:paraId="1515336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961808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C8CCF40" w14:textId="77777777" w:rsidR="00A332C2" w:rsidRDefault="00EC02C0">
            <w:pPr>
              <w:spacing w:before="20" w:after="20"/>
            </w:pPr>
            <w:r>
              <w:rPr>
                <w:sz w:val="17"/>
                <w:szCs w:val="17"/>
              </w:rPr>
              <w:t>Actual nil-par preference shares.</w:t>
            </w:r>
          </w:p>
        </w:tc>
      </w:tr>
      <w:tr w:rsidR="000756B1" w14:paraId="0411CEDA" w14:textId="77777777">
        <w:tc>
          <w:tcPr>
            <w:tcW w:w="2409" w:type="dxa"/>
            <w:shd w:val="clear" w:color="auto" w:fill="FFFFFF"/>
            <w:tcMar>
              <w:top w:w="60" w:type="dxa"/>
              <w:left w:w="100" w:type="dxa"/>
              <w:bottom w:w="60" w:type="dxa"/>
              <w:right w:w="100" w:type="dxa"/>
            </w:tcMar>
          </w:tcPr>
          <w:p w14:paraId="59028525" w14:textId="77777777" w:rsidR="00A332C2" w:rsidRDefault="00EC02C0">
            <w:pPr>
              <w:spacing w:before="20" w:after="20"/>
            </w:pPr>
            <w:r>
              <w:rPr>
                <w:sz w:val="17"/>
                <w:szCs w:val="17"/>
              </w:rPr>
              <w:t>equity</w:t>
            </w:r>
          </w:p>
        </w:tc>
        <w:tc>
          <w:tcPr>
            <w:tcW w:w="2409" w:type="dxa"/>
            <w:shd w:val="clear" w:color="auto" w:fill="FFFFFF"/>
            <w:tcMar>
              <w:top w:w="60" w:type="dxa"/>
              <w:left w:w="100" w:type="dxa"/>
              <w:bottom w:w="60" w:type="dxa"/>
              <w:right w:w="100" w:type="dxa"/>
            </w:tcMar>
          </w:tcPr>
          <w:p w14:paraId="50BAC1F8"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7B025A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BA15A5A" w14:textId="77777777" w:rsidR="00A332C2" w:rsidRDefault="00EC02C0">
            <w:pPr>
              <w:spacing w:before="20" w:after="20"/>
            </w:pPr>
            <w:r>
              <w:rPr>
                <w:sz w:val="17"/>
                <w:szCs w:val="17"/>
              </w:rPr>
              <w:t>Actual total equity.</w:t>
            </w:r>
          </w:p>
        </w:tc>
      </w:tr>
      <w:tr w:rsidR="000756B1" w14:paraId="3EC36660" w14:textId="77777777">
        <w:tc>
          <w:tcPr>
            <w:tcW w:w="2409" w:type="dxa"/>
            <w:shd w:val="clear" w:color="auto" w:fill="EDF2F9"/>
            <w:tcMar>
              <w:top w:w="60" w:type="dxa"/>
              <w:left w:w="100" w:type="dxa"/>
              <w:bottom w:w="60" w:type="dxa"/>
              <w:right w:w="100" w:type="dxa"/>
            </w:tcMar>
          </w:tcPr>
          <w:p w14:paraId="5F1D550A" w14:textId="77777777" w:rsidR="00A332C2" w:rsidRDefault="00EC02C0">
            <w:pPr>
              <w:spacing w:before="20" w:after="20"/>
            </w:pPr>
            <w:r>
              <w:rPr>
                <w:sz w:val="17"/>
                <w:szCs w:val="17"/>
              </w:rPr>
              <w:t>senior_net_debt</w:t>
            </w:r>
          </w:p>
        </w:tc>
        <w:tc>
          <w:tcPr>
            <w:tcW w:w="2409" w:type="dxa"/>
            <w:shd w:val="clear" w:color="auto" w:fill="EDF2F9"/>
            <w:tcMar>
              <w:top w:w="60" w:type="dxa"/>
              <w:left w:w="100" w:type="dxa"/>
              <w:bottom w:w="60" w:type="dxa"/>
              <w:right w:w="100" w:type="dxa"/>
            </w:tcMar>
          </w:tcPr>
          <w:p w14:paraId="03545B1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6366D5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10EB953" w14:textId="77777777" w:rsidR="00A332C2" w:rsidRDefault="00EC02C0">
            <w:pPr>
              <w:spacing w:before="20" w:after="20"/>
            </w:pPr>
            <w:r>
              <w:rPr>
                <w:sz w:val="17"/>
                <w:szCs w:val="17"/>
              </w:rPr>
              <w:t>Actual senior debt minus cash.</w:t>
            </w:r>
          </w:p>
        </w:tc>
      </w:tr>
      <w:tr w:rsidR="000756B1" w14:paraId="1FA8E2F1" w14:textId="77777777">
        <w:tc>
          <w:tcPr>
            <w:tcW w:w="2409" w:type="dxa"/>
            <w:shd w:val="clear" w:color="auto" w:fill="FFFFFF"/>
            <w:tcMar>
              <w:top w:w="60" w:type="dxa"/>
              <w:left w:w="100" w:type="dxa"/>
              <w:bottom w:w="60" w:type="dxa"/>
              <w:right w:w="100" w:type="dxa"/>
            </w:tcMar>
          </w:tcPr>
          <w:p w14:paraId="65FF284B" w14:textId="77777777" w:rsidR="00A332C2" w:rsidRDefault="00EC02C0">
            <w:pPr>
              <w:spacing w:before="20" w:after="20"/>
            </w:pPr>
            <w:r>
              <w:rPr>
                <w:sz w:val="17"/>
                <w:szCs w:val="17"/>
              </w:rPr>
              <w:t>total_net_debt</w:t>
            </w:r>
          </w:p>
        </w:tc>
        <w:tc>
          <w:tcPr>
            <w:tcW w:w="2409" w:type="dxa"/>
            <w:shd w:val="clear" w:color="auto" w:fill="FFFFFF"/>
            <w:tcMar>
              <w:top w:w="60" w:type="dxa"/>
              <w:left w:w="100" w:type="dxa"/>
              <w:bottom w:w="60" w:type="dxa"/>
              <w:right w:w="100" w:type="dxa"/>
            </w:tcMar>
          </w:tcPr>
          <w:p w14:paraId="08B9AB44"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5EBFB9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9207A72" w14:textId="77777777" w:rsidR="00A332C2" w:rsidRDefault="00EC02C0">
            <w:pPr>
              <w:spacing w:before="20" w:after="20"/>
            </w:pPr>
            <w:r>
              <w:rPr>
                <w:sz w:val="17"/>
                <w:szCs w:val="17"/>
              </w:rPr>
              <w:t>Actual all debt minus cash.</w:t>
            </w:r>
          </w:p>
        </w:tc>
      </w:tr>
      <w:tr w:rsidR="000756B1" w14:paraId="685962A1" w14:textId="77777777">
        <w:tc>
          <w:tcPr>
            <w:tcW w:w="2409" w:type="dxa"/>
            <w:shd w:val="clear" w:color="auto" w:fill="EDF2F9"/>
            <w:tcMar>
              <w:top w:w="60" w:type="dxa"/>
              <w:left w:w="100" w:type="dxa"/>
              <w:bottom w:w="60" w:type="dxa"/>
              <w:right w:w="100" w:type="dxa"/>
            </w:tcMar>
          </w:tcPr>
          <w:p w14:paraId="60139704" w14:textId="77777777" w:rsidR="00A332C2" w:rsidRDefault="00EC02C0">
            <w:pPr>
              <w:spacing w:before="20" w:after="20"/>
            </w:pPr>
            <w:r>
              <w:rPr>
                <w:sz w:val="17"/>
                <w:szCs w:val="17"/>
              </w:rPr>
              <w:t>rab_closing</w:t>
            </w:r>
          </w:p>
        </w:tc>
        <w:tc>
          <w:tcPr>
            <w:tcW w:w="2409" w:type="dxa"/>
            <w:shd w:val="clear" w:color="auto" w:fill="EDF2F9"/>
            <w:tcMar>
              <w:top w:w="60" w:type="dxa"/>
              <w:left w:w="100" w:type="dxa"/>
              <w:bottom w:w="60" w:type="dxa"/>
              <w:right w:w="100" w:type="dxa"/>
            </w:tcMar>
          </w:tcPr>
          <w:p w14:paraId="6A9570FB"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21C490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22AE824" w14:textId="77777777" w:rsidR="00A332C2" w:rsidRDefault="00EC02C0">
            <w:pPr>
              <w:spacing w:before="20" w:after="20"/>
            </w:pPr>
            <w:r>
              <w:rPr>
                <w:sz w:val="17"/>
                <w:szCs w:val="17"/>
              </w:rPr>
              <w:t>Actual closing RAB (regulatory).</w:t>
            </w:r>
          </w:p>
        </w:tc>
      </w:tr>
      <w:tr w:rsidR="000756B1" w14:paraId="000C3698" w14:textId="77777777">
        <w:tc>
          <w:tcPr>
            <w:tcW w:w="2409" w:type="dxa"/>
            <w:shd w:val="clear" w:color="auto" w:fill="FFFFFF"/>
            <w:tcMar>
              <w:top w:w="60" w:type="dxa"/>
              <w:left w:w="100" w:type="dxa"/>
              <w:bottom w:w="60" w:type="dxa"/>
              <w:right w:w="100" w:type="dxa"/>
            </w:tcMar>
          </w:tcPr>
          <w:p w14:paraId="2A7F01C7" w14:textId="77777777" w:rsidR="00A332C2" w:rsidRDefault="00EC02C0">
            <w:pPr>
              <w:spacing w:before="20" w:after="20"/>
            </w:pPr>
            <w:r>
              <w:rPr>
                <w:sz w:val="17"/>
                <w:szCs w:val="17"/>
              </w:rPr>
              <w:t>rab_closing_gross</w:t>
            </w:r>
          </w:p>
        </w:tc>
        <w:tc>
          <w:tcPr>
            <w:tcW w:w="2409" w:type="dxa"/>
            <w:shd w:val="clear" w:color="auto" w:fill="FFFFFF"/>
            <w:tcMar>
              <w:top w:w="60" w:type="dxa"/>
              <w:left w:w="100" w:type="dxa"/>
              <w:bottom w:w="60" w:type="dxa"/>
              <w:right w:w="100" w:type="dxa"/>
            </w:tcMar>
          </w:tcPr>
          <w:p w14:paraId="6573FE6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DF42185"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9B6AC35" w14:textId="77777777" w:rsidR="00A332C2" w:rsidRDefault="00EC02C0">
            <w:pPr>
              <w:spacing w:before="20" w:after="20"/>
            </w:pPr>
            <w:r>
              <w:rPr>
                <w:sz w:val="17"/>
                <w:szCs w:val="17"/>
              </w:rPr>
              <w:t>Actual closing gross RAB.</w:t>
            </w:r>
          </w:p>
        </w:tc>
      </w:tr>
    </w:tbl>
    <w:p w14:paraId="552423B0" w14:textId="77777777" w:rsidR="00A332C2" w:rsidRDefault="00A332C2">
      <w:pPr>
        <w:spacing w:after="120"/>
      </w:pPr>
    </w:p>
    <w:p w14:paraId="667A01DC" w14:textId="77777777" w:rsidR="00A332C2" w:rsidRDefault="00EC02C0">
      <w:pPr>
        <w:pStyle w:val="Heading3"/>
      </w:pPr>
      <w:r>
        <w:t>F.18.4 Actual Annualised / Rolling Metrics</w:t>
      </w:r>
    </w:p>
    <w:p w14:paraId="71A6367A" w14:textId="77777777" w:rsidR="00A332C2" w:rsidRDefault="00EC02C0">
      <w:pPr>
        <w:spacing w:before="60" w:after="100"/>
      </w:pPr>
      <w:r>
        <w:t xml:space="preserve">Uses </w:t>
      </w:r>
      <w:r>
        <w:rPr>
          <w:b/>
          <w:bCs/>
        </w:rPr>
        <w:t>exactly the same fields</w:t>
      </w:r>
      <w:r>
        <w:t xml:space="preserve"> as F.5.4. Computed from actual period data as it accumulates. Linked via </w:t>
      </w:r>
      <w:r>
        <w:rPr>
          <w:rFonts w:ascii="Courier New" w:eastAsia="Courier New" w:hAnsi="Courier New" w:cs="Courier New"/>
          <w:sz w:val="18"/>
          <w:szCs w:val="18"/>
          <w:shd w:val="clear" w:color="auto" w:fill="F0F0F0"/>
        </w:rPr>
        <w:t>actual_period_id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2E3131B" w14:textId="77777777">
        <w:tc>
          <w:tcPr>
            <w:tcW w:w="2409" w:type="dxa"/>
            <w:shd w:val="clear" w:color="auto" w:fill="1F3864"/>
            <w:tcMar>
              <w:top w:w="60" w:type="dxa"/>
              <w:left w:w="100" w:type="dxa"/>
              <w:bottom w:w="60" w:type="dxa"/>
              <w:right w:w="100" w:type="dxa"/>
            </w:tcMar>
          </w:tcPr>
          <w:p w14:paraId="1084D332"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52A6D5CB"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6564A22A"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60AE01CB" w14:textId="77777777" w:rsidR="00A332C2" w:rsidRDefault="00EC02C0">
            <w:pPr>
              <w:spacing w:before="20" w:after="20"/>
            </w:pPr>
            <w:r>
              <w:rPr>
                <w:b/>
                <w:bCs/>
                <w:color w:val="FFFFFF"/>
                <w:sz w:val="17"/>
                <w:szCs w:val="17"/>
              </w:rPr>
              <w:t>Description / Notes</w:t>
            </w:r>
          </w:p>
        </w:tc>
      </w:tr>
      <w:tr w:rsidR="000756B1" w14:paraId="16A3A47B" w14:textId="77777777">
        <w:tc>
          <w:tcPr>
            <w:tcW w:w="2409" w:type="dxa"/>
            <w:shd w:val="clear" w:color="auto" w:fill="FFFFFF"/>
            <w:tcMar>
              <w:top w:w="60" w:type="dxa"/>
              <w:left w:w="100" w:type="dxa"/>
              <w:bottom w:w="60" w:type="dxa"/>
              <w:right w:w="100" w:type="dxa"/>
            </w:tcMar>
          </w:tcPr>
          <w:p w14:paraId="06553092"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0D350664"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4642EA64"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026E3C9" w14:textId="77777777" w:rsidR="00A332C2" w:rsidRDefault="00EC02C0">
            <w:pPr>
              <w:spacing w:before="20" w:after="20"/>
            </w:pPr>
            <w:r>
              <w:rPr>
                <w:sz w:val="17"/>
                <w:szCs w:val="17"/>
              </w:rPr>
              <w:t>FK to F.18.1 actual period record.</w:t>
            </w:r>
          </w:p>
        </w:tc>
      </w:tr>
      <w:tr w:rsidR="000756B1" w14:paraId="0AE66791" w14:textId="77777777">
        <w:tc>
          <w:tcPr>
            <w:tcW w:w="2409" w:type="dxa"/>
            <w:shd w:val="clear" w:color="auto" w:fill="EDF2F9"/>
            <w:tcMar>
              <w:top w:w="60" w:type="dxa"/>
              <w:left w:w="100" w:type="dxa"/>
              <w:bottom w:w="60" w:type="dxa"/>
              <w:right w:w="100" w:type="dxa"/>
            </w:tcMar>
          </w:tcPr>
          <w:p w14:paraId="15A322B1" w14:textId="77777777" w:rsidR="00A332C2" w:rsidRDefault="00EC02C0">
            <w:pPr>
              <w:spacing w:before="20" w:after="20"/>
            </w:pPr>
            <w:r>
              <w:rPr>
                <w:sz w:val="17"/>
                <w:szCs w:val="17"/>
              </w:rPr>
              <w:t>rolling_12m_ebitda</w:t>
            </w:r>
          </w:p>
        </w:tc>
        <w:tc>
          <w:tcPr>
            <w:tcW w:w="2409" w:type="dxa"/>
            <w:shd w:val="clear" w:color="auto" w:fill="EDF2F9"/>
            <w:tcMar>
              <w:top w:w="60" w:type="dxa"/>
              <w:left w:w="100" w:type="dxa"/>
              <w:bottom w:w="60" w:type="dxa"/>
              <w:right w:w="100" w:type="dxa"/>
            </w:tcMar>
          </w:tcPr>
          <w:p w14:paraId="2E769BD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7467D0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6362B51" w14:textId="77777777" w:rsidR="00A332C2" w:rsidRDefault="00EC02C0">
            <w:pPr>
              <w:spacing w:before="20" w:after="20"/>
            </w:pPr>
            <w:r>
              <w:rPr>
                <w:sz w:val="17"/>
                <w:szCs w:val="17"/>
              </w:rPr>
              <w:t>Actual trailing 12-month EBITDA. Requires 4 quarterly or 12 monthly actuals to compute; partial computation flagged.</w:t>
            </w:r>
          </w:p>
        </w:tc>
      </w:tr>
      <w:tr w:rsidR="000756B1" w14:paraId="1295D8F7" w14:textId="77777777">
        <w:tc>
          <w:tcPr>
            <w:tcW w:w="2409" w:type="dxa"/>
            <w:shd w:val="clear" w:color="auto" w:fill="FFFFFF"/>
            <w:tcMar>
              <w:top w:w="60" w:type="dxa"/>
              <w:left w:w="100" w:type="dxa"/>
              <w:bottom w:w="60" w:type="dxa"/>
              <w:right w:w="100" w:type="dxa"/>
            </w:tcMar>
          </w:tcPr>
          <w:p w14:paraId="14D2E104" w14:textId="77777777" w:rsidR="00A332C2" w:rsidRDefault="00EC02C0">
            <w:pPr>
              <w:spacing w:before="20" w:after="20"/>
            </w:pPr>
            <w:r>
              <w:rPr>
                <w:sz w:val="17"/>
                <w:szCs w:val="17"/>
              </w:rPr>
              <w:t>rolling_12m_cfads</w:t>
            </w:r>
          </w:p>
        </w:tc>
        <w:tc>
          <w:tcPr>
            <w:tcW w:w="2409" w:type="dxa"/>
            <w:shd w:val="clear" w:color="auto" w:fill="FFFFFF"/>
            <w:tcMar>
              <w:top w:w="60" w:type="dxa"/>
              <w:left w:w="100" w:type="dxa"/>
              <w:bottom w:w="60" w:type="dxa"/>
              <w:right w:w="100" w:type="dxa"/>
            </w:tcMar>
          </w:tcPr>
          <w:p w14:paraId="790F2221"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49D375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E61A980" w14:textId="77777777" w:rsidR="00A332C2" w:rsidRDefault="00EC02C0">
            <w:pPr>
              <w:spacing w:before="20" w:after="20"/>
            </w:pPr>
            <w:r>
              <w:rPr>
                <w:sz w:val="17"/>
                <w:szCs w:val="17"/>
              </w:rPr>
              <w:t>Actual trailing 12-month CFADS.</w:t>
            </w:r>
          </w:p>
        </w:tc>
      </w:tr>
      <w:tr w:rsidR="000756B1" w14:paraId="4160A867" w14:textId="77777777">
        <w:tc>
          <w:tcPr>
            <w:tcW w:w="2409" w:type="dxa"/>
            <w:shd w:val="clear" w:color="auto" w:fill="EDF2F9"/>
            <w:tcMar>
              <w:top w:w="60" w:type="dxa"/>
              <w:left w:w="100" w:type="dxa"/>
              <w:bottom w:w="60" w:type="dxa"/>
              <w:right w:w="100" w:type="dxa"/>
            </w:tcMar>
          </w:tcPr>
          <w:p w14:paraId="52905214" w14:textId="77777777" w:rsidR="00A332C2" w:rsidRDefault="00EC02C0">
            <w:pPr>
              <w:spacing w:before="20" w:after="20"/>
            </w:pPr>
            <w:r>
              <w:rPr>
                <w:sz w:val="17"/>
                <w:szCs w:val="17"/>
              </w:rPr>
              <w:t>rolling_12m_senior_ds</w:t>
            </w:r>
          </w:p>
        </w:tc>
        <w:tc>
          <w:tcPr>
            <w:tcW w:w="2409" w:type="dxa"/>
            <w:shd w:val="clear" w:color="auto" w:fill="EDF2F9"/>
            <w:tcMar>
              <w:top w:w="60" w:type="dxa"/>
              <w:left w:w="100" w:type="dxa"/>
              <w:bottom w:w="60" w:type="dxa"/>
              <w:right w:w="100" w:type="dxa"/>
            </w:tcMar>
          </w:tcPr>
          <w:p w14:paraId="05A9A96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8D4899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CB04AE3" w14:textId="77777777" w:rsidR="00A332C2" w:rsidRDefault="00EC02C0">
            <w:pPr>
              <w:spacing w:before="20" w:after="20"/>
            </w:pPr>
            <w:r>
              <w:rPr>
                <w:sz w:val="17"/>
                <w:szCs w:val="17"/>
              </w:rPr>
              <w:t>Actual trailing 12-month senior DS.</w:t>
            </w:r>
          </w:p>
        </w:tc>
      </w:tr>
      <w:tr w:rsidR="000756B1" w14:paraId="3121D703" w14:textId="77777777">
        <w:tc>
          <w:tcPr>
            <w:tcW w:w="2409" w:type="dxa"/>
            <w:shd w:val="clear" w:color="auto" w:fill="FFFFFF"/>
            <w:tcMar>
              <w:top w:w="60" w:type="dxa"/>
              <w:left w:w="100" w:type="dxa"/>
              <w:bottom w:w="60" w:type="dxa"/>
              <w:right w:w="100" w:type="dxa"/>
            </w:tcMar>
          </w:tcPr>
          <w:p w14:paraId="2618FFBD" w14:textId="77777777" w:rsidR="00A332C2" w:rsidRDefault="00EC02C0">
            <w:pPr>
              <w:spacing w:before="20" w:after="20"/>
            </w:pPr>
            <w:r>
              <w:rPr>
                <w:sz w:val="17"/>
                <w:szCs w:val="17"/>
              </w:rPr>
              <w:t>rolling_12m_total_ds</w:t>
            </w:r>
          </w:p>
        </w:tc>
        <w:tc>
          <w:tcPr>
            <w:tcW w:w="2409" w:type="dxa"/>
            <w:shd w:val="clear" w:color="auto" w:fill="FFFFFF"/>
            <w:tcMar>
              <w:top w:w="60" w:type="dxa"/>
              <w:left w:w="100" w:type="dxa"/>
              <w:bottom w:w="60" w:type="dxa"/>
              <w:right w:w="100" w:type="dxa"/>
            </w:tcMar>
          </w:tcPr>
          <w:p w14:paraId="2817BD25"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1BFF2D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BD4A12A" w14:textId="77777777" w:rsidR="00A332C2" w:rsidRDefault="00EC02C0">
            <w:pPr>
              <w:spacing w:before="20" w:after="20"/>
            </w:pPr>
            <w:r>
              <w:rPr>
                <w:sz w:val="17"/>
                <w:szCs w:val="17"/>
              </w:rPr>
              <w:t>Actual trailing 12-month total DS.</w:t>
            </w:r>
          </w:p>
        </w:tc>
      </w:tr>
      <w:tr w:rsidR="000756B1" w14:paraId="5CB19423" w14:textId="77777777">
        <w:tc>
          <w:tcPr>
            <w:tcW w:w="2409" w:type="dxa"/>
            <w:shd w:val="clear" w:color="auto" w:fill="EDF2F9"/>
            <w:tcMar>
              <w:top w:w="60" w:type="dxa"/>
              <w:left w:w="100" w:type="dxa"/>
              <w:bottom w:w="60" w:type="dxa"/>
              <w:right w:w="100" w:type="dxa"/>
            </w:tcMar>
          </w:tcPr>
          <w:p w14:paraId="485318CB" w14:textId="77777777" w:rsidR="00A332C2" w:rsidRDefault="00EC02C0">
            <w:pPr>
              <w:spacing w:before="20" w:after="20"/>
            </w:pPr>
            <w:r>
              <w:rPr>
                <w:sz w:val="17"/>
                <w:szCs w:val="17"/>
              </w:rPr>
              <w:t>rolling_12m_revenue</w:t>
            </w:r>
          </w:p>
        </w:tc>
        <w:tc>
          <w:tcPr>
            <w:tcW w:w="2409" w:type="dxa"/>
            <w:shd w:val="clear" w:color="auto" w:fill="EDF2F9"/>
            <w:tcMar>
              <w:top w:w="60" w:type="dxa"/>
              <w:left w:w="100" w:type="dxa"/>
              <w:bottom w:w="60" w:type="dxa"/>
              <w:right w:w="100" w:type="dxa"/>
            </w:tcMar>
          </w:tcPr>
          <w:p w14:paraId="36EB066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716265E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6EC34BE" w14:textId="77777777" w:rsidR="00A332C2" w:rsidRDefault="00EC02C0">
            <w:pPr>
              <w:spacing w:before="20" w:after="20"/>
            </w:pPr>
            <w:r>
              <w:rPr>
                <w:sz w:val="17"/>
                <w:szCs w:val="17"/>
              </w:rPr>
              <w:t>Actual trailing 12-month revenue.</w:t>
            </w:r>
          </w:p>
        </w:tc>
      </w:tr>
      <w:tr w:rsidR="000756B1" w14:paraId="70182CAF" w14:textId="77777777">
        <w:tc>
          <w:tcPr>
            <w:tcW w:w="2409" w:type="dxa"/>
            <w:shd w:val="clear" w:color="auto" w:fill="FFFFFF"/>
            <w:tcMar>
              <w:top w:w="60" w:type="dxa"/>
              <w:left w:w="100" w:type="dxa"/>
              <w:bottom w:w="60" w:type="dxa"/>
              <w:right w:w="100" w:type="dxa"/>
            </w:tcMar>
          </w:tcPr>
          <w:p w14:paraId="1E1AD593" w14:textId="77777777" w:rsidR="00A332C2" w:rsidRDefault="00EC02C0">
            <w:pPr>
              <w:spacing w:before="20" w:after="20"/>
            </w:pPr>
            <w:r>
              <w:rPr>
                <w:sz w:val="17"/>
                <w:szCs w:val="17"/>
              </w:rPr>
              <w:t>rolling_period_coverage</w:t>
            </w:r>
          </w:p>
        </w:tc>
        <w:tc>
          <w:tcPr>
            <w:tcW w:w="2409" w:type="dxa"/>
            <w:shd w:val="clear" w:color="auto" w:fill="FFFFFF"/>
            <w:tcMar>
              <w:top w:w="60" w:type="dxa"/>
              <w:left w:w="100" w:type="dxa"/>
              <w:bottom w:w="60" w:type="dxa"/>
              <w:right w:w="100" w:type="dxa"/>
            </w:tcMar>
          </w:tcPr>
          <w:p w14:paraId="068021BA"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7C9A8E5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052D101" w14:textId="77777777" w:rsidR="00A332C2" w:rsidRDefault="00EC02C0">
            <w:pPr>
              <w:spacing w:before="20" w:after="20"/>
            </w:pPr>
            <w:r>
              <w:rPr>
                <w:rFonts w:ascii="Courier New" w:eastAsia="Courier New" w:hAnsi="Courier New" w:cs="Courier New"/>
                <w:sz w:val="15"/>
                <w:szCs w:val="15"/>
              </w:rPr>
              <w:t>full</w:t>
            </w:r>
            <w:r>
              <w:rPr>
                <w:sz w:val="17"/>
                <w:szCs w:val="17"/>
              </w:rPr>
              <w:t xml:space="preserve"> (12 months of actuals available), </w:t>
            </w:r>
            <w:r>
              <w:rPr>
                <w:rFonts w:ascii="Courier New" w:eastAsia="Courier New" w:hAnsi="Courier New" w:cs="Courier New"/>
                <w:sz w:val="15"/>
                <w:szCs w:val="15"/>
              </w:rPr>
              <w:t>partial</w:t>
            </w:r>
            <w:r>
              <w:rPr>
                <w:sz w:val="17"/>
                <w:szCs w:val="17"/>
              </w:rPr>
              <w:t xml:space="preserve"> (less than 12 months), </w:t>
            </w:r>
            <w:r>
              <w:rPr>
                <w:rFonts w:ascii="Courier New" w:eastAsia="Courier New" w:hAnsi="Courier New" w:cs="Courier New"/>
                <w:sz w:val="15"/>
                <w:szCs w:val="15"/>
              </w:rPr>
              <w:t>annualised</w:t>
            </w:r>
            <w:r>
              <w:rPr>
                <w:sz w:val="17"/>
                <w:szCs w:val="17"/>
              </w:rPr>
              <w:t xml:space="preserve"> (partial period annualised). Indicates reliability of rolling computation.</w:t>
            </w:r>
          </w:p>
        </w:tc>
      </w:tr>
    </w:tbl>
    <w:p w14:paraId="03C7170C" w14:textId="77777777" w:rsidR="00A332C2" w:rsidRDefault="00A332C2">
      <w:pPr>
        <w:spacing w:after="120"/>
      </w:pPr>
    </w:p>
    <w:p w14:paraId="07CBCCE7" w14:textId="77777777" w:rsidR="00A332C2" w:rsidRDefault="00EC02C0">
      <w:pPr>
        <w:pStyle w:val="Heading3"/>
      </w:pPr>
      <w:r>
        <w:t>F.18.5 Actual Financial Ratios</w:t>
      </w:r>
    </w:p>
    <w:p w14:paraId="30806D78" w14:textId="77777777" w:rsidR="00A332C2" w:rsidRDefault="00EC02C0">
      <w:pPr>
        <w:spacing w:before="60" w:after="100"/>
      </w:pPr>
      <w:r>
        <w:t xml:space="preserve">Uses </w:t>
      </w:r>
      <w:r>
        <w:rPr>
          <w:b/>
          <w:bCs/>
        </w:rPr>
        <w:t>exactly the same fields</w:t>
      </w:r>
      <w:r>
        <w:t xml:space="preserve"> as F.6.1 (Computed Ratios). Ratios are computed from actual financial data and tested against the covenant thresholds defined in F.6.3. This is where covenant compliance is determined.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7EA00F9" w14:textId="77777777">
        <w:tc>
          <w:tcPr>
            <w:tcW w:w="2409" w:type="dxa"/>
            <w:shd w:val="clear" w:color="auto" w:fill="1F3864"/>
            <w:tcMar>
              <w:top w:w="60" w:type="dxa"/>
              <w:left w:w="100" w:type="dxa"/>
              <w:bottom w:w="60" w:type="dxa"/>
              <w:right w:w="100" w:type="dxa"/>
            </w:tcMar>
          </w:tcPr>
          <w:p w14:paraId="49F46D3C"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410F6C11"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7B196C8"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42F21886" w14:textId="77777777" w:rsidR="00A332C2" w:rsidRDefault="00EC02C0">
            <w:pPr>
              <w:spacing w:before="20" w:after="20"/>
            </w:pPr>
            <w:r>
              <w:rPr>
                <w:b/>
                <w:bCs/>
                <w:color w:val="FFFFFF"/>
                <w:sz w:val="17"/>
                <w:szCs w:val="17"/>
              </w:rPr>
              <w:t>Description / Notes</w:t>
            </w:r>
          </w:p>
        </w:tc>
      </w:tr>
      <w:tr w:rsidR="000756B1" w14:paraId="596C7E94" w14:textId="77777777">
        <w:tc>
          <w:tcPr>
            <w:tcW w:w="2409" w:type="dxa"/>
            <w:shd w:val="clear" w:color="auto" w:fill="FFFFFF"/>
            <w:tcMar>
              <w:top w:w="60" w:type="dxa"/>
              <w:left w:w="100" w:type="dxa"/>
              <w:bottom w:w="60" w:type="dxa"/>
              <w:right w:w="100" w:type="dxa"/>
            </w:tcMar>
          </w:tcPr>
          <w:p w14:paraId="0DCD8744"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20CAFE9E"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2696AEBE"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7DBA8377" w14:textId="77777777" w:rsidR="00A332C2" w:rsidRDefault="00EC02C0">
            <w:pPr>
              <w:spacing w:before="20" w:after="20"/>
            </w:pPr>
            <w:r>
              <w:rPr>
                <w:sz w:val="17"/>
                <w:szCs w:val="17"/>
              </w:rPr>
              <w:t>FK to F.18.1 actual period record.</w:t>
            </w:r>
          </w:p>
        </w:tc>
      </w:tr>
      <w:tr w:rsidR="000756B1" w14:paraId="7DD145CF" w14:textId="77777777">
        <w:tc>
          <w:tcPr>
            <w:tcW w:w="2409" w:type="dxa"/>
            <w:shd w:val="clear" w:color="auto" w:fill="EDF2F9"/>
            <w:tcMar>
              <w:top w:w="60" w:type="dxa"/>
              <w:left w:w="100" w:type="dxa"/>
              <w:bottom w:w="60" w:type="dxa"/>
              <w:right w:w="100" w:type="dxa"/>
            </w:tcMar>
          </w:tcPr>
          <w:p w14:paraId="2E6A636B" w14:textId="77777777" w:rsidR="00A332C2" w:rsidRDefault="00EC02C0">
            <w:pPr>
              <w:spacing w:before="20" w:after="20"/>
            </w:pPr>
            <w:r>
              <w:rPr>
                <w:sz w:val="17"/>
                <w:szCs w:val="17"/>
              </w:rPr>
              <w:t>senior_quarterly_dscr</w:t>
            </w:r>
          </w:p>
        </w:tc>
        <w:tc>
          <w:tcPr>
            <w:tcW w:w="2409" w:type="dxa"/>
            <w:shd w:val="clear" w:color="auto" w:fill="EDF2F9"/>
            <w:tcMar>
              <w:top w:w="60" w:type="dxa"/>
              <w:left w:w="100" w:type="dxa"/>
              <w:bottom w:w="60" w:type="dxa"/>
              <w:right w:w="100" w:type="dxa"/>
            </w:tcMar>
          </w:tcPr>
          <w:p w14:paraId="4274C122"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422173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AE12EA2" w14:textId="77777777" w:rsidR="00A332C2" w:rsidRDefault="00EC02C0">
            <w:pPr>
              <w:spacing w:before="20" w:after="20"/>
            </w:pPr>
            <w:r>
              <w:rPr>
                <w:sz w:val="17"/>
                <w:szCs w:val="17"/>
              </w:rPr>
              <w:t>Actual CFADS / Senior DS (period).</w:t>
            </w:r>
          </w:p>
        </w:tc>
      </w:tr>
      <w:tr w:rsidR="000756B1" w14:paraId="47AAD87E" w14:textId="77777777">
        <w:tc>
          <w:tcPr>
            <w:tcW w:w="2409" w:type="dxa"/>
            <w:shd w:val="clear" w:color="auto" w:fill="FFFFFF"/>
            <w:tcMar>
              <w:top w:w="60" w:type="dxa"/>
              <w:left w:w="100" w:type="dxa"/>
              <w:bottom w:w="60" w:type="dxa"/>
              <w:right w:w="100" w:type="dxa"/>
            </w:tcMar>
          </w:tcPr>
          <w:p w14:paraId="08FE5542" w14:textId="77777777" w:rsidR="00A332C2" w:rsidRDefault="00EC02C0">
            <w:pPr>
              <w:spacing w:before="20" w:after="20"/>
            </w:pPr>
            <w:r>
              <w:rPr>
                <w:sz w:val="17"/>
                <w:szCs w:val="17"/>
              </w:rPr>
              <w:t>senior_annual_dscr</w:t>
            </w:r>
          </w:p>
        </w:tc>
        <w:tc>
          <w:tcPr>
            <w:tcW w:w="2409" w:type="dxa"/>
            <w:shd w:val="clear" w:color="auto" w:fill="FFFFFF"/>
            <w:tcMar>
              <w:top w:w="60" w:type="dxa"/>
              <w:left w:w="100" w:type="dxa"/>
              <w:bottom w:w="60" w:type="dxa"/>
              <w:right w:w="100" w:type="dxa"/>
            </w:tcMar>
          </w:tcPr>
          <w:p w14:paraId="2019713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0B17F85C"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19FA48F" w14:textId="77777777" w:rsidR="00A332C2" w:rsidRDefault="00EC02C0">
            <w:pPr>
              <w:spacing w:before="20" w:after="20"/>
            </w:pPr>
            <w:r>
              <w:rPr>
                <w:sz w:val="17"/>
                <w:szCs w:val="17"/>
              </w:rPr>
              <w:t>Actual rolling 12m CFADS / rolling 12m senior DS.</w:t>
            </w:r>
          </w:p>
        </w:tc>
      </w:tr>
      <w:tr w:rsidR="000756B1" w14:paraId="3CF71DF4" w14:textId="77777777">
        <w:tc>
          <w:tcPr>
            <w:tcW w:w="2409" w:type="dxa"/>
            <w:shd w:val="clear" w:color="auto" w:fill="EDF2F9"/>
            <w:tcMar>
              <w:top w:w="60" w:type="dxa"/>
              <w:left w:w="100" w:type="dxa"/>
              <w:bottom w:w="60" w:type="dxa"/>
              <w:right w:w="100" w:type="dxa"/>
            </w:tcMar>
          </w:tcPr>
          <w:p w14:paraId="3A24B69C" w14:textId="77777777" w:rsidR="00A332C2" w:rsidRDefault="00EC02C0">
            <w:pPr>
              <w:spacing w:before="20" w:after="20"/>
            </w:pPr>
            <w:r>
              <w:rPr>
                <w:sz w:val="17"/>
                <w:szCs w:val="17"/>
              </w:rPr>
              <w:t>total_quarterly_dscr</w:t>
            </w:r>
          </w:p>
        </w:tc>
        <w:tc>
          <w:tcPr>
            <w:tcW w:w="2409" w:type="dxa"/>
            <w:shd w:val="clear" w:color="auto" w:fill="EDF2F9"/>
            <w:tcMar>
              <w:top w:w="60" w:type="dxa"/>
              <w:left w:w="100" w:type="dxa"/>
              <w:bottom w:w="60" w:type="dxa"/>
              <w:right w:w="100" w:type="dxa"/>
            </w:tcMar>
          </w:tcPr>
          <w:p w14:paraId="2D7E4E79"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1953C9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5425562" w14:textId="77777777" w:rsidR="00A332C2" w:rsidRDefault="00EC02C0">
            <w:pPr>
              <w:spacing w:before="20" w:after="20"/>
            </w:pPr>
            <w:r>
              <w:rPr>
                <w:sz w:val="17"/>
                <w:szCs w:val="17"/>
              </w:rPr>
              <w:t>Actual CFADS / Total DS (period).</w:t>
            </w:r>
          </w:p>
        </w:tc>
      </w:tr>
      <w:tr w:rsidR="000756B1" w14:paraId="42F5B8FA" w14:textId="77777777">
        <w:tc>
          <w:tcPr>
            <w:tcW w:w="2409" w:type="dxa"/>
            <w:shd w:val="clear" w:color="auto" w:fill="FFFFFF"/>
            <w:tcMar>
              <w:top w:w="60" w:type="dxa"/>
              <w:left w:w="100" w:type="dxa"/>
              <w:bottom w:w="60" w:type="dxa"/>
              <w:right w:w="100" w:type="dxa"/>
            </w:tcMar>
          </w:tcPr>
          <w:p w14:paraId="3BC68B34" w14:textId="77777777" w:rsidR="00A332C2" w:rsidRDefault="00EC02C0">
            <w:pPr>
              <w:spacing w:before="20" w:after="20"/>
            </w:pPr>
            <w:r>
              <w:rPr>
                <w:sz w:val="17"/>
                <w:szCs w:val="17"/>
              </w:rPr>
              <w:lastRenderedPageBreak/>
              <w:t>total_annual_dscr</w:t>
            </w:r>
          </w:p>
        </w:tc>
        <w:tc>
          <w:tcPr>
            <w:tcW w:w="2409" w:type="dxa"/>
            <w:shd w:val="clear" w:color="auto" w:fill="FFFFFF"/>
            <w:tcMar>
              <w:top w:w="60" w:type="dxa"/>
              <w:left w:w="100" w:type="dxa"/>
              <w:bottom w:w="60" w:type="dxa"/>
              <w:right w:w="100" w:type="dxa"/>
            </w:tcMar>
          </w:tcPr>
          <w:p w14:paraId="4AD714D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846885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4E95976" w14:textId="77777777" w:rsidR="00A332C2" w:rsidRDefault="00EC02C0">
            <w:pPr>
              <w:spacing w:before="20" w:after="20"/>
            </w:pPr>
            <w:r>
              <w:rPr>
                <w:sz w:val="17"/>
                <w:szCs w:val="17"/>
              </w:rPr>
              <w:t>Actual rolling 12m total.</w:t>
            </w:r>
          </w:p>
        </w:tc>
      </w:tr>
      <w:tr w:rsidR="000756B1" w14:paraId="357D8AD0" w14:textId="77777777">
        <w:tc>
          <w:tcPr>
            <w:tcW w:w="2409" w:type="dxa"/>
            <w:shd w:val="clear" w:color="auto" w:fill="EDF2F9"/>
            <w:tcMar>
              <w:top w:w="60" w:type="dxa"/>
              <w:left w:w="100" w:type="dxa"/>
              <w:bottom w:w="60" w:type="dxa"/>
              <w:right w:w="100" w:type="dxa"/>
            </w:tcMar>
          </w:tcPr>
          <w:p w14:paraId="7F314CEF" w14:textId="77777777" w:rsidR="00A332C2" w:rsidRDefault="00EC02C0">
            <w:pPr>
              <w:spacing w:before="20" w:after="20"/>
            </w:pPr>
            <w:r>
              <w:rPr>
                <w:sz w:val="17"/>
                <w:szCs w:val="17"/>
              </w:rPr>
              <w:t>interest_cover_ratio</w:t>
            </w:r>
          </w:p>
        </w:tc>
        <w:tc>
          <w:tcPr>
            <w:tcW w:w="2409" w:type="dxa"/>
            <w:shd w:val="clear" w:color="auto" w:fill="EDF2F9"/>
            <w:tcMar>
              <w:top w:w="60" w:type="dxa"/>
              <w:left w:w="100" w:type="dxa"/>
              <w:bottom w:w="60" w:type="dxa"/>
              <w:right w:w="100" w:type="dxa"/>
            </w:tcMar>
          </w:tcPr>
          <w:p w14:paraId="21615AB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EE316D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8F044EB" w14:textId="77777777" w:rsidR="00A332C2" w:rsidRDefault="00EC02C0">
            <w:pPr>
              <w:spacing w:before="20" w:after="20"/>
            </w:pPr>
            <w:r>
              <w:rPr>
                <w:sz w:val="17"/>
                <w:szCs w:val="17"/>
              </w:rPr>
              <w:t>Actual EBITDA / Interest.</w:t>
            </w:r>
          </w:p>
        </w:tc>
      </w:tr>
      <w:tr w:rsidR="000756B1" w14:paraId="258B0044" w14:textId="77777777">
        <w:tc>
          <w:tcPr>
            <w:tcW w:w="2409" w:type="dxa"/>
            <w:shd w:val="clear" w:color="auto" w:fill="FFFFFF"/>
            <w:tcMar>
              <w:top w:w="60" w:type="dxa"/>
              <w:left w:w="100" w:type="dxa"/>
              <w:bottom w:w="60" w:type="dxa"/>
              <w:right w:w="100" w:type="dxa"/>
            </w:tcMar>
          </w:tcPr>
          <w:p w14:paraId="121B2C95" w14:textId="77777777" w:rsidR="00A332C2" w:rsidRDefault="00EC02C0">
            <w:pPr>
              <w:spacing w:before="20" w:after="20"/>
            </w:pPr>
            <w:r>
              <w:rPr>
                <w:sz w:val="17"/>
                <w:szCs w:val="17"/>
              </w:rPr>
              <w:t>icr_regulatory_dep</w:t>
            </w:r>
          </w:p>
        </w:tc>
        <w:tc>
          <w:tcPr>
            <w:tcW w:w="2409" w:type="dxa"/>
            <w:shd w:val="clear" w:color="auto" w:fill="FFFFFF"/>
            <w:tcMar>
              <w:top w:w="60" w:type="dxa"/>
              <w:left w:w="100" w:type="dxa"/>
              <w:bottom w:w="60" w:type="dxa"/>
              <w:right w:w="100" w:type="dxa"/>
            </w:tcMar>
          </w:tcPr>
          <w:p w14:paraId="378A1AA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82E7B2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A3736E6" w14:textId="77777777" w:rsidR="00A332C2" w:rsidRDefault="00EC02C0">
            <w:pPr>
              <w:spacing w:before="20" w:after="20"/>
            </w:pPr>
            <w:r>
              <w:rPr>
                <w:sz w:val="17"/>
                <w:szCs w:val="17"/>
              </w:rPr>
              <w:t>Actual ICR using regulatory depreciation.</w:t>
            </w:r>
          </w:p>
        </w:tc>
      </w:tr>
      <w:tr w:rsidR="000756B1" w14:paraId="75A998FA" w14:textId="77777777">
        <w:tc>
          <w:tcPr>
            <w:tcW w:w="2409" w:type="dxa"/>
            <w:shd w:val="clear" w:color="auto" w:fill="EDF2F9"/>
            <w:tcMar>
              <w:top w:w="60" w:type="dxa"/>
              <w:left w:w="100" w:type="dxa"/>
              <w:bottom w:w="60" w:type="dxa"/>
              <w:right w:w="100" w:type="dxa"/>
            </w:tcMar>
          </w:tcPr>
          <w:p w14:paraId="41D7BAE4" w14:textId="77777777" w:rsidR="00A332C2" w:rsidRDefault="00EC02C0">
            <w:pPr>
              <w:spacing w:before="20" w:after="20"/>
            </w:pPr>
            <w:r>
              <w:rPr>
                <w:sz w:val="17"/>
                <w:szCs w:val="17"/>
              </w:rPr>
              <w:t>icr_2pct_rab</w:t>
            </w:r>
          </w:p>
        </w:tc>
        <w:tc>
          <w:tcPr>
            <w:tcW w:w="2409" w:type="dxa"/>
            <w:shd w:val="clear" w:color="auto" w:fill="EDF2F9"/>
            <w:tcMar>
              <w:top w:w="60" w:type="dxa"/>
              <w:left w:w="100" w:type="dxa"/>
              <w:bottom w:w="60" w:type="dxa"/>
              <w:right w:w="100" w:type="dxa"/>
            </w:tcMar>
          </w:tcPr>
          <w:p w14:paraId="0C299EC3"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3BC61D4"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D01C453" w14:textId="77777777" w:rsidR="00A332C2" w:rsidRDefault="00EC02C0">
            <w:pPr>
              <w:spacing w:before="20" w:after="20"/>
            </w:pPr>
            <w:r>
              <w:rPr>
                <w:sz w:val="17"/>
                <w:szCs w:val="17"/>
              </w:rPr>
              <w:t>Actual ICR using 2% of RAB.</w:t>
            </w:r>
          </w:p>
        </w:tc>
      </w:tr>
      <w:tr w:rsidR="000756B1" w14:paraId="79284E07" w14:textId="77777777">
        <w:tc>
          <w:tcPr>
            <w:tcW w:w="2409" w:type="dxa"/>
            <w:shd w:val="clear" w:color="auto" w:fill="FFFFFF"/>
            <w:tcMar>
              <w:top w:w="60" w:type="dxa"/>
              <w:left w:w="100" w:type="dxa"/>
              <w:bottom w:w="60" w:type="dxa"/>
              <w:right w:w="100" w:type="dxa"/>
            </w:tcMar>
          </w:tcPr>
          <w:p w14:paraId="48A1F928" w14:textId="77777777" w:rsidR="00A332C2" w:rsidRDefault="00EC02C0">
            <w:pPr>
              <w:spacing w:before="20" w:after="20"/>
            </w:pPr>
            <w:r>
              <w:rPr>
                <w:sz w:val="17"/>
                <w:szCs w:val="17"/>
              </w:rPr>
              <w:t>ltv_npv</w:t>
            </w:r>
          </w:p>
        </w:tc>
        <w:tc>
          <w:tcPr>
            <w:tcW w:w="2409" w:type="dxa"/>
            <w:shd w:val="clear" w:color="auto" w:fill="FFFFFF"/>
            <w:tcMar>
              <w:top w:w="60" w:type="dxa"/>
              <w:left w:w="100" w:type="dxa"/>
              <w:bottom w:w="60" w:type="dxa"/>
              <w:right w:w="100" w:type="dxa"/>
            </w:tcMar>
          </w:tcPr>
          <w:p w14:paraId="08E03F36"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DE5BFA1"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1F54222" w14:textId="77777777" w:rsidR="00A332C2" w:rsidRDefault="00EC02C0">
            <w:pPr>
              <w:spacing w:before="20" w:after="20"/>
            </w:pPr>
            <w:r>
              <w:rPr>
                <w:sz w:val="17"/>
                <w:szCs w:val="17"/>
              </w:rPr>
              <w:t>Actual LTV based on NPV of future CFs. Note: requires updated model/valuation, not purely from accounts.</w:t>
            </w:r>
          </w:p>
        </w:tc>
      </w:tr>
      <w:tr w:rsidR="000756B1" w14:paraId="17D43BBF" w14:textId="77777777">
        <w:tc>
          <w:tcPr>
            <w:tcW w:w="2409" w:type="dxa"/>
            <w:shd w:val="clear" w:color="auto" w:fill="EDF2F9"/>
            <w:tcMar>
              <w:top w:w="60" w:type="dxa"/>
              <w:left w:w="100" w:type="dxa"/>
              <w:bottom w:w="60" w:type="dxa"/>
              <w:right w:w="100" w:type="dxa"/>
            </w:tcMar>
          </w:tcPr>
          <w:p w14:paraId="7D35B183" w14:textId="77777777" w:rsidR="00A332C2" w:rsidRDefault="00EC02C0">
            <w:pPr>
              <w:spacing w:before="20" w:after="20"/>
            </w:pPr>
            <w:r>
              <w:rPr>
                <w:sz w:val="17"/>
                <w:szCs w:val="17"/>
              </w:rPr>
              <w:t>net_debt_rab</w:t>
            </w:r>
          </w:p>
        </w:tc>
        <w:tc>
          <w:tcPr>
            <w:tcW w:w="2409" w:type="dxa"/>
            <w:shd w:val="clear" w:color="auto" w:fill="EDF2F9"/>
            <w:tcMar>
              <w:top w:w="60" w:type="dxa"/>
              <w:left w:w="100" w:type="dxa"/>
              <w:bottom w:w="60" w:type="dxa"/>
              <w:right w:w="100" w:type="dxa"/>
            </w:tcMar>
          </w:tcPr>
          <w:p w14:paraId="0FE7F4A4"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0A0E96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8270C9A" w14:textId="77777777" w:rsidR="00A332C2" w:rsidRDefault="00EC02C0">
            <w:pPr>
              <w:spacing w:before="20" w:after="20"/>
            </w:pPr>
            <w:r>
              <w:rPr>
                <w:sz w:val="17"/>
                <w:szCs w:val="17"/>
              </w:rPr>
              <w:t>Actual Net Debt / RAB.</w:t>
            </w:r>
          </w:p>
        </w:tc>
      </w:tr>
      <w:tr w:rsidR="000756B1" w14:paraId="04AAF72D" w14:textId="77777777">
        <w:tc>
          <w:tcPr>
            <w:tcW w:w="2409" w:type="dxa"/>
            <w:shd w:val="clear" w:color="auto" w:fill="FFFFFF"/>
            <w:tcMar>
              <w:top w:w="60" w:type="dxa"/>
              <w:left w:w="100" w:type="dxa"/>
              <w:bottom w:w="60" w:type="dxa"/>
              <w:right w:w="100" w:type="dxa"/>
            </w:tcMar>
          </w:tcPr>
          <w:p w14:paraId="3CEFDE6A" w14:textId="77777777" w:rsidR="00A332C2" w:rsidRDefault="00EC02C0">
            <w:pPr>
              <w:spacing w:before="20" w:after="20"/>
            </w:pPr>
            <w:r>
              <w:rPr>
                <w:sz w:val="17"/>
                <w:szCs w:val="17"/>
              </w:rPr>
              <w:t>net_debt_rab_incl_shl</w:t>
            </w:r>
          </w:p>
        </w:tc>
        <w:tc>
          <w:tcPr>
            <w:tcW w:w="2409" w:type="dxa"/>
            <w:shd w:val="clear" w:color="auto" w:fill="FFFFFF"/>
            <w:tcMar>
              <w:top w:w="60" w:type="dxa"/>
              <w:left w:w="100" w:type="dxa"/>
              <w:bottom w:w="60" w:type="dxa"/>
              <w:right w:w="100" w:type="dxa"/>
            </w:tcMar>
          </w:tcPr>
          <w:p w14:paraId="59345502"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47AE190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D02D936" w14:textId="77777777" w:rsidR="00A332C2" w:rsidRDefault="00EC02C0">
            <w:pPr>
              <w:spacing w:before="20" w:after="20"/>
            </w:pPr>
            <w:r>
              <w:rPr>
                <w:sz w:val="17"/>
                <w:szCs w:val="17"/>
              </w:rPr>
              <w:t>Actual Net Debt / RAB including SHL.</w:t>
            </w:r>
          </w:p>
        </w:tc>
      </w:tr>
      <w:tr w:rsidR="000756B1" w14:paraId="0253ECE7" w14:textId="77777777">
        <w:tc>
          <w:tcPr>
            <w:tcW w:w="2409" w:type="dxa"/>
            <w:shd w:val="clear" w:color="auto" w:fill="EDF2F9"/>
            <w:tcMar>
              <w:top w:w="60" w:type="dxa"/>
              <w:left w:w="100" w:type="dxa"/>
              <w:bottom w:w="60" w:type="dxa"/>
              <w:right w:w="100" w:type="dxa"/>
            </w:tcMar>
          </w:tcPr>
          <w:p w14:paraId="3B74A8D4" w14:textId="77777777" w:rsidR="00A332C2" w:rsidRDefault="00EC02C0">
            <w:pPr>
              <w:spacing w:before="20" w:after="20"/>
            </w:pPr>
            <w:r>
              <w:rPr>
                <w:sz w:val="17"/>
                <w:szCs w:val="17"/>
              </w:rPr>
              <w:t>class_a_debt_rab</w:t>
            </w:r>
          </w:p>
        </w:tc>
        <w:tc>
          <w:tcPr>
            <w:tcW w:w="2409" w:type="dxa"/>
            <w:shd w:val="clear" w:color="auto" w:fill="EDF2F9"/>
            <w:tcMar>
              <w:top w:w="60" w:type="dxa"/>
              <w:left w:w="100" w:type="dxa"/>
              <w:bottom w:w="60" w:type="dxa"/>
              <w:right w:w="100" w:type="dxa"/>
            </w:tcMar>
          </w:tcPr>
          <w:p w14:paraId="057D97DF"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3E380B1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070E83B2" w14:textId="77777777" w:rsidR="00A332C2" w:rsidRDefault="00EC02C0">
            <w:pPr>
              <w:spacing w:before="20" w:after="20"/>
            </w:pPr>
            <w:r>
              <w:rPr>
                <w:sz w:val="17"/>
                <w:szCs w:val="17"/>
              </w:rPr>
              <w:t>Actual Class A Net Debt / RAB.</w:t>
            </w:r>
          </w:p>
        </w:tc>
      </w:tr>
      <w:tr w:rsidR="000756B1" w14:paraId="5DC914FF" w14:textId="77777777">
        <w:tc>
          <w:tcPr>
            <w:tcW w:w="2409" w:type="dxa"/>
            <w:shd w:val="clear" w:color="auto" w:fill="FFFFFF"/>
            <w:tcMar>
              <w:top w:w="60" w:type="dxa"/>
              <w:left w:w="100" w:type="dxa"/>
              <w:bottom w:w="60" w:type="dxa"/>
              <w:right w:w="100" w:type="dxa"/>
            </w:tcMar>
          </w:tcPr>
          <w:p w14:paraId="4D4362B1" w14:textId="77777777" w:rsidR="00A332C2" w:rsidRDefault="00EC02C0">
            <w:pPr>
              <w:spacing w:before="20" w:after="20"/>
            </w:pPr>
            <w:r>
              <w:rPr>
                <w:sz w:val="17"/>
                <w:szCs w:val="17"/>
              </w:rPr>
              <w:t>class_b_debt_rab</w:t>
            </w:r>
          </w:p>
        </w:tc>
        <w:tc>
          <w:tcPr>
            <w:tcW w:w="2409" w:type="dxa"/>
            <w:shd w:val="clear" w:color="auto" w:fill="FFFFFF"/>
            <w:tcMar>
              <w:top w:w="60" w:type="dxa"/>
              <w:left w:w="100" w:type="dxa"/>
              <w:bottom w:w="60" w:type="dxa"/>
              <w:right w:w="100" w:type="dxa"/>
            </w:tcMar>
          </w:tcPr>
          <w:p w14:paraId="2D2DFC7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583B24B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FFD59BF" w14:textId="77777777" w:rsidR="00A332C2" w:rsidRDefault="00EC02C0">
            <w:pPr>
              <w:spacing w:before="20" w:after="20"/>
            </w:pPr>
            <w:r>
              <w:rPr>
                <w:sz w:val="17"/>
                <w:szCs w:val="17"/>
              </w:rPr>
              <w:t>Actual Class B Net Debt / RAB.</w:t>
            </w:r>
          </w:p>
        </w:tc>
      </w:tr>
      <w:tr w:rsidR="000756B1" w14:paraId="134362E9" w14:textId="77777777">
        <w:tc>
          <w:tcPr>
            <w:tcW w:w="2409" w:type="dxa"/>
            <w:shd w:val="clear" w:color="auto" w:fill="EDF2F9"/>
            <w:tcMar>
              <w:top w:w="60" w:type="dxa"/>
              <w:left w:w="100" w:type="dxa"/>
              <w:bottom w:w="60" w:type="dxa"/>
              <w:right w:w="100" w:type="dxa"/>
            </w:tcMar>
          </w:tcPr>
          <w:p w14:paraId="067C169B" w14:textId="77777777" w:rsidR="00A332C2" w:rsidRDefault="00EC02C0">
            <w:pPr>
              <w:spacing w:before="20" w:after="20"/>
            </w:pPr>
            <w:r>
              <w:rPr>
                <w:sz w:val="17"/>
                <w:szCs w:val="17"/>
              </w:rPr>
              <w:t>llcr</w:t>
            </w:r>
          </w:p>
        </w:tc>
        <w:tc>
          <w:tcPr>
            <w:tcW w:w="2409" w:type="dxa"/>
            <w:shd w:val="clear" w:color="auto" w:fill="EDF2F9"/>
            <w:tcMar>
              <w:top w:w="60" w:type="dxa"/>
              <w:left w:w="100" w:type="dxa"/>
              <w:bottom w:w="60" w:type="dxa"/>
              <w:right w:w="100" w:type="dxa"/>
            </w:tcMar>
          </w:tcPr>
          <w:p w14:paraId="617BF24D"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B0B647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F190F2E" w14:textId="77777777" w:rsidR="00A332C2" w:rsidRDefault="00EC02C0">
            <w:pPr>
              <w:spacing w:before="20" w:after="20"/>
            </w:pPr>
            <w:r>
              <w:rPr>
                <w:sz w:val="17"/>
                <w:szCs w:val="17"/>
              </w:rPr>
              <w:t>Actual LLCR. Note: requires updated model projections from current balance, not purely from accounts.</w:t>
            </w:r>
          </w:p>
        </w:tc>
      </w:tr>
      <w:tr w:rsidR="000756B1" w14:paraId="0A7B4A48" w14:textId="77777777">
        <w:tc>
          <w:tcPr>
            <w:tcW w:w="2409" w:type="dxa"/>
            <w:shd w:val="clear" w:color="auto" w:fill="FFFFFF"/>
            <w:tcMar>
              <w:top w:w="60" w:type="dxa"/>
              <w:left w:w="100" w:type="dxa"/>
              <w:bottom w:w="60" w:type="dxa"/>
              <w:right w:w="100" w:type="dxa"/>
            </w:tcMar>
          </w:tcPr>
          <w:p w14:paraId="08A6DDE7" w14:textId="77777777" w:rsidR="00A332C2" w:rsidRDefault="00EC02C0">
            <w:pPr>
              <w:spacing w:before="20" w:after="20"/>
            </w:pPr>
            <w:r>
              <w:rPr>
                <w:sz w:val="17"/>
                <w:szCs w:val="17"/>
              </w:rPr>
              <w:t>plcr</w:t>
            </w:r>
          </w:p>
        </w:tc>
        <w:tc>
          <w:tcPr>
            <w:tcW w:w="2409" w:type="dxa"/>
            <w:shd w:val="clear" w:color="auto" w:fill="FFFFFF"/>
            <w:tcMar>
              <w:top w:w="60" w:type="dxa"/>
              <w:left w:w="100" w:type="dxa"/>
              <w:bottom w:w="60" w:type="dxa"/>
              <w:right w:w="100" w:type="dxa"/>
            </w:tcMar>
          </w:tcPr>
          <w:p w14:paraId="049B971A"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0006C0D"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B3E23FD" w14:textId="77777777" w:rsidR="00A332C2" w:rsidRDefault="00EC02C0">
            <w:pPr>
              <w:spacing w:before="20" w:after="20"/>
            </w:pPr>
            <w:r>
              <w:rPr>
                <w:sz w:val="17"/>
                <w:szCs w:val="17"/>
              </w:rPr>
              <w:t>Actual PLCR. Same caveat as LLCR.</w:t>
            </w:r>
          </w:p>
        </w:tc>
      </w:tr>
      <w:tr w:rsidR="000756B1" w14:paraId="665CD381" w14:textId="77777777">
        <w:tc>
          <w:tcPr>
            <w:tcW w:w="2409" w:type="dxa"/>
            <w:shd w:val="clear" w:color="auto" w:fill="EDF2F9"/>
            <w:tcMar>
              <w:top w:w="60" w:type="dxa"/>
              <w:left w:w="100" w:type="dxa"/>
              <w:bottom w:w="60" w:type="dxa"/>
              <w:right w:w="100" w:type="dxa"/>
            </w:tcMar>
          </w:tcPr>
          <w:p w14:paraId="51F6F9EB" w14:textId="77777777" w:rsidR="00A332C2" w:rsidRDefault="00EC02C0">
            <w:pPr>
              <w:spacing w:before="20" w:after="20"/>
            </w:pPr>
            <w:r>
              <w:rPr>
                <w:sz w:val="17"/>
                <w:szCs w:val="17"/>
              </w:rPr>
              <w:t>senior_net_debt_ebitda</w:t>
            </w:r>
          </w:p>
        </w:tc>
        <w:tc>
          <w:tcPr>
            <w:tcW w:w="2409" w:type="dxa"/>
            <w:shd w:val="clear" w:color="auto" w:fill="EDF2F9"/>
            <w:tcMar>
              <w:top w:w="60" w:type="dxa"/>
              <w:left w:w="100" w:type="dxa"/>
              <w:bottom w:w="60" w:type="dxa"/>
              <w:right w:w="100" w:type="dxa"/>
            </w:tcMar>
          </w:tcPr>
          <w:p w14:paraId="0ADE90A1"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75F255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8274A13" w14:textId="77777777" w:rsidR="00A332C2" w:rsidRDefault="00EC02C0">
            <w:pPr>
              <w:spacing w:before="20" w:after="20"/>
            </w:pPr>
            <w:r>
              <w:rPr>
                <w:sz w:val="17"/>
                <w:szCs w:val="17"/>
              </w:rPr>
              <w:t>Actual Senior Net Debt / EBITDA.</w:t>
            </w:r>
          </w:p>
        </w:tc>
      </w:tr>
      <w:tr w:rsidR="000756B1" w14:paraId="12381657" w14:textId="77777777">
        <w:tc>
          <w:tcPr>
            <w:tcW w:w="2409" w:type="dxa"/>
            <w:shd w:val="clear" w:color="auto" w:fill="FFFFFF"/>
            <w:tcMar>
              <w:top w:w="60" w:type="dxa"/>
              <w:left w:w="100" w:type="dxa"/>
              <w:bottom w:w="60" w:type="dxa"/>
              <w:right w:w="100" w:type="dxa"/>
            </w:tcMar>
          </w:tcPr>
          <w:p w14:paraId="13148B14" w14:textId="77777777" w:rsidR="00A332C2" w:rsidRDefault="00EC02C0">
            <w:pPr>
              <w:spacing w:before="20" w:after="20"/>
            </w:pPr>
            <w:r>
              <w:rPr>
                <w:sz w:val="17"/>
                <w:szCs w:val="17"/>
              </w:rPr>
              <w:t>total_net_debt_ebitda</w:t>
            </w:r>
          </w:p>
        </w:tc>
        <w:tc>
          <w:tcPr>
            <w:tcW w:w="2409" w:type="dxa"/>
            <w:shd w:val="clear" w:color="auto" w:fill="FFFFFF"/>
            <w:tcMar>
              <w:top w:w="60" w:type="dxa"/>
              <w:left w:w="100" w:type="dxa"/>
              <w:bottom w:w="60" w:type="dxa"/>
              <w:right w:w="100" w:type="dxa"/>
            </w:tcMar>
          </w:tcPr>
          <w:p w14:paraId="162830FF"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EEC58F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C1EBE25" w14:textId="77777777" w:rsidR="00A332C2" w:rsidRDefault="00EC02C0">
            <w:pPr>
              <w:spacing w:before="20" w:after="20"/>
            </w:pPr>
            <w:r>
              <w:rPr>
                <w:sz w:val="17"/>
                <w:szCs w:val="17"/>
              </w:rPr>
              <w:t>Actual Total Net Debt / EBITDA.</w:t>
            </w:r>
          </w:p>
        </w:tc>
      </w:tr>
      <w:tr w:rsidR="000756B1" w14:paraId="6568AA2E" w14:textId="77777777">
        <w:tc>
          <w:tcPr>
            <w:tcW w:w="2409" w:type="dxa"/>
            <w:shd w:val="clear" w:color="auto" w:fill="EDF2F9"/>
            <w:tcMar>
              <w:top w:w="60" w:type="dxa"/>
              <w:left w:w="100" w:type="dxa"/>
              <w:bottom w:w="60" w:type="dxa"/>
              <w:right w:w="100" w:type="dxa"/>
            </w:tcMar>
          </w:tcPr>
          <w:p w14:paraId="079FF347" w14:textId="77777777" w:rsidR="00A332C2" w:rsidRDefault="00EC02C0">
            <w:pPr>
              <w:spacing w:before="20" w:after="20"/>
            </w:pPr>
            <w:r>
              <w:rPr>
                <w:sz w:val="17"/>
                <w:szCs w:val="17"/>
              </w:rPr>
              <w:t>ebitda_margin</w:t>
            </w:r>
          </w:p>
        </w:tc>
        <w:tc>
          <w:tcPr>
            <w:tcW w:w="2409" w:type="dxa"/>
            <w:shd w:val="clear" w:color="auto" w:fill="EDF2F9"/>
            <w:tcMar>
              <w:top w:w="60" w:type="dxa"/>
              <w:left w:w="100" w:type="dxa"/>
              <w:bottom w:w="60" w:type="dxa"/>
              <w:right w:w="100" w:type="dxa"/>
            </w:tcMar>
          </w:tcPr>
          <w:p w14:paraId="1E44ACA8"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BA075E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5D82D0E" w14:textId="77777777" w:rsidR="00A332C2" w:rsidRDefault="00EC02C0">
            <w:pPr>
              <w:spacing w:before="20" w:after="20"/>
            </w:pPr>
            <w:r>
              <w:rPr>
                <w:sz w:val="17"/>
                <w:szCs w:val="17"/>
              </w:rPr>
              <w:t>Actual EBITDA / Revenue.</w:t>
            </w:r>
          </w:p>
        </w:tc>
      </w:tr>
      <w:tr w:rsidR="000756B1" w14:paraId="1B67E4EE" w14:textId="77777777">
        <w:tc>
          <w:tcPr>
            <w:tcW w:w="2409" w:type="dxa"/>
            <w:shd w:val="clear" w:color="auto" w:fill="FFFFFF"/>
            <w:tcMar>
              <w:top w:w="60" w:type="dxa"/>
              <w:left w:w="100" w:type="dxa"/>
              <w:bottom w:w="60" w:type="dxa"/>
              <w:right w:w="100" w:type="dxa"/>
            </w:tcMar>
          </w:tcPr>
          <w:p w14:paraId="4DC8CEE0" w14:textId="77777777" w:rsidR="00A332C2" w:rsidRDefault="00EC02C0">
            <w:pPr>
              <w:spacing w:before="20" w:after="20"/>
            </w:pPr>
            <w:r>
              <w:rPr>
                <w:sz w:val="17"/>
                <w:szCs w:val="17"/>
              </w:rPr>
              <w:t>solvency_ratio_1yr</w:t>
            </w:r>
          </w:p>
        </w:tc>
        <w:tc>
          <w:tcPr>
            <w:tcW w:w="2409" w:type="dxa"/>
            <w:shd w:val="clear" w:color="auto" w:fill="FFFFFF"/>
            <w:tcMar>
              <w:top w:w="60" w:type="dxa"/>
              <w:left w:w="100" w:type="dxa"/>
              <w:bottom w:w="60" w:type="dxa"/>
              <w:right w:w="100" w:type="dxa"/>
            </w:tcMar>
          </w:tcPr>
          <w:p w14:paraId="2BB554E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687AAA3"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DAA254C" w14:textId="77777777" w:rsidR="00A332C2" w:rsidRDefault="00EC02C0">
            <w:pPr>
              <w:spacing w:before="20" w:after="20"/>
            </w:pPr>
            <w:r>
              <w:rPr>
                <w:sz w:val="17"/>
                <w:szCs w:val="17"/>
              </w:rPr>
              <w:t>Actual 1-year solvency ratio.</w:t>
            </w:r>
          </w:p>
        </w:tc>
      </w:tr>
      <w:tr w:rsidR="000756B1" w14:paraId="7FAFBC40" w14:textId="77777777">
        <w:tc>
          <w:tcPr>
            <w:tcW w:w="2409" w:type="dxa"/>
            <w:shd w:val="clear" w:color="auto" w:fill="EDF2F9"/>
            <w:tcMar>
              <w:top w:w="60" w:type="dxa"/>
              <w:left w:w="100" w:type="dxa"/>
              <w:bottom w:w="60" w:type="dxa"/>
              <w:right w:w="100" w:type="dxa"/>
            </w:tcMar>
          </w:tcPr>
          <w:p w14:paraId="7628EFB8" w14:textId="77777777" w:rsidR="00A332C2" w:rsidRDefault="00EC02C0">
            <w:pPr>
              <w:spacing w:before="20" w:after="20"/>
            </w:pPr>
            <w:r>
              <w:rPr>
                <w:sz w:val="17"/>
                <w:szCs w:val="17"/>
              </w:rPr>
              <w:t>solvency_ratio_3yr</w:t>
            </w:r>
          </w:p>
        </w:tc>
        <w:tc>
          <w:tcPr>
            <w:tcW w:w="2409" w:type="dxa"/>
            <w:shd w:val="clear" w:color="auto" w:fill="EDF2F9"/>
            <w:tcMar>
              <w:top w:w="60" w:type="dxa"/>
              <w:left w:w="100" w:type="dxa"/>
              <w:bottom w:w="60" w:type="dxa"/>
              <w:right w:w="100" w:type="dxa"/>
            </w:tcMar>
          </w:tcPr>
          <w:p w14:paraId="1B815531"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4BADE94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9DB36A3" w14:textId="77777777" w:rsidR="00A332C2" w:rsidRDefault="00EC02C0">
            <w:pPr>
              <w:spacing w:before="20" w:after="20"/>
            </w:pPr>
            <w:r>
              <w:rPr>
                <w:sz w:val="17"/>
                <w:szCs w:val="17"/>
              </w:rPr>
              <w:t>Actual 3-year solvency ratio.</w:t>
            </w:r>
          </w:p>
        </w:tc>
      </w:tr>
      <w:tr w:rsidR="000756B1" w14:paraId="0DE5BD84" w14:textId="77777777">
        <w:tc>
          <w:tcPr>
            <w:tcW w:w="2409" w:type="dxa"/>
            <w:shd w:val="clear" w:color="auto" w:fill="FFFFFF"/>
            <w:tcMar>
              <w:top w:w="60" w:type="dxa"/>
              <w:left w:w="100" w:type="dxa"/>
              <w:bottom w:w="60" w:type="dxa"/>
              <w:right w:w="100" w:type="dxa"/>
            </w:tcMar>
          </w:tcPr>
          <w:p w14:paraId="3FC2C8E0" w14:textId="77777777" w:rsidR="00A332C2" w:rsidRDefault="00EC02C0">
            <w:pPr>
              <w:spacing w:before="20" w:after="20"/>
            </w:pPr>
            <w:r>
              <w:rPr>
                <w:sz w:val="17"/>
                <w:szCs w:val="17"/>
              </w:rPr>
              <w:t>rar</w:t>
            </w:r>
          </w:p>
        </w:tc>
        <w:tc>
          <w:tcPr>
            <w:tcW w:w="2409" w:type="dxa"/>
            <w:shd w:val="clear" w:color="auto" w:fill="FFFFFF"/>
            <w:tcMar>
              <w:top w:w="60" w:type="dxa"/>
              <w:left w:w="100" w:type="dxa"/>
              <w:bottom w:w="60" w:type="dxa"/>
              <w:right w:w="100" w:type="dxa"/>
            </w:tcMar>
          </w:tcPr>
          <w:p w14:paraId="2EA11EE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762B627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96DC4FF" w14:textId="77777777" w:rsidR="00A332C2" w:rsidRDefault="00EC02C0">
            <w:pPr>
              <w:spacing w:before="20" w:after="20"/>
            </w:pPr>
            <w:r>
              <w:rPr>
                <w:sz w:val="17"/>
                <w:szCs w:val="17"/>
              </w:rPr>
              <w:t>Actual Regulated Asset Ratio (WBS).</w:t>
            </w:r>
          </w:p>
        </w:tc>
      </w:tr>
      <w:tr w:rsidR="000756B1" w14:paraId="4F02998F" w14:textId="77777777">
        <w:tc>
          <w:tcPr>
            <w:tcW w:w="2409" w:type="dxa"/>
            <w:shd w:val="clear" w:color="auto" w:fill="EDF2F9"/>
            <w:tcMar>
              <w:top w:w="60" w:type="dxa"/>
              <w:left w:w="100" w:type="dxa"/>
              <w:bottom w:w="60" w:type="dxa"/>
              <w:right w:w="100" w:type="dxa"/>
            </w:tcMar>
          </w:tcPr>
          <w:p w14:paraId="34F63D1C" w14:textId="77777777" w:rsidR="00A332C2" w:rsidRDefault="00EC02C0">
            <w:pPr>
              <w:spacing w:before="20" w:after="20"/>
            </w:pPr>
            <w:r>
              <w:rPr>
                <w:sz w:val="17"/>
                <w:szCs w:val="17"/>
              </w:rPr>
              <w:t>pmicr</w:t>
            </w:r>
          </w:p>
        </w:tc>
        <w:tc>
          <w:tcPr>
            <w:tcW w:w="2409" w:type="dxa"/>
            <w:shd w:val="clear" w:color="auto" w:fill="EDF2F9"/>
            <w:tcMar>
              <w:top w:w="60" w:type="dxa"/>
              <w:left w:w="100" w:type="dxa"/>
              <w:bottom w:w="60" w:type="dxa"/>
              <w:right w:w="100" w:type="dxa"/>
            </w:tcMar>
          </w:tcPr>
          <w:p w14:paraId="65933217"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AF581CF"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781B9CB" w14:textId="77777777" w:rsidR="00A332C2" w:rsidRDefault="00EC02C0">
            <w:pPr>
              <w:spacing w:before="20" w:after="20"/>
            </w:pPr>
            <w:r>
              <w:rPr>
                <w:sz w:val="17"/>
                <w:szCs w:val="17"/>
              </w:rPr>
              <w:t>Actual Post-Maintenance ICR (WBS).</w:t>
            </w:r>
          </w:p>
        </w:tc>
      </w:tr>
      <w:tr w:rsidR="000756B1" w14:paraId="275BEC3D" w14:textId="77777777">
        <w:tc>
          <w:tcPr>
            <w:tcW w:w="2409" w:type="dxa"/>
            <w:shd w:val="clear" w:color="auto" w:fill="FFFFFF"/>
            <w:tcMar>
              <w:top w:w="60" w:type="dxa"/>
              <w:left w:w="100" w:type="dxa"/>
              <w:bottom w:w="60" w:type="dxa"/>
              <w:right w:w="100" w:type="dxa"/>
            </w:tcMar>
          </w:tcPr>
          <w:p w14:paraId="23BA2A02" w14:textId="77777777" w:rsidR="00A332C2" w:rsidRDefault="00EC02C0">
            <w:pPr>
              <w:spacing w:before="20" w:after="20"/>
            </w:pPr>
            <w:r>
              <w:rPr>
                <w:sz w:val="17"/>
                <w:szCs w:val="17"/>
              </w:rPr>
              <w:t>leverage_for_grid</w:t>
            </w:r>
          </w:p>
        </w:tc>
        <w:tc>
          <w:tcPr>
            <w:tcW w:w="2409" w:type="dxa"/>
            <w:shd w:val="clear" w:color="auto" w:fill="FFFFFF"/>
            <w:tcMar>
              <w:top w:w="60" w:type="dxa"/>
              <w:left w:w="100" w:type="dxa"/>
              <w:bottom w:w="60" w:type="dxa"/>
              <w:right w:w="100" w:type="dxa"/>
            </w:tcMar>
          </w:tcPr>
          <w:p w14:paraId="37EA51B7"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34D9BC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35E8B12" w14:textId="77777777" w:rsidR="00A332C2" w:rsidRDefault="00EC02C0">
            <w:pPr>
              <w:spacing w:before="20" w:after="20"/>
            </w:pPr>
            <w:r>
              <w:rPr>
                <w:sz w:val="17"/>
                <w:szCs w:val="17"/>
              </w:rPr>
              <w:t>Actual leverage used for margin ratchet lookup. Determines current applicable margin.</w:t>
            </w:r>
          </w:p>
        </w:tc>
      </w:tr>
      <w:tr w:rsidR="000756B1" w14:paraId="0BF01D27" w14:textId="77777777">
        <w:tc>
          <w:tcPr>
            <w:tcW w:w="2409" w:type="dxa"/>
            <w:shd w:val="clear" w:color="auto" w:fill="EDF2F9"/>
            <w:tcMar>
              <w:top w:w="60" w:type="dxa"/>
              <w:left w:w="100" w:type="dxa"/>
              <w:bottom w:w="60" w:type="dxa"/>
              <w:right w:w="100" w:type="dxa"/>
            </w:tcMar>
          </w:tcPr>
          <w:p w14:paraId="23C56C89" w14:textId="77777777" w:rsidR="00A332C2" w:rsidRDefault="00EC02C0">
            <w:pPr>
              <w:spacing w:before="20" w:after="20"/>
            </w:pPr>
            <w:r>
              <w:rPr>
                <w:sz w:val="17"/>
                <w:szCs w:val="17"/>
              </w:rPr>
              <w:t>ratio_source</w:t>
            </w:r>
          </w:p>
        </w:tc>
        <w:tc>
          <w:tcPr>
            <w:tcW w:w="2409" w:type="dxa"/>
            <w:shd w:val="clear" w:color="auto" w:fill="EDF2F9"/>
            <w:tcMar>
              <w:top w:w="60" w:type="dxa"/>
              <w:left w:w="100" w:type="dxa"/>
              <w:bottom w:w="60" w:type="dxa"/>
              <w:right w:w="100" w:type="dxa"/>
            </w:tcMar>
          </w:tcPr>
          <w:p w14:paraId="67E188C7"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52491F4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A427AC1" w14:textId="77777777" w:rsidR="00A332C2" w:rsidRDefault="00EC02C0">
            <w:pPr>
              <w:spacing w:before="20" w:after="20"/>
            </w:pPr>
            <w:r>
              <w:rPr>
                <w:rFonts w:ascii="Courier New" w:eastAsia="Courier New" w:hAnsi="Courier New" w:cs="Courier New"/>
                <w:sz w:val="15"/>
                <w:szCs w:val="15"/>
              </w:rPr>
              <w:t>computed_from_actuals</w:t>
            </w:r>
            <w:r>
              <w:rPr>
                <w:sz w:val="17"/>
                <w:szCs w:val="17"/>
              </w:rPr>
              <w:t xml:space="preserve"> (platform computed from actual financial data), </w:t>
            </w:r>
            <w:r>
              <w:rPr>
                <w:rFonts w:ascii="Courier New" w:eastAsia="Courier New" w:hAnsi="Courier New" w:cs="Courier New"/>
                <w:sz w:val="15"/>
                <w:szCs w:val="15"/>
              </w:rPr>
              <w:t>borrower_reported</w:t>
            </w:r>
            <w:r>
              <w:rPr>
                <w:sz w:val="17"/>
                <w:szCs w:val="17"/>
              </w:rPr>
              <w:t xml:space="preserve"> (taken directly from compliance certificate), </w:t>
            </w:r>
            <w:r>
              <w:rPr>
                <w:rFonts w:ascii="Courier New" w:eastAsia="Courier New" w:hAnsi="Courier New" w:cs="Courier New"/>
                <w:sz w:val="15"/>
                <w:szCs w:val="15"/>
              </w:rPr>
              <w:t>agent_reported</w:t>
            </w:r>
            <w:r>
              <w:rPr>
                <w:sz w:val="17"/>
                <w:szCs w:val="17"/>
              </w:rPr>
              <w:t xml:space="preserve"> (from facility agent calculation). Indicates whether the ratio was independently computed or accepted as reported.</w:t>
            </w:r>
          </w:p>
        </w:tc>
      </w:tr>
      <w:tr w:rsidR="000756B1" w14:paraId="7A5125A7" w14:textId="77777777">
        <w:tc>
          <w:tcPr>
            <w:tcW w:w="2409" w:type="dxa"/>
            <w:shd w:val="clear" w:color="auto" w:fill="FFFFFF"/>
            <w:tcMar>
              <w:top w:w="60" w:type="dxa"/>
              <w:left w:w="100" w:type="dxa"/>
              <w:bottom w:w="60" w:type="dxa"/>
              <w:right w:w="100" w:type="dxa"/>
            </w:tcMar>
          </w:tcPr>
          <w:p w14:paraId="24C5DE7A" w14:textId="77777777" w:rsidR="00A332C2" w:rsidRDefault="00EC02C0">
            <w:pPr>
              <w:spacing w:before="20" w:after="20"/>
            </w:pPr>
            <w:r>
              <w:rPr>
                <w:sz w:val="17"/>
                <w:szCs w:val="17"/>
              </w:rPr>
              <w:t>borrower_reported_ratios</w:t>
            </w:r>
          </w:p>
        </w:tc>
        <w:tc>
          <w:tcPr>
            <w:tcW w:w="2409" w:type="dxa"/>
            <w:shd w:val="clear" w:color="auto" w:fill="FFFFFF"/>
            <w:tcMar>
              <w:top w:w="60" w:type="dxa"/>
              <w:left w:w="100" w:type="dxa"/>
              <w:bottom w:w="60" w:type="dxa"/>
              <w:right w:w="100" w:type="dxa"/>
            </w:tcMar>
          </w:tcPr>
          <w:p w14:paraId="55F4C66F"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2A6D818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60F7694" w14:textId="77777777" w:rsidR="00A332C2" w:rsidRDefault="00EC02C0">
            <w:pPr>
              <w:spacing w:before="20" w:after="20"/>
            </w:pPr>
            <w:r>
              <w:rPr>
                <w:sz w:val="17"/>
                <w:szCs w:val="17"/>
              </w:rPr>
              <w:t>[{ratio_name, borrower_value}]. The ratios as reported by the borrower on the compliance certificate. Stored separately for reconciliation even when platform computes independently.</w:t>
            </w:r>
          </w:p>
        </w:tc>
      </w:tr>
    </w:tbl>
    <w:p w14:paraId="22E0DDB0" w14:textId="77777777" w:rsidR="00A332C2" w:rsidRDefault="00A332C2">
      <w:pPr>
        <w:spacing w:after="120"/>
      </w:pPr>
    </w:p>
    <w:p w14:paraId="27A55C1E" w14:textId="77777777" w:rsidR="00A332C2" w:rsidRDefault="00EC02C0">
      <w:pPr>
        <w:pStyle w:val="Heading3"/>
      </w:pPr>
      <w:r>
        <w:t>F.18.6 Actual Covenant Test Results</w:t>
      </w:r>
    </w:p>
    <w:p w14:paraId="0DCBA0B3" w14:textId="77777777" w:rsidR="00A332C2" w:rsidRDefault="00EC02C0">
      <w:pPr>
        <w:spacing w:before="60" w:after="100"/>
      </w:pPr>
      <w:r>
        <w:t>For each actual period where covenant testing occurs, the platform records the test outcome against each applicable covenant threshold. This links F.18.5 (actual ratios) to F.6.3 (covenant thresholds) and generates the compliance status that appears on the topsheet.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2848AA70" w14:textId="77777777">
        <w:tc>
          <w:tcPr>
            <w:tcW w:w="2409" w:type="dxa"/>
            <w:shd w:val="clear" w:color="auto" w:fill="1F3864"/>
            <w:tcMar>
              <w:top w:w="60" w:type="dxa"/>
              <w:left w:w="100" w:type="dxa"/>
              <w:bottom w:w="60" w:type="dxa"/>
              <w:right w:w="100" w:type="dxa"/>
            </w:tcMar>
          </w:tcPr>
          <w:p w14:paraId="57E0B689"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62C798DC"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1E4009C3"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9C34F84" w14:textId="77777777" w:rsidR="00A332C2" w:rsidRDefault="00EC02C0">
            <w:pPr>
              <w:spacing w:before="20" w:after="20"/>
            </w:pPr>
            <w:r>
              <w:rPr>
                <w:b/>
                <w:bCs/>
                <w:color w:val="FFFFFF"/>
                <w:sz w:val="17"/>
                <w:szCs w:val="17"/>
              </w:rPr>
              <w:t>Description / Notes</w:t>
            </w:r>
          </w:p>
        </w:tc>
      </w:tr>
      <w:tr w:rsidR="000756B1" w14:paraId="74FF5D8D" w14:textId="77777777">
        <w:tc>
          <w:tcPr>
            <w:tcW w:w="2409" w:type="dxa"/>
            <w:shd w:val="clear" w:color="auto" w:fill="FFFFFF"/>
            <w:tcMar>
              <w:top w:w="60" w:type="dxa"/>
              <w:left w:w="100" w:type="dxa"/>
              <w:bottom w:w="60" w:type="dxa"/>
              <w:right w:w="100" w:type="dxa"/>
            </w:tcMar>
          </w:tcPr>
          <w:p w14:paraId="24C6C469" w14:textId="77777777" w:rsidR="00A332C2" w:rsidRDefault="00EC02C0">
            <w:pPr>
              <w:spacing w:before="20" w:after="20"/>
            </w:pPr>
            <w:r>
              <w:rPr>
                <w:sz w:val="17"/>
                <w:szCs w:val="17"/>
              </w:rPr>
              <w:t>covenant_test_id</w:t>
            </w:r>
          </w:p>
        </w:tc>
        <w:tc>
          <w:tcPr>
            <w:tcW w:w="2409" w:type="dxa"/>
            <w:shd w:val="clear" w:color="auto" w:fill="FFFFFF"/>
            <w:tcMar>
              <w:top w:w="60" w:type="dxa"/>
              <w:left w:w="100" w:type="dxa"/>
              <w:bottom w:w="60" w:type="dxa"/>
              <w:right w:w="100" w:type="dxa"/>
            </w:tcMar>
          </w:tcPr>
          <w:p w14:paraId="7869BBE5"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0B5A3289"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E516C71" w14:textId="77777777" w:rsidR="00A332C2" w:rsidRDefault="00EC02C0">
            <w:pPr>
              <w:spacing w:before="20" w:after="20"/>
            </w:pPr>
            <w:r>
              <w:rPr>
                <w:sz w:val="17"/>
                <w:szCs w:val="17"/>
              </w:rPr>
              <w:t>Primary key.</w:t>
            </w:r>
          </w:p>
        </w:tc>
      </w:tr>
      <w:tr w:rsidR="000756B1" w14:paraId="4E3ECD05" w14:textId="77777777">
        <w:tc>
          <w:tcPr>
            <w:tcW w:w="2409" w:type="dxa"/>
            <w:shd w:val="clear" w:color="auto" w:fill="EDF2F9"/>
            <w:tcMar>
              <w:top w:w="60" w:type="dxa"/>
              <w:left w:w="100" w:type="dxa"/>
              <w:bottom w:w="60" w:type="dxa"/>
              <w:right w:w="100" w:type="dxa"/>
            </w:tcMar>
          </w:tcPr>
          <w:p w14:paraId="5AE543D7" w14:textId="77777777" w:rsidR="00A332C2" w:rsidRDefault="00EC02C0">
            <w:pPr>
              <w:spacing w:before="20" w:after="20"/>
            </w:pPr>
            <w:r>
              <w:rPr>
                <w:sz w:val="17"/>
                <w:szCs w:val="17"/>
              </w:rPr>
              <w:t>actual_period_id</w:t>
            </w:r>
          </w:p>
        </w:tc>
        <w:tc>
          <w:tcPr>
            <w:tcW w:w="2409" w:type="dxa"/>
            <w:shd w:val="clear" w:color="auto" w:fill="EDF2F9"/>
            <w:tcMar>
              <w:top w:w="60" w:type="dxa"/>
              <w:left w:w="100" w:type="dxa"/>
              <w:bottom w:w="60" w:type="dxa"/>
              <w:right w:w="100" w:type="dxa"/>
            </w:tcMar>
          </w:tcPr>
          <w:p w14:paraId="2868814C" w14:textId="77777777" w:rsidR="00A332C2" w:rsidRDefault="00EC02C0">
            <w:pPr>
              <w:spacing w:before="20" w:after="20"/>
            </w:pPr>
            <w:r>
              <w:rPr>
                <w:sz w:val="17"/>
                <w:szCs w:val="17"/>
              </w:rPr>
              <w:t>UUID</w:t>
            </w:r>
          </w:p>
        </w:tc>
        <w:tc>
          <w:tcPr>
            <w:tcW w:w="2409" w:type="dxa"/>
            <w:shd w:val="clear" w:color="auto" w:fill="EDF2F9"/>
            <w:tcMar>
              <w:top w:w="60" w:type="dxa"/>
              <w:left w:w="100" w:type="dxa"/>
              <w:bottom w:w="60" w:type="dxa"/>
              <w:right w:w="100" w:type="dxa"/>
            </w:tcMar>
          </w:tcPr>
          <w:p w14:paraId="4C35138E"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2B3C0B59" w14:textId="77777777" w:rsidR="00A332C2" w:rsidRDefault="00EC02C0">
            <w:pPr>
              <w:spacing w:before="20" w:after="20"/>
            </w:pPr>
            <w:r>
              <w:rPr>
                <w:sz w:val="17"/>
                <w:szCs w:val="17"/>
              </w:rPr>
              <w:t>FK to the actual period being tested.</w:t>
            </w:r>
          </w:p>
        </w:tc>
      </w:tr>
      <w:tr w:rsidR="000756B1" w14:paraId="340CE1DA" w14:textId="77777777">
        <w:tc>
          <w:tcPr>
            <w:tcW w:w="2409" w:type="dxa"/>
            <w:shd w:val="clear" w:color="auto" w:fill="FFFFFF"/>
            <w:tcMar>
              <w:top w:w="60" w:type="dxa"/>
              <w:left w:w="100" w:type="dxa"/>
              <w:bottom w:w="60" w:type="dxa"/>
              <w:right w:w="100" w:type="dxa"/>
            </w:tcMar>
          </w:tcPr>
          <w:p w14:paraId="513CC531" w14:textId="77777777" w:rsidR="00A332C2" w:rsidRDefault="00EC02C0">
            <w:pPr>
              <w:spacing w:before="20" w:after="20"/>
            </w:pPr>
            <w:r>
              <w:rPr>
                <w:sz w:val="17"/>
                <w:szCs w:val="17"/>
              </w:rPr>
              <w:t>covenant_id</w:t>
            </w:r>
          </w:p>
        </w:tc>
        <w:tc>
          <w:tcPr>
            <w:tcW w:w="2409" w:type="dxa"/>
            <w:shd w:val="clear" w:color="auto" w:fill="FFFFFF"/>
            <w:tcMar>
              <w:top w:w="60" w:type="dxa"/>
              <w:left w:w="100" w:type="dxa"/>
              <w:bottom w:w="60" w:type="dxa"/>
              <w:right w:w="100" w:type="dxa"/>
            </w:tcMar>
          </w:tcPr>
          <w:p w14:paraId="2365C5A4"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125BDA14"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8C9FF44" w14:textId="77777777" w:rsidR="00A332C2" w:rsidRDefault="00EC02C0">
            <w:pPr>
              <w:spacing w:before="20" w:after="20"/>
            </w:pPr>
            <w:r>
              <w:rPr>
                <w:sz w:val="17"/>
                <w:szCs w:val="17"/>
              </w:rPr>
              <w:t>FK to the covenant definition in F.6.3 covenant_thresholds.</w:t>
            </w:r>
          </w:p>
        </w:tc>
      </w:tr>
      <w:tr w:rsidR="000756B1" w14:paraId="778173A0" w14:textId="77777777">
        <w:tc>
          <w:tcPr>
            <w:tcW w:w="2409" w:type="dxa"/>
            <w:shd w:val="clear" w:color="auto" w:fill="EDF2F9"/>
            <w:tcMar>
              <w:top w:w="60" w:type="dxa"/>
              <w:left w:w="100" w:type="dxa"/>
              <w:bottom w:w="60" w:type="dxa"/>
              <w:right w:w="100" w:type="dxa"/>
            </w:tcMar>
          </w:tcPr>
          <w:p w14:paraId="0759D95A" w14:textId="77777777" w:rsidR="00A332C2" w:rsidRDefault="00EC02C0">
            <w:pPr>
              <w:spacing w:before="20" w:after="20"/>
            </w:pPr>
            <w:r>
              <w:rPr>
                <w:sz w:val="17"/>
                <w:szCs w:val="17"/>
              </w:rPr>
              <w:t>covenant_name</w:t>
            </w:r>
          </w:p>
        </w:tc>
        <w:tc>
          <w:tcPr>
            <w:tcW w:w="2409" w:type="dxa"/>
            <w:shd w:val="clear" w:color="auto" w:fill="EDF2F9"/>
            <w:tcMar>
              <w:top w:w="60" w:type="dxa"/>
              <w:left w:w="100" w:type="dxa"/>
              <w:bottom w:w="60" w:type="dxa"/>
              <w:right w:w="100" w:type="dxa"/>
            </w:tcMar>
          </w:tcPr>
          <w:p w14:paraId="1CF40B18"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595A5070"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78CCC5C8" w14:textId="77777777" w:rsidR="00A332C2" w:rsidRDefault="00EC02C0">
            <w:pPr>
              <w:spacing w:before="20" w:after="20"/>
            </w:pPr>
            <w:r>
              <w:rPr>
                <w:sz w:val="17"/>
                <w:szCs w:val="17"/>
              </w:rPr>
              <w:t>Human name (e.g. 'Senior DSCR', 'Class A ICR (Reg Dep)', 'Net Debt / RAB').</w:t>
            </w:r>
          </w:p>
        </w:tc>
      </w:tr>
      <w:tr w:rsidR="000756B1" w14:paraId="26DB5486" w14:textId="77777777">
        <w:tc>
          <w:tcPr>
            <w:tcW w:w="2409" w:type="dxa"/>
            <w:shd w:val="clear" w:color="auto" w:fill="FFFFFF"/>
            <w:tcMar>
              <w:top w:w="60" w:type="dxa"/>
              <w:left w:w="100" w:type="dxa"/>
              <w:bottom w:w="60" w:type="dxa"/>
              <w:right w:w="100" w:type="dxa"/>
            </w:tcMar>
          </w:tcPr>
          <w:p w14:paraId="58C3B1D8" w14:textId="77777777" w:rsidR="00A332C2" w:rsidRDefault="00EC02C0">
            <w:pPr>
              <w:spacing w:before="20" w:after="20"/>
            </w:pPr>
            <w:r>
              <w:rPr>
                <w:sz w:val="17"/>
                <w:szCs w:val="17"/>
              </w:rPr>
              <w:t>test_type</w:t>
            </w:r>
          </w:p>
        </w:tc>
        <w:tc>
          <w:tcPr>
            <w:tcW w:w="2409" w:type="dxa"/>
            <w:shd w:val="clear" w:color="auto" w:fill="FFFFFF"/>
            <w:tcMar>
              <w:top w:w="60" w:type="dxa"/>
              <w:left w:w="100" w:type="dxa"/>
              <w:bottom w:w="60" w:type="dxa"/>
              <w:right w:w="100" w:type="dxa"/>
            </w:tcMar>
          </w:tcPr>
          <w:p w14:paraId="668A9437"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6D64FFA2"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56AFDB24" w14:textId="77777777" w:rsidR="00A332C2" w:rsidRDefault="00EC02C0">
            <w:pPr>
              <w:spacing w:before="20" w:after="20"/>
            </w:pPr>
            <w:r>
              <w:rPr>
                <w:rFonts w:ascii="Courier New" w:eastAsia="Courier New" w:hAnsi="Courier New" w:cs="Courier New"/>
                <w:sz w:val="15"/>
                <w:szCs w:val="15"/>
              </w:rPr>
              <w:t>hard_covenant</w:t>
            </w:r>
            <w:r>
              <w:rPr>
                <w:sz w:val="17"/>
                <w:szCs w:val="17"/>
              </w:rPr>
              <w:t xml:space="preserve">, </w:t>
            </w:r>
            <w:r>
              <w:rPr>
                <w:rFonts w:ascii="Courier New" w:eastAsia="Courier New" w:hAnsi="Courier New" w:cs="Courier New"/>
                <w:sz w:val="15"/>
                <w:szCs w:val="15"/>
              </w:rPr>
              <w:t>distribution_condition</w:t>
            </w:r>
            <w:r>
              <w:rPr>
                <w:sz w:val="17"/>
                <w:szCs w:val="17"/>
              </w:rPr>
              <w:t xml:space="preserve">, </w:t>
            </w:r>
            <w:r>
              <w:rPr>
                <w:rFonts w:ascii="Courier New" w:eastAsia="Courier New" w:hAnsi="Courier New" w:cs="Courier New"/>
                <w:sz w:val="15"/>
                <w:szCs w:val="15"/>
              </w:rPr>
              <w:t>trigger</w:t>
            </w:r>
            <w:r>
              <w:rPr>
                <w:sz w:val="17"/>
                <w:szCs w:val="17"/>
              </w:rPr>
              <w:t xml:space="preserve">, </w:t>
            </w:r>
            <w:r>
              <w:rPr>
                <w:rFonts w:ascii="Courier New" w:eastAsia="Courier New" w:hAnsi="Courier New" w:cs="Courier New"/>
                <w:sz w:val="15"/>
                <w:szCs w:val="15"/>
              </w:rPr>
              <w:t>default</w:t>
            </w:r>
            <w:r>
              <w:rPr>
                <w:sz w:val="17"/>
                <w:szCs w:val="17"/>
              </w:rPr>
              <w:t xml:space="preserve">, </w:t>
            </w:r>
            <w:r>
              <w:rPr>
                <w:rFonts w:ascii="Courier New" w:eastAsia="Courier New" w:hAnsi="Courier New" w:cs="Courier New"/>
                <w:sz w:val="15"/>
                <w:szCs w:val="15"/>
              </w:rPr>
              <w:t>soft_default</w:t>
            </w:r>
            <w:r>
              <w:rPr>
                <w:sz w:val="17"/>
                <w:szCs w:val="17"/>
              </w:rPr>
              <w:t>. From F.6.3.</w:t>
            </w:r>
          </w:p>
        </w:tc>
      </w:tr>
      <w:tr w:rsidR="000756B1" w14:paraId="73C11434" w14:textId="77777777">
        <w:tc>
          <w:tcPr>
            <w:tcW w:w="2409" w:type="dxa"/>
            <w:shd w:val="clear" w:color="auto" w:fill="EDF2F9"/>
            <w:tcMar>
              <w:top w:w="60" w:type="dxa"/>
              <w:left w:w="100" w:type="dxa"/>
              <w:bottom w:w="60" w:type="dxa"/>
              <w:right w:w="100" w:type="dxa"/>
            </w:tcMar>
          </w:tcPr>
          <w:p w14:paraId="7375579F" w14:textId="77777777" w:rsidR="00A332C2" w:rsidRDefault="00EC02C0">
            <w:pPr>
              <w:spacing w:before="20" w:after="20"/>
            </w:pPr>
            <w:r>
              <w:rPr>
                <w:sz w:val="17"/>
                <w:szCs w:val="17"/>
              </w:rPr>
              <w:t>threshold_value</w:t>
            </w:r>
          </w:p>
        </w:tc>
        <w:tc>
          <w:tcPr>
            <w:tcW w:w="2409" w:type="dxa"/>
            <w:shd w:val="clear" w:color="auto" w:fill="EDF2F9"/>
            <w:tcMar>
              <w:top w:w="60" w:type="dxa"/>
              <w:left w:w="100" w:type="dxa"/>
              <w:bottom w:w="60" w:type="dxa"/>
              <w:right w:w="100" w:type="dxa"/>
            </w:tcMar>
          </w:tcPr>
          <w:p w14:paraId="77AF658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ED69BC6"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2A22C988" w14:textId="77777777" w:rsidR="00A332C2" w:rsidRDefault="00EC02C0">
            <w:pPr>
              <w:spacing w:before="20" w:after="20"/>
            </w:pPr>
            <w:r>
              <w:rPr>
                <w:sz w:val="17"/>
                <w:szCs w:val="17"/>
              </w:rPr>
              <w:t>The applicable threshold for this period (may vary if step-down schedule applies).</w:t>
            </w:r>
          </w:p>
        </w:tc>
      </w:tr>
      <w:tr w:rsidR="000756B1" w14:paraId="5F17A02D" w14:textId="77777777">
        <w:tc>
          <w:tcPr>
            <w:tcW w:w="2409" w:type="dxa"/>
            <w:shd w:val="clear" w:color="auto" w:fill="FFFFFF"/>
            <w:tcMar>
              <w:top w:w="60" w:type="dxa"/>
              <w:left w:w="100" w:type="dxa"/>
              <w:bottom w:w="60" w:type="dxa"/>
              <w:right w:w="100" w:type="dxa"/>
            </w:tcMar>
          </w:tcPr>
          <w:p w14:paraId="1CFC00F4" w14:textId="77777777" w:rsidR="00A332C2" w:rsidRDefault="00EC02C0">
            <w:pPr>
              <w:spacing w:before="20" w:after="20"/>
            </w:pPr>
            <w:r>
              <w:rPr>
                <w:sz w:val="17"/>
                <w:szCs w:val="17"/>
              </w:rPr>
              <w:t>actual_value</w:t>
            </w:r>
          </w:p>
        </w:tc>
        <w:tc>
          <w:tcPr>
            <w:tcW w:w="2409" w:type="dxa"/>
            <w:shd w:val="clear" w:color="auto" w:fill="FFFFFF"/>
            <w:tcMar>
              <w:top w:w="60" w:type="dxa"/>
              <w:left w:w="100" w:type="dxa"/>
              <w:bottom w:w="60" w:type="dxa"/>
              <w:right w:w="100" w:type="dxa"/>
            </w:tcMar>
          </w:tcPr>
          <w:p w14:paraId="0ABD4D09"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1B41152F"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2AD6676B" w14:textId="77777777" w:rsidR="00A332C2" w:rsidRDefault="00EC02C0">
            <w:pPr>
              <w:spacing w:before="20" w:after="20"/>
            </w:pPr>
            <w:r>
              <w:rPr>
                <w:sz w:val="17"/>
                <w:szCs w:val="17"/>
              </w:rPr>
              <w:t>The actual ratio value being tested.</w:t>
            </w:r>
          </w:p>
        </w:tc>
      </w:tr>
      <w:tr w:rsidR="000756B1" w14:paraId="59850086" w14:textId="77777777">
        <w:tc>
          <w:tcPr>
            <w:tcW w:w="2409" w:type="dxa"/>
            <w:shd w:val="clear" w:color="auto" w:fill="EDF2F9"/>
            <w:tcMar>
              <w:top w:w="60" w:type="dxa"/>
              <w:left w:w="100" w:type="dxa"/>
              <w:bottom w:w="60" w:type="dxa"/>
              <w:right w:w="100" w:type="dxa"/>
            </w:tcMar>
          </w:tcPr>
          <w:p w14:paraId="02C51A1B" w14:textId="77777777" w:rsidR="00A332C2" w:rsidRDefault="00EC02C0">
            <w:pPr>
              <w:spacing w:before="20" w:after="20"/>
            </w:pPr>
            <w:r>
              <w:rPr>
                <w:sz w:val="17"/>
                <w:szCs w:val="17"/>
              </w:rPr>
              <w:t>headroom_absolute</w:t>
            </w:r>
          </w:p>
        </w:tc>
        <w:tc>
          <w:tcPr>
            <w:tcW w:w="2409" w:type="dxa"/>
            <w:shd w:val="clear" w:color="auto" w:fill="EDF2F9"/>
            <w:tcMar>
              <w:top w:w="60" w:type="dxa"/>
              <w:left w:w="100" w:type="dxa"/>
              <w:bottom w:w="60" w:type="dxa"/>
              <w:right w:w="100" w:type="dxa"/>
            </w:tcMar>
          </w:tcPr>
          <w:p w14:paraId="5E8726CB"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01E8214E"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1525280" w14:textId="77777777" w:rsidR="00A332C2" w:rsidRDefault="00EC02C0">
            <w:pPr>
              <w:spacing w:before="20" w:after="20"/>
            </w:pPr>
            <w:r>
              <w:rPr>
                <w:sz w:val="17"/>
                <w:szCs w:val="17"/>
              </w:rPr>
              <w:t>Actual value minus threshold (for min covenants) or threshold minus actual (for max covenants). Positive = passing.</w:t>
            </w:r>
          </w:p>
        </w:tc>
      </w:tr>
      <w:tr w:rsidR="000756B1" w14:paraId="55B84064" w14:textId="77777777">
        <w:tc>
          <w:tcPr>
            <w:tcW w:w="2409" w:type="dxa"/>
            <w:shd w:val="clear" w:color="auto" w:fill="FFFFFF"/>
            <w:tcMar>
              <w:top w:w="60" w:type="dxa"/>
              <w:left w:w="100" w:type="dxa"/>
              <w:bottom w:w="60" w:type="dxa"/>
              <w:right w:w="100" w:type="dxa"/>
            </w:tcMar>
          </w:tcPr>
          <w:p w14:paraId="75A33612" w14:textId="77777777" w:rsidR="00A332C2" w:rsidRDefault="00EC02C0">
            <w:pPr>
              <w:spacing w:before="20" w:after="20"/>
            </w:pPr>
            <w:r>
              <w:rPr>
                <w:sz w:val="17"/>
                <w:szCs w:val="17"/>
              </w:rPr>
              <w:t>headroom_pct</w:t>
            </w:r>
          </w:p>
        </w:tc>
        <w:tc>
          <w:tcPr>
            <w:tcW w:w="2409" w:type="dxa"/>
            <w:shd w:val="clear" w:color="auto" w:fill="FFFFFF"/>
            <w:tcMar>
              <w:top w:w="60" w:type="dxa"/>
              <w:left w:w="100" w:type="dxa"/>
              <w:bottom w:w="60" w:type="dxa"/>
              <w:right w:w="100" w:type="dxa"/>
            </w:tcMar>
          </w:tcPr>
          <w:p w14:paraId="115E413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67F9557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35098AF" w14:textId="77777777" w:rsidR="00A332C2" w:rsidRDefault="00EC02C0">
            <w:pPr>
              <w:spacing w:before="20" w:after="20"/>
            </w:pPr>
            <w:r>
              <w:rPr>
                <w:sz w:val="17"/>
                <w:szCs w:val="17"/>
              </w:rPr>
              <w:t>Headroom as percentage of threshold.</w:t>
            </w:r>
          </w:p>
        </w:tc>
      </w:tr>
      <w:tr w:rsidR="000756B1" w14:paraId="2B261E10" w14:textId="77777777">
        <w:tc>
          <w:tcPr>
            <w:tcW w:w="2409" w:type="dxa"/>
            <w:shd w:val="clear" w:color="auto" w:fill="EDF2F9"/>
            <w:tcMar>
              <w:top w:w="60" w:type="dxa"/>
              <w:left w:w="100" w:type="dxa"/>
              <w:bottom w:w="60" w:type="dxa"/>
              <w:right w:w="100" w:type="dxa"/>
            </w:tcMar>
          </w:tcPr>
          <w:p w14:paraId="2B82866F" w14:textId="77777777" w:rsidR="00A332C2" w:rsidRDefault="00EC02C0">
            <w:pPr>
              <w:spacing w:before="20" w:after="20"/>
            </w:pPr>
            <w:r>
              <w:rPr>
                <w:sz w:val="17"/>
                <w:szCs w:val="17"/>
              </w:rPr>
              <w:t>result</w:t>
            </w:r>
          </w:p>
        </w:tc>
        <w:tc>
          <w:tcPr>
            <w:tcW w:w="2409" w:type="dxa"/>
            <w:shd w:val="clear" w:color="auto" w:fill="EDF2F9"/>
            <w:tcMar>
              <w:top w:w="60" w:type="dxa"/>
              <w:left w:w="100" w:type="dxa"/>
              <w:bottom w:w="60" w:type="dxa"/>
              <w:right w:w="100" w:type="dxa"/>
            </w:tcMar>
          </w:tcPr>
          <w:p w14:paraId="496C2345" w14:textId="77777777" w:rsidR="00A332C2" w:rsidRDefault="00EC02C0">
            <w:pPr>
              <w:spacing w:before="20" w:after="20"/>
            </w:pPr>
            <w:r>
              <w:rPr>
                <w:sz w:val="17"/>
                <w:szCs w:val="17"/>
              </w:rPr>
              <w:t>Enum</w:t>
            </w:r>
          </w:p>
        </w:tc>
        <w:tc>
          <w:tcPr>
            <w:tcW w:w="2409" w:type="dxa"/>
            <w:shd w:val="clear" w:color="auto" w:fill="EDF2F9"/>
            <w:tcMar>
              <w:top w:w="60" w:type="dxa"/>
              <w:left w:w="100" w:type="dxa"/>
              <w:bottom w:w="60" w:type="dxa"/>
              <w:right w:w="100" w:type="dxa"/>
            </w:tcMar>
          </w:tcPr>
          <w:p w14:paraId="5491EAD4"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7CEA9BE8" w14:textId="77777777" w:rsidR="00A332C2" w:rsidRDefault="00EC02C0">
            <w:pPr>
              <w:spacing w:before="20" w:after="20"/>
            </w:pPr>
            <w:r>
              <w:rPr>
                <w:rFonts w:ascii="Courier New" w:eastAsia="Courier New" w:hAnsi="Courier New" w:cs="Courier New"/>
                <w:sz w:val="15"/>
                <w:szCs w:val="15"/>
              </w:rPr>
              <w:t>pass</w:t>
            </w:r>
            <w:r>
              <w:rPr>
                <w:sz w:val="17"/>
                <w:szCs w:val="17"/>
              </w:rPr>
              <w:t xml:space="preserve">, </w:t>
            </w:r>
            <w:r>
              <w:rPr>
                <w:rFonts w:ascii="Courier New" w:eastAsia="Courier New" w:hAnsi="Courier New" w:cs="Courier New"/>
                <w:sz w:val="15"/>
                <w:szCs w:val="15"/>
              </w:rPr>
              <w:t>fail</w:t>
            </w:r>
            <w:r>
              <w:rPr>
                <w:sz w:val="17"/>
                <w:szCs w:val="17"/>
              </w:rPr>
              <w:t xml:space="preserve">, </w:t>
            </w:r>
            <w:r>
              <w:rPr>
                <w:rFonts w:ascii="Courier New" w:eastAsia="Courier New" w:hAnsi="Courier New" w:cs="Courier New"/>
                <w:sz w:val="15"/>
                <w:szCs w:val="15"/>
              </w:rPr>
              <w:t>waived</w:t>
            </w:r>
            <w:r>
              <w:rPr>
                <w:sz w:val="17"/>
                <w:szCs w:val="17"/>
              </w:rPr>
              <w:t xml:space="preserve">, </w:t>
            </w:r>
            <w:r>
              <w:rPr>
                <w:rFonts w:ascii="Courier New" w:eastAsia="Courier New" w:hAnsi="Courier New" w:cs="Courier New"/>
                <w:sz w:val="15"/>
                <w:szCs w:val="15"/>
              </w:rPr>
              <w:t>not_tested</w:t>
            </w:r>
            <w:r>
              <w:rPr>
                <w:sz w:val="17"/>
                <w:szCs w:val="17"/>
              </w:rPr>
              <w:t xml:space="preserve">, </w:t>
            </w:r>
            <w:r>
              <w:rPr>
                <w:rFonts w:ascii="Courier New" w:eastAsia="Courier New" w:hAnsi="Courier New" w:cs="Courier New"/>
                <w:sz w:val="15"/>
                <w:szCs w:val="15"/>
              </w:rPr>
              <w:t>cured</w:t>
            </w:r>
            <w:r>
              <w:rPr>
                <w:sz w:val="17"/>
                <w:szCs w:val="17"/>
              </w:rPr>
              <w:t>.</w:t>
            </w:r>
          </w:p>
        </w:tc>
      </w:tr>
      <w:tr w:rsidR="000756B1" w14:paraId="161B1783" w14:textId="77777777">
        <w:tc>
          <w:tcPr>
            <w:tcW w:w="2409" w:type="dxa"/>
            <w:shd w:val="clear" w:color="auto" w:fill="FFFFFF"/>
            <w:tcMar>
              <w:top w:w="60" w:type="dxa"/>
              <w:left w:w="100" w:type="dxa"/>
              <w:bottom w:w="60" w:type="dxa"/>
              <w:right w:w="100" w:type="dxa"/>
            </w:tcMar>
          </w:tcPr>
          <w:p w14:paraId="7F0C3B09" w14:textId="77777777" w:rsidR="00A332C2" w:rsidRDefault="00EC02C0">
            <w:pPr>
              <w:spacing w:before="20" w:after="20"/>
            </w:pPr>
            <w:r>
              <w:rPr>
                <w:sz w:val="17"/>
                <w:szCs w:val="17"/>
              </w:rPr>
              <w:t>breach_severity</w:t>
            </w:r>
          </w:p>
        </w:tc>
        <w:tc>
          <w:tcPr>
            <w:tcW w:w="2409" w:type="dxa"/>
            <w:shd w:val="clear" w:color="auto" w:fill="FFFFFF"/>
            <w:tcMar>
              <w:top w:w="60" w:type="dxa"/>
              <w:left w:w="100" w:type="dxa"/>
              <w:bottom w:w="60" w:type="dxa"/>
              <w:right w:w="100" w:type="dxa"/>
            </w:tcMar>
          </w:tcPr>
          <w:p w14:paraId="1341CA7F"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5E023849"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163633AB" w14:textId="77777777" w:rsidR="00A332C2" w:rsidRDefault="00EC02C0">
            <w:pPr>
              <w:spacing w:before="20" w:after="20"/>
            </w:pPr>
            <w:r>
              <w:rPr>
                <w:sz w:val="17"/>
                <w:szCs w:val="17"/>
              </w:rPr>
              <w:t xml:space="preserve">If result is </w:t>
            </w:r>
            <w:r>
              <w:rPr>
                <w:rFonts w:ascii="Courier New" w:eastAsia="Courier New" w:hAnsi="Courier New" w:cs="Courier New"/>
                <w:sz w:val="15"/>
                <w:szCs w:val="15"/>
              </w:rPr>
              <w:t>fail</w:t>
            </w:r>
            <w:r>
              <w:rPr>
                <w:sz w:val="17"/>
                <w:szCs w:val="17"/>
              </w:rPr>
              <w:t xml:space="preserve">: </w:t>
            </w:r>
            <w:r>
              <w:rPr>
                <w:rFonts w:ascii="Courier New" w:eastAsia="Courier New" w:hAnsi="Courier New" w:cs="Courier New"/>
                <w:sz w:val="15"/>
                <w:szCs w:val="15"/>
              </w:rPr>
              <w:t>technical</w:t>
            </w:r>
            <w:r>
              <w:rPr>
                <w:sz w:val="17"/>
                <w:szCs w:val="17"/>
              </w:rPr>
              <w:t xml:space="preserve"> (minor, likely curable), </w:t>
            </w:r>
            <w:r>
              <w:rPr>
                <w:rFonts w:ascii="Courier New" w:eastAsia="Courier New" w:hAnsi="Courier New" w:cs="Courier New"/>
                <w:sz w:val="15"/>
                <w:szCs w:val="15"/>
              </w:rPr>
              <w:t>material</w:t>
            </w:r>
            <w:r>
              <w:rPr>
                <w:sz w:val="17"/>
                <w:szCs w:val="17"/>
              </w:rPr>
              <w:t xml:space="preserve"> (significant headroom erosion), </w:t>
            </w:r>
            <w:r>
              <w:rPr>
                <w:rFonts w:ascii="Courier New" w:eastAsia="Courier New" w:hAnsi="Courier New" w:cs="Courier New"/>
                <w:sz w:val="15"/>
                <w:szCs w:val="15"/>
              </w:rPr>
              <w:t>event_of_default</w:t>
            </w:r>
            <w:r>
              <w:rPr>
                <w:sz w:val="17"/>
                <w:szCs w:val="17"/>
              </w:rPr>
              <w:t xml:space="preserve"> (triggers EoD provisions).</w:t>
            </w:r>
          </w:p>
        </w:tc>
      </w:tr>
      <w:tr w:rsidR="000756B1" w14:paraId="48A07758" w14:textId="77777777">
        <w:tc>
          <w:tcPr>
            <w:tcW w:w="2409" w:type="dxa"/>
            <w:shd w:val="clear" w:color="auto" w:fill="EDF2F9"/>
            <w:tcMar>
              <w:top w:w="60" w:type="dxa"/>
              <w:left w:w="100" w:type="dxa"/>
              <w:bottom w:w="60" w:type="dxa"/>
              <w:right w:w="100" w:type="dxa"/>
            </w:tcMar>
          </w:tcPr>
          <w:p w14:paraId="2DE0FFDA" w14:textId="77777777" w:rsidR="00A332C2" w:rsidRDefault="00EC02C0">
            <w:pPr>
              <w:spacing w:before="20" w:after="20"/>
            </w:pPr>
            <w:r>
              <w:rPr>
                <w:sz w:val="17"/>
                <w:szCs w:val="17"/>
              </w:rPr>
              <w:t>consecutive_failures</w:t>
            </w:r>
          </w:p>
        </w:tc>
        <w:tc>
          <w:tcPr>
            <w:tcW w:w="2409" w:type="dxa"/>
            <w:shd w:val="clear" w:color="auto" w:fill="EDF2F9"/>
            <w:tcMar>
              <w:top w:w="60" w:type="dxa"/>
              <w:left w:w="100" w:type="dxa"/>
              <w:bottom w:w="60" w:type="dxa"/>
              <w:right w:w="100" w:type="dxa"/>
            </w:tcMar>
          </w:tcPr>
          <w:p w14:paraId="2BC4263D"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1EFBB60C"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983B391" w14:textId="77777777" w:rsidR="00A332C2" w:rsidRDefault="00EC02C0">
            <w:pPr>
              <w:spacing w:before="20" w:after="20"/>
            </w:pPr>
            <w:r>
              <w:rPr>
                <w:sz w:val="17"/>
                <w:szCs w:val="17"/>
              </w:rPr>
              <w:t>Number of consecutive test periods this covenant has failed. Relevant for escalation triggers (see Part B: multi-tier framework).</w:t>
            </w:r>
          </w:p>
        </w:tc>
      </w:tr>
      <w:tr w:rsidR="000756B1" w14:paraId="19847737" w14:textId="77777777">
        <w:tc>
          <w:tcPr>
            <w:tcW w:w="2409" w:type="dxa"/>
            <w:shd w:val="clear" w:color="auto" w:fill="FFFFFF"/>
            <w:tcMar>
              <w:top w:w="60" w:type="dxa"/>
              <w:left w:w="100" w:type="dxa"/>
              <w:bottom w:w="60" w:type="dxa"/>
              <w:right w:w="100" w:type="dxa"/>
            </w:tcMar>
          </w:tcPr>
          <w:p w14:paraId="06206C32" w14:textId="77777777" w:rsidR="00A332C2" w:rsidRDefault="00EC02C0">
            <w:pPr>
              <w:spacing w:before="20" w:after="20"/>
            </w:pPr>
            <w:r>
              <w:rPr>
                <w:sz w:val="17"/>
                <w:szCs w:val="17"/>
              </w:rPr>
              <w:t>cure_details</w:t>
            </w:r>
          </w:p>
        </w:tc>
        <w:tc>
          <w:tcPr>
            <w:tcW w:w="2409" w:type="dxa"/>
            <w:shd w:val="clear" w:color="auto" w:fill="FFFFFF"/>
            <w:tcMar>
              <w:top w:w="60" w:type="dxa"/>
              <w:left w:w="100" w:type="dxa"/>
              <w:bottom w:w="60" w:type="dxa"/>
              <w:right w:w="100" w:type="dxa"/>
            </w:tcMar>
          </w:tcPr>
          <w:p w14:paraId="24E35B96"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413D3D6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656A06FD" w14:textId="77777777" w:rsidR="00A332C2" w:rsidRDefault="00EC02C0">
            <w:pPr>
              <w:spacing w:before="20" w:after="20"/>
            </w:pPr>
            <w:r>
              <w:rPr>
                <w:sz w:val="17"/>
                <w:szCs w:val="17"/>
              </w:rPr>
              <w:t>If cured: description of cure mechanism applied (equity cure, waiver, etc.).</w:t>
            </w:r>
          </w:p>
        </w:tc>
      </w:tr>
      <w:tr w:rsidR="000756B1" w14:paraId="2F27EA77" w14:textId="77777777">
        <w:tc>
          <w:tcPr>
            <w:tcW w:w="2409" w:type="dxa"/>
            <w:shd w:val="clear" w:color="auto" w:fill="EDF2F9"/>
            <w:tcMar>
              <w:top w:w="60" w:type="dxa"/>
              <w:left w:w="100" w:type="dxa"/>
              <w:bottom w:w="60" w:type="dxa"/>
              <w:right w:w="100" w:type="dxa"/>
            </w:tcMar>
          </w:tcPr>
          <w:p w14:paraId="68330DA9" w14:textId="77777777" w:rsidR="00A332C2" w:rsidRDefault="00EC02C0">
            <w:pPr>
              <w:spacing w:before="20" w:after="20"/>
            </w:pPr>
            <w:r>
              <w:rPr>
                <w:sz w:val="17"/>
                <w:szCs w:val="17"/>
              </w:rPr>
              <w:t>waiver_reference</w:t>
            </w:r>
          </w:p>
        </w:tc>
        <w:tc>
          <w:tcPr>
            <w:tcW w:w="2409" w:type="dxa"/>
            <w:shd w:val="clear" w:color="auto" w:fill="EDF2F9"/>
            <w:tcMar>
              <w:top w:w="60" w:type="dxa"/>
              <w:left w:w="100" w:type="dxa"/>
              <w:bottom w:w="60" w:type="dxa"/>
              <w:right w:w="100" w:type="dxa"/>
            </w:tcMar>
          </w:tcPr>
          <w:p w14:paraId="099FE962" w14:textId="77777777" w:rsidR="00A332C2" w:rsidRDefault="00EC02C0">
            <w:pPr>
              <w:spacing w:before="20" w:after="20"/>
            </w:pPr>
            <w:r>
              <w:rPr>
                <w:sz w:val="17"/>
                <w:szCs w:val="17"/>
              </w:rPr>
              <w:t>String</w:t>
            </w:r>
          </w:p>
        </w:tc>
        <w:tc>
          <w:tcPr>
            <w:tcW w:w="2409" w:type="dxa"/>
            <w:shd w:val="clear" w:color="auto" w:fill="EDF2F9"/>
            <w:tcMar>
              <w:top w:w="60" w:type="dxa"/>
              <w:left w:w="100" w:type="dxa"/>
              <w:bottom w:w="60" w:type="dxa"/>
              <w:right w:w="100" w:type="dxa"/>
            </w:tcMar>
          </w:tcPr>
          <w:p w14:paraId="56C91809"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BABFD63" w14:textId="77777777" w:rsidR="00A332C2" w:rsidRDefault="00EC02C0">
            <w:pPr>
              <w:spacing w:before="20" w:after="20"/>
            </w:pPr>
            <w:r>
              <w:rPr>
                <w:sz w:val="17"/>
                <w:szCs w:val="17"/>
              </w:rPr>
              <w:t>Reference to waiver/consent document if waived.</w:t>
            </w:r>
          </w:p>
        </w:tc>
      </w:tr>
      <w:tr w:rsidR="000756B1" w14:paraId="1570666C" w14:textId="77777777">
        <w:tc>
          <w:tcPr>
            <w:tcW w:w="2409" w:type="dxa"/>
            <w:shd w:val="clear" w:color="auto" w:fill="FFFFFF"/>
            <w:tcMar>
              <w:top w:w="60" w:type="dxa"/>
              <w:left w:w="100" w:type="dxa"/>
              <w:bottom w:w="60" w:type="dxa"/>
              <w:right w:w="100" w:type="dxa"/>
            </w:tcMar>
          </w:tcPr>
          <w:p w14:paraId="6D64BF54" w14:textId="77777777" w:rsidR="00A332C2" w:rsidRDefault="00EC02C0">
            <w:pPr>
              <w:spacing w:before="20" w:after="20"/>
            </w:pPr>
            <w:r>
              <w:rPr>
                <w:sz w:val="17"/>
                <w:szCs w:val="17"/>
              </w:rPr>
              <w:t>notes</w:t>
            </w:r>
          </w:p>
        </w:tc>
        <w:tc>
          <w:tcPr>
            <w:tcW w:w="2409" w:type="dxa"/>
            <w:shd w:val="clear" w:color="auto" w:fill="FFFFFF"/>
            <w:tcMar>
              <w:top w:w="60" w:type="dxa"/>
              <w:left w:w="100" w:type="dxa"/>
              <w:bottom w:w="60" w:type="dxa"/>
              <w:right w:w="100" w:type="dxa"/>
            </w:tcMar>
          </w:tcPr>
          <w:p w14:paraId="4D0CE45D"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02A19E87"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D4B5340" w14:textId="77777777" w:rsidR="00A332C2" w:rsidRDefault="00EC02C0">
            <w:pPr>
              <w:spacing w:before="20" w:after="20"/>
            </w:pPr>
            <w:r>
              <w:rPr>
                <w:sz w:val="17"/>
                <w:szCs w:val="17"/>
              </w:rPr>
              <w:t>Analyst commentary on the test result.</w:t>
            </w:r>
          </w:p>
        </w:tc>
      </w:tr>
    </w:tbl>
    <w:p w14:paraId="38EE2927" w14:textId="77777777" w:rsidR="00A332C2" w:rsidRDefault="00A332C2">
      <w:pPr>
        <w:spacing w:after="120"/>
      </w:pPr>
    </w:p>
    <w:p w14:paraId="23AD9313" w14:textId="77777777" w:rsidR="00A332C2" w:rsidRDefault="00EC02C0">
      <w:pPr>
        <w:pStyle w:val="Heading3"/>
      </w:pPr>
      <w:r>
        <w:t>F.18.7 Actual Sector-Specific KPIs</w:t>
      </w:r>
    </w:p>
    <w:p w14:paraId="54F01039" w14:textId="77777777" w:rsidR="00A332C2" w:rsidRDefault="00EC02C0">
      <w:pPr>
        <w:spacing w:before="60" w:after="100"/>
      </w:pPr>
      <w:r>
        <w:lastRenderedPageBreak/>
        <w:t xml:space="preserve">Uses </w:t>
      </w:r>
      <w:r>
        <w:rPr>
          <w:b/>
          <w:bCs/>
        </w:rPr>
        <w:t>exactly the same fields</w:t>
      </w:r>
      <w:r>
        <w:t xml:space="preserve"> as F.7.1 (KPI Storage) and the sector templates (F.7.2 through F.7.5). Actual KPIs are extracted from operational reports, management accounts, or compliance certificates.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2C3B5FB3" w14:textId="77777777">
        <w:tc>
          <w:tcPr>
            <w:tcW w:w="2409" w:type="dxa"/>
            <w:shd w:val="clear" w:color="auto" w:fill="1F3864"/>
            <w:tcMar>
              <w:top w:w="60" w:type="dxa"/>
              <w:left w:w="100" w:type="dxa"/>
              <w:bottom w:w="60" w:type="dxa"/>
              <w:right w:w="100" w:type="dxa"/>
            </w:tcMar>
          </w:tcPr>
          <w:p w14:paraId="18AB501F"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7F2D80F0"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FB86290"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2FA9ED07" w14:textId="77777777" w:rsidR="00A332C2" w:rsidRDefault="00EC02C0">
            <w:pPr>
              <w:spacing w:before="20" w:after="20"/>
            </w:pPr>
            <w:r>
              <w:rPr>
                <w:b/>
                <w:bCs/>
                <w:color w:val="FFFFFF"/>
                <w:sz w:val="17"/>
                <w:szCs w:val="17"/>
              </w:rPr>
              <w:t>Description / Notes</w:t>
            </w:r>
          </w:p>
        </w:tc>
      </w:tr>
      <w:tr w:rsidR="000756B1" w14:paraId="4B143E03" w14:textId="77777777">
        <w:tc>
          <w:tcPr>
            <w:tcW w:w="2409" w:type="dxa"/>
            <w:shd w:val="clear" w:color="auto" w:fill="FFFFFF"/>
            <w:tcMar>
              <w:top w:w="60" w:type="dxa"/>
              <w:left w:w="100" w:type="dxa"/>
              <w:bottom w:w="60" w:type="dxa"/>
              <w:right w:w="100" w:type="dxa"/>
            </w:tcMar>
          </w:tcPr>
          <w:p w14:paraId="32E10213"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7D1972F5"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545C1BF6"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6CA9890D" w14:textId="77777777" w:rsidR="00A332C2" w:rsidRDefault="00EC02C0">
            <w:pPr>
              <w:spacing w:before="20" w:after="20"/>
            </w:pPr>
            <w:r>
              <w:rPr>
                <w:sz w:val="17"/>
                <w:szCs w:val="17"/>
              </w:rPr>
              <w:t>FK to F.18.1 actual period record.</w:t>
            </w:r>
          </w:p>
        </w:tc>
      </w:tr>
      <w:tr w:rsidR="000756B1" w14:paraId="0FFA7A7F" w14:textId="77777777">
        <w:tc>
          <w:tcPr>
            <w:tcW w:w="2409" w:type="dxa"/>
            <w:shd w:val="clear" w:color="auto" w:fill="EDF2F9"/>
            <w:tcMar>
              <w:top w:w="60" w:type="dxa"/>
              <w:left w:w="100" w:type="dxa"/>
              <w:bottom w:w="60" w:type="dxa"/>
              <w:right w:w="100" w:type="dxa"/>
            </w:tcMar>
          </w:tcPr>
          <w:p w14:paraId="5802C555" w14:textId="77777777" w:rsidR="00A332C2" w:rsidRDefault="00EC02C0">
            <w:pPr>
              <w:spacing w:before="20" w:after="20"/>
            </w:pPr>
            <w:r>
              <w:rPr>
                <w:sz w:val="17"/>
                <w:szCs w:val="17"/>
              </w:rPr>
              <w:t>sector_kpis</w:t>
            </w:r>
          </w:p>
        </w:tc>
        <w:tc>
          <w:tcPr>
            <w:tcW w:w="2409" w:type="dxa"/>
            <w:shd w:val="clear" w:color="auto" w:fill="EDF2F9"/>
            <w:tcMar>
              <w:top w:w="60" w:type="dxa"/>
              <w:left w:w="100" w:type="dxa"/>
              <w:bottom w:w="60" w:type="dxa"/>
              <w:right w:w="100" w:type="dxa"/>
            </w:tcMar>
          </w:tcPr>
          <w:p w14:paraId="7D592A56"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60BA2AF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1100E97" w14:textId="77777777" w:rsidR="00A332C2" w:rsidRDefault="00EC02C0">
            <w:pPr>
              <w:spacing w:before="20" w:after="20"/>
            </w:pPr>
            <w:r>
              <w:rPr>
                <w:sz w:val="17"/>
                <w:szCs w:val="17"/>
              </w:rPr>
              <w:t>{kpi_id: {value, unit, label, category}}. Actual KPI values for the period. Uses the same KPI identifiers as the projected KPIs in F.7 for direct comparison.</w:t>
            </w:r>
          </w:p>
        </w:tc>
      </w:tr>
    </w:tbl>
    <w:p w14:paraId="3E5C9FB9" w14:textId="77777777" w:rsidR="00A332C2" w:rsidRDefault="00A332C2">
      <w:pPr>
        <w:spacing w:after="120"/>
      </w:pPr>
    </w:p>
    <w:p w14:paraId="02685048" w14:textId="77777777" w:rsidR="00A332C2" w:rsidRDefault="00EC02C0">
      <w:pPr>
        <w:spacing w:before="60" w:after="100"/>
      </w:pPr>
      <w:r>
        <w:t>The sector templates (F.7.2–F.7.5) apply identically to actual data. Examples:</w:t>
      </w:r>
    </w:p>
    <w:p w14:paraId="76DC85FC" w14:textId="77777777" w:rsidR="00A332C2" w:rsidRDefault="00EC02C0">
      <w:pPr>
        <w:spacing w:before="40" w:after="40"/>
        <w:ind w:left="540" w:hanging="270"/>
      </w:pPr>
      <w:r>
        <w:t xml:space="preserve">• </w:t>
      </w:r>
      <w:r>
        <w:rPr>
          <w:b/>
          <w:bCs/>
        </w:rPr>
        <w:t>Data Centre (F.7.2):</w:t>
      </w:r>
      <w:r>
        <w:t xml:space="preserve"> Actual gpu_count, actual pue, actual utilisation_rate, actual power_price_per_kwh for the period.</w:t>
      </w:r>
    </w:p>
    <w:p w14:paraId="050D1EB9" w14:textId="77777777" w:rsidR="00A332C2" w:rsidRDefault="00EC02C0">
      <w:pPr>
        <w:spacing w:before="40" w:after="40"/>
        <w:ind w:left="540" w:hanging="270"/>
      </w:pPr>
      <w:r>
        <w:t xml:space="preserve">• </w:t>
      </w:r>
      <w:r>
        <w:rPr>
          <w:b/>
          <w:bCs/>
        </w:rPr>
        <w:t>Port Concession (F.7.3):</w:t>
      </w:r>
      <w:r>
        <w:t xml:space="preserve"> Actual teu_volume_actual, actual revenue_per_teu, actual capacity_utilisation.</w:t>
      </w:r>
    </w:p>
    <w:p w14:paraId="6360414C" w14:textId="77777777" w:rsidR="00A332C2" w:rsidRDefault="00EC02C0">
      <w:pPr>
        <w:spacing w:before="40" w:after="40"/>
        <w:ind w:left="540" w:hanging="270"/>
      </w:pPr>
      <w:r>
        <w:t xml:space="preserve">• </w:t>
      </w:r>
      <w:r>
        <w:rPr>
          <w:b/>
          <w:bCs/>
        </w:rPr>
        <w:t>EV Charging (F.7.4):</w:t>
      </w:r>
      <w:r>
        <w:t xml:space="preserve"> Actual charging_bay_count, actual charger_utilisation, actual energy_cost_per_kwh.</w:t>
      </w:r>
    </w:p>
    <w:p w14:paraId="7EB5F33F" w14:textId="77777777" w:rsidR="00A332C2" w:rsidRDefault="00EC02C0">
      <w:pPr>
        <w:spacing w:before="40" w:after="40"/>
        <w:ind w:left="540" w:hanging="270"/>
      </w:pPr>
      <w:r>
        <w:t xml:space="preserve">• </w:t>
      </w:r>
      <w:r>
        <w:rPr>
          <w:b/>
          <w:bCs/>
        </w:rPr>
        <w:t>Airport (F.7.5):</w:t>
      </w:r>
      <w:r>
        <w:t xml:space="preserve"> Actual traffic_mppa, actual tariff_per_pax_nominal, actual retail_revenue_per_pax, actual rab_closing, actual allowed_capex vs actual_capex.</w:t>
      </w:r>
    </w:p>
    <w:p w14:paraId="2541B4A5" w14:textId="77777777" w:rsidR="00A332C2" w:rsidRDefault="00EC02C0">
      <w:pPr>
        <w:pStyle w:val="Heading3"/>
      </w:pPr>
      <w:r>
        <w:t>F.18.8 Actual Capital Structure Position</w:t>
      </w:r>
    </w:p>
    <w:p w14:paraId="64BBE20D" w14:textId="77777777" w:rsidR="00A332C2" w:rsidRDefault="00EC02C0">
      <w:pPr>
        <w:spacing w:before="60" w:after="100"/>
      </w:pPr>
      <w:r>
        <w:t>Records the actual debt position at each reporting date, capturing drawdowns, repayments, and balance movements against each instrument in the capital structure (F.2A). This is necessary because projected amortisation schedules may differ from actual repayments due to cash sweeps, voluntary prepayments, accordion exercises, or refinancings.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2B007C80" w14:textId="77777777">
        <w:tc>
          <w:tcPr>
            <w:tcW w:w="2409" w:type="dxa"/>
            <w:shd w:val="clear" w:color="auto" w:fill="1F3864"/>
            <w:tcMar>
              <w:top w:w="60" w:type="dxa"/>
              <w:left w:w="100" w:type="dxa"/>
              <w:bottom w:w="60" w:type="dxa"/>
              <w:right w:w="100" w:type="dxa"/>
            </w:tcMar>
          </w:tcPr>
          <w:p w14:paraId="16DBEAD6"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0DCCCC9E"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4D277B5"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94717F9" w14:textId="77777777" w:rsidR="00A332C2" w:rsidRDefault="00EC02C0">
            <w:pPr>
              <w:spacing w:before="20" w:after="20"/>
            </w:pPr>
            <w:r>
              <w:rPr>
                <w:b/>
                <w:bCs/>
                <w:color w:val="FFFFFF"/>
                <w:sz w:val="17"/>
                <w:szCs w:val="17"/>
              </w:rPr>
              <w:t>Description / Notes</w:t>
            </w:r>
          </w:p>
        </w:tc>
      </w:tr>
      <w:tr w:rsidR="000756B1" w14:paraId="563C88EB" w14:textId="77777777">
        <w:tc>
          <w:tcPr>
            <w:tcW w:w="2409" w:type="dxa"/>
            <w:shd w:val="clear" w:color="auto" w:fill="FFFFFF"/>
            <w:tcMar>
              <w:top w:w="60" w:type="dxa"/>
              <w:left w:w="100" w:type="dxa"/>
              <w:bottom w:w="60" w:type="dxa"/>
              <w:right w:w="100" w:type="dxa"/>
            </w:tcMar>
          </w:tcPr>
          <w:p w14:paraId="68E70DFB"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0310551E"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249E07D6"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5D9F6F77" w14:textId="77777777" w:rsidR="00A332C2" w:rsidRDefault="00EC02C0">
            <w:pPr>
              <w:spacing w:before="20" w:after="20"/>
            </w:pPr>
            <w:r>
              <w:rPr>
                <w:sz w:val="17"/>
                <w:szCs w:val="17"/>
              </w:rPr>
              <w:t>FK to F.18.1 actual period record.</w:t>
            </w:r>
          </w:p>
        </w:tc>
      </w:tr>
      <w:tr w:rsidR="000756B1" w14:paraId="7F52B801" w14:textId="77777777">
        <w:tc>
          <w:tcPr>
            <w:tcW w:w="2409" w:type="dxa"/>
            <w:shd w:val="clear" w:color="auto" w:fill="EDF2F9"/>
            <w:tcMar>
              <w:top w:w="60" w:type="dxa"/>
              <w:left w:w="100" w:type="dxa"/>
              <w:bottom w:w="60" w:type="dxa"/>
              <w:right w:w="100" w:type="dxa"/>
            </w:tcMar>
          </w:tcPr>
          <w:p w14:paraId="0C10D58D" w14:textId="77777777" w:rsidR="00A332C2" w:rsidRDefault="00EC02C0">
            <w:pPr>
              <w:spacing w:before="20" w:after="20"/>
            </w:pPr>
            <w:r>
              <w:rPr>
                <w:sz w:val="17"/>
                <w:szCs w:val="17"/>
              </w:rPr>
              <w:t>instrument_positions</w:t>
            </w:r>
          </w:p>
        </w:tc>
        <w:tc>
          <w:tcPr>
            <w:tcW w:w="2409" w:type="dxa"/>
            <w:shd w:val="clear" w:color="auto" w:fill="EDF2F9"/>
            <w:tcMar>
              <w:top w:w="60" w:type="dxa"/>
              <w:left w:w="100" w:type="dxa"/>
              <w:bottom w:w="60" w:type="dxa"/>
              <w:right w:w="100" w:type="dxa"/>
            </w:tcMar>
          </w:tcPr>
          <w:p w14:paraId="7CDD2DAD"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4C2E5389" w14:textId="77777777" w:rsidR="00A332C2" w:rsidRDefault="00EC02C0">
            <w:pPr>
              <w:spacing w:before="20" w:after="20"/>
            </w:pPr>
            <w:r>
              <w:rPr>
                <w:sz w:val="17"/>
                <w:szCs w:val="17"/>
              </w:rPr>
              <w:t>Y</w:t>
            </w:r>
          </w:p>
        </w:tc>
        <w:tc>
          <w:tcPr>
            <w:tcW w:w="2411" w:type="dxa"/>
            <w:shd w:val="clear" w:color="auto" w:fill="EDF2F9"/>
            <w:tcMar>
              <w:top w:w="60" w:type="dxa"/>
              <w:left w:w="100" w:type="dxa"/>
              <w:bottom w:w="60" w:type="dxa"/>
              <w:right w:w="100" w:type="dxa"/>
            </w:tcMar>
          </w:tcPr>
          <w:p w14:paraId="28479B31" w14:textId="77777777" w:rsidR="00A332C2" w:rsidRDefault="00EC02C0">
            <w:pPr>
              <w:spacing w:before="20" w:after="20"/>
            </w:pPr>
            <w:r>
              <w:rPr>
                <w:sz w:val="17"/>
                <w:szCs w:val="17"/>
              </w:rPr>
              <w:t>[{instrument_id, instrument_name, opening_balance, drawdowns, scheduled_repayment, sweep_repayment, voluntary_prepayment, other_movements, closing_balance, committed_undrawn, accrued_interest, applicable_margin_bps, current_reference_rate, all_in_rate}]. One entry per instrument in the capital structure.</w:t>
            </w:r>
          </w:p>
        </w:tc>
      </w:tr>
      <w:tr w:rsidR="000756B1" w14:paraId="357185C0" w14:textId="77777777">
        <w:tc>
          <w:tcPr>
            <w:tcW w:w="2409" w:type="dxa"/>
            <w:shd w:val="clear" w:color="auto" w:fill="FFFFFF"/>
            <w:tcMar>
              <w:top w:w="60" w:type="dxa"/>
              <w:left w:w="100" w:type="dxa"/>
              <w:bottom w:w="60" w:type="dxa"/>
              <w:right w:w="100" w:type="dxa"/>
            </w:tcMar>
          </w:tcPr>
          <w:p w14:paraId="1274903F" w14:textId="77777777" w:rsidR="00A332C2" w:rsidRDefault="00EC02C0">
            <w:pPr>
              <w:spacing w:before="20" w:after="20"/>
            </w:pPr>
            <w:r>
              <w:rPr>
                <w:sz w:val="17"/>
                <w:szCs w:val="17"/>
              </w:rPr>
              <w:t>total_senior_debt</w:t>
            </w:r>
          </w:p>
        </w:tc>
        <w:tc>
          <w:tcPr>
            <w:tcW w:w="2409" w:type="dxa"/>
            <w:shd w:val="clear" w:color="auto" w:fill="FFFFFF"/>
            <w:tcMar>
              <w:top w:w="60" w:type="dxa"/>
              <w:left w:w="100" w:type="dxa"/>
              <w:bottom w:w="60" w:type="dxa"/>
              <w:right w:w="100" w:type="dxa"/>
            </w:tcMar>
          </w:tcPr>
          <w:p w14:paraId="1CCE78F0"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8023D9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900CE39" w14:textId="77777777" w:rsidR="00A332C2" w:rsidRDefault="00EC02C0">
            <w:pPr>
              <w:spacing w:before="20" w:after="20"/>
            </w:pPr>
            <w:r>
              <w:rPr>
                <w:sz w:val="17"/>
                <w:szCs w:val="17"/>
              </w:rPr>
              <w:t>Sum of all senior instrument closing balances.</w:t>
            </w:r>
          </w:p>
        </w:tc>
      </w:tr>
      <w:tr w:rsidR="000756B1" w14:paraId="25209A32" w14:textId="77777777">
        <w:tc>
          <w:tcPr>
            <w:tcW w:w="2409" w:type="dxa"/>
            <w:shd w:val="clear" w:color="auto" w:fill="EDF2F9"/>
            <w:tcMar>
              <w:top w:w="60" w:type="dxa"/>
              <w:left w:w="100" w:type="dxa"/>
              <w:bottom w:w="60" w:type="dxa"/>
              <w:right w:w="100" w:type="dxa"/>
            </w:tcMar>
          </w:tcPr>
          <w:p w14:paraId="3C260B22" w14:textId="77777777" w:rsidR="00A332C2" w:rsidRDefault="00EC02C0">
            <w:pPr>
              <w:spacing w:before="20" w:after="20"/>
            </w:pPr>
            <w:r>
              <w:rPr>
                <w:sz w:val="17"/>
                <w:szCs w:val="17"/>
              </w:rPr>
              <w:t>total_junior_debt</w:t>
            </w:r>
          </w:p>
        </w:tc>
        <w:tc>
          <w:tcPr>
            <w:tcW w:w="2409" w:type="dxa"/>
            <w:shd w:val="clear" w:color="auto" w:fill="EDF2F9"/>
            <w:tcMar>
              <w:top w:w="60" w:type="dxa"/>
              <w:left w:w="100" w:type="dxa"/>
              <w:bottom w:w="60" w:type="dxa"/>
              <w:right w:w="100" w:type="dxa"/>
            </w:tcMar>
          </w:tcPr>
          <w:p w14:paraId="1A85EC6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1ECABEC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304A058" w14:textId="77777777" w:rsidR="00A332C2" w:rsidRDefault="00EC02C0">
            <w:pPr>
              <w:spacing w:before="20" w:after="20"/>
            </w:pPr>
            <w:r>
              <w:rPr>
                <w:sz w:val="17"/>
                <w:szCs w:val="17"/>
              </w:rPr>
              <w:t>Sum of all junior/mezzanine closing balances.</w:t>
            </w:r>
          </w:p>
        </w:tc>
      </w:tr>
      <w:tr w:rsidR="000756B1" w14:paraId="12C39172" w14:textId="77777777">
        <w:tc>
          <w:tcPr>
            <w:tcW w:w="2409" w:type="dxa"/>
            <w:shd w:val="clear" w:color="auto" w:fill="FFFFFF"/>
            <w:tcMar>
              <w:top w:w="60" w:type="dxa"/>
              <w:left w:w="100" w:type="dxa"/>
              <w:bottom w:w="60" w:type="dxa"/>
              <w:right w:w="100" w:type="dxa"/>
            </w:tcMar>
          </w:tcPr>
          <w:p w14:paraId="5A231716" w14:textId="77777777" w:rsidR="00A332C2" w:rsidRDefault="00EC02C0">
            <w:pPr>
              <w:spacing w:before="20" w:after="20"/>
            </w:pPr>
            <w:r>
              <w:rPr>
                <w:sz w:val="17"/>
                <w:szCs w:val="17"/>
              </w:rPr>
              <w:t>total_shareholder_loans</w:t>
            </w:r>
          </w:p>
        </w:tc>
        <w:tc>
          <w:tcPr>
            <w:tcW w:w="2409" w:type="dxa"/>
            <w:shd w:val="clear" w:color="auto" w:fill="FFFFFF"/>
            <w:tcMar>
              <w:top w:w="60" w:type="dxa"/>
              <w:left w:w="100" w:type="dxa"/>
              <w:bottom w:w="60" w:type="dxa"/>
              <w:right w:w="100" w:type="dxa"/>
            </w:tcMar>
          </w:tcPr>
          <w:p w14:paraId="0F39815C"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2C245C2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9EFDA5A" w14:textId="77777777" w:rsidR="00A332C2" w:rsidRDefault="00EC02C0">
            <w:pPr>
              <w:spacing w:before="20" w:after="20"/>
            </w:pPr>
            <w:r>
              <w:rPr>
                <w:sz w:val="17"/>
                <w:szCs w:val="17"/>
              </w:rPr>
              <w:t>Sum of all SHL closing balances.</w:t>
            </w:r>
          </w:p>
        </w:tc>
      </w:tr>
      <w:tr w:rsidR="000756B1" w14:paraId="2FC8A0CA" w14:textId="77777777">
        <w:tc>
          <w:tcPr>
            <w:tcW w:w="2409" w:type="dxa"/>
            <w:shd w:val="clear" w:color="auto" w:fill="EDF2F9"/>
            <w:tcMar>
              <w:top w:w="60" w:type="dxa"/>
              <w:left w:w="100" w:type="dxa"/>
              <w:bottom w:w="60" w:type="dxa"/>
              <w:right w:w="100" w:type="dxa"/>
            </w:tcMar>
          </w:tcPr>
          <w:p w14:paraId="5CA2132D" w14:textId="77777777" w:rsidR="00A332C2" w:rsidRDefault="00EC02C0">
            <w:pPr>
              <w:spacing w:before="20" w:after="20"/>
            </w:pPr>
            <w:r>
              <w:rPr>
                <w:sz w:val="17"/>
                <w:szCs w:val="17"/>
              </w:rPr>
              <w:t>total_debt</w:t>
            </w:r>
          </w:p>
        </w:tc>
        <w:tc>
          <w:tcPr>
            <w:tcW w:w="2409" w:type="dxa"/>
            <w:shd w:val="clear" w:color="auto" w:fill="EDF2F9"/>
            <w:tcMar>
              <w:top w:w="60" w:type="dxa"/>
              <w:left w:w="100" w:type="dxa"/>
              <w:bottom w:w="60" w:type="dxa"/>
              <w:right w:w="100" w:type="dxa"/>
            </w:tcMar>
          </w:tcPr>
          <w:p w14:paraId="50C67A8A"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6957EE20"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D573456" w14:textId="77777777" w:rsidR="00A332C2" w:rsidRDefault="00EC02C0">
            <w:pPr>
              <w:spacing w:before="20" w:after="20"/>
            </w:pPr>
            <w:r>
              <w:rPr>
                <w:sz w:val="17"/>
                <w:szCs w:val="17"/>
              </w:rPr>
              <w:t>Sum of all debt instrument closing balances.</w:t>
            </w:r>
          </w:p>
        </w:tc>
      </w:tr>
      <w:tr w:rsidR="000756B1" w14:paraId="63CE3611" w14:textId="77777777">
        <w:tc>
          <w:tcPr>
            <w:tcW w:w="2409" w:type="dxa"/>
            <w:shd w:val="clear" w:color="auto" w:fill="FFFFFF"/>
            <w:tcMar>
              <w:top w:w="60" w:type="dxa"/>
              <w:left w:w="100" w:type="dxa"/>
              <w:bottom w:w="60" w:type="dxa"/>
              <w:right w:w="100" w:type="dxa"/>
            </w:tcMar>
          </w:tcPr>
          <w:p w14:paraId="529A4C28" w14:textId="77777777" w:rsidR="00A332C2" w:rsidRDefault="00EC02C0">
            <w:pPr>
              <w:spacing w:before="20" w:after="20"/>
            </w:pPr>
            <w:r>
              <w:rPr>
                <w:sz w:val="17"/>
                <w:szCs w:val="17"/>
              </w:rPr>
              <w:t>total_cash_and_reserves</w:t>
            </w:r>
          </w:p>
        </w:tc>
        <w:tc>
          <w:tcPr>
            <w:tcW w:w="2409" w:type="dxa"/>
            <w:shd w:val="clear" w:color="auto" w:fill="FFFFFF"/>
            <w:tcMar>
              <w:top w:w="60" w:type="dxa"/>
              <w:left w:w="100" w:type="dxa"/>
              <w:bottom w:w="60" w:type="dxa"/>
              <w:right w:w="100" w:type="dxa"/>
            </w:tcMar>
          </w:tcPr>
          <w:p w14:paraId="04687FFD"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802BE24"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5C452B84" w14:textId="77777777" w:rsidR="00A332C2" w:rsidRDefault="00EC02C0">
            <w:pPr>
              <w:spacing w:before="20" w:after="20"/>
            </w:pPr>
            <w:r>
              <w:rPr>
                <w:sz w:val="17"/>
                <w:szCs w:val="17"/>
              </w:rPr>
              <w:t>Cash plus all reserve account balances.</w:t>
            </w:r>
          </w:p>
        </w:tc>
      </w:tr>
      <w:tr w:rsidR="000756B1" w14:paraId="1F058E51" w14:textId="77777777">
        <w:tc>
          <w:tcPr>
            <w:tcW w:w="2409" w:type="dxa"/>
            <w:shd w:val="clear" w:color="auto" w:fill="EDF2F9"/>
            <w:tcMar>
              <w:top w:w="60" w:type="dxa"/>
              <w:left w:w="100" w:type="dxa"/>
              <w:bottom w:w="60" w:type="dxa"/>
              <w:right w:w="100" w:type="dxa"/>
            </w:tcMar>
          </w:tcPr>
          <w:p w14:paraId="672FEF73" w14:textId="77777777" w:rsidR="00A332C2" w:rsidRDefault="00EC02C0">
            <w:pPr>
              <w:spacing w:before="20" w:after="20"/>
            </w:pPr>
            <w:r>
              <w:rPr>
                <w:sz w:val="17"/>
                <w:szCs w:val="17"/>
              </w:rPr>
              <w:lastRenderedPageBreak/>
              <w:t>total_net_debt</w:t>
            </w:r>
          </w:p>
        </w:tc>
        <w:tc>
          <w:tcPr>
            <w:tcW w:w="2409" w:type="dxa"/>
            <w:shd w:val="clear" w:color="auto" w:fill="EDF2F9"/>
            <w:tcMar>
              <w:top w:w="60" w:type="dxa"/>
              <w:left w:w="100" w:type="dxa"/>
              <w:bottom w:w="60" w:type="dxa"/>
              <w:right w:w="100" w:type="dxa"/>
            </w:tcMar>
          </w:tcPr>
          <w:p w14:paraId="3501F774"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77EED7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4B68BD48" w14:textId="77777777" w:rsidR="00A332C2" w:rsidRDefault="00EC02C0">
            <w:pPr>
              <w:spacing w:before="20" w:after="20"/>
            </w:pPr>
            <w:r>
              <w:rPr>
                <w:sz w:val="17"/>
                <w:szCs w:val="17"/>
              </w:rPr>
              <w:t>Total debt minus cash and reserves.</w:t>
            </w:r>
          </w:p>
        </w:tc>
      </w:tr>
      <w:tr w:rsidR="000756B1" w14:paraId="0A4E2A0B" w14:textId="77777777">
        <w:tc>
          <w:tcPr>
            <w:tcW w:w="2409" w:type="dxa"/>
            <w:shd w:val="clear" w:color="auto" w:fill="FFFFFF"/>
            <w:tcMar>
              <w:top w:w="60" w:type="dxa"/>
              <w:left w:w="100" w:type="dxa"/>
              <w:bottom w:w="60" w:type="dxa"/>
              <w:right w:w="100" w:type="dxa"/>
            </w:tcMar>
          </w:tcPr>
          <w:p w14:paraId="7EA15CBF" w14:textId="77777777" w:rsidR="00A332C2" w:rsidRDefault="00EC02C0">
            <w:pPr>
              <w:spacing w:before="20" w:after="20"/>
            </w:pPr>
            <w:r>
              <w:rPr>
                <w:sz w:val="17"/>
                <w:szCs w:val="17"/>
              </w:rPr>
              <w:t>margin_ratchet_level</w:t>
            </w:r>
          </w:p>
        </w:tc>
        <w:tc>
          <w:tcPr>
            <w:tcW w:w="2409" w:type="dxa"/>
            <w:shd w:val="clear" w:color="auto" w:fill="FFFFFF"/>
            <w:tcMar>
              <w:top w:w="60" w:type="dxa"/>
              <w:left w:w="100" w:type="dxa"/>
              <w:bottom w:w="60" w:type="dxa"/>
              <w:right w:w="100" w:type="dxa"/>
            </w:tcMar>
          </w:tcPr>
          <w:p w14:paraId="0F7016C2" w14:textId="77777777" w:rsidR="00A332C2" w:rsidRDefault="00EC02C0">
            <w:pPr>
              <w:spacing w:before="20" w:after="20"/>
            </w:pPr>
            <w:r>
              <w:rPr>
                <w:sz w:val="17"/>
                <w:szCs w:val="17"/>
              </w:rPr>
              <w:t>String</w:t>
            </w:r>
          </w:p>
        </w:tc>
        <w:tc>
          <w:tcPr>
            <w:tcW w:w="2409" w:type="dxa"/>
            <w:shd w:val="clear" w:color="auto" w:fill="FFFFFF"/>
            <w:tcMar>
              <w:top w:w="60" w:type="dxa"/>
              <w:left w:w="100" w:type="dxa"/>
              <w:bottom w:w="60" w:type="dxa"/>
              <w:right w:w="100" w:type="dxa"/>
            </w:tcMar>
          </w:tcPr>
          <w:p w14:paraId="5A25BE42"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500C323" w14:textId="77777777" w:rsidR="00A332C2" w:rsidRDefault="00EC02C0">
            <w:pPr>
              <w:spacing w:before="20" w:after="20"/>
            </w:pPr>
            <w:r>
              <w:rPr>
                <w:sz w:val="17"/>
                <w:szCs w:val="17"/>
              </w:rPr>
              <w:t>Current margin ratchet level (e.g. 'Level 2: 3.50% at leverage 4.0-4.5x'). Based on actual leverage vs grid in F.2.3.</w:t>
            </w:r>
          </w:p>
        </w:tc>
      </w:tr>
      <w:tr w:rsidR="000756B1" w14:paraId="3131968C" w14:textId="77777777">
        <w:tc>
          <w:tcPr>
            <w:tcW w:w="2409" w:type="dxa"/>
            <w:shd w:val="clear" w:color="auto" w:fill="EDF2F9"/>
            <w:tcMar>
              <w:top w:w="60" w:type="dxa"/>
              <w:left w:w="100" w:type="dxa"/>
              <w:bottom w:w="60" w:type="dxa"/>
              <w:right w:w="100" w:type="dxa"/>
            </w:tcMar>
          </w:tcPr>
          <w:p w14:paraId="1174E009" w14:textId="77777777" w:rsidR="00A332C2" w:rsidRDefault="00EC02C0">
            <w:pPr>
              <w:spacing w:before="20" w:after="20"/>
            </w:pPr>
            <w:r>
              <w:rPr>
                <w:sz w:val="17"/>
                <w:szCs w:val="17"/>
              </w:rPr>
              <w:t>reserve_account_status</w:t>
            </w:r>
          </w:p>
        </w:tc>
        <w:tc>
          <w:tcPr>
            <w:tcW w:w="2409" w:type="dxa"/>
            <w:shd w:val="clear" w:color="auto" w:fill="EDF2F9"/>
            <w:tcMar>
              <w:top w:w="60" w:type="dxa"/>
              <w:left w:w="100" w:type="dxa"/>
              <w:bottom w:w="60" w:type="dxa"/>
              <w:right w:w="100" w:type="dxa"/>
            </w:tcMar>
          </w:tcPr>
          <w:p w14:paraId="4BC364BA"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21FC1AE6"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5FA0AF89" w14:textId="77777777" w:rsidR="00A332C2" w:rsidRDefault="00EC02C0">
            <w:pPr>
              <w:spacing w:before="20" w:after="20"/>
            </w:pPr>
            <w:r>
              <w:rPr>
                <w:sz w:val="17"/>
                <w:szCs w:val="17"/>
              </w:rPr>
              <w:t xml:space="preserve">[{account_name, required_balance, actual_balance, shortfall, status}]. Status: </w:t>
            </w:r>
            <w:r>
              <w:rPr>
                <w:rFonts w:ascii="Courier New" w:eastAsia="Courier New" w:hAnsi="Courier New" w:cs="Courier New"/>
                <w:sz w:val="15"/>
                <w:szCs w:val="15"/>
              </w:rPr>
              <w:t>fully_funded</w:t>
            </w:r>
            <w:r>
              <w:rPr>
                <w:sz w:val="17"/>
                <w:szCs w:val="17"/>
              </w:rPr>
              <w:t xml:space="preserve">, </w:t>
            </w:r>
            <w:r>
              <w:rPr>
                <w:rFonts w:ascii="Courier New" w:eastAsia="Courier New" w:hAnsi="Courier New" w:cs="Courier New"/>
                <w:sz w:val="15"/>
                <w:szCs w:val="15"/>
              </w:rPr>
              <w:t>partially_funded</w:t>
            </w:r>
            <w:r>
              <w:rPr>
                <w:sz w:val="17"/>
                <w:szCs w:val="17"/>
              </w:rPr>
              <w:t xml:space="preserve">, </w:t>
            </w:r>
            <w:r>
              <w:rPr>
                <w:rFonts w:ascii="Courier New" w:eastAsia="Courier New" w:hAnsi="Courier New" w:cs="Courier New"/>
                <w:sz w:val="15"/>
                <w:szCs w:val="15"/>
              </w:rPr>
              <w:t>in_cure_period</w:t>
            </w:r>
            <w:r>
              <w:rPr>
                <w:sz w:val="17"/>
                <w:szCs w:val="17"/>
              </w:rPr>
              <w:t xml:space="preserve">, </w:t>
            </w:r>
            <w:r>
              <w:rPr>
                <w:rFonts w:ascii="Courier New" w:eastAsia="Courier New" w:hAnsi="Courier New" w:cs="Courier New"/>
                <w:sz w:val="15"/>
                <w:szCs w:val="15"/>
              </w:rPr>
              <w:t>waived</w:t>
            </w:r>
            <w:r>
              <w:rPr>
                <w:sz w:val="17"/>
                <w:szCs w:val="17"/>
              </w:rPr>
              <w:t>.</w:t>
            </w:r>
          </w:p>
        </w:tc>
      </w:tr>
      <w:tr w:rsidR="000756B1" w14:paraId="1EE48DBD" w14:textId="77777777">
        <w:tc>
          <w:tcPr>
            <w:tcW w:w="2409" w:type="dxa"/>
            <w:shd w:val="clear" w:color="auto" w:fill="FFFFFF"/>
            <w:tcMar>
              <w:top w:w="60" w:type="dxa"/>
              <w:left w:w="100" w:type="dxa"/>
              <w:bottom w:w="60" w:type="dxa"/>
              <w:right w:w="100" w:type="dxa"/>
            </w:tcMar>
          </w:tcPr>
          <w:p w14:paraId="35C6EB26" w14:textId="77777777" w:rsidR="00A332C2" w:rsidRDefault="00EC02C0">
            <w:pPr>
              <w:spacing w:before="20" w:after="20"/>
            </w:pPr>
            <w:r>
              <w:rPr>
                <w:sz w:val="17"/>
                <w:szCs w:val="17"/>
              </w:rPr>
              <w:t>distribution_lock_up_status</w:t>
            </w:r>
          </w:p>
        </w:tc>
        <w:tc>
          <w:tcPr>
            <w:tcW w:w="2409" w:type="dxa"/>
            <w:shd w:val="clear" w:color="auto" w:fill="FFFFFF"/>
            <w:tcMar>
              <w:top w:w="60" w:type="dxa"/>
              <w:left w:w="100" w:type="dxa"/>
              <w:bottom w:w="60" w:type="dxa"/>
              <w:right w:w="100" w:type="dxa"/>
            </w:tcMar>
          </w:tcPr>
          <w:p w14:paraId="2B37EED7"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1BD2866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7679C34C" w14:textId="77777777" w:rsidR="00A332C2" w:rsidRDefault="00EC02C0">
            <w:pPr>
              <w:spacing w:before="20" w:after="20"/>
            </w:pPr>
            <w:r>
              <w:rPr>
                <w:rFonts w:ascii="Courier New" w:eastAsia="Courier New" w:hAnsi="Courier New" w:cs="Courier New"/>
                <w:sz w:val="15"/>
                <w:szCs w:val="15"/>
              </w:rPr>
              <w:t>distributions_permitted</w:t>
            </w:r>
            <w:r>
              <w:rPr>
                <w:sz w:val="17"/>
                <w:szCs w:val="17"/>
              </w:rPr>
              <w:t xml:space="preserve">, </w:t>
            </w:r>
            <w:r>
              <w:rPr>
                <w:rFonts w:ascii="Courier New" w:eastAsia="Courier New" w:hAnsi="Courier New" w:cs="Courier New"/>
                <w:sz w:val="15"/>
                <w:szCs w:val="15"/>
              </w:rPr>
              <w:t>locked_up</w:t>
            </w:r>
            <w:r>
              <w:rPr>
                <w:sz w:val="17"/>
                <w:szCs w:val="17"/>
              </w:rPr>
              <w:t xml:space="preserve">, </w:t>
            </w:r>
            <w:r>
              <w:rPr>
                <w:rFonts w:ascii="Courier New" w:eastAsia="Courier New" w:hAnsi="Courier New" w:cs="Courier New"/>
                <w:sz w:val="15"/>
                <w:szCs w:val="15"/>
              </w:rPr>
              <w:t>partial_lock_up</w:t>
            </w:r>
            <w:r>
              <w:rPr>
                <w:sz w:val="17"/>
                <w:szCs w:val="17"/>
              </w:rPr>
              <w:t xml:space="preserve">, </w:t>
            </w:r>
            <w:r>
              <w:rPr>
                <w:rFonts w:ascii="Courier New" w:eastAsia="Courier New" w:hAnsi="Courier New" w:cs="Courier New"/>
                <w:sz w:val="15"/>
                <w:szCs w:val="15"/>
              </w:rPr>
              <w:t>cure_period</w:t>
            </w:r>
            <w:r>
              <w:rPr>
                <w:sz w:val="17"/>
                <w:szCs w:val="17"/>
              </w:rPr>
              <w:t>. Based on actual covenant test results vs distribution conditions.</w:t>
            </w:r>
          </w:p>
        </w:tc>
      </w:tr>
    </w:tbl>
    <w:p w14:paraId="7AB25F11" w14:textId="77777777" w:rsidR="00A332C2" w:rsidRDefault="00A332C2">
      <w:pPr>
        <w:spacing w:after="120"/>
      </w:pPr>
    </w:p>
    <w:p w14:paraId="27F5FE85" w14:textId="77777777" w:rsidR="00A332C2" w:rsidRDefault="00EC02C0">
      <w:pPr>
        <w:pStyle w:val="Heading3"/>
      </w:pPr>
      <w:r>
        <w:t>F.18.9 Actual Development &amp; Capex Tracking</w:t>
      </w:r>
    </w:p>
    <w:p w14:paraId="23320B29" w14:textId="77777777" w:rsidR="00A332C2" w:rsidRDefault="00EC02C0">
      <w:pPr>
        <w:spacing w:before="60" w:after="100"/>
      </w:pPr>
      <w:r>
        <w:t>Records actual progress against development milestones and capex budgets (counterpart to F.15). Particularly important for construction-phase deals and phased rollouts.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4D5806F" w14:textId="77777777">
        <w:tc>
          <w:tcPr>
            <w:tcW w:w="2409" w:type="dxa"/>
            <w:shd w:val="clear" w:color="auto" w:fill="1F3864"/>
            <w:tcMar>
              <w:top w:w="60" w:type="dxa"/>
              <w:left w:w="100" w:type="dxa"/>
              <w:bottom w:w="60" w:type="dxa"/>
              <w:right w:w="100" w:type="dxa"/>
            </w:tcMar>
          </w:tcPr>
          <w:p w14:paraId="51E2EB60"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096CA6A8"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28423A46"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0FC24E99" w14:textId="77777777" w:rsidR="00A332C2" w:rsidRDefault="00EC02C0">
            <w:pPr>
              <w:spacing w:before="20" w:after="20"/>
            </w:pPr>
            <w:r>
              <w:rPr>
                <w:b/>
                <w:bCs/>
                <w:color w:val="FFFFFF"/>
                <w:sz w:val="17"/>
                <w:szCs w:val="17"/>
              </w:rPr>
              <w:t>Description / Notes</w:t>
            </w:r>
          </w:p>
        </w:tc>
      </w:tr>
      <w:tr w:rsidR="000756B1" w14:paraId="7E643F2C" w14:textId="77777777">
        <w:tc>
          <w:tcPr>
            <w:tcW w:w="2409" w:type="dxa"/>
            <w:shd w:val="clear" w:color="auto" w:fill="FFFFFF"/>
            <w:tcMar>
              <w:top w:w="60" w:type="dxa"/>
              <w:left w:w="100" w:type="dxa"/>
              <w:bottom w:w="60" w:type="dxa"/>
              <w:right w:w="100" w:type="dxa"/>
            </w:tcMar>
          </w:tcPr>
          <w:p w14:paraId="46C0E3F9"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70F6A9C3"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41DB83AB"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1D570B45" w14:textId="77777777" w:rsidR="00A332C2" w:rsidRDefault="00EC02C0">
            <w:pPr>
              <w:spacing w:before="20" w:after="20"/>
            </w:pPr>
            <w:r>
              <w:rPr>
                <w:sz w:val="17"/>
                <w:szCs w:val="17"/>
              </w:rPr>
              <w:t>FK to F.18.1 actual period record.</w:t>
            </w:r>
          </w:p>
        </w:tc>
      </w:tr>
      <w:tr w:rsidR="000756B1" w14:paraId="16E7159F" w14:textId="77777777">
        <w:tc>
          <w:tcPr>
            <w:tcW w:w="2409" w:type="dxa"/>
            <w:shd w:val="clear" w:color="auto" w:fill="EDF2F9"/>
            <w:tcMar>
              <w:top w:w="60" w:type="dxa"/>
              <w:left w:w="100" w:type="dxa"/>
              <w:bottom w:w="60" w:type="dxa"/>
              <w:right w:w="100" w:type="dxa"/>
            </w:tcMar>
          </w:tcPr>
          <w:p w14:paraId="5F590C55" w14:textId="77777777" w:rsidR="00A332C2" w:rsidRDefault="00EC02C0">
            <w:pPr>
              <w:spacing w:before="20" w:after="20"/>
            </w:pPr>
            <w:r>
              <w:rPr>
                <w:sz w:val="17"/>
                <w:szCs w:val="17"/>
              </w:rPr>
              <w:t>development_phase_actuals</w:t>
            </w:r>
          </w:p>
        </w:tc>
        <w:tc>
          <w:tcPr>
            <w:tcW w:w="2409" w:type="dxa"/>
            <w:shd w:val="clear" w:color="auto" w:fill="EDF2F9"/>
            <w:tcMar>
              <w:top w:w="60" w:type="dxa"/>
              <w:left w:w="100" w:type="dxa"/>
              <w:bottom w:w="60" w:type="dxa"/>
              <w:right w:w="100" w:type="dxa"/>
            </w:tcMar>
          </w:tcPr>
          <w:p w14:paraId="763AF0FE"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4E3C317D"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764373EE" w14:textId="77777777" w:rsidR="00A332C2" w:rsidRDefault="00EC02C0">
            <w:pPr>
              <w:spacing w:before="20" w:after="20"/>
            </w:pPr>
            <w:r>
              <w:rPr>
                <w:sz w:val="17"/>
                <w:szCs w:val="17"/>
              </w:rPr>
              <w:t xml:space="preserve">[{phase_name, budgeted_capex, actual_capex_to_date, variance_pct, budgeted_completion, forecast_completion, status}]. Status: </w:t>
            </w:r>
            <w:r>
              <w:rPr>
                <w:rFonts w:ascii="Courier New" w:eastAsia="Courier New" w:hAnsi="Courier New" w:cs="Courier New"/>
                <w:sz w:val="15"/>
                <w:szCs w:val="15"/>
              </w:rPr>
              <w:t>on_track</w:t>
            </w:r>
            <w:r>
              <w:rPr>
                <w:sz w:val="17"/>
                <w:szCs w:val="17"/>
              </w:rPr>
              <w:t xml:space="preserve">, </w:t>
            </w:r>
            <w:r>
              <w:rPr>
                <w:rFonts w:ascii="Courier New" w:eastAsia="Courier New" w:hAnsi="Courier New" w:cs="Courier New"/>
                <w:sz w:val="15"/>
                <w:szCs w:val="15"/>
              </w:rPr>
              <w:t>delayed</w:t>
            </w:r>
            <w:r>
              <w:rPr>
                <w:sz w:val="17"/>
                <w:szCs w:val="17"/>
              </w:rPr>
              <w:t xml:space="preserve">, </w:t>
            </w:r>
            <w:r>
              <w:rPr>
                <w:rFonts w:ascii="Courier New" w:eastAsia="Courier New" w:hAnsi="Courier New" w:cs="Courier New"/>
                <w:sz w:val="15"/>
                <w:szCs w:val="15"/>
              </w:rPr>
              <w:t>over_budget</w:t>
            </w:r>
            <w:r>
              <w:rPr>
                <w:sz w:val="17"/>
                <w:szCs w:val="17"/>
              </w:rPr>
              <w:t xml:space="preserve">, </w:t>
            </w:r>
            <w:r>
              <w:rPr>
                <w:rFonts w:ascii="Courier New" w:eastAsia="Courier New" w:hAnsi="Courier New" w:cs="Courier New"/>
                <w:sz w:val="15"/>
                <w:szCs w:val="15"/>
              </w:rPr>
              <w:t>completed</w:t>
            </w:r>
            <w:r>
              <w:rPr>
                <w:sz w:val="17"/>
                <w:szCs w:val="17"/>
              </w:rPr>
              <w:t xml:space="preserve">, </w:t>
            </w:r>
            <w:r>
              <w:rPr>
                <w:rFonts w:ascii="Courier New" w:eastAsia="Courier New" w:hAnsi="Courier New" w:cs="Courier New"/>
                <w:sz w:val="15"/>
                <w:szCs w:val="15"/>
              </w:rPr>
              <w:t>at_risk</w:t>
            </w:r>
            <w:r>
              <w:rPr>
                <w:sz w:val="17"/>
                <w:szCs w:val="17"/>
              </w:rPr>
              <w:t>.</w:t>
            </w:r>
          </w:p>
        </w:tc>
      </w:tr>
      <w:tr w:rsidR="000756B1" w14:paraId="27CDB5DF" w14:textId="77777777">
        <w:tc>
          <w:tcPr>
            <w:tcW w:w="2409" w:type="dxa"/>
            <w:shd w:val="clear" w:color="auto" w:fill="FFFFFF"/>
            <w:tcMar>
              <w:top w:w="60" w:type="dxa"/>
              <w:left w:w="100" w:type="dxa"/>
              <w:bottom w:w="60" w:type="dxa"/>
              <w:right w:w="100" w:type="dxa"/>
            </w:tcMar>
          </w:tcPr>
          <w:p w14:paraId="26EF8F79" w14:textId="77777777" w:rsidR="00A332C2" w:rsidRDefault="00EC02C0">
            <w:pPr>
              <w:spacing w:before="20" w:after="20"/>
            </w:pPr>
            <w:r>
              <w:rPr>
                <w:sz w:val="17"/>
                <w:szCs w:val="17"/>
              </w:rPr>
              <w:t>rollout_actuals</w:t>
            </w:r>
          </w:p>
        </w:tc>
        <w:tc>
          <w:tcPr>
            <w:tcW w:w="2409" w:type="dxa"/>
            <w:shd w:val="clear" w:color="auto" w:fill="FFFFFF"/>
            <w:tcMar>
              <w:top w:w="60" w:type="dxa"/>
              <w:left w:w="100" w:type="dxa"/>
              <w:bottom w:w="60" w:type="dxa"/>
              <w:right w:w="100" w:type="dxa"/>
            </w:tcMar>
          </w:tcPr>
          <w:p w14:paraId="4F5FD672"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2AB2A3D0"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2433895" w14:textId="77777777" w:rsidR="00A332C2" w:rsidRDefault="00EC02C0">
            <w:pPr>
              <w:spacing w:before="20" w:after="20"/>
            </w:pPr>
            <w:r>
              <w:rPr>
                <w:sz w:val="17"/>
                <w:szCs w:val="17"/>
              </w:rPr>
              <w:t>[{period, planned_units, actual_units, cumulative_actual, unit_type}]. For phased rollouts (e.g. EV charger installation).</w:t>
            </w:r>
          </w:p>
        </w:tc>
      </w:tr>
      <w:tr w:rsidR="000756B1" w14:paraId="020A7B73" w14:textId="77777777">
        <w:tc>
          <w:tcPr>
            <w:tcW w:w="2409" w:type="dxa"/>
            <w:shd w:val="clear" w:color="auto" w:fill="EDF2F9"/>
            <w:tcMar>
              <w:top w:w="60" w:type="dxa"/>
              <w:left w:w="100" w:type="dxa"/>
              <w:bottom w:w="60" w:type="dxa"/>
              <w:right w:w="100" w:type="dxa"/>
            </w:tcMar>
          </w:tcPr>
          <w:p w14:paraId="7C08EC51" w14:textId="77777777" w:rsidR="00A332C2" w:rsidRDefault="00EC02C0">
            <w:pPr>
              <w:spacing w:before="20" w:after="20"/>
            </w:pPr>
            <w:r>
              <w:rPr>
                <w:sz w:val="17"/>
                <w:szCs w:val="17"/>
              </w:rPr>
              <w:t>capex_vs_budget</w:t>
            </w:r>
          </w:p>
        </w:tc>
        <w:tc>
          <w:tcPr>
            <w:tcW w:w="2409" w:type="dxa"/>
            <w:shd w:val="clear" w:color="auto" w:fill="EDF2F9"/>
            <w:tcMar>
              <w:top w:w="60" w:type="dxa"/>
              <w:left w:w="100" w:type="dxa"/>
              <w:bottom w:w="60" w:type="dxa"/>
              <w:right w:w="100" w:type="dxa"/>
            </w:tcMar>
          </w:tcPr>
          <w:p w14:paraId="7D5EE744"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3CDB280B"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E9C1014" w14:textId="77777777" w:rsidR="00A332C2" w:rsidRDefault="00EC02C0">
            <w:pPr>
              <w:spacing w:before="20" w:after="20"/>
            </w:pPr>
            <w:r>
              <w:rPr>
                <w:sz w:val="17"/>
                <w:szCs w:val="17"/>
              </w:rPr>
              <w:t>{budgeted_total, actual_to_date, committed_not_spent, forecast_to_complete, variance_pct, contingency_remaining}.</w:t>
            </w:r>
          </w:p>
        </w:tc>
      </w:tr>
      <w:tr w:rsidR="000756B1" w14:paraId="0403C393" w14:textId="77777777">
        <w:tc>
          <w:tcPr>
            <w:tcW w:w="2409" w:type="dxa"/>
            <w:shd w:val="clear" w:color="auto" w:fill="FFFFFF"/>
            <w:tcMar>
              <w:top w:w="60" w:type="dxa"/>
              <w:left w:w="100" w:type="dxa"/>
              <w:bottom w:w="60" w:type="dxa"/>
              <w:right w:w="100" w:type="dxa"/>
            </w:tcMar>
          </w:tcPr>
          <w:p w14:paraId="190B31DF" w14:textId="77777777" w:rsidR="00A332C2" w:rsidRDefault="00EC02C0">
            <w:pPr>
              <w:spacing w:before="20" w:after="20"/>
            </w:pPr>
            <w:r>
              <w:rPr>
                <w:sz w:val="17"/>
                <w:szCs w:val="17"/>
              </w:rPr>
              <w:t>allowed_vs_actual_capex</w:t>
            </w:r>
          </w:p>
        </w:tc>
        <w:tc>
          <w:tcPr>
            <w:tcW w:w="2409" w:type="dxa"/>
            <w:shd w:val="clear" w:color="auto" w:fill="FFFFFF"/>
            <w:tcMar>
              <w:top w:w="60" w:type="dxa"/>
              <w:left w:w="100" w:type="dxa"/>
              <w:bottom w:w="60" w:type="dxa"/>
              <w:right w:w="100" w:type="dxa"/>
            </w:tcMar>
          </w:tcPr>
          <w:p w14:paraId="5D850915"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53BA58FF"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2EF51DD5" w14:textId="77777777" w:rsidR="00A332C2" w:rsidRDefault="00EC02C0">
            <w:pPr>
              <w:spacing w:before="20" w:after="20"/>
            </w:pPr>
            <w:r>
              <w:rPr>
                <w:sz w:val="17"/>
                <w:szCs w:val="17"/>
              </w:rPr>
              <w:t>[{period, allowed, actual, variance_pct}]. For regulated assets where capex is subject to regulatory allowance.</w:t>
            </w:r>
          </w:p>
        </w:tc>
      </w:tr>
      <w:tr w:rsidR="000756B1" w14:paraId="08957EF3" w14:textId="77777777">
        <w:tc>
          <w:tcPr>
            <w:tcW w:w="2409" w:type="dxa"/>
            <w:shd w:val="clear" w:color="auto" w:fill="EDF2F9"/>
            <w:tcMar>
              <w:top w:w="60" w:type="dxa"/>
              <w:left w:w="100" w:type="dxa"/>
              <w:bottom w:w="60" w:type="dxa"/>
              <w:right w:w="100" w:type="dxa"/>
            </w:tcMar>
          </w:tcPr>
          <w:p w14:paraId="14E42981" w14:textId="77777777" w:rsidR="00A332C2" w:rsidRDefault="00EC02C0">
            <w:pPr>
              <w:spacing w:before="20" w:after="20"/>
            </w:pPr>
            <w:r>
              <w:rPr>
                <w:sz w:val="17"/>
                <w:szCs w:val="17"/>
              </w:rPr>
              <w:t>construction_completion_pct</w:t>
            </w:r>
          </w:p>
        </w:tc>
        <w:tc>
          <w:tcPr>
            <w:tcW w:w="2409" w:type="dxa"/>
            <w:shd w:val="clear" w:color="auto" w:fill="EDF2F9"/>
            <w:tcMar>
              <w:top w:w="60" w:type="dxa"/>
              <w:left w:w="100" w:type="dxa"/>
              <w:bottom w:w="60" w:type="dxa"/>
              <w:right w:w="100" w:type="dxa"/>
            </w:tcMar>
          </w:tcPr>
          <w:p w14:paraId="1018FFC6"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2A191477"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F32E24A" w14:textId="77777777" w:rsidR="00A332C2" w:rsidRDefault="00EC02C0">
            <w:pPr>
              <w:spacing w:before="20" w:after="20"/>
            </w:pPr>
            <w:r>
              <w:rPr>
                <w:sz w:val="17"/>
                <w:szCs w:val="17"/>
              </w:rPr>
              <w:t>Overall construction/development completion percentage.</w:t>
            </w:r>
          </w:p>
        </w:tc>
      </w:tr>
      <w:tr w:rsidR="000756B1" w14:paraId="64282F9C" w14:textId="77777777">
        <w:tc>
          <w:tcPr>
            <w:tcW w:w="2409" w:type="dxa"/>
            <w:shd w:val="clear" w:color="auto" w:fill="FFFFFF"/>
            <w:tcMar>
              <w:top w:w="60" w:type="dxa"/>
              <w:left w:w="100" w:type="dxa"/>
              <w:bottom w:w="60" w:type="dxa"/>
              <w:right w:w="100" w:type="dxa"/>
            </w:tcMar>
          </w:tcPr>
          <w:p w14:paraId="291B0880" w14:textId="77777777" w:rsidR="00A332C2" w:rsidRDefault="00EC02C0">
            <w:pPr>
              <w:spacing w:before="20" w:after="20"/>
            </w:pPr>
            <w:r>
              <w:rPr>
                <w:sz w:val="17"/>
                <w:szCs w:val="17"/>
              </w:rPr>
              <w:t>cod_status</w:t>
            </w:r>
          </w:p>
        </w:tc>
        <w:tc>
          <w:tcPr>
            <w:tcW w:w="2409" w:type="dxa"/>
            <w:shd w:val="clear" w:color="auto" w:fill="FFFFFF"/>
            <w:tcMar>
              <w:top w:w="60" w:type="dxa"/>
              <w:left w:w="100" w:type="dxa"/>
              <w:bottom w:w="60" w:type="dxa"/>
              <w:right w:w="100" w:type="dxa"/>
            </w:tcMar>
          </w:tcPr>
          <w:p w14:paraId="0D21DD9C" w14:textId="77777777" w:rsidR="00A332C2" w:rsidRDefault="00EC02C0">
            <w:pPr>
              <w:spacing w:before="20" w:after="20"/>
            </w:pPr>
            <w:r>
              <w:rPr>
                <w:sz w:val="17"/>
                <w:szCs w:val="17"/>
              </w:rPr>
              <w:t>Enum</w:t>
            </w:r>
          </w:p>
        </w:tc>
        <w:tc>
          <w:tcPr>
            <w:tcW w:w="2409" w:type="dxa"/>
            <w:shd w:val="clear" w:color="auto" w:fill="FFFFFF"/>
            <w:tcMar>
              <w:top w:w="60" w:type="dxa"/>
              <w:left w:w="100" w:type="dxa"/>
              <w:bottom w:w="60" w:type="dxa"/>
              <w:right w:w="100" w:type="dxa"/>
            </w:tcMar>
          </w:tcPr>
          <w:p w14:paraId="673F6B9B"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07101385" w14:textId="77777777" w:rsidR="00A332C2" w:rsidRDefault="00EC02C0">
            <w:pPr>
              <w:spacing w:before="20" w:after="20"/>
            </w:pPr>
            <w:r>
              <w:rPr>
                <w:rFonts w:ascii="Courier New" w:eastAsia="Courier New" w:hAnsi="Courier New" w:cs="Courier New"/>
                <w:sz w:val="15"/>
                <w:szCs w:val="15"/>
              </w:rPr>
              <w:t>not_started</w:t>
            </w:r>
            <w:r>
              <w:rPr>
                <w:sz w:val="17"/>
                <w:szCs w:val="17"/>
              </w:rPr>
              <w:t xml:space="preserve">, </w:t>
            </w:r>
            <w:r>
              <w:rPr>
                <w:rFonts w:ascii="Courier New" w:eastAsia="Courier New" w:hAnsi="Courier New" w:cs="Courier New"/>
                <w:sz w:val="15"/>
                <w:szCs w:val="15"/>
              </w:rPr>
              <w:t>in_progress</w:t>
            </w:r>
            <w:r>
              <w:rPr>
                <w:sz w:val="17"/>
                <w:szCs w:val="17"/>
              </w:rPr>
              <w:t xml:space="preserve">, </w:t>
            </w:r>
            <w:r>
              <w:rPr>
                <w:rFonts w:ascii="Courier New" w:eastAsia="Courier New" w:hAnsi="Courier New" w:cs="Courier New"/>
                <w:sz w:val="15"/>
                <w:szCs w:val="15"/>
              </w:rPr>
              <w:t>substantially_complete</w:t>
            </w:r>
            <w:r>
              <w:rPr>
                <w:sz w:val="17"/>
                <w:szCs w:val="17"/>
              </w:rPr>
              <w:t xml:space="preserve">, </w:t>
            </w:r>
            <w:r>
              <w:rPr>
                <w:rFonts w:ascii="Courier New" w:eastAsia="Courier New" w:hAnsi="Courier New" w:cs="Courier New"/>
                <w:sz w:val="15"/>
                <w:szCs w:val="15"/>
              </w:rPr>
              <w:t>cod_achieved</w:t>
            </w:r>
            <w:r>
              <w:rPr>
                <w:sz w:val="17"/>
                <w:szCs w:val="17"/>
              </w:rPr>
              <w:t xml:space="preserve">, </w:t>
            </w:r>
            <w:r>
              <w:rPr>
                <w:rFonts w:ascii="Courier New" w:eastAsia="Courier New" w:hAnsi="Courier New" w:cs="Courier New"/>
                <w:sz w:val="15"/>
                <w:szCs w:val="15"/>
              </w:rPr>
              <w:t>delayed</w:t>
            </w:r>
            <w:r>
              <w:rPr>
                <w:sz w:val="17"/>
                <w:szCs w:val="17"/>
              </w:rPr>
              <w:t xml:space="preserve">. </w:t>
            </w:r>
            <w:r>
              <w:rPr>
                <w:sz w:val="17"/>
                <w:szCs w:val="17"/>
              </w:rPr>
              <w:lastRenderedPageBreak/>
              <w:t>Commercial Operation Date status.</w:t>
            </w:r>
          </w:p>
        </w:tc>
      </w:tr>
      <w:tr w:rsidR="000756B1" w14:paraId="3B1EFE7B" w14:textId="77777777">
        <w:tc>
          <w:tcPr>
            <w:tcW w:w="2409" w:type="dxa"/>
            <w:shd w:val="clear" w:color="auto" w:fill="EDF2F9"/>
            <w:tcMar>
              <w:top w:w="60" w:type="dxa"/>
              <w:left w:w="100" w:type="dxa"/>
              <w:bottom w:w="60" w:type="dxa"/>
              <w:right w:w="100" w:type="dxa"/>
            </w:tcMar>
          </w:tcPr>
          <w:p w14:paraId="660A3479" w14:textId="77777777" w:rsidR="00A332C2" w:rsidRDefault="00EC02C0">
            <w:pPr>
              <w:spacing w:before="20" w:after="20"/>
            </w:pPr>
            <w:r>
              <w:rPr>
                <w:sz w:val="17"/>
                <w:szCs w:val="17"/>
              </w:rPr>
              <w:lastRenderedPageBreak/>
              <w:t>cod_delay_days</w:t>
            </w:r>
          </w:p>
        </w:tc>
        <w:tc>
          <w:tcPr>
            <w:tcW w:w="2409" w:type="dxa"/>
            <w:shd w:val="clear" w:color="auto" w:fill="EDF2F9"/>
            <w:tcMar>
              <w:top w:w="60" w:type="dxa"/>
              <w:left w:w="100" w:type="dxa"/>
              <w:bottom w:w="60" w:type="dxa"/>
              <w:right w:w="100" w:type="dxa"/>
            </w:tcMar>
          </w:tcPr>
          <w:p w14:paraId="308C02F0" w14:textId="77777777" w:rsidR="00A332C2" w:rsidRDefault="00EC02C0">
            <w:pPr>
              <w:spacing w:before="20" w:after="20"/>
            </w:pPr>
            <w:r>
              <w:rPr>
                <w:sz w:val="17"/>
                <w:szCs w:val="17"/>
              </w:rPr>
              <w:t>Integer</w:t>
            </w:r>
          </w:p>
        </w:tc>
        <w:tc>
          <w:tcPr>
            <w:tcW w:w="2409" w:type="dxa"/>
            <w:shd w:val="clear" w:color="auto" w:fill="EDF2F9"/>
            <w:tcMar>
              <w:top w:w="60" w:type="dxa"/>
              <w:left w:w="100" w:type="dxa"/>
              <w:bottom w:w="60" w:type="dxa"/>
              <w:right w:w="100" w:type="dxa"/>
            </w:tcMar>
          </w:tcPr>
          <w:p w14:paraId="06598A2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3414DEC5" w14:textId="77777777" w:rsidR="00A332C2" w:rsidRDefault="00EC02C0">
            <w:pPr>
              <w:spacing w:before="20" w:after="20"/>
            </w:pPr>
            <w:r>
              <w:rPr>
                <w:sz w:val="17"/>
                <w:szCs w:val="17"/>
              </w:rPr>
              <w:t>Days behind original COD if delayed.</w:t>
            </w:r>
          </w:p>
        </w:tc>
      </w:tr>
    </w:tbl>
    <w:p w14:paraId="2DBBA84E" w14:textId="77777777" w:rsidR="00A332C2" w:rsidRDefault="00A332C2">
      <w:pPr>
        <w:spacing w:after="120"/>
      </w:pPr>
    </w:p>
    <w:p w14:paraId="133487FD" w14:textId="77777777" w:rsidR="00A332C2" w:rsidRDefault="00EC02C0">
      <w:pPr>
        <w:pStyle w:val="Heading3"/>
      </w:pPr>
      <w:r>
        <w:t>F.18.10 Actual Hedging Position</w:t>
      </w:r>
    </w:p>
    <w:p w14:paraId="6151AB9B" w14:textId="77777777" w:rsidR="00A332C2" w:rsidRDefault="00EC02C0">
      <w:pPr>
        <w:spacing w:before="60" w:after="100"/>
      </w:pPr>
      <w:r>
        <w:t>Records the actual hedging portfolio at each reporting date (counterpart to F.16). Important because hedges mature, are rolled, or restructured over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68CFFEF0" w14:textId="77777777">
        <w:tc>
          <w:tcPr>
            <w:tcW w:w="2409" w:type="dxa"/>
            <w:shd w:val="clear" w:color="auto" w:fill="1F3864"/>
            <w:tcMar>
              <w:top w:w="60" w:type="dxa"/>
              <w:left w:w="100" w:type="dxa"/>
              <w:bottom w:w="60" w:type="dxa"/>
              <w:right w:w="100" w:type="dxa"/>
            </w:tcMar>
          </w:tcPr>
          <w:p w14:paraId="15314A14" w14:textId="77777777" w:rsidR="00A332C2" w:rsidRDefault="00EC02C0">
            <w:pPr>
              <w:spacing w:before="20" w:after="20"/>
            </w:pPr>
            <w:r>
              <w:rPr>
                <w:b/>
                <w:bCs/>
                <w:color w:val="FFFFFF"/>
                <w:sz w:val="17"/>
                <w:szCs w:val="17"/>
              </w:rPr>
              <w:t>Field</w:t>
            </w:r>
          </w:p>
        </w:tc>
        <w:tc>
          <w:tcPr>
            <w:tcW w:w="2409" w:type="dxa"/>
            <w:shd w:val="clear" w:color="auto" w:fill="1F3864"/>
            <w:tcMar>
              <w:top w:w="60" w:type="dxa"/>
              <w:left w:w="100" w:type="dxa"/>
              <w:bottom w:w="60" w:type="dxa"/>
              <w:right w:w="100" w:type="dxa"/>
            </w:tcMar>
          </w:tcPr>
          <w:p w14:paraId="1EF3A2E8" w14:textId="77777777" w:rsidR="00A332C2" w:rsidRDefault="00EC02C0">
            <w:pPr>
              <w:spacing w:before="20" w:after="20"/>
            </w:pPr>
            <w:r>
              <w:rPr>
                <w:b/>
                <w:bCs/>
                <w:color w:val="FFFFFF"/>
                <w:sz w:val="17"/>
                <w:szCs w:val="17"/>
              </w:rPr>
              <w:t>Type</w:t>
            </w:r>
          </w:p>
        </w:tc>
        <w:tc>
          <w:tcPr>
            <w:tcW w:w="2409" w:type="dxa"/>
            <w:shd w:val="clear" w:color="auto" w:fill="1F3864"/>
            <w:tcMar>
              <w:top w:w="60" w:type="dxa"/>
              <w:left w:w="100" w:type="dxa"/>
              <w:bottom w:w="60" w:type="dxa"/>
              <w:right w:w="100" w:type="dxa"/>
            </w:tcMar>
          </w:tcPr>
          <w:p w14:paraId="03BD5642" w14:textId="77777777" w:rsidR="00A332C2" w:rsidRDefault="00EC02C0">
            <w:pPr>
              <w:spacing w:before="20" w:after="20"/>
            </w:pPr>
            <w:r>
              <w:rPr>
                <w:b/>
                <w:bCs/>
                <w:color w:val="FFFFFF"/>
                <w:sz w:val="17"/>
                <w:szCs w:val="17"/>
              </w:rPr>
              <w:t>Req</w:t>
            </w:r>
          </w:p>
        </w:tc>
        <w:tc>
          <w:tcPr>
            <w:tcW w:w="2411" w:type="dxa"/>
            <w:shd w:val="clear" w:color="auto" w:fill="1F3864"/>
            <w:tcMar>
              <w:top w:w="60" w:type="dxa"/>
              <w:left w:w="100" w:type="dxa"/>
              <w:bottom w:w="60" w:type="dxa"/>
              <w:right w:w="100" w:type="dxa"/>
            </w:tcMar>
          </w:tcPr>
          <w:p w14:paraId="11A2C964" w14:textId="77777777" w:rsidR="00A332C2" w:rsidRDefault="00EC02C0">
            <w:pPr>
              <w:spacing w:before="20" w:after="20"/>
            </w:pPr>
            <w:r>
              <w:rPr>
                <w:b/>
                <w:bCs/>
                <w:color w:val="FFFFFF"/>
                <w:sz w:val="17"/>
                <w:szCs w:val="17"/>
              </w:rPr>
              <w:t>Description / Notes</w:t>
            </w:r>
          </w:p>
        </w:tc>
      </w:tr>
      <w:tr w:rsidR="000756B1" w14:paraId="176D702A" w14:textId="77777777">
        <w:tc>
          <w:tcPr>
            <w:tcW w:w="2409" w:type="dxa"/>
            <w:shd w:val="clear" w:color="auto" w:fill="FFFFFF"/>
            <w:tcMar>
              <w:top w:w="60" w:type="dxa"/>
              <w:left w:w="100" w:type="dxa"/>
              <w:bottom w:w="60" w:type="dxa"/>
              <w:right w:w="100" w:type="dxa"/>
            </w:tcMar>
          </w:tcPr>
          <w:p w14:paraId="1188308F" w14:textId="77777777" w:rsidR="00A332C2" w:rsidRDefault="00EC02C0">
            <w:pPr>
              <w:spacing w:before="20" w:after="20"/>
            </w:pPr>
            <w:r>
              <w:rPr>
                <w:sz w:val="17"/>
                <w:szCs w:val="17"/>
              </w:rPr>
              <w:t>actual_period_id</w:t>
            </w:r>
          </w:p>
        </w:tc>
        <w:tc>
          <w:tcPr>
            <w:tcW w:w="2409" w:type="dxa"/>
            <w:shd w:val="clear" w:color="auto" w:fill="FFFFFF"/>
            <w:tcMar>
              <w:top w:w="60" w:type="dxa"/>
              <w:left w:w="100" w:type="dxa"/>
              <w:bottom w:w="60" w:type="dxa"/>
              <w:right w:w="100" w:type="dxa"/>
            </w:tcMar>
          </w:tcPr>
          <w:p w14:paraId="30BB9639" w14:textId="77777777" w:rsidR="00A332C2" w:rsidRDefault="00EC02C0">
            <w:pPr>
              <w:spacing w:before="20" w:after="20"/>
            </w:pPr>
            <w:r>
              <w:rPr>
                <w:sz w:val="17"/>
                <w:szCs w:val="17"/>
              </w:rPr>
              <w:t>UUID</w:t>
            </w:r>
          </w:p>
        </w:tc>
        <w:tc>
          <w:tcPr>
            <w:tcW w:w="2409" w:type="dxa"/>
            <w:shd w:val="clear" w:color="auto" w:fill="FFFFFF"/>
            <w:tcMar>
              <w:top w:w="60" w:type="dxa"/>
              <w:left w:w="100" w:type="dxa"/>
              <w:bottom w:w="60" w:type="dxa"/>
              <w:right w:w="100" w:type="dxa"/>
            </w:tcMar>
          </w:tcPr>
          <w:p w14:paraId="277ECBFF" w14:textId="77777777" w:rsidR="00A332C2" w:rsidRDefault="00EC02C0">
            <w:pPr>
              <w:spacing w:before="20" w:after="20"/>
            </w:pPr>
            <w:r>
              <w:rPr>
                <w:sz w:val="17"/>
                <w:szCs w:val="17"/>
              </w:rPr>
              <w:t>Y</w:t>
            </w:r>
          </w:p>
        </w:tc>
        <w:tc>
          <w:tcPr>
            <w:tcW w:w="2411" w:type="dxa"/>
            <w:shd w:val="clear" w:color="auto" w:fill="FFFFFF"/>
            <w:tcMar>
              <w:top w:w="60" w:type="dxa"/>
              <w:left w:w="100" w:type="dxa"/>
              <w:bottom w:w="60" w:type="dxa"/>
              <w:right w:w="100" w:type="dxa"/>
            </w:tcMar>
          </w:tcPr>
          <w:p w14:paraId="4664AD75" w14:textId="77777777" w:rsidR="00A332C2" w:rsidRDefault="00EC02C0">
            <w:pPr>
              <w:spacing w:before="20" w:after="20"/>
            </w:pPr>
            <w:r>
              <w:rPr>
                <w:sz w:val="17"/>
                <w:szCs w:val="17"/>
              </w:rPr>
              <w:t>FK to F.18.1 actual period record.</w:t>
            </w:r>
          </w:p>
        </w:tc>
      </w:tr>
      <w:tr w:rsidR="000756B1" w14:paraId="061214EF" w14:textId="77777777">
        <w:tc>
          <w:tcPr>
            <w:tcW w:w="2409" w:type="dxa"/>
            <w:shd w:val="clear" w:color="auto" w:fill="EDF2F9"/>
            <w:tcMar>
              <w:top w:w="60" w:type="dxa"/>
              <w:left w:w="100" w:type="dxa"/>
              <w:bottom w:w="60" w:type="dxa"/>
              <w:right w:w="100" w:type="dxa"/>
            </w:tcMar>
          </w:tcPr>
          <w:p w14:paraId="254EBB4E" w14:textId="77777777" w:rsidR="00A332C2" w:rsidRDefault="00EC02C0">
            <w:pPr>
              <w:spacing w:before="20" w:after="20"/>
            </w:pPr>
            <w:r>
              <w:rPr>
                <w:sz w:val="17"/>
                <w:szCs w:val="17"/>
              </w:rPr>
              <w:t>hedging_portfolio_actual</w:t>
            </w:r>
          </w:p>
        </w:tc>
        <w:tc>
          <w:tcPr>
            <w:tcW w:w="2409" w:type="dxa"/>
            <w:shd w:val="clear" w:color="auto" w:fill="EDF2F9"/>
            <w:tcMar>
              <w:top w:w="60" w:type="dxa"/>
              <w:left w:w="100" w:type="dxa"/>
              <w:bottom w:w="60" w:type="dxa"/>
              <w:right w:w="100" w:type="dxa"/>
            </w:tcMar>
          </w:tcPr>
          <w:p w14:paraId="58745CED" w14:textId="77777777" w:rsidR="00A332C2" w:rsidRDefault="00EC02C0">
            <w:pPr>
              <w:spacing w:before="20" w:after="20"/>
            </w:pPr>
            <w:r>
              <w:rPr>
                <w:sz w:val="17"/>
                <w:szCs w:val="17"/>
              </w:rPr>
              <w:t>JSONB[]</w:t>
            </w:r>
          </w:p>
        </w:tc>
        <w:tc>
          <w:tcPr>
            <w:tcW w:w="2409" w:type="dxa"/>
            <w:shd w:val="clear" w:color="auto" w:fill="EDF2F9"/>
            <w:tcMar>
              <w:top w:w="60" w:type="dxa"/>
              <w:left w:w="100" w:type="dxa"/>
              <w:bottom w:w="60" w:type="dxa"/>
              <w:right w:w="100" w:type="dxa"/>
            </w:tcMar>
          </w:tcPr>
          <w:p w14:paraId="031DD5C8"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2A9EF96D" w14:textId="77777777" w:rsidR="00A332C2" w:rsidRDefault="00EC02C0">
            <w:pPr>
              <w:spacing w:before="20" w:after="20"/>
            </w:pPr>
            <w:r>
              <w:rPr>
                <w:sz w:val="17"/>
                <w:szCs w:val="17"/>
              </w:rPr>
              <w:t>[{hedge_type, notional, pct_of_term_loan, pct_of_total_debt, maturity_date, fixed_rate, counterparty, counterparty_rating, mark_to_market}]. Current hedge portfolio with MTM valuations.</w:t>
            </w:r>
          </w:p>
        </w:tc>
      </w:tr>
      <w:tr w:rsidR="000756B1" w14:paraId="3976B5F0" w14:textId="77777777">
        <w:tc>
          <w:tcPr>
            <w:tcW w:w="2409" w:type="dxa"/>
            <w:shd w:val="clear" w:color="auto" w:fill="FFFFFF"/>
            <w:tcMar>
              <w:top w:w="60" w:type="dxa"/>
              <w:left w:w="100" w:type="dxa"/>
              <w:bottom w:w="60" w:type="dxa"/>
              <w:right w:w="100" w:type="dxa"/>
            </w:tcMar>
          </w:tcPr>
          <w:p w14:paraId="656F4453" w14:textId="77777777" w:rsidR="00A332C2" w:rsidRDefault="00EC02C0">
            <w:pPr>
              <w:spacing w:before="20" w:after="20"/>
            </w:pPr>
            <w:r>
              <w:rPr>
                <w:sz w:val="17"/>
                <w:szCs w:val="17"/>
              </w:rPr>
              <w:t>hedge_coverage_pct</w:t>
            </w:r>
          </w:p>
        </w:tc>
        <w:tc>
          <w:tcPr>
            <w:tcW w:w="2409" w:type="dxa"/>
            <w:shd w:val="clear" w:color="auto" w:fill="FFFFFF"/>
            <w:tcMar>
              <w:top w:w="60" w:type="dxa"/>
              <w:left w:w="100" w:type="dxa"/>
              <w:bottom w:w="60" w:type="dxa"/>
              <w:right w:w="100" w:type="dxa"/>
            </w:tcMar>
          </w:tcPr>
          <w:p w14:paraId="789D203B" w14:textId="77777777" w:rsidR="00A332C2" w:rsidRDefault="00EC02C0">
            <w:pPr>
              <w:spacing w:before="20" w:after="20"/>
            </w:pPr>
            <w:r>
              <w:rPr>
                <w:sz w:val="17"/>
                <w:szCs w:val="17"/>
              </w:rPr>
              <w:t>Decimal</w:t>
            </w:r>
          </w:p>
        </w:tc>
        <w:tc>
          <w:tcPr>
            <w:tcW w:w="2409" w:type="dxa"/>
            <w:shd w:val="clear" w:color="auto" w:fill="FFFFFF"/>
            <w:tcMar>
              <w:top w:w="60" w:type="dxa"/>
              <w:left w:w="100" w:type="dxa"/>
              <w:bottom w:w="60" w:type="dxa"/>
              <w:right w:w="100" w:type="dxa"/>
            </w:tcMar>
          </w:tcPr>
          <w:p w14:paraId="3EEA6FD8"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42D18769" w14:textId="77777777" w:rsidR="00A332C2" w:rsidRDefault="00EC02C0">
            <w:pPr>
              <w:spacing w:before="20" w:after="20"/>
            </w:pPr>
            <w:r>
              <w:rPr>
                <w:sz w:val="17"/>
                <w:szCs w:val="17"/>
              </w:rPr>
              <w:t>Percentage of floating-rate debt currently hedged.</w:t>
            </w:r>
          </w:p>
        </w:tc>
      </w:tr>
      <w:tr w:rsidR="000756B1" w14:paraId="055A829A" w14:textId="77777777">
        <w:tc>
          <w:tcPr>
            <w:tcW w:w="2409" w:type="dxa"/>
            <w:shd w:val="clear" w:color="auto" w:fill="EDF2F9"/>
            <w:tcMar>
              <w:top w:w="60" w:type="dxa"/>
              <w:left w:w="100" w:type="dxa"/>
              <w:bottom w:w="60" w:type="dxa"/>
              <w:right w:w="100" w:type="dxa"/>
            </w:tcMar>
          </w:tcPr>
          <w:p w14:paraId="14D7BE97" w14:textId="77777777" w:rsidR="00A332C2" w:rsidRDefault="00EC02C0">
            <w:pPr>
              <w:spacing w:before="20" w:after="20"/>
            </w:pPr>
            <w:r>
              <w:rPr>
                <w:sz w:val="17"/>
                <w:szCs w:val="17"/>
              </w:rPr>
              <w:t>hedge_policy_compliant</w:t>
            </w:r>
          </w:p>
        </w:tc>
        <w:tc>
          <w:tcPr>
            <w:tcW w:w="2409" w:type="dxa"/>
            <w:shd w:val="clear" w:color="auto" w:fill="EDF2F9"/>
            <w:tcMar>
              <w:top w:w="60" w:type="dxa"/>
              <w:left w:w="100" w:type="dxa"/>
              <w:bottom w:w="60" w:type="dxa"/>
              <w:right w:w="100" w:type="dxa"/>
            </w:tcMar>
          </w:tcPr>
          <w:p w14:paraId="33B761AD" w14:textId="77777777" w:rsidR="00A332C2" w:rsidRDefault="00EC02C0">
            <w:pPr>
              <w:spacing w:before="20" w:after="20"/>
            </w:pPr>
            <w:r>
              <w:rPr>
                <w:sz w:val="17"/>
                <w:szCs w:val="17"/>
              </w:rPr>
              <w:t>Boolean</w:t>
            </w:r>
          </w:p>
        </w:tc>
        <w:tc>
          <w:tcPr>
            <w:tcW w:w="2409" w:type="dxa"/>
            <w:shd w:val="clear" w:color="auto" w:fill="EDF2F9"/>
            <w:tcMar>
              <w:top w:w="60" w:type="dxa"/>
              <w:left w:w="100" w:type="dxa"/>
              <w:bottom w:w="60" w:type="dxa"/>
              <w:right w:w="100" w:type="dxa"/>
            </w:tcMar>
          </w:tcPr>
          <w:p w14:paraId="1D2AF3E1"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13DAC3E6" w14:textId="77777777" w:rsidR="00A332C2" w:rsidRDefault="00EC02C0">
            <w:pPr>
              <w:spacing w:before="20" w:after="20"/>
            </w:pPr>
            <w:r>
              <w:rPr>
                <w:sz w:val="17"/>
                <w:szCs w:val="17"/>
              </w:rPr>
              <w:t>Whether current hedge coverage meets the policy requirements defined in F.16 hedging_policy.</w:t>
            </w:r>
          </w:p>
        </w:tc>
      </w:tr>
      <w:tr w:rsidR="000756B1" w14:paraId="4A20A45F" w14:textId="77777777">
        <w:tc>
          <w:tcPr>
            <w:tcW w:w="2409" w:type="dxa"/>
            <w:shd w:val="clear" w:color="auto" w:fill="FFFFFF"/>
            <w:tcMar>
              <w:top w:w="60" w:type="dxa"/>
              <w:left w:w="100" w:type="dxa"/>
              <w:bottom w:w="60" w:type="dxa"/>
              <w:right w:w="100" w:type="dxa"/>
            </w:tcMar>
          </w:tcPr>
          <w:p w14:paraId="150FB342" w14:textId="77777777" w:rsidR="00A332C2" w:rsidRDefault="00EC02C0">
            <w:pPr>
              <w:spacing w:before="20" w:after="20"/>
            </w:pPr>
            <w:r>
              <w:rPr>
                <w:sz w:val="17"/>
                <w:szCs w:val="17"/>
              </w:rPr>
              <w:t>hedge_policy_breach_detail</w:t>
            </w:r>
          </w:p>
        </w:tc>
        <w:tc>
          <w:tcPr>
            <w:tcW w:w="2409" w:type="dxa"/>
            <w:shd w:val="clear" w:color="auto" w:fill="FFFFFF"/>
            <w:tcMar>
              <w:top w:w="60" w:type="dxa"/>
              <w:left w:w="100" w:type="dxa"/>
              <w:bottom w:w="60" w:type="dxa"/>
              <w:right w:w="100" w:type="dxa"/>
            </w:tcMar>
          </w:tcPr>
          <w:p w14:paraId="165C9E88" w14:textId="77777777" w:rsidR="00A332C2" w:rsidRDefault="00EC02C0">
            <w:pPr>
              <w:spacing w:before="20" w:after="20"/>
            </w:pPr>
            <w:r>
              <w:rPr>
                <w:sz w:val="17"/>
                <w:szCs w:val="17"/>
              </w:rPr>
              <w:t>Text</w:t>
            </w:r>
          </w:p>
        </w:tc>
        <w:tc>
          <w:tcPr>
            <w:tcW w:w="2409" w:type="dxa"/>
            <w:shd w:val="clear" w:color="auto" w:fill="FFFFFF"/>
            <w:tcMar>
              <w:top w:w="60" w:type="dxa"/>
              <w:left w:w="100" w:type="dxa"/>
              <w:bottom w:w="60" w:type="dxa"/>
              <w:right w:w="100" w:type="dxa"/>
            </w:tcMar>
          </w:tcPr>
          <w:p w14:paraId="7A3A79AE"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05B03D8" w14:textId="77777777" w:rsidR="00A332C2" w:rsidRDefault="00EC02C0">
            <w:pPr>
              <w:spacing w:before="20" w:after="20"/>
            </w:pPr>
            <w:r>
              <w:rPr>
                <w:sz w:val="17"/>
                <w:szCs w:val="17"/>
              </w:rPr>
              <w:t>If non-compliant: what is the shortfall and remediation timeline.</w:t>
            </w:r>
          </w:p>
        </w:tc>
      </w:tr>
      <w:tr w:rsidR="000756B1" w14:paraId="23FAF893" w14:textId="77777777">
        <w:tc>
          <w:tcPr>
            <w:tcW w:w="2409" w:type="dxa"/>
            <w:shd w:val="clear" w:color="auto" w:fill="EDF2F9"/>
            <w:tcMar>
              <w:top w:w="60" w:type="dxa"/>
              <w:left w:w="100" w:type="dxa"/>
              <w:bottom w:w="60" w:type="dxa"/>
              <w:right w:w="100" w:type="dxa"/>
            </w:tcMar>
          </w:tcPr>
          <w:p w14:paraId="14D8EE84" w14:textId="77777777" w:rsidR="00A332C2" w:rsidRDefault="00EC02C0">
            <w:pPr>
              <w:spacing w:before="20" w:after="20"/>
            </w:pPr>
            <w:r>
              <w:rPr>
                <w:sz w:val="17"/>
                <w:szCs w:val="17"/>
              </w:rPr>
              <w:t>weighted_avg_hedge_rate</w:t>
            </w:r>
          </w:p>
        </w:tc>
        <w:tc>
          <w:tcPr>
            <w:tcW w:w="2409" w:type="dxa"/>
            <w:shd w:val="clear" w:color="auto" w:fill="EDF2F9"/>
            <w:tcMar>
              <w:top w:w="60" w:type="dxa"/>
              <w:left w:w="100" w:type="dxa"/>
              <w:bottom w:w="60" w:type="dxa"/>
              <w:right w:w="100" w:type="dxa"/>
            </w:tcMar>
          </w:tcPr>
          <w:p w14:paraId="6142ED15" w14:textId="77777777" w:rsidR="00A332C2" w:rsidRDefault="00EC02C0">
            <w:pPr>
              <w:spacing w:before="20" w:after="20"/>
            </w:pPr>
            <w:r>
              <w:rPr>
                <w:sz w:val="17"/>
                <w:szCs w:val="17"/>
              </w:rPr>
              <w:t>Decimal</w:t>
            </w:r>
          </w:p>
        </w:tc>
        <w:tc>
          <w:tcPr>
            <w:tcW w:w="2409" w:type="dxa"/>
            <w:shd w:val="clear" w:color="auto" w:fill="EDF2F9"/>
            <w:tcMar>
              <w:top w:w="60" w:type="dxa"/>
              <w:left w:w="100" w:type="dxa"/>
              <w:bottom w:w="60" w:type="dxa"/>
              <w:right w:w="100" w:type="dxa"/>
            </w:tcMar>
          </w:tcPr>
          <w:p w14:paraId="5F8E2222" w14:textId="77777777" w:rsidR="00A332C2" w:rsidRDefault="00EC02C0">
            <w:pPr>
              <w:spacing w:before="20" w:after="20"/>
            </w:pPr>
            <w:r>
              <w:rPr>
                <w:sz w:val="17"/>
                <w:szCs w:val="17"/>
              </w:rPr>
              <w:t>N</w:t>
            </w:r>
          </w:p>
        </w:tc>
        <w:tc>
          <w:tcPr>
            <w:tcW w:w="2411" w:type="dxa"/>
            <w:shd w:val="clear" w:color="auto" w:fill="EDF2F9"/>
            <w:tcMar>
              <w:top w:w="60" w:type="dxa"/>
              <w:left w:w="100" w:type="dxa"/>
              <w:bottom w:w="60" w:type="dxa"/>
              <w:right w:w="100" w:type="dxa"/>
            </w:tcMar>
          </w:tcPr>
          <w:p w14:paraId="6AC05495" w14:textId="77777777" w:rsidR="00A332C2" w:rsidRDefault="00EC02C0">
            <w:pPr>
              <w:spacing w:before="20" w:after="20"/>
            </w:pPr>
            <w:r>
              <w:rPr>
                <w:sz w:val="17"/>
                <w:szCs w:val="17"/>
              </w:rPr>
              <w:t>Weighted average fixed rate across all hedges.</w:t>
            </w:r>
          </w:p>
        </w:tc>
      </w:tr>
      <w:tr w:rsidR="000756B1" w14:paraId="30D484AB" w14:textId="77777777">
        <w:tc>
          <w:tcPr>
            <w:tcW w:w="2409" w:type="dxa"/>
            <w:shd w:val="clear" w:color="auto" w:fill="FFFFFF"/>
            <w:tcMar>
              <w:top w:w="60" w:type="dxa"/>
              <w:left w:w="100" w:type="dxa"/>
              <w:bottom w:w="60" w:type="dxa"/>
              <w:right w:w="100" w:type="dxa"/>
            </w:tcMar>
          </w:tcPr>
          <w:p w14:paraId="2B6DE01A" w14:textId="77777777" w:rsidR="00A332C2" w:rsidRDefault="00EC02C0">
            <w:pPr>
              <w:spacing w:before="20" w:after="20"/>
            </w:pPr>
            <w:r>
              <w:rPr>
                <w:sz w:val="17"/>
                <w:szCs w:val="17"/>
              </w:rPr>
              <w:t>hedge_maturity_profile</w:t>
            </w:r>
          </w:p>
        </w:tc>
        <w:tc>
          <w:tcPr>
            <w:tcW w:w="2409" w:type="dxa"/>
            <w:shd w:val="clear" w:color="auto" w:fill="FFFFFF"/>
            <w:tcMar>
              <w:top w:w="60" w:type="dxa"/>
              <w:left w:w="100" w:type="dxa"/>
              <w:bottom w:w="60" w:type="dxa"/>
              <w:right w:w="100" w:type="dxa"/>
            </w:tcMar>
          </w:tcPr>
          <w:p w14:paraId="313B1758" w14:textId="77777777" w:rsidR="00A332C2" w:rsidRDefault="00EC02C0">
            <w:pPr>
              <w:spacing w:before="20" w:after="20"/>
            </w:pPr>
            <w:r>
              <w:rPr>
                <w:sz w:val="17"/>
                <w:szCs w:val="17"/>
              </w:rPr>
              <w:t>JSONB</w:t>
            </w:r>
          </w:p>
        </w:tc>
        <w:tc>
          <w:tcPr>
            <w:tcW w:w="2409" w:type="dxa"/>
            <w:shd w:val="clear" w:color="auto" w:fill="FFFFFF"/>
            <w:tcMar>
              <w:top w:w="60" w:type="dxa"/>
              <w:left w:w="100" w:type="dxa"/>
              <w:bottom w:w="60" w:type="dxa"/>
              <w:right w:w="100" w:type="dxa"/>
            </w:tcMar>
          </w:tcPr>
          <w:p w14:paraId="42FB52E6" w14:textId="77777777" w:rsidR="00A332C2" w:rsidRDefault="00EC02C0">
            <w:pPr>
              <w:spacing w:before="20" w:after="20"/>
            </w:pPr>
            <w:r>
              <w:rPr>
                <w:sz w:val="17"/>
                <w:szCs w:val="17"/>
              </w:rPr>
              <w:t>N</w:t>
            </w:r>
          </w:p>
        </w:tc>
        <w:tc>
          <w:tcPr>
            <w:tcW w:w="2411" w:type="dxa"/>
            <w:shd w:val="clear" w:color="auto" w:fill="FFFFFF"/>
            <w:tcMar>
              <w:top w:w="60" w:type="dxa"/>
              <w:left w:w="100" w:type="dxa"/>
              <w:bottom w:w="60" w:type="dxa"/>
              <w:right w:w="100" w:type="dxa"/>
            </w:tcMar>
          </w:tcPr>
          <w:p w14:paraId="3EA829C8" w14:textId="77777777" w:rsidR="00A332C2" w:rsidRDefault="00EC02C0">
            <w:pPr>
              <w:spacing w:before="20" w:after="20"/>
            </w:pPr>
            <w:r>
              <w:rPr>
                <w:sz w:val="17"/>
                <w:szCs w:val="17"/>
              </w:rPr>
              <w:t>[{year, notional_maturing, pct_of_debt}]. Shows concentration of hedge maturities.</w:t>
            </w:r>
          </w:p>
        </w:tc>
      </w:tr>
    </w:tbl>
    <w:p w14:paraId="42360B2F" w14:textId="77777777" w:rsidR="00A332C2" w:rsidRDefault="00A332C2">
      <w:pPr>
        <w:spacing w:after="120"/>
      </w:pPr>
    </w:p>
    <w:p w14:paraId="2E57D381" w14:textId="77777777" w:rsidR="00A332C2" w:rsidRDefault="00EC02C0">
      <w:pPr>
        <w:pStyle w:val="Heading3"/>
      </w:pPr>
      <w:r>
        <w:t>F.18.11 How Actuals Build Over Time</w:t>
      </w:r>
    </w:p>
    <w:p w14:paraId="7A59D600" w14:textId="77777777" w:rsidR="00A332C2" w:rsidRDefault="00EC02C0">
      <w:pPr>
        <w:spacing w:before="60" w:after="100"/>
      </w:pPr>
      <w:r>
        <w:t>The actual data accumulates incrementally. A typical annual reporting infrastructure deal might build its actual record as follows:</w:t>
      </w:r>
    </w:p>
    <w:p w14:paraId="6373AB8B" w14:textId="77777777" w:rsidR="00A332C2" w:rsidRDefault="00EC02C0">
      <w:pPr>
        <w:spacing w:before="60" w:after="100"/>
      </w:pPr>
      <w:r>
        <w:rPr>
          <w:b/>
          <w:bCs/>
        </w:rPr>
        <w:t>Year 1 post-close:</w:t>
      </w:r>
    </w:p>
    <w:p w14:paraId="6788E2EA" w14:textId="77777777" w:rsidR="00A332C2" w:rsidRDefault="00EC02C0">
      <w:pPr>
        <w:spacing w:before="40" w:after="40"/>
        <w:ind w:left="540" w:hanging="270"/>
      </w:pPr>
      <w:r>
        <w:t>• Q1 compliance certificate arrives → F.18.1 period record created (source: compliance_certificate). F.18.2 cashflow may be partial (CFADS and DS only, from the certificate). F.18.5 ratios populated. F.18.6 covenant tests run against F.6.3 thresholds.</w:t>
      </w:r>
    </w:p>
    <w:p w14:paraId="097608AC" w14:textId="77777777" w:rsidR="00A332C2" w:rsidRDefault="00EC02C0">
      <w:pPr>
        <w:spacing w:before="40" w:after="40"/>
        <w:ind w:left="540" w:hanging="270"/>
      </w:pPr>
      <w:r>
        <w:t>• Q2, Q3 compliance certificates → same pattern. Actual time series grows to three periods.</w:t>
      </w:r>
    </w:p>
    <w:p w14:paraId="103763E9" w14:textId="77777777" w:rsidR="00A332C2" w:rsidRDefault="00EC02C0">
      <w:pPr>
        <w:spacing w:before="40" w:after="40"/>
        <w:ind w:left="540" w:hanging="270"/>
      </w:pPr>
      <w:r>
        <w:t>• Annual audited accounts arrive → F.18.1 record created (source: audited_accounts, audited: true). Full F.18.2 cashflow statement, full F.18.3 balance sheet, F.18.4 rolling metrics (may still be partial if less than 12 months of data). F.18.5 ratios recomputed from full accounts — may differ slightly from compliance certificate ratios.</w:t>
      </w:r>
    </w:p>
    <w:p w14:paraId="3800A8AD" w14:textId="77777777" w:rsidR="00A332C2" w:rsidRDefault="00EC02C0">
      <w:pPr>
        <w:spacing w:before="40" w:after="40"/>
        <w:ind w:left="540" w:hanging="270"/>
      </w:pPr>
      <w:r>
        <w:t>• F.18.8 capital structure position updated from accounts showing actual debt balances, reserve levels.</w:t>
      </w:r>
    </w:p>
    <w:p w14:paraId="0C53D62F" w14:textId="77777777" w:rsidR="00A332C2" w:rsidRDefault="00EC02C0">
      <w:pPr>
        <w:spacing w:before="60" w:after="100"/>
      </w:pPr>
      <w:r>
        <w:rPr>
          <w:b/>
          <w:bCs/>
        </w:rPr>
        <w:t>Year 2 onwards:</w:t>
      </w:r>
    </w:p>
    <w:p w14:paraId="074C7AAE" w14:textId="77777777" w:rsidR="00A332C2" w:rsidRDefault="00EC02C0">
      <w:pPr>
        <w:spacing w:before="40" w:after="40"/>
        <w:ind w:left="540" w:hanging="270"/>
      </w:pPr>
      <w:r>
        <w:t>• Pattern repeats. Rolling metrics become fully computable (four quarters of actuals). Trend analysis becomes meaningful.</w:t>
      </w:r>
    </w:p>
    <w:p w14:paraId="1C0B2221" w14:textId="77777777" w:rsidR="00A332C2" w:rsidRDefault="00EC02C0">
      <w:pPr>
        <w:spacing w:before="40" w:after="40"/>
        <w:ind w:left="540" w:hanging="270"/>
      </w:pPr>
      <w:r>
        <w:t>• Sector KPIs (F.18.7) accumulate — traffic growth, utilisation, TEU volumes, etc. build a picture over time.</w:t>
      </w:r>
    </w:p>
    <w:p w14:paraId="72291950" w14:textId="77777777" w:rsidR="00A332C2" w:rsidRDefault="00EC02C0">
      <w:pPr>
        <w:spacing w:before="60" w:after="100"/>
      </w:pPr>
      <w:r>
        <w:rPr>
          <w:b/>
          <w:bCs/>
        </w:rPr>
        <w:lastRenderedPageBreak/>
        <w:t>Key design points:</w:t>
      </w:r>
    </w:p>
    <w:p w14:paraId="2DBCFD49" w14:textId="77777777" w:rsidR="00A332C2" w:rsidRDefault="00EC02C0">
      <w:pPr>
        <w:spacing w:before="40" w:after="40"/>
        <w:ind w:left="540" w:hanging="270"/>
      </w:pPr>
      <w:r>
        <w:t xml:space="preserve">• Multiple actual records can exist for the same period — the audited accounts and the Q4 compliance certificate may both create records for the same annual period, with different granularity. The </w:t>
      </w:r>
      <w:r>
        <w:rPr>
          <w:rFonts w:ascii="Courier New" w:eastAsia="Courier New" w:hAnsi="Courier New" w:cs="Courier New"/>
          <w:sz w:val="18"/>
          <w:szCs w:val="18"/>
          <w:shd w:val="clear" w:color="auto" w:fill="F0F0F0"/>
        </w:rPr>
        <w:t>source_document_type</w:t>
      </w:r>
      <w:r>
        <w:t xml:space="preserve"> distinguishes them. The </w:t>
      </w:r>
      <w:r>
        <w:rPr>
          <w:rFonts w:ascii="Courier New" w:eastAsia="Courier New" w:hAnsi="Courier New" w:cs="Courier New"/>
          <w:sz w:val="18"/>
          <w:szCs w:val="18"/>
          <w:shd w:val="clear" w:color="auto" w:fill="F0F0F0"/>
        </w:rPr>
        <w:t>status</w:t>
      </w:r>
      <w:r>
        <w:t xml:space="preserve"> field manages which is canonical.</w:t>
      </w:r>
    </w:p>
    <w:p w14:paraId="464DB0A9" w14:textId="77777777" w:rsidR="00A332C2" w:rsidRDefault="00EC02C0">
      <w:pPr>
        <w:spacing w:before="40" w:after="40"/>
        <w:ind w:left="540" w:hanging="270"/>
      </w:pPr>
      <w:r>
        <w:t xml:space="preserve">• When audited accounts supersede previously recorded unaudited/management account figures, the earlier record's status is set to </w:t>
      </w:r>
      <w:r>
        <w:rPr>
          <w:rFonts w:ascii="Courier New" w:eastAsia="Courier New" w:hAnsi="Courier New" w:cs="Courier New"/>
          <w:sz w:val="18"/>
          <w:szCs w:val="18"/>
          <w:shd w:val="clear" w:color="auto" w:fill="F0F0F0"/>
        </w:rPr>
        <w:t>superseded</w:t>
      </w:r>
      <w:r>
        <w:t xml:space="preserve"> and </w:t>
      </w:r>
      <w:r>
        <w:rPr>
          <w:rFonts w:ascii="Courier New" w:eastAsia="Courier New" w:hAnsi="Courier New" w:cs="Courier New"/>
          <w:sz w:val="18"/>
          <w:szCs w:val="18"/>
          <w:shd w:val="clear" w:color="auto" w:fill="F0F0F0"/>
        </w:rPr>
        <w:t>superseded_by</w:t>
      </w:r>
      <w:r>
        <w:t xml:space="preserve"> links to the audited version.</w:t>
      </w:r>
    </w:p>
    <w:p w14:paraId="2D7F26C0" w14:textId="77777777" w:rsidR="00A332C2" w:rsidRDefault="00EC02C0">
      <w:pPr>
        <w:spacing w:before="40" w:after="40"/>
        <w:ind w:left="540" w:hanging="270"/>
      </w:pPr>
      <w:r>
        <w:t>• The platform always presents the highest-quality actual for each period: audited &gt; unaudited &gt; management accounts &gt; compliance certificate extracts.</w:t>
      </w:r>
    </w:p>
    <w:p w14:paraId="01FE680C" w14:textId="77777777" w:rsidR="00A332C2" w:rsidRDefault="00EC02C0">
      <w:pPr>
        <w:spacing w:before="40" w:after="40"/>
        <w:ind w:left="540" w:hanging="270"/>
      </w:pPr>
      <w:r>
        <w:t xml:space="preserve">• Where the borrower reports ratios on the compliance certificate and the platform independently computes them from the accounts, both values are stored (F.18.5 </w:t>
      </w:r>
      <w:r>
        <w:rPr>
          <w:rFonts w:ascii="Courier New" w:eastAsia="Courier New" w:hAnsi="Courier New" w:cs="Courier New"/>
          <w:sz w:val="18"/>
          <w:szCs w:val="18"/>
          <w:shd w:val="clear" w:color="auto" w:fill="F0F0F0"/>
        </w:rPr>
        <w:t>borrower_reported_ratios</w:t>
      </w:r>
      <w:r>
        <w:t>). Any material discrepancy generates an alert.</w:t>
      </w:r>
    </w:p>
    <w:p w14:paraId="17EA551A" w14:textId="77777777" w:rsidR="00A332C2" w:rsidRDefault="00EC02C0">
      <w:pPr>
        <w:spacing w:before="60" w:after="100"/>
      </w:pPr>
      <w:r>
        <w:rPr>
          <w:b/>
          <w:bCs/>
        </w:rPr>
        <w:t>APPENDIX: MODEL CROSS-REFERENCE</w:t>
      </w:r>
    </w:p>
    <w:p w14:paraId="13CF7787" w14:textId="77777777" w:rsidR="00A332C2" w:rsidRDefault="00EC02C0">
      <w:pPr>
        <w:spacing w:before="60" w:after="100"/>
      </w:pPr>
      <w:r>
        <w:t>Summary of which models validated which schema sections: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0756B1" w14:paraId="64F5D91C" w14:textId="77777777">
        <w:tc>
          <w:tcPr>
            <w:tcW w:w="1927" w:type="dxa"/>
            <w:shd w:val="clear" w:color="auto" w:fill="1F3864"/>
            <w:tcMar>
              <w:top w:w="60" w:type="dxa"/>
              <w:left w:w="100" w:type="dxa"/>
              <w:bottom w:w="60" w:type="dxa"/>
              <w:right w:w="100" w:type="dxa"/>
            </w:tcMar>
          </w:tcPr>
          <w:p w14:paraId="19293F8D" w14:textId="77777777" w:rsidR="00A332C2" w:rsidRDefault="00EC02C0">
            <w:pPr>
              <w:spacing w:before="20" w:after="20"/>
            </w:pPr>
            <w:r>
              <w:rPr>
                <w:b/>
                <w:bCs/>
                <w:color w:val="FFFFFF"/>
                <w:sz w:val="17"/>
                <w:szCs w:val="17"/>
              </w:rPr>
              <w:t>Section</w:t>
            </w:r>
          </w:p>
        </w:tc>
        <w:tc>
          <w:tcPr>
            <w:tcW w:w="1927" w:type="dxa"/>
            <w:shd w:val="clear" w:color="auto" w:fill="1F3864"/>
            <w:tcMar>
              <w:top w:w="60" w:type="dxa"/>
              <w:left w:w="100" w:type="dxa"/>
              <w:bottom w:w="60" w:type="dxa"/>
              <w:right w:w="100" w:type="dxa"/>
            </w:tcMar>
          </w:tcPr>
          <w:p w14:paraId="5E77BEF7" w14:textId="77777777" w:rsidR="00A332C2" w:rsidRDefault="00EC02C0">
            <w:pPr>
              <w:spacing w:before="20" w:after="20"/>
            </w:pPr>
            <w:r>
              <w:rPr>
                <w:b/>
                <w:bCs/>
                <w:color w:val="FFFFFF"/>
                <w:sz w:val="17"/>
                <w:szCs w:val="17"/>
              </w:rPr>
              <w:t>Data Centre</w:t>
            </w:r>
          </w:p>
        </w:tc>
        <w:tc>
          <w:tcPr>
            <w:tcW w:w="1927" w:type="dxa"/>
            <w:shd w:val="clear" w:color="auto" w:fill="1F3864"/>
            <w:tcMar>
              <w:top w:w="60" w:type="dxa"/>
              <w:left w:w="100" w:type="dxa"/>
              <w:bottom w:w="60" w:type="dxa"/>
              <w:right w:w="100" w:type="dxa"/>
            </w:tcMar>
          </w:tcPr>
          <w:p w14:paraId="32E5F328" w14:textId="77777777" w:rsidR="00A332C2" w:rsidRDefault="00EC02C0">
            <w:pPr>
              <w:spacing w:before="20" w:after="20"/>
            </w:pPr>
            <w:r>
              <w:rPr>
                <w:b/>
                <w:bCs/>
                <w:color w:val="FFFFFF"/>
                <w:sz w:val="17"/>
                <w:szCs w:val="17"/>
              </w:rPr>
              <w:t>Port Concession (Port)</w:t>
            </w:r>
          </w:p>
        </w:tc>
        <w:tc>
          <w:tcPr>
            <w:tcW w:w="1927" w:type="dxa"/>
            <w:shd w:val="clear" w:color="auto" w:fill="1F3864"/>
            <w:tcMar>
              <w:top w:w="60" w:type="dxa"/>
              <w:left w:w="100" w:type="dxa"/>
              <w:bottom w:w="60" w:type="dxa"/>
              <w:right w:w="100" w:type="dxa"/>
            </w:tcMar>
          </w:tcPr>
          <w:p w14:paraId="3AAE0ED0" w14:textId="77777777" w:rsidR="00A332C2" w:rsidRDefault="00EC02C0">
            <w:pPr>
              <w:spacing w:before="20" w:after="20"/>
            </w:pPr>
            <w:r>
              <w:rPr>
                <w:b/>
                <w:bCs/>
                <w:color w:val="FFFFFF"/>
                <w:sz w:val="17"/>
                <w:szCs w:val="17"/>
              </w:rPr>
              <w:t>Clean Tech Hub (EV)</w:t>
            </w:r>
          </w:p>
        </w:tc>
        <w:tc>
          <w:tcPr>
            <w:tcW w:w="1930" w:type="dxa"/>
            <w:shd w:val="clear" w:color="auto" w:fill="1F3864"/>
            <w:tcMar>
              <w:top w:w="60" w:type="dxa"/>
              <w:left w:w="100" w:type="dxa"/>
              <w:bottom w:w="60" w:type="dxa"/>
              <w:right w:w="100" w:type="dxa"/>
            </w:tcMar>
          </w:tcPr>
          <w:p w14:paraId="427B0DC4" w14:textId="77777777" w:rsidR="00A332C2" w:rsidRDefault="00EC02C0">
            <w:pPr>
              <w:spacing w:before="20" w:after="20"/>
            </w:pPr>
            <w:r>
              <w:rPr>
                <w:b/>
                <w:bCs/>
                <w:color w:val="FFFFFF"/>
                <w:sz w:val="17"/>
                <w:szCs w:val="17"/>
              </w:rPr>
              <w:t>Gold (Airport)</w:t>
            </w:r>
          </w:p>
        </w:tc>
      </w:tr>
      <w:tr w:rsidR="000756B1" w14:paraId="263A36A4" w14:textId="77777777">
        <w:tc>
          <w:tcPr>
            <w:tcW w:w="1927" w:type="dxa"/>
            <w:shd w:val="clear" w:color="auto" w:fill="FFFFFF"/>
            <w:tcMar>
              <w:top w:w="60" w:type="dxa"/>
              <w:left w:w="100" w:type="dxa"/>
              <w:bottom w:w="60" w:type="dxa"/>
              <w:right w:w="100" w:type="dxa"/>
            </w:tcMar>
          </w:tcPr>
          <w:p w14:paraId="7A81D3A4" w14:textId="77777777" w:rsidR="00A332C2" w:rsidRDefault="00EC02C0">
            <w:pPr>
              <w:spacing w:before="20" w:after="20"/>
            </w:pPr>
            <w:r>
              <w:rPr>
                <w:sz w:val="17"/>
                <w:szCs w:val="17"/>
              </w:rPr>
              <w:t>S1. Deal Identity</w:t>
            </w:r>
          </w:p>
        </w:tc>
        <w:tc>
          <w:tcPr>
            <w:tcW w:w="1927" w:type="dxa"/>
            <w:shd w:val="clear" w:color="auto" w:fill="FFFFFF"/>
            <w:tcMar>
              <w:top w:w="60" w:type="dxa"/>
              <w:left w:w="100" w:type="dxa"/>
              <w:bottom w:w="60" w:type="dxa"/>
              <w:right w:w="100" w:type="dxa"/>
            </w:tcMar>
          </w:tcPr>
          <w:p w14:paraId="61A137B5" w14:textId="77777777" w:rsidR="00A332C2" w:rsidRDefault="00EC02C0">
            <w:pPr>
              <w:spacing w:before="20" w:after="20"/>
            </w:pPr>
            <w:r>
              <w:rPr>
                <w:sz w:val="17"/>
                <w:szCs w:val="17"/>
              </w:rPr>
              <w:t>Y</w:t>
            </w:r>
          </w:p>
        </w:tc>
        <w:tc>
          <w:tcPr>
            <w:tcW w:w="1927" w:type="dxa"/>
            <w:shd w:val="clear" w:color="auto" w:fill="FFFFFF"/>
            <w:tcMar>
              <w:top w:w="60" w:type="dxa"/>
              <w:left w:w="100" w:type="dxa"/>
              <w:bottom w:w="60" w:type="dxa"/>
              <w:right w:w="100" w:type="dxa"/>
            </w:tcMar>
          </w:tcPr>
          <w:p w14:paraId="00E301C9" w14:textId="77777777" w:rsidR="00A332C2" w:rsidRDefault="00EC02C0">
            <w:pPr>
              <w:spacing w:before="20" w:after="20"/>
            </w:pPr>
            <w:r>
              <w:rPr>
                <w:sz w:val="17"/>
                <w:szCs w:val="17"/>
              </w:rPr>
              <w:t>Y</w:t>
            </w:r>
          </w:p>
        </w:tc>
        <w:tc>
          <w:tcPr>
            <w:tcW w:w="1927" w:type="dxa"/>
            <w:shd w:val="clear" w:color="auto" w:fill="FFFFFF"/>
            <w:tcMar>
              <w:top w:w="60" w:type="dxa"/>
              <w:left w:w="100" w:type="dxa"/>
              <w:bottom w:w="60" w:type="dxa"/>
              <w:right w:w="100" w:type="dxa"/>
            </w:tcMar>
          </w:tcPr>
          <w:p w14:paraId="1FC82622" w14:textId="77777777" w:rsidR="00A332C2" w:rsidRDefault="00EC02C0">
            <w:pPr>
              <w:spacing w:before="20" w:after="20"/>
            </w:pPr>
            <w:r>
              <w:rPr>
                <w:sz w:val="17"/>
                <w:szCs w:val="17"/>
              </w:rPr>
              <w:t>Y</w:t>
            </w:r>
          </w:p>
        </w:tc>
        <w:tc>
          <w:tcPr>
            <w:tcW w:w="1930" w:type="dxa"/>
            <w:shd w:val="clear" w:color="auto" w:fill="FFFFFF"/>
            <w:tcMar>
              <w:top w:w="60" w:type="dxa"/>
              <w:left w:w="100" w:type="dxa"/>
              <w:bottom w:w="60" w:type="dxa"/>
              <w:right w:w="100" w:type="dxa"/>
            </w:tcMar>
          </w:tcPr>
          <w:p w14:paraId="5C6B9CF9" w14:textId="77777777" w:rsidR="00A332C2" w:rsidRDefault="00EC02C0">
            <w:pPr>
              <w:spacing w:before="20" w:after="20"/>
            </w:pPr>
            <w:r>
              <w:rPr>
                <w:sz w:val="17"/>
                <w:szCs w:val="17"/>
              </w:rPr>
              <w:t>Y</w:t>
            </w:r>
          </w:p>
        </w:tc>
      </w:tr>
      <w:tr w:rsidR="000756B1" w14:paraId="4C05EA19" w14:textId="77777777">
        <w:tc>
          <w:tcPr>
            <w:tcW w:w="1927" w:type="dxa"/>
            <w:shd w:val="clear" w:color="auto" w:fill="EDF2F9"/>
            <w:tcMar>
              <w:top w:w="60" w:type="dxa"/>
              <w:left w:w="100" w:type="dxa"/>
              <w:bottom w:w="60" w:type="dxa"/>
              <w:right w:w="100" w:type="dxa"/>
            </w:tcMar>
          </w:tcPr>
          <w:p w14:paraId="595473D8" w14:textId="77777777" w:rsidR="00A332C2" w:rsidRDefault="00EC02C0">
            <w:pPr>
              <w:spacing w:before="20" w:after="20"/>
            </w:pPr>
            <w:r>
              <w:rPr>
                <w:sz w:val="17"/>
                <w:szCs w:val="17"/>
              </w:rPr>
              <w:t>S2. Structure &amp; Terms</w:t>
            </w:r>
          </w:p>
        </w:tc>
        <w:tc>
          <w:tcPr>
            <w:tcW w:w="1927" w:type="dxa"/>
            <w:shd w:val="clear" w:color="auto" w:fill="EDF2F9"/>
            <w:tcMar>
              <w:top w:w="60" w:type="dxa"/>
              <w:left w:w="100" w:type="dxa"/>
              <w:bottom w:w="60" w:type="dxa"/>
              <w:right w:w="100" w:type="dxa"/>
            </w:tcMar>
          </w:tcPr>
          <w:p w14:paraId="17ED138B" w14:textId="77777777" w:rsidR="00A332C2" w:rsidRDefault="00EC02C0">
            <w:pPr>
              <w:spacing w:before="20" w:after="20"/>
            </w:pPr>
            <w:r>
              <w:rPr>
                <w:sz w:val="17"/>
                <w:szCs w:val="17"/>
              </w:rPr>
              <w:t>Y</w:t>
            </w:r>
          </w:p>
        </w:tc>
        <w:tc>
          <w:tcPr>
            <w:tcW w:w="1927" w:type="dxa"/>
            <w:shd w:val="clear" w:color="auto" w:fill="EDF2F9"/>
            <w:tcMar>
              <w:top w:w="60" w:type="dxa"/>
              <w:left w:w="100" w:type="dxa"/>
              <w:bottom w:w="60" w:type="dxa"/>
              <w:right w:w="100" w:type="dxa"/>
            </w:tcMar>
          </w:tcPr>
          <w:p w14:paraId="7D136873" w14:textId="77777777" w:rsidR="00A332C2" w:rsidRDefault="00EC02C0">
            <w:pPr>
              <w:spacing w:before="20" w:after="20"/>
            </w:pPr>
            <w:r>
              <w:rPr>
                <w:sz w:val="17"/>
                <w:szCs w:val="17"/>
              </w:rPr>
              <w:t>Y</w:t>
            </w:r>
          </w:p>
        </w:tc>
        <w:tc>
          <w:tcPr>
            <w:tcW w:w="1927" w:type="dxa"/>
            <w:shd w:val="clear" w:color="auto" w:fill="EDF2F9"/>
            <w:tcMar>
              <w:top w:w="60" w:type="dxa"/>
              <w:left w:w="100" w:type="dxa"/>
              <w:bottom w:w="60" w:type="dxa"/>
              <w:right w:w="100" w:type="dxa"/>
            </w:tcMar>
          </w:tcPr>
          <w:p w14:paraId="6C9B0361" w14:textId="77777777" w:rsidR="00A332C2" w:rsidRDefault="00EC02C0">
            <w:pPr>
              <w:spacing w:before="20" w:after="20"/>
            </w:pPr>
            <w:r>
              <w:rPr>
                <w:sz w:val="17"/>
                <w:szCs w:val="17"/>
              </w:rPr>
              <w:t>Y</w:t>
            </w:r>
          </w:p>
        </w:tc>
        <w:tc>
          <w:tcPr>
            <w:tcW w:w="1930" w:type="dxa"/>
            <w:shd w:val="clear" w:color="auto" w:fill="EDF2F9"/>
            <w:tcMar>
              <w:top w:w="60" w:type="dxa"/>
              <w:left w:w="100" w:type="dxa"/>
              <w:bottom w:w="60" w:type="dxa"/>
              <w:right w:w="100" w:type="dxa"/>
            </w:tcMar>
          </w:tcPr>
          <w:p w14:paraId="11DD86F8" w14:textId="77777777" w:rsidR="00A332C2" w:rsidRDefault="00EC02C0">
            <w:pPr>
              <w:spacing w:before="20" w:after="20"/>
            </w:pPr>
            <w:r>
              <w:rPr>
                <w:sz w:val="17"/>
                <w:szCs w:val="17"/>
              </w:rPr>
              <w:t>Y</w:t>
            </w:r>
          </w:p>
        </w:tc>
      </w:tr>
      <w:tr w:rsidR="000756B1" w14:paraId="09ACF2BD" w14:textId="77777777">
        <w:tc>
          <w:tcPr>
            <w:tcW w:w="1927" w:type="dxa"/>
            <w:shd w:val="clear" w:color="auto" w:fill="FFFFFF"/>
            <w:tcMar>
              <w:top w:w="60" w:type="dxa"/>
              <w:left w:w="100" w:type="dxa"/>
              <w:bottom w:w="60" w:type="dxa"/>
              <w:right w:w="100" w:type="dxa"/>
            </w:tcMar>
          </w:tcPr>
          <w:p w14:paraId="70182FA4" w14:textId="77777777" w:rsidR="00A332C2" w:rsidRDefault="00EC02C0">
            <w:pPr>
              <w:spacing w:before="20" w:after="20"/>
            </w:pPr>
            <w:r>
              <w:rPr>
                <w:sz w:val="17"/>
                <w:szCs w:val="17"/>
              </w:rPr>
              <w:t>S3. Ratings</w:t>
            </w:r>
          </w:p>
        </w:tc>
        <w:tc>
          <w:tcPr>
            <w:tcW w:w="1927" w:type="dxa"/>
            <w:shd w:val="clear" w:color="auto" w:fill="FFFFFF"/>
            <w:tcMar>
              <w:top w:w="60" w:type="dxa"/>
              <w:left w:w="100" w:type="dxa"/>
              <w:bottom w:w="60" w:type="dxa"/>
              <w:right w:w="100" w:type="dxa"/>
            </w:tcMar>
          </w:tcPr>
          <w:p w14:paraId="6AE88AE8" w14:textId="77777777" w:rsidR="00A332C2" w:rsidRDefault="00EC02C0">
            <w:pPr>
              <w:spacing w:before="20" w:after="20"/>
            </w:pPr>
            <w:r>
              <w:rPr>
                <w:sz w:val="17"/>
                <w:szCs w:val="17"/>
              </w:rPr>
              <w:t>IC Paper</w:t>
            </w:r>
          </w:p>
        </w:tc>
        <w:tc>
          <w:tcPr>
            <w:tcW w:w="1927" w:type="dxa"/>
            <w:shd w:val="clear" w:color="auto" w:fill="FFFFFF"/>
            <w:tcMar>
              <w:top w:w="60" w:type="dxa"/>
              <w:left w:w="100" w:type="dxa"/>
              <w:bottom w:w="60" w:type="dxa"/>
              <w:right w:w="100" w:type="dxa"/>
            </w:tcMar>
          </w:tcPr>
          <w:p w14:paraId="7625C882"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228A2887" w14:textId="77777777" w:rsidR="00A332C2" w:rsidRDefault="00EC02C0">
            <w:pPr>
              <w:spacing w:before="20" w:after="20"/>
            </w:pPr>
            <w:r>
              <w:rPr>
                <w:sz w:val="17"/>
                <w:szCs w:val="17"/>
              </w:rPr>
              <w:t>—</w:t>
            </w:r>
          </w:p>
        </w:tc>
        <w:tc>
          <w:tcPr>
            <w:tcW w:w="1930" w:type="dxa"/>
            <w:shd w:val="clear" w:color="auto" w:fill="FFFFFF"/>
            <w:tcMar>
              <w:top w:w="60" w:type="dxa"/>
              <w:left w:w="100" w:type="dxa"/>
              <w:bottom w:w="60" w:type="dxa"/>
              <w:right w:w="100" w:type="dxa"/>
            </w:tcMar>
          </w:tcPr>
          <w:p w14:paraId="29417BEA" w14:textId="77777777" w:rsidR="00A332C2" w:rsidRDefault="00EC02C0">
            <w:pPr>
              <w:spacing w:before="20" w:after="20"/>
            </w:pPr>
            <w:r>
              <w:rPr>
                <w:sz w:val="17"/>
                <w:szCs w:val="17"/>
              </w:rPr>
              <w:t>—</w:t>
            </w:r>
          </w:p>
        </w:tc>
      </w:tr>
      <w:tr w:rsidR="000756B1" w14:paraId="6784A709" w14:textId="77777777">
        <w:tc>
          <w:tcPr>
            <w:tcW w:w="1927" w:type="dxa"/>
            <w:shd w:val="clear" w:color="auto" w:fill="EDF2F9"/>
            <w:tcMar>
              <w:top w:w="60" w:type="dxa"/>
              <w:left w:w="100" w:type="dxa"/>
              <w:bottom w:w="60" w:type="dxa"/>
              <w:right w:w="100" w:type="dxa"/>
            </w:tcMar>
          </w:tcPr>
          <w:p w14:paraId="18C3946E" w14:textId="77777777" w:rsidR="00A332C2" w:rsidRDefault="00EC02C0">
            <w:pPr>
              <w:spacing w:before="20" w:after="20"/>
            </w:pPr>
            <w:r>
              <w:rPr>
                <w:sz w:val="17"/>
                <w:szCs w:val="17"/>
              </w:rPr>
              <w:t>S4. Counterparties</w:t>
            </w:r>
          </w:p>
        </w:tc>
        <w:tc>
          <w:tcPr>
            <w:tcW w:w="1927" w:type="dxa"/>
            <w:shd w:val="clear" w:color="auto" w:fill="EDF2F9"/>
            <w:tcMar>
              <w:top w:w="60" w:type="dxa"/>
              <w:left w:w="100" w:type="dxa"/>
              <w:bottom w:w="60" w:type="dxa"/>
              <w:right w:w="100" w:type="dxa"/>
            </w:tcMar>
          </w:tcPr>
          <w:p w14:paraId="222202CD" w14:textId="77777777" w:rsidR="00A332C2" w:rsidRDefault="00EC02C0">
            <w:pPr>
              <w:spacing w:before="20" w:after="20"/>
            </w:pPr>
            <w:r>
              <w:rPr>
                <w:sz w:val="17"/>
                <w:szCs w:val="17"/>
              </w:rPr>
              <w:t>IC Paper</w:t>
            </w:r>
          </w:p>
        </w:tc>
        <w:tc>
          <w:tcPr>
            <w:tcW w:w="1927" w:type="dxa"/>
            <w:shd w:val="clear" w:color="auto" w:fill="EDF2F9"/>
            <w:tcMar>
              <w:top w:w="60" w:type="dxa"/>
              <w:left w:w="100" w:type="dxa"/>
              <w:bottom w:w="60" w:type="dxa"/>
              <w:right w:w="100" w:type="dxa"/>
            </w:tcMar>
          </w:tcPr>
          <w:p w14:paraId="0DD226DA" w14:textId="77777777" w:rsidR="00A332C2" w:rsidRDefault="00EC02C0">
            <w:pPr>
              <w:spacing w:before="20" w:after="20"/>
            </w:pPr>
            <w:r>
              <w:rPr>
                <w:sz w:val="17"/>
                <w:szCs w:val="17"/>
              </w:rPr>
              <w:t>—</w:t>
            </w:r>
          </w:p>
        </w:tc>
        <w:tc>
          <w:tcPr>
            <w:tcW w:w="1927" w:type="dxa"/>
            <w:shd w:val="clear" w:color="auto" w:fill="EDF2F9"/>
            <w:tcMar>
              <w:top w:w="60" w:type="dxa"/>
              <w:left w:w="100" w:type="dxa"/>
              <w:bottom w:w="60" w:type="dxa"/>
              <w:right w:w="100" w:type="dxa"/>
            </w:tcMar>
          </w:tcPr>
          <w:p w14:paraId="52292B66" w14:textId="77777777" w:rsidR="00A332C2" w:rsidRDefault="00EC02C0">
            <w:pPr>
              <w:spacing w:before="20" w:after="20"/>
            </w:pPr>
            <w:r>
              <w:rPr>
                <w:sz w:val="17"/>
                <w:szCs w:val="17"/>
              </w:rPr>
              <w:t>—</w:t>
            </w:r>
          </w:p>
        </w:tc>
        <w:tc>
          <w:tcPr>
            <w:tcW w:w="1930" w:type="dxa"/>
            <w:shd w:val="clear" w:color="auto" w:fill="EDF2F9"/>
            <w:tcMar>
              <w:top w:w="60" w:type="dxa"/>
              <w:left w:w="100" w:type="dxa"/>
              <w:bottom w:w="60" w:type="dxa"/>
              <w:right w:w="100" w:type="dxa"/>
            </w:tcMar>
          </w:tcPr>
          <w:p w14:paraId="1072B65C" w14:textId="77777777" w:rsidR="00A332C2" w:rsidRDefault="00EC02C0">
            <w:pPr>
              <w:spacing w:before="20" w:after="20"/>
            </w:pPr>
            <w:r>
              <w:rPr>
                <w:sz w:val="17"/>
                <w:szCs w:val="17"/>
              </w:rPr>
              <w:t>—</w:t>
            </w:r>
          </w:p>
        </w:tc>
      </w:tr>
      <w:tr w:rsidR="000756B1" w14:paraId="5F9BAC06" w14:textId="77777777">
        <w:tc>
          <w:tcPr>
            <w:tcW w:w="1927" w:type="dxa"/>
            <w:shd w:val="clear" w:color="auto" w:fill="FFFFFF"/>
            <w:tcMar>
              <w:top w:w="60" w:type="dxa"/>
              <w:left w:w="100" w:type="dxa"/>
              <w:bottom w:w="60" w:type="dxa"/>
              <w:right w:w="100" w:type="dxa"/>
            </w:tcMar>
          </w:tcPr>
          <w:p w14:paraId="45942783" w14:textId="77777777" w:rsidR="00A332C2" w:rsidRDefault="00EC02C0">
            <w:pPr>
              <w:spacing w:before="20" w:after="20"/>
            </w:pPr>
            <w:r>
              <w:rPr>
                <w:sz w:val="17"/>
                <w:szCs w:val="17"/>
              </w:rPr>
              <w:t>S5. Cashflow Statement</w:t>
            </w:r>
          </w:p>
        </w:tc>
        <w:tc>
          <w:tcPr>
            <w:tcW w:w="1927" w:type="dxa"/>
            <w:shd w:val="clear" w:color="auto" w:fill="FFFFFF"/>
            <w:tcMar>
              <w:top w:w="60" w:type="dxa"/>
              <w:left w:w="100" w:type="dxa"/>
              <w:bottom w:w="60" w:type="dxa"/>
              <w:right w:w="100" w:type="dxa"/>
            </w:tcMar>
          </w:tcPr>
          <w:p w14:paraId="5FBCADD8" w14:textId="77777777" w:rsidR="00A332C2" w:rsidRDefault="00EC02C0">
            <w:pPr>
              <w:spacing w:before="20" w:after="20"/>
            </w:pPr>
            <w:r>
              <w:rPr>
                <w:sz w:val="17"/>
                <w:szCs w:val="17"/>
              </w:rPr>
              <w:t>Y (quarterly)</w:t>
            </w:r>
          </w:p>
        </w:tc>
        <w:tc>
          <w:tcPr>
            <w:tcW w:w="1927" w:type="dxa"/>
            <w:shd w:val="clear" w:color="auto" w:fill="FFFFFF"/>
            <w:tcMar>
              <w:top w:w="60" w:type="dxa"/>
              <w:left w:w="100" w:type="dxa"/>
              <w:bottom w:w="60" w:type="dxa"/>
              <w:right w:w="100" w:type="dxa"/>
            </w:tcMar>
          </w:tcPr>
          <w:p w14:paraId="64662ED4" w14:textId="77777777" w:rsidR="00A332C2" w:rsidRDefault="00EC02C0">
            <w:pPr>
              <w:spacing w:before="20" w:after="20"/>
            </w:pPr>
            <w:r>
              <w:rPr>
                <w:sz w:val="17"/>
                <w:szCs w:val="17"/>
              </w:rPr>
              <w:t>Y (annual)</w:t>
            </w:r>
          </w:p>
        </w:tc>
        <w:tc>
          <w:tcPr>
            <w:tcW w:w="1927" w:type="dxa"/>
            <w:shd w:val="clear" w:color="auto" w:fill="FFFFFF"/>
            <w:tcMar>
              <w:top w:w="60" w:type="dxa"/>
              <w:left w:w="100" w:type="dxa"/>
              <w:bottom w:w="60" w:type="dxa"/>
              <w:right w:w="100" w:type="dxa"/>
            </w:tcMar>
          </w:tcPr>
          <w:p w14:paraId="3F1F626B" w14:textId="77777777" w:rsidR="00A332C2" w:rsidRDefault="00EC02C0">
            <w:pPr>
              <w:spacing w:before="20" w:after="20"/>
            </w:pPr>
            <w:r>
              <w:rPr>
                <w:sz w:val="17"/>
                <w:szCs w:val="17"/>
              </w:rPr>
              <w:t>Y (monthly)</w:t>
            </w:r>
          </w:p>
        </w:tc>
        <w:tc>
          <w:tcPr>
            <w:tcW w:w="1930" w:type="dxa"/>
            <w:shd w:val="clear" w:color="auto" w:fill="FFFFFF"/>
            <w:tcMar>
              <w:top w:w="60" w:type="dxa"/>
              <w:left w:w="100" w:type="dxa"/>
              <w:bottom w:w="60" w:type="dxa"/>
              <w:right w:w="100" w:type="dxa"/>
            </w:tcMar>
          </w:tcPr>
          <w:p w14:paraId="320F6FD3" w14:textId="77777777" w:rsidR="00A332C2" w:rsidRDefault="00EC02C0">
            <w:pPr>
              <w:spacing w:before="20" w:after="20"/>
            </w:pPr>
            <w:r>
              <w:rPr>
                <w:sz w:val="17"/>
                <w:szCs w:val="17"/>
              </w:rPr>
              <w:t>Y (annual)</w:t>
            </w:r>
          </w:p>
        </w:tc>
      </w:tr>
      <w:tr w:rsidR="000756B1" w14:paraId="50713312" w14:textId="77777777">
        <w:tc>
          <w:tcPr>
            <w:tcW w:w="1927" w:type="dxa"/>
            <w:shd w:val="clear" w:color="auto" w:fill="EDF2F9"/>
            <w:tcMar>
              <w:top w:w="60" w:type="dxa"/>
              <w:left w:w="100" w:type="dxa"/>
              <w:bottom w:w="60" w:type="dxa"/>
              <w:right w:w="100" w:type="dxa"/>
            </w:tcMar>
          </w:tcPr>
          <w:p w14:paraId="158AB095" w14:textId="77777777" w:rsidR="00A332C2" w:rsidRDefault="00EC02C0">
            <w:pPr>
              <w:spacing w:before="20" w:after="20"/>
            </w:pPr>
            <w:r>
              <w:rPr>
                <w:sz w:val="17"/>
                <w:szCs w:val="17"/>
              </w:rPr>
              <w:t>S5. Balance Sheet</w:t>
            </w:r>
          </w:p>
        </w:tc>
        <w:tc>
          <w:tcPr>
            <w:tcW w:w="1927" w:type="dxa"/>
            <w:shd w:val="clear" w:color="auto" w:fill="EDF2F9"/>
            <w:tcMar>
              <w:top w:w="60" w:type="dxa"/>
              <w:left w:w="100" w:type="dxa"/>
              <w:bottom w:w="60" w:type="dxa"/>
              <w:right w:w="100" w:type="dxa"/>
            </w:tcMar>
          </w:tcPr>
          <w:p w14:paraId="04A4F848" w14:textId="77777777" w:rsidR="00A332C2" w:rsidRDefault="00EC02C0">
            <w:pPr>
              <w:spacing w:before="20" w:after="20"/>
            </w:pPr>
            <w:r>
              <w:rPr>
                <w:sz w:val="17"/>
                <w:szCs w:val="17"/>
              </w:rPr>
              <w:t>Y</w:t>
            </w:r>
          </w:p>
        </w:tc>
        <w:tc>
          <w:tcPr>
            <w:tcW w:w="1927" w:type="dxa"/>
            <w:shd w:val="clear" w:color="auto" w:fill="EDF2F9"/>
            <w:tcMar>
              <w:top w:w="60" w:type="dxa"/>
              <w:left w:w="100" w:type="dxa"/>
              <w:bottom w:w="60" w:type="dxa"/>
              <w:right w:w="100" w:type="dxa"/>
            </w:tcMar>
          </w:tcPr>
          <w:p w14:paraId="47D5A5D1" w14:textId="77777777" w:rsidR="00A332C2" w:rsidRDefault="00EC02C0">
            <w:pPr>
              <w:spacing w:before="20" w:after="20"/>
            </w:pPr>
            <w:r>
              <w:rPr>
                <w:sz w:val="17"/>
                <w:szCs w:val="17"/>
              </w:rPr>
              <w:t>Y</w:t>
            </w:r>
          </w:p>
        </w:tc>
        <w:tc>
          <w:tcPr>
            <w:tcW w:w="1927" w:type="dxa"/>
            <w:shd w:val="clear" w:color="auto" w:fill="EDF2F9"/>
            <w:tcMar>
              <w:top w:w="60" w:type="dxa"/>
              <w:left w:w="100" w:type="dxa"/>
              <w:bottom w:w="60" w:type="dxa"/>
              <w:right w:w="100" w:type="dxa"/>
            </w:tcMar>
          </w:tcPr>
          <w:p w14:paraId="6A471D96" w14:textId="77777777" w:rsidR="00A332C2" w:rsidRDefault="00EC02C0">
            <w:pPr>
              <w:spacing w:before="20" w:after="20"/>
            </w:pPr>
            <w:r>
              <w:rPr>
                <w:sz w:val="17"/>
                <w:szCs w:val="17"/>
              </w:rPr>
              <w:t>Y</w:t>
            </w:r>
          </w:p>
        </w:tc>
        <w:tc>
          <w:tcPr>
            <w:tcW w:w="1930" w:type="dxa"/>
            <w:shd w:val="clear" w:color="auto" w:fill="EDF2F9"/>
            <w:tcMar>
              <w:top w:w="60" w:type="dxa"/>
              <w:left w:w="100" w:type="dxa"/>
              <w:bottom w:w="60" w:type="dxa"/>
              <w:right w:w="100" w:type="dxa"/>
            </w:tcMar>
          </w:tcPr>
          <w:p w14:paraId="4546FB74" w14:textId="77777777" w:rsidR="00A332C2" w:rsidRDefault="00EC02C0">
            <w:pPr>
              <w:spacing w:before="20" w:after="20"/>
            </w:pPr>
            <w:r>
              <w:rPr>
                <w:sz w:val="17"/>
                <w:szCs w:val="17"/>
              </w:rPr>
              <w:t>Y</w:t>
            </w:r>
          </w:p>
        </w:tc>
      </w:tr>
      <w:tr w:rsidR="000756B1" w14:paraId="05A71236" w14:textId="77777777">
        <w:tc>
          <w:tcPr>
            <w:tcW w:w="1927" w:type="dxa"/>
            <w:shd w:val="clear" w:color="auto" w:fill="FFFFFF"/>
            <w:tcMar>
              <w:top w:w="60" w:type="dxa"/>
              <w:left w:w="100" w:type="dxa"/>
              <w:bottom w:w="60" w:type="dxa"/>
              <w:right w:w="100" w:type="dxa"/>
            </w:tcMar>
          </w:tcPr>
          <w:p w14:paraId="01DD5DAA" w14:textId="77777777" w:rsidR="00A332C2" w:rsidRDefault="00EC02C0">
            <w:pPr>
              <w:spacing w:before="20" w:after="20"/>
            </w:pPr>
            <w:r>
              <w:rPr>
                <w:sz w:val="17"/>
                <w:szCs w:val="17"/>
              </w:rPr>
              <w:t>S6. DSCR</w:t>
            </w:r>
          </w:p>
        </w:tc>
        <w:tc>
          <w:tcPr>
            <w:tcW w:w="1927" w:type="dxa"/>
            <w:shd w:val="clear" w:color="auto" w:fill="FFFFFF"/>
            <w:tcMar>
              <w:top w:w="60" w:type="dxa"/>
              <w:left w:w="100" w:type="dxa"/>
              <w:bottom w:w="60" w:type="dxa"/>
              <w:right w:w="100" w:type="dxa"/>
            </w:tcMar>
          </w:tcPr>
          <w:p w14:paraId="245EE7C6" w14:textId="77777777" w:rsidR="00A332C2" w:rsidRDefault="00EC02C0">
            <w:pPr>
              <w:spacing w:before="20" w:after="20"/>
            </w:pPr>
            <w:r>
              <w:rPr>
                <w:sz w:val="17"/>
                <w:szCs w:val="17"/>
              </w:rPr>
              <w:t>Y</w:t>
            </w:r>
          </w:p>
        </w:tc>
        <w:tc>
          <w:tcPr>
            <w:tcW w:w="1927" w:type="dxa"/>
            <w:shd w:val="clear" w:color="auto" w:fill="FFFFFF"/>
            <w:tcMar>
              <w:top w:w="60" w:type="dxa"/>
              <w:left w:w="100" w:type="dxa"/>
              <w:bottom w:w="60" w:type="dxa"/>
              <w:right w:w="100" w:type="dxa"/>
            </w:tcMar>
          </w:tcPr>
          <w:p w14:paraId="67EE666E" w14:textId="77777777" w:rsidR="00A332C2" w:rsidRDefault="00EC02C0">
            <w:pPr>
              <w:spacing w:before="20" w:after="20"/>
            </w:pPr>
            <w:r>
              <w:rPr>
                <w:sz w:val="17"/>
                <w:szCs w:val="17"/>
              </w:rPr>
              <w:t>Y</w:t>
            </w:r>
          </w:p>
        </w:tc>
        <w:tc>
          <w:tcPr>
            <w:tcW w:w="1927" w:type="dxa"/>
            <w:shd w:val="clear" w:color="auto" w:fill="FFFFFF"/>
            <w:tcMar>
              <w:top w:w="60" w:type="dxa"/>
              <w:left w:w="100" w:type="dxa"/>
              <w:bottom w:w="60" w:type="dxa"/>
              <w:right w:w="100" w:type="dxa"/>
            </w:tcMar>
          </w:tcPr>
          <w:p w14:paraId="3FDC7017" w14:textId="77777777" w:rsidR="00A332C2" w:rsidRDefault="00EC02C0">
            <w:pPr>
              <w:spacing w:before="20" w:after="20"/>
            </w:pPr>
            <w:r>
              <w:rPr>
                <w:sz w:val="17"/>
                <w:szCs w:val="17"/>
              </w:rPr>
              <w:t>Y</w:t>
            </w:r>
          </w:p>
        </w:tc>
        <w:tc>
          <w:tcPr>
            <w:tcW w:w="1930" w:type="dxa"/>
            <w:shd w:val="clear" w:color="auto" w:fill="FFFFFF"/>
            <w:tcMar>
              <w:top w:w="60" w:type="dxa"/>
              <w:left w:w="100" w:type="dxa"/>
              <w:bottom w:w="60" w:type="dxa"/>
              <w:right w:w="100" w:type="dxa"/>
            </w:tcMar>
          </w:tcPr>
          <w:p w14:paraId="06C4EBF0" w14:textId="77777777" w:rsidR="00A332C2" w:rsidRDefault="00EC02C0">
            <w:pPr>
              <w:spacing w:before="20" w:after="20"/>
            </w:pPr>
            <w:r>
              <w:rPr>
                <w:sz w:val="17"/>
                <w:szCs w:val="17"/>
              </w:rPr>
              <w:t>—</w:t>
            </w:r>
          </w:p>
        </w:tc>
      </w:tr>
      <w:tr w:rsidR="000756B1" w14:paraId="3B79EAF2" w14:textId="77777777">
        <w:tc>
          <w:tcPr>
            <w:tcW w:w="1927" w:type="dxa"/>
            <w:shd w:val="clear" w:color="auto" w:fill="EDF2F9"/>
            <w:tcMar>
              <w:top w:w="60" w:type="dxa"/>
              <w:left w:w="100" w:type="dxa"/>
              <w:bottom w:w="60" w:type="dxa"/>
              <w:right w:w="100" w:type="dxa"/>
            </w:tcMar>
          </w:tcPr>
          <w:p w14:paraId="3E4DB7DC" w14:textId="77777777" w:rsidR="00A332C2" w:rsidRDefault="00EC02C0">
            <w:pPr>
              <w:spacing w:before="20" w:after="20"/>
            </w:pPr>
            <w:r>
              <w:rPr>
                <w:sz w:val="17"/>
                <w:szCs w:val="17"/>
              </w:rPr>
              <w:t>S6. ICR</w:t>
            </w:r>
          </w:p>
        </w:tc>
        <w:tc>
          <w:tcPr>
            <w:tcW w:w="1927" w:type="dxa"/>
            <w:shd w:val="clear" w:color="auto" w:fill="EDF2F9"/>
            <w:tcMar>
              <w:top w:w="60" w:type="dxa"/>
              <w:left w:w="100" w:type="dxa"/>
              <w:bottom w:w="60" w:type="dxa"/>
              <w:right w:w="100" w:type="dxa"/>
            </w:tcMar>
          </w:tcPr>
          <w:p w14:paraId="46933C94" w14:textId="77777777" w:rsidR="00A332C2" w:rsidRDefault="00EC02C0">
            <w:pPr>
              <w:spacing w:before="20" w:after="20"/>
            </w:pPr>
            <w:r>
              <w:rPr>
                <w:sz w:val="17"/>
                <w:szCs w:val="17"/>
              </w:rPr>
              <w:t>—</w:t>
            </w:r>
          </w:p>
        </w:tc>
        <w:tc>
          <w:tcPr>
            <w:tcW w:w="1927" w:type="dxa"/>
            <w:shd w:val="clear" w:color="auto" w:fill="EDF2F9"/>
            <w:tcMar>
              <w:top w:w="60" w:type="dxa"/>
              <w:left w:w="100" w:type="dxa"/>
              <w:bottom w:w="60" w:type="dxa"/>
              <w:right w:w="100" w:type="dxa"/>
            </w:tcMar>
          </w:tcPr>
          <w:p w14:paraId="1987C273" w14:textId="77777777" w:rsidR="00A332C2" w:rsidRDefault="00EC02C0">
            <w:pPr>
              <w:spacing w:before="20" w:after="20"/>
            </w:pPr>
            <w:r>
              <w:rPr>
                <w:sz w:val="17"/>
                <w:szCs w:val="17"/>
              </w:rPr>
              <w:t>Y</w:t>
            </w:r>
          </w:p>
        </w:tc>
        <w:tc>
          <w:tcPr>
            <w:tcW w:w="1927" w:type="dxa"/>
            <w:shd w:val="clear" w:color="auto" w:fill="EDF2F9"/>
            <w:tcMar>
              <w:top w:w="60" w:type="dxa"/>
              <w:left w:w="100" w:type="dxa"/>
              <w:bottom w:w="60" w:type="dxa"/>
              <w:right w:w="100" w:type="dxa"/>
            </w:tcMar>
          </w:tcPr>
          <w:p w14:paraId="083B709A" w14:textId="77777777" w:rsidR="00A332C2" w:rsidRDefault="00EC02C0">
            <w:pPr>
              <w:spacing w:before="20" w:after="20"/>
            </w:pPr>
            <w:r>
              <w:rPr>
                <w:sz w:val="17"/>
                <w:szCs w:val="17"/>
              </w:rPr>
              <w:t>—</w:t>
            </w:r>
          </w:p>
        </w:tc>
        <w:tc>
          <w:tcPr>
            <w:tcW w:w="1930" w:type="dxa"/>
            <w:shd w:val="clear" w:color="auto" w:fill="EDF2F9"/>
            <w:tcMar>
              <w:top w:w="60" w:type="dxa"/>
              <w:left w:w="100" w:type="dxa"/>
              <w:bottom w:w="60" w:type="dxa"/>
              <w:right w:w="100" w:type="dxa"/>
            </w:tcMar>
          </w:tcPr>
          <w:p w14:paraId="6B5B679C" w14:textId="77777777" w:rsidR="00A332C2" w:rsidRDefault="00EC02C0">
            <w:pPr>
              <w:spacing w:before="20" w:after="20"/>
            </w:pPr>
            <w:r>
              <w:rPr>
                <w:sz w:val="17"/>
                <w:szCs w:val="17"/>
              </w:rPr>
              <w:t>Y (primary)</w:t>
            </w:r>
          </w:p>
        </w:tc>
      </w:tr>
      <w:tr w:rsidR="000756B1" w14:paraId="11EF3399" w14:textId="77777777">
        <w:tc>
          <w:tcPr>
            <w:tcW w:w="1927" w:type="dxa"/>
            <w:shd w:val="clear" w:color="auto" w:fill="FFFFFF"/>
            <w:tcMar>
              <w:top w:w="60" w:type="dxa"/>
              <w:left w:w="100" w:type="dxa"/>
              <w:bottom w:w="60" w:type="dxa"/>
              <w:right w:w="100" w:type="dxa"/>
            </w:tcMar>
          </w:tcPr>
          <w:p w14:paraId="795AC5D0" w14:textId="77777777" w:rsidR="00A332C2" w:rsidRDefault="00EC02C0">
            <w:pPr>
              <w:spacing w:before="20" w:after="20"/>
            </w:pPr>
            <w:r>
              <w:rPr>
                <w:sz w:val="17"/>
                <w:szCs w:val="17"/>
              </w:rPr>
              <w:t>S6. LLCR</w:t>
            </w:r>
          </w:p>
        </w:tc>
        <w:tc>
          <w:tcPr>
            <w:tcW w:w="1927" w:type="dxa"/>
            <w:shd w:val="clear" w:color="auto" w:fill="FFFFFF"/>
            <w:tcMar>
              <w:top w:w="60" w:type="dxa"/>
              <w:left w:w="100" w:type="dxa"/>
              <w:bottom w:w="60" w:type="dxa"/>
              <w:right w:w="100" w:type="dxa"/>
            </w:tcMar>
          </w:tcPr>
          <w:p w14:paraId="2A63B5CC"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4E42290D" w14:textId="77777777" w:rsidR="00A332C2" w:rsidRDefault="00EC02C0">
            <w:pPr>
              <w:spacing w:before="20" w:after="20"/>
            </w:pPr>
            <w:r>
              <w:rPr>
                <w:sz w:val="17"/>
                <w:szCs w:val="17"/>
              </w:rPr>
              <w:t>Y</w:t>
            </w:r>
          </w:p>
        </w:tc>
        <w:tc>
          <w:tcPr>
            <w:tcW w:w="1927" w:type="dxa"/>
            <w:shd w:val="clear" w:color="auto" w:fill="FFFFFF"/>
            <w:tcMar>
              <w:top w:w="60" w:type="dxa"/>
              <w:left w:w="100" w:type="dxa"/>
              <w:bottom w:w="60" w:type="dxa"/>
              <w:right w:w="100" w:type="dxa"/>
            </w:tcMar>
          </w:tcPr>
          <w:p w14:paraId="5B2DBEAC" w14:textId="77777777" w:rsidR="00A332C2" w:rsidRDefault="00EC02C0">
            <w:pPr>
              <w:spacing w:before="20" w:after="20"/>
            </w:pPr>
            <w:r>
              <w:rPr>
                <w:sz w:val="17"/>
                <w:szCs w:val="17"/>
              </w:rPr>
              <w:t>—</w:t>
            </w:r>
          </w:p>
        </w:tc>
        <w:tc>
          <w:tcPr>
            <w:tcW w:w="1930" w:type="dxa"/>
            <w:shd w:val="clear" w:color="auto" w:fill="FFFFFF"/>
            <w:tcMar>
              <w:top w:w="60" w:type="dxa"/>
              <w:left w:w="100" w:type="dxa"/>
              <w:bottom w:w="60" w:type="dxa"/>
              <w:right w:w="100" w:type="dxa"/>
            </w:tcMar>
          </w:tcPr>
          <w:p w14:paraId="04F8BC5B" w14:textId="77777777" w:rsidR="00A332C2" w:rsidRDefault="00EC02C0">
            <w:pPr>
              <w:spacing w:before="20" w:after="20"/>
            </w:pPr>
            <w:r>
              <w:rPr>
                <w:sz w:val="17"/>
                <w:szCs w:val="17"/>
              </w:rPr>
              <w:t>—</w:t>
            </w:r>
          </w:p>
        </w:tc>
      </w:tr>
      <w:tr w:rsidR="000756B1" w14:paraId="7B8A970C" w14:textId="77777777">
        <w:tc>
          <w:tcPr>
            <w:tcW w:w="1927" w:type="dxa"/>
            <w:shd w:val="clear" w:color="auto" w:fill="EDF2F9"/>
            <w:tcMar>
              <w:top w:w="60" w:type="dxa"/>
              <w:left w:w="100" w:type="dxa"/>
              <w:bottom w:w="60" w:type="dxa"/>
              <w:right w:w="100" w:type="dxa"/>
            </w:tcMar>
          </w:tcPr>
          <w:p w14:paraId="2BA506E6" w14:textId="77777777" w:rsidR="00A332C2" w:rsidRDefault="00EC02C0">
            <w:pPr>
              <w:spacing w:before="20" w:after="20"/>
            </w:pPr>
            <w:r>
              <w:rPr>
                <w:sz w:val="17"/>
                <w:szCs w:val="17"/>
              </w:rPr>
              <w:t>S6. Debt/RAB</w:t>
            </w:r>
          </w:p>
        </w:tc>
        <w:tc>
          <w:tcPr>
            <w:tcW w:w="1927" w:type="dxa"/>
            <w:shd w:val="clear" w:color="auto" w:fill="EDF2F9"/>
            <w:tcMar>
              <w:top w:w="60" w:type="dxa"/>
              <w:left w:w="100" w:type="dxa"/>
              <w:bottom w:w="60" w:type="dxa"/>
              <w:right w:w="100" w:type="dxa"/>
            </w:tcMar>
          </w:tcPr>
          <w:p w14:paraId="75066ED5" w14:textId="77777777" w:rsidR="00A332C2" w:rsidRDefault="00EC02C0">
            <w:pPr>
              <w:spacing w:before="20" w:after="20"/>
            </w:pPr>
            <w:r>
              <w:rPr>
                <w:sz w:val="17"/>
                <w:szCs w:val="17"/>
              </w:rPr>
              <w:t>—</w:t>
            </w:r>
          </w:p>
        </w:tc>
        <w:tc>
          <w:tcPr>
            <w:tcW w:w="1927" w:type="dxa"/>
            <w:shd w:val="clear" w:color="auto" w:fill="EDF2F9"/>
            <w:tcMar>
              <w:top w:w="60" w:type="dxa"/>
              <w:left w:w="100" w:type="dxa"/>
              <w:bottom w:w="60" w:type="dxa"/>
              <w:right w:w="100" w:type="dxa"/>
            </w:tcMar>
          </w:tcPr>
          <w:p w14:paraId="12D6D3F3" w14:textId="77777777" w:rsidR="00A332C2" w:rsidRDefault="00EC02C0">
            <w:pPr>
              <w:spacing w:before="20" w:after="20"/>
            </w:pPr>
            <w:r>
              <w:rPr>
                <w:sz w:val="17"/>
                <w:szCs w:val="17"/>
              </w:rPr>
              <w:t>—</w:t>
            </w:r>
          </w:p>
        </w:tc>
        <w:tc>
          <w:tcPr>
            <w:tcW w:w="1927" w:type="dxa"/>
            <w:shd w:val="clear" w:color="auto" w:fill="EDF2F9"/>
            <w:tcMar>
              <w:top w:w="60" w:type="dxa"/>
              <w:left w:w="100" w:type="dxa"/>
              <w:bottom w:w="60" w:type="dxa"/>
              <w:right w:w="100" w:type="dxa"/>
            </w:tcMar>
          </w:tcPr>
          <w:p w14:paraId="568DBA69" w14:textId="77777777" w:rsidR="00A332C2" w:rsidRDefault="00EC02C0">
            <w:pPr>
              <w:spacing w:before="20" w:after="20"/>
            </w:pPr>
            <w:r>
              <w:rPr>
                <w:sz w:val="17"/>
                <w:szCs w:val="17"/>
              </w:rPr>
              <w:t>—</w:t>
            </w:r>
          </w:p>
        </w:tc>
        <w:tc>
          <w:tcPr>
            <w:tcW w:w="1930" w:type="dxa"/>
            <w:shd w:val="clear" w:color="auto" w:fill="EDF2F9"/>
            <w:tcMar>
              <w:top w:w="60" w:type="dxa"/>
              <w:left w:w="100" w:type="dxa"/>
              <w:bottom w:w="60" w:type="dxa"/>
              <w:right w:w="100" w:type="dxa"/>
            </w:tcMar>
          </w:tcPr>
          <w:p w14:paraId="163543A3" w14:textId="77777777" w:rsidR="00A332C2" w:rsidRDefault="00EC02C0">
            <w:pPr>
              <w:spacing w:before="20" w:after="20"/>
            </w:pPr>
            <w:r>
              <w:rPr>
                <w:sz w:val="17"/>
                <w:szCs w:val="17"/>
              </w:rPr>
              <w:t>Y (primary)</w:t>
            </w:r>
          </w:p>
        </w:tc>
      </w:tr>
      <w:tr w:rsidR="000756B1" w14:paraId="1DA2BF37" w14:textId="77777777">
        <w:tc>
          <w:tcPr>
            <w:tcW w:w="1927" w:type="dxa"/>
            <w:shd w:val="clear" w:color="auto" w:fill="FFFFFF"/>
            <w:tcMar>
              <w:top w:w="60" w:type="dxa"/>
              <w:left w:w="100" w:type="dxa"/>
              <w:bottom w:w="60" w:type="dxa"/>
              <w:right w:w="100" w:type="dxa"/>
            </w:tcMar>
          </w:tcPr>
          <w:p w14:paraId="38989F64" w14:textId="77777777" w:rsidR="00A332C2" w:rsidRDefault="00EC02C0">
            <w:pPr>
              <w:spacing w:before="20" w:after="20"/>
            </w:pPr>
            <w:r>
              <w:rPr>
                <w:sz w:val="17"/>
                <w:szCs w:val="17"/>
              </w:rPr>
              <w:t>S6. Solvency</w:t>
            </w:r>
          </w:p>
        </w:tc>
        <w:tc>
          <w:tcPr>
            <w:tcW w:w="1927" w:type="dxa"/>
            <w:shd w:val="clear" w:color="auto" w:fill="FFFFFF"/>
            <w:tcMar>
              <w:top w:w="60" w:type="dxa"/>
              <w:left w:w="100" w:type="dxa"/>
              <w:bottom w:w="60" w:type="dxa"/>
              <w:right w:w="100" w:type="dxa"/>
            </w:tcMar>
          </w:tcPr>
          <w:p w14:paraId="52277E58"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5026C697"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7A9D79C6" w14:textId="77777777" w:rsidR="00A332C2" w:rsidRDefault="00EC02C0">
            <w:pPr>
              <w:spacing w:before="20" w:after="20"/>
            </w:pPr>
            <w:r>
              <w:rPr>
                <w:sz w:val="17"/>
                <w:szCs w:val="17"/>
              </w:rPr>
              <w:t>—</w:t>
            </w:r>
          </w:p>
        </w:tc>
        <w:tc>
          <w:tcPr>
            <w:tcW w:w="1930" w:type="dxa"/>
            <w:shd w:val="clear" w:color="auto" w:fill="FFFFFF"/>
            <w:tcMar>
              <w:top w:w="60" w:type="dxa"/>
              <w:left w:w="100" w:type="dxa"/>
              <w:bottom w:w="60" w:type="dxa"/>
              <w:right w:w="100" w:type="dxa"/>
            </w:tcMar>
          </w:tcPr>
          <w:p w14:paraId="0655A8DA" w14:textId="77777777" w:rsidR="00A332C2" w:rsidRDefault="00EC02C0">
            <w:pPr>
              <w:spacing w:before="20" w:after="20"/>
            </w:pPr>
            <w:r>
              <w:rPr>
                <w:sz w:val="17"/>
                <w:szCs w:val="17"/>
              </w:rPr>
              <w:t>Y</w:t>
            </w:r>
          </w:p>
        </w:tc>
      </w:tr>
      <w:tr w:rsidR="000756B1" w14:paraId="7C47A748" w14:textId="77777777">
        <w:tc>
          <w:tcPr>
            <w:tcW w:w="1927" w:type="dxa"/>
            <w:shd w:val="clear" w:color="auto" w:fill="EDF2F9"/>
            <w:tcMar>
              <w:top w:w="60" w:type="dxa"/>
              <w:left w:w="100" w:type="dxa"/>
              <w:bottom w:w="60" w:type="dxa"/>
              <w:right w:w="100" w:type="dxa"/>
            </w:tcMar>
          </w:tcPr>
          <w:p w14:paraId="47BE850C" w14:textId="77777777" w:rsidR="00A332C2" w:rsidRDefault="00EC02C0">
            <w:pPr>
              <w:spacing w:before="20" w:after="20"/>
            </w:pPr>
            <w:r>
              <w:rPr>
                <w:sz w:val="17"/>
                <w:szCs w:val="17"/>
              </w:rPr>
              <w:t>S6. Covenant Config</w:t>
            </w:r>
          </w:p>
        </w:tc>
        <w:tc>
          <w:tcPr>
            <w:tcW w:w="1927" w:type="dxa"/>
            <w:shd w:val="clear" w:color="auto" w:fill="EDF2F9"/>
            <w:tcMar>
              <w:top w:w="60" w:type="dxa"/>
              <w:left w:w="100" w:type="dxa"/>
              <w:bottom w:w="60" w:type="dxa"/>
              <w:right w:w="100" w:type="dxa"/>
            </w:tcMar>
          </w:tcPr>
          <w:p w14:paraId="730309ED" w14:textId="77777777" w:rsidR="00A332C2" w:rsidRDefault="00EC02C0">
            <w:pPr>
              <w:spacing w:before="20" w:after="20"/>
            </w:pPr>
            <w:r>
              <w:rPr>
                <w:sz w:val="17"/>
                <w:szCs w:val="17"/>
              </w:rPr>
              <w:t>Y</w:t>
            </w:r>
          </w:p>
        </w:tc>
        <w:tc>
          <w:tcPr>
            <w:tcW w:w="1927" w:type="dxa"/>
            <w:shd w:val="clear" w:color="auto" w:fill="EDF2F9"/>
            <w:tcMar>
              <w:top w:w="60" w:type="dxa"/>
              <w:left w:w="100" w:type="dxa"/>
              <w:bottom w:w="60" w:type="dxa"/>
              <w:right w:w="100" w:type="dxa"/>
            </w:tcMar>
          </w:tcPr>
          <w:p w14:paraId="56A0D0DE" w14:textId="77777777" w:rsidR="00A332C2" w:rsidRDefault="00EC02C0">
            <w:pPr>
              <w:spacing w:before="20" w:after="20"/>
            </w:pPr>
            <w:r>
              <w:rPr>
                <w:sz w:val="17"/>
                <w:szCs w:val="17"/>
              </w:rPr>
              <w:t>Y (step-down)</w:t>
            </w:r>
          </w:p>
        </w:tc>
        <w:tc>
          <w:tcPr>
            <w:tcW w:w="1927" w:type="dxa"/>
            <w:shd w:val="clear" w:color="auto" w:fill="EDF2F9"/>
            <w:tcMar>
              <w:top w:w="60" w:type="dxa"/>
              <w:left w:w="100" w:type="dxa"/>
              <w:bottom w:w="60" w:type="dxa"/>
              <w:right w:w="100" w:type="dxa"/>
            </w:tcMar>
          </w:tcPr>
          <w:p w14:paraId="7279B394" w14:textId="77777777" w:rsidR="00A332C2" w:rsidRDefault="00EC02C0">
            <w:pPr>
              <w:spacing w:before="20" w:after="20"/>
            </w:pPr>
            <w:r>
              <w:rPr>
                <w:sz w:val="17"/>
                <w:szCs w:val="17"/>
              </w:rPr>
              <w:t>Y</w:t>
            </w:r>
          </w:p>
        </w:tc>
        <w:tc>
          <w:tcPr>
            <w:tcW w:w="1930" w:type="dxa"/>
            <w:shd w:val="clear" w:color="auto" w:fill="EDF2F9"/>
            <w:tcMar>
              <w:top w:w="60" w:type="dxa"/>
              <w:left w:w="100" w:type="dxa"/>
              <w:bottom w:w="60" w:type="dxa"/>
              <w:right w:w="100" w:type="dxa"/>
            </w:tcMar>
          </w:tcPr>
          <w:p w14:paraId="41EB3A4A" w14:textId="77777777" w:rsidR="00A332C2" w:rsidRDefault="00EC02C0">
            <w:pPr>
              <w:spacing w:before="20" w:after="20"/>
            </w:pPr>
            <w:r>
              <w:rPr>
                <w:sz w:val="17"/>
                <w:szCs w:val="17"/>
              </w:rPr>
              <w:t>Y (trigger+default)</w:t>
            </w:r>
          </w:p>
        </w:tc>
      </w:tr>
      <w:tr w:rsidR="000756B1" w14:paraId="0E22BDC7" w14:textId="77777777">
        <w:tc>
          <w:tcPr>
            <w:tcW w:w="1927" w:type="dxa"/>
            <w:shd w:val="clear" w:color="auto" w:fill="FFFFFF"/>
            <w:tcMar>
              <w:top w:w="60" w:type="dxa"/>
              <w:left w:w="100" w:type="dxa"/>
              <w:bottom w:w="60" w:type="dxa"/>
              <w:right w:w="100" w:type="dxa"/>
            </w:tcMar>
          </w:tcPr>
          <w:p w14:paraId="30315993" w14:textId="77777777" w:rsidR="00A332C2" w:rsidRDefault="00EC02C0">
            <w:pPr>
              <w:spacing w:before="20" w:after="20"/>
            </w:pPr>
            <w:r>
              <w:rPr>
                <w:sz w:val="17"/>
                <w:szCs w:val="17"/>
              </w:rPr>
              <w:t>S7. Sector KPIs</w:t>
            </w:r>
          </w:p>
        </w:tc>
        <w:tc>
          <w:tcPr>
            <w:tcW w:w="1927" w:type="dxa"/>
            <w:shd w:val="clear" w:color="auto" w:fill="FFFFFF"/>
            <w:tcMar>
              <w:top w:w="60" w:type="dxa"/>
              <w:left w:w="100" w:type="dxa"/>
              <w:bottom w:w="60" w:type="dxa"/>
              <w:right w:w="100" w:type="dxa"/>
            </w:tcMar>
          </w:tcPr>
          <w:p w14:paraId="704616C5" w14:textId="77777777" w:rsidR="00A332C2" w:rsidRDefault="00EC02C0">
            <w:pPr>
              <w:spacing w:before="20" w:after="20"/>
            </w:pPr>
            <w:r>
              <w:rPr>
                <w:sz w:val="17"/>
                <w:szCs w:val="17"/>
              </w:rPr>
              <w:t>GPU/DC</w:t>
            </w:r>
          </w:p>
        </w:tc>
        <w:tc>
          <w:tcPr>
            <w:tcW w:w="1927" w:type="dxa"/>
            <w:shd w:val="clear" w:color="auto" w:fill="FFFFFF"/>
            <w:tcMar>
              <w:top w:w="60" w:type="dxa"/>
              <w:left w:w="100" w:type="dxa"/>
              <w:bottom w:w="60" w:type="dxa"/>
              <w:right w:w="100" w:type="dxa"/>
            </w:tcMar>
          </w:tcPr>
          <w:p w14:paraId="4BE47083" w14:textId="77777777" w:rsidR="00A332C2" w:rsidRDefault="00EC02C0">
            <w:pPr>
              <w:spacing w:before="20" w:after="20"/>
            </w:pPr>
            <w:r>
              <w:rPr>
                <w:sz w:val="17"/>
                <w:szCs w:val="17"/>
              </w:rPr>
              <w:t>TEU/Port</w:t>
            </w:r>
          </w:p>
        </w:tc>
        <w:tc>
          <w:tcPr>
            <w:tcW w:w="1927" w:type="dxa"/>
            <w:shd w:val="clear" w:color="auto" w:fill="FFFFFF"/>
            <w:tcMar>
              <w:top w:w="60" w:type="dxa"/>
              <w:left w:w="100" w:type="dxa"/>
              <w:bottom w:w="60" w:type="dxa"/>
              <w:right w:w="100" w:type="dxa"/>
            </w:tcMar>
          </w:tcPr>
          <w:p w14:paraId="15BD2FA1" w14:textId="77777777" w:rsidR="00A332C2" w:rsidRDefault="00EC02C0">
            <w:pPr>
              <w:spacing w:before="20" w:after="20"/>
            </w:pPr>
            <w:r>
              <w:rPr>
                <w:sz w:val="17"/>
                <w:szCs w:val="17"/>
              </w:rPr>
              <w:t>EV/Battery</w:t>
            </w:r>
          </w:p>
        </w:tc>
        <w:tc>
          <w:tcPr>
            <w:tcW w:w="1930" w:type="dxa"/>
            <w:shd w:val="clear" w:color="auto" w:fill="FFFFFF"/>
            <w:tcMar>
              <w:top w:w="60" w:type="dxa"/>
              <w:left w:w="100" w:type="dxa"/>
              <w:bottom w:w="60" w:type="dxa"/>
              <w:right w:w="100" w:type="dxa"/>
            </w:tcMar>
          </w:tcPr>
          <w:p w14:paraId="15D8E565" w14:textId="77777777" w:rsidR="00A332C2" w:rsidRDefault="00EC02C0">
            <w:pPr>
              <w:spacing w:before="20" w:after="20"/>
            </w:pPr>
            <w:r>
              <w:rPr>
                <w:sz w:val="17"/>
                <w:szCs w:val="17"/>
              </w:rPr>
              <w:t>PAX/RAB/Tariff</w:t>
            </w:r>
          </w:p>
        </w:tc>
      </w:tr>
      <w:tr w:rsidR="000756B1" w14:paraId="0D6053C4" w14:textId="77777777">
        <w:tc>
          <w:tcPr>
            <w:tcW w:w="1927" w:type="dxa"/>
            <w:shd w:val="clear" w:color="auto" w:fill="EDF2F9"/>
            <w:tcMar>
              <w:top w:w="60" w:type="dxa"/>
              <w:left w:w="100" w:type="dxa"/>
              <w:bottom w:w="60" w:type="dxa"/>
              <w:right w:w="100" w:type="dxa"/>
            </w:tcMar>
          </w:tcPr>
          <w:p w14:paraId="3928901B" w14:textId="77777777" w:rsidR="00A332C2" w:rsidRDefault="00EC02C0">
            <w:pPr>
              <w:spacing w:before="20" w:after="20"/>
            </w:pPr>
            <w:r>
              <w:rPr>
                <w:sz w:val="17"/>
                <w:szCs w:val="17"/>
              </w:rPr>
              <w:t>S8. Scenarios</w:t>
            </w:r>
          </w:p>
        </w:tc>
        <w:tc>
          <w:tcPr>
            <w:tcW w:w="1927" w:type="dxa"/>
            <w:shd w:val="clear" w:color="auto" w:fill="EDF2F9"/>
            <w:tcMar>
              <w:top w:w="60" w:type="dxa"/>
              <w:left w:w="100" w:type="dxa"/>
              <w:bottom w:w="60" w:type="dxa"/>
              <w:right w:w="100" w:type="dxa"/>
            </w:tcMar>
          </w:tcPr>
          <w:p w14:paraId="642D222A" w14:textId="77777777" w:rsidR="00A332C2" w:rsidRDefault="00EC02C0">
            <w:pPr>
              <w:spacing w:before="20" w:after="20"/>
            </w:pPr>
            <w:r>
              <w:rPr>
                <w:sz w:val="17"/>
                <w:szCs w:val="17"/>
              </w:rPr>
              <w:t>Single case</w:t>
            </w:r>
          </w:p>
        </w:tc>
        <w:tc>
          <w:tcPr>
            <w:tcW w:w="1927" w:type="dxa"/>
            <w:shd w:val="clear" w:color="auto" w:fill="EDF2F9"/>
            <w:tcMar>
              <w:top w:w="60" w:type="dxa"/>
              <w:left w:w="100" w:type="dxa"/>
              <w:bottom w:w="60" w:type="dxa"/>
              <w:right w:w="100" w:type="dxa"/>
            </w:tcMar>
          </w:tcPr>
          <w:p w14:paraId="3284949A" w14:textId="77777777" w:rsidR="00A332C2" w:rsidRDefault="00EC02C0">
            <w:pPr>
              <w:spacing w:before="20" w:after="20"/>
            </w:pPr>
            <w:r>
              <w:rPr>
                <w:sz w:val="17"/>
                <w:szCs w:val="17"/>
              </w:rPr>
              <w:t>2 cases</w:t>
            </w:r>
          </w:p>
        </w:tc>
        <w:tc>
          <w:tcPr>
            <w:tcW w:w="1927" w:type="dxa"/>
            <w:shd w:val="clear" w:color="auto" w:fill="EDF2F9"/>
            <w:tcMar>
              <w:top w:w="60" w:type="dxa"/>
              <w:left w:w="100" w:type="dxa"/>
              <w:bottom w:w="60" w:type="dxa"/>
              <w:right w:w="100" w:type="dxa"/>
            </w:tcMar>
          </w:tcPr>
          <w:p w14:paraId="2345AEA4" w14:textId="77777777" w:rsidR="00A332C2" w:rsidRDefault="00EC02C0">
            <w:pPr>
              <w:spacing w:before="20" w:after="20"/>
            </w:pPr>
            <w:r>
              <w:rPr>
                <w:sz w:val="17"/>
                <w:szCs w:val="17"/>
              </w:rPr>
              <w:t>Single+delta</w:t>
            </w:r>
          </w:p>
        </w:tc>
        <w:tc>
          <w:tcPr>
            <w:tcW w:w="1930" w:type="dxa"/>
            <w:shd w:val="clear" w:color="auto" w:fill="EDF2F9"/>
            <w:tcMar>
              <w:top w:w="60" w:type="dxa"/>
              <w:left w:w="100" w:type="dxa"/>
              <w:bottom w:w="60" w:type="dxa"/>
              <w:right w:w="100" w:type="dxa"/>
            </w:tcMar>
          </w:tcPr>
          <w:p w14:paraId="43498320" w14:textId="77777777" w:rsidR="00A332C2" w:rsidRDefault="00EC02C0">
            <w:pPr>
              <w:spacing w:before="20" w:after="20"/>
            </w:pPr>
            <w:r>
              <w:rPr>
                <w:sz w:val="17"/>
                <w:szCs w:val="17"/>
              </w:rPr>
              <w:t>14 scenarios</w:t>
            </w:r>
          </w:p>
        </w:tc>
      </w:tr>
      <w:tr w:rsidR="000756B1" w14:paraId="4203C565" w14:textId="77777777">
        <w:tc>
          <w:tcPr>
            <w:tcW w:w="1927" w:type="dxa"/>
            <w:shd w:val="clear" w:color="auto" w:fill="FFFFFF"/>
            <w:tcMar>
              <w:top w:w="60" w:type="dxa"/>
              <w:left w:w="100" w:type="dxa"/>
              <w:bottom w:w="60" w:type="dxa"/>
              <w:right w:w="100" w:type="dxa"/>
            </w:tcMar>
          </w:tcPr>
          <w:p w14:paraId="63949402" w14:textId="77777777" w:rsidR="00A332C2" w:rsidRDefault="00EC02C0">
            <w:pPr>
              <w:spacing w:before="20" w:after="20"/>
            </w:pPr>
            <w:r>
              <w:rPr>
                <w:sz w:val="17"/>
                <w:szCs w:val="17"/>
              </w:rPr>
              <w:t>S9. IRR/Returns</w:t>
            </w:r>
          </w:p>
        </w:tc>
        <w:tc>
          <w:tcPr>
            <w:tcW w:w="1927" w:type="dxa"/>
            <w:shd w:val="clear" w:color="auto" w:fill="FFFFFF"/>
            <w:tcMar>
              <w:top w:w="60" w:type="dxa"/>
              <w:left w:w="100" w:type="dxa"/>
              <w:bottom w:w="60" w:type="dxa"/>
              <w:right w:w="100" w:type="dxa"/>
            </w:tcMar>
          </w:tcPr>
          <w:p w14:paraId="55FEFD72" w14:textId="77777777" w:rsidR="00A332C2" w:rsidRDefault="00EC02C0">
            <w:pPr>
              <w:spacing w:before="20" w:after="20"/>
            </w:pPr>
            <w:r>
              <w:rPr>
                <w:sz w:val="17"/>
                <w:szCs w:val="17"/>
              </w:rPr>
              <w:t>Y</w:t>
            </w:r>
          </w:p>
        </w:tc>
        <w:tc>
          <w:tcPr>
            <w:tcW w:w="1927" w:type="dxa"/>
            <w:shd w:val="clear" w:color="auto" w:fill="FFFFFF"/>
            <w:tcMar>
              <w:top w:w="60" w:type="dxa"/>
              <w:left w:w="100" w:type="dxa"/>
              <w:bottom w:w="60" w:type="dxa"/>
              <w:right w:w="100" w:type="dxa"/>
            </w:tcMar>
          </w:tcPr>
          <w:p w14:paraId="324DEDC2"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72A7022A" w14:textId="77777777" w:rsidR="00A332C2" w:rsidRDefault="00EC02C0">
            <w:pPr>
              <w:spacing w:before="20" w:after="20"/>
            </w:pPr>
            <w:r>
              <w:rPr>
                <w:sz w:val="17"/>
                <w:szCs w:val="17"/>
              </w:rPr>
              <w:t>Y</w:t>
            </w:r>
          </w:p>
        </w:tc>
        <w:tc>
          <w:tcPr>
            <w:tcW w:w="1930" w:type="dxa"/>
            <w:shd w:val="clear" w:color="auto" w:fill="FFFFFF"/>
            <w:tcMar>
              <w:top w:w="60" w:type="dxa"/>
              <w:left w:w="100" w:type="dxa"/>
              <w:bottom w:w="60" w:type="dxa"/>
              <w:right w:w="100" w:type="dxa"/>
            </w:tcMar>
          </w:tcPr>
          <w:p w14:paraId="0C0B0B88" w14:textId="77777777" w:rsidR="00A332C2" w:rsidRDefault="00EC02C0">
            <w:pPr>
              <w:spacing w:before="20" w:after="20"/>
            </w:pPr>
            <w:r>
              <w:rPr>
                <w:sz w:val="17"/>
                <w:szCs w:val="17"/>
              </w:rPr>
              <w:t>—</w:t>
            </w:r>
          </w:p>
        </w:tc>
      </w:tr>
      <w:tr w:rsidR="000756B1" w14:paraId="318269F4" w14:textId="77777777">
        <w:tc>
          <w:tcPr>
            <w:tcW w:w="1927" w:type="dxa"/>
            <w:shd w:val="clear" w:color="auto" w:fill="EDF2F9"/>
            <w:tcMar>
              <w:top w:w="60" w:type="dxa"/>
              <w:left w:w="100" w:type="dxa"/>
              <w:bottom w:w="60" w:type="dxa"/>
              <w:right w:w="100" w:type="dxa"/>
            </w:tcMar>
          </w:tcPr>
          <w:p w14:paraId="32D575AB" w14:textId="77777777" w:rsidR="00A332C2" w:rsidRDefault="00EC02C0">
            <w:pPr>
              <w:spacing w:before="20" w:after="20"/>
            </w:pPr>
            <w:r>
              <w:rPr>
                <w:sz w:val="17"/>
                <w:szCs w:val="17"/>
              </w:rPr>
              <w:t>S9. Exit Valuation</w:t>
            </w:r>
          </w:p>
        </w:tc>
        <w:tc>
          <w:tcPr>
            <w:tcW w:w="1927" w:type="dxa"/>
            <w:shd w:val="clear" w:color="auto" w:fill="EDF2F9"/>
            <w:tcMar>
              <w:top w:w="60" w:type="dxa"/>
              <w:left w:w="100" w:type="dxa"/>
              <w:bottom w:w="60" w:type="dxa"/>
              <w:right w:w="100" w:type="dxa"/>
            </w:tcMar>
          </w:tcPr>
          <w:p w14:paraId="420FE754" w14:textId="77777777" w:rsidR="00A332C2" w:rsidRDefault="00EC02C0">
            <w:pPr>
              <w:spacing w:before="20" w:after="20"/>
            </w:pPr>
            <w:r>
              <w:rPr>
                <w:sz w:val="17"/>
                <w:szCs w:val="17"/>
              </w:rPr>
              <w:t>—</w:t>
            </w:r>
          </w:p>
        </w:tc>
        <w:tc>
          <w:tcPr>
            <w:tcW w:w="1927" w:type="dxa"/>
            <w:shd w:val="clear" w:color="auto" w:fill="EDF2F9"/>
            <w:tcMar>
              <w:top w:w="60" w:type="dxa"/>
              <w:left w:w="100" w:type="dxa"/>
              <w:bottom w:w="60" w:type="dxa"/>
              <w:right w:w="100" w:type="dxa"/>
            </w:tcMar>
          </w:tcPr>
          <w:p w14:paraId="772A62EB" w14:textId="77777777" w:rsidR="00A332C2" w:rsidRDefault="00EC02C0">
            <w:pPr>
              <w:spacing w:before="20" w:after="20"/>
            </w:pPr>
            <w:r>
              <w:rPr>
                <w:sz w:val="17"/>
                <w:szCs w:val="17"/>
              </w:rPr>
              <w:t>—</w:t>
            </w:r>
          </w:p>
        </w:tc>
        <w:tc>
          <w:tcPr>
            <w:tcW w:w="1927" w:type="dxa"/>
            <w:shd w:val="clear" w:color="auto" w:fill="EDF2F9"/>
            <w:tcMar>
              <w:top w:w="60" w:type="dxa"/>
              <w:left w:w="100" w:type="dxa"/>
              <w:bottom w:w="60" w:type="dxa"/>
              <w:right w:w="100" w:type="dxa"/>
            </w:tcMar>
          </w:tcPr>
          <w:p w14:paraId="3021D6AB" w14:textId="77777777" w:rsidR="00A332C2" w:rsidRDefault="00EC02C0">
            <w:pPr>
              <w:spacing w:before="20" w:after="20"/>
            </w:pPr>
            <w:r>
              <w:rPr>
                <w:sz w:val="17"/>
                <w:szCs w:val="17"/>
              </w:rPr>
              <w:t>Y (RE method)</w:t>
            </w:r>
          </w:p>
        </w:tc>
        <w:tc>
          <w:tcPr>
            <w:tcW w:w="1930" w:type="dxa"/>
            <w:shd w:val="clear" w:color="auto" w:fill="EDF2F9"/>
            <w:tcMar>
              <w:top w:w="60" w:type="dxa"/>
              <w:left w:w="100" w:type="dxa"/>
              <w:bottom w:w="60" w:type="dxa"/>
              <w:right w:w="100" w:type="dxa"/>
            </w:tcMar>
          </w:tcPr>
          <w:p w14:paraId="1D353D5B" w14:textId="77777777" w:rsidR="00A332C2" w:rsidRDefault="00EC02C0">
            <w:pPr>
              <w:spacing w:before="20" w:after="20"/>
            </w:pPr>
            <w:r>
              <w:rPr>
                <w:sz w:val="17"/>
                <w:szCs w:val="17"/>
              </w:rPr>
              <w:t>Y (EV/RAB)</w:t>
            </w:r>
          </w:p>
        </w:tc>
      </w:tr>
      <w:tr w:rsidR="000756B1" w14:paraId="4E95E06B" w14:textId="77777777">
        <w:tc>
          <w:tcPr>
            <w:tcW w:w="1927" w:type="dxa"/>
            <w:shd w:val="clear" w:color="auto" w:fill="FFFFFF"/>
            <w:tcMar>
              <w:top w:w="60" w:type="dxa"/>
              <w:left w:w="100" w:type="dxa"/>
              <w:bottom w:w="60" w:type="dxa"/>
              <w:right w:w="100" w:type="dxa"/>
            </w:tcMar>
          </w:tcPr>
          <w:p w14:paraId="2145E327" w14:textId="77777777" w:rsidR="00A332C2" w:rsidRDefault="00EC02C0">
            <w:pPr>
              <w:spacing w:before="20" w:after="20"/>
            </w:pPr>
            <w:r>
              <w:rPr>
                <w:sz w:val="17"/>
                <w:szCs w:val="17"/>
              </w:rPr>
              <w:t>S9. Maturity Analysis</w:t>
            </w:r>
          </w:p>
        </w:tc>
        <w:tc>
          <w:tcPr>
            <w:tcW w:w="1927" w:type="dxa"/>
            <w:shd w:val="clear" w:color="auto" w:fill="FFFFFF"/>
            <w:tcMar>
              <w:top w:w="60" w:type="dxa"/>
              <w:left w:w="100" w:type="dxa"/>
              <w:bottom w:w="60" w:type="dxa"/>
              <w:right w:w="100" w:type="dxa"/>
            </w:tcMar>
          </w:tcPr>
          <w:p w14:paraId="11281202"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49478B1A"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58B03D02" w14:textId="77777777" w:rsidR="00A332C2" w:rsidRDefault="00EC02C0">
            <w:pPr>
              <w:spacing w:before="20" w:after="20"/>
            </w:pPr>
            <w:r>
              <w:rPr>
                <w:sz w:val="17"/>
                <w:szCs w:val="17"/>
              </w:rPr>
              <w:t>—</w:t>
            </w:r>
          </w:p>
        </w:tc>
        <w:tc>
          <w:tcPr>
            <w:tcW w:w="1930" w:type="dxa"/>
            <w:shd w:val="clear" w:color="auto" w:fill="FFFFFF"/>
            <w:tcMar>
              <w:top w:w="60" w:type="dxa"/>
              <w:left w:w="100" w:type="dxa"/>
              <w:bottom w:w="60" w:type="dxa"/>
              <w:right w:w="100" w:type="dxa"/>
            </w:tcMar>
          </w:tcPr>
          <w:p w14:paraId="7C216A63" w14:textId="77777777" w:rsidR="00A332C2" w:rsidRDefault="00EC02C0">
            <w:pPr>
              <w:spacing w:before="20" w:after="20"/>
            </w:pPr>
            <w:r>
              <w:rPr>
                <w:sz w:val="17"/>
                <w:szCs w:val="17"/>
              </w:rPr>
              <w:t>Y</w:t>
            </w:r>
          </w:p>
        </w:tc>
      </w:tr>
      <w:tr w:rsidR="000756B1" w14:paraId="37535C65" w14:textId="77777777">
        <w:tc>
          <w:tcPr>
            <w:tcW w:w="1927" w:type="dxa"/>
            <w:shd w:val="clear" w:color="auto" w:fill="EDF2F9"/>
            <w:tcMar>
              <w:top w:w="60" w:type="dxa"/>
              <w:left w:w="100" w:type="dxa"/>
              <w:bottom w:w="60" w:type="dxa"/>
              <w:right w:w="100" w:type="dxa"/>
            </w:tcMar>
          </w:tcPr>
          <w:p w14:paraId="4C612794" w14:textId="77777777" w:rsidR="00A332C2" w:rsidRDefault="00EC02C0">
            <w:pPr>
              <w:spacing w:before="20" w:after="20"/>
            </w:pPr>
            <w:r>
              <w:rPr>
                <w:sz w:val="17"/>
                <w:szCs w:val="17"/>
              </w:rPr>
              <w:t>S15. Phased Capex</w:t>
            </w:r>
          </w:p>
        </w:tc>
        <w:tc>
          <w:tcPr>
            <w:tcW w:w="1927" w:type="dxa"/>
            <w:shd w:val="clear" w:color="auto" w:fill="EDF2F9"/>
            <w:tcMar>
              <w:top w:w="60" w:type="dxa"/>
              <w:left w:w="100" w:type="dxa"/>
              <w:bottom w:w="60" w:type="dxa"/>
              <w:right w:w="100" w:type="dxa"/>
            </w:tcMar>
          </w:tcPr>
          <w:p w14:paraId="46383A06" w14:textId="77777777" w:rsidR="00A332C2" w:rsidRDefault="00EC02C0">
            <w:pPr>
              <w:spacing w:before="20" w:after="20"/>
            </w:pPr>
            <w:r>
              <w:rPr>
                <w:sz w:val="17"/>
                <w:szCs w:val="17"/>
              </w:rPr>
              <w:t>Single phase</w:t>
            </w:r>
          </w:p>
        </w:tc>
        <w:tc>
          <w:tcPr>
            <w:tcW w:w="1927" w:type="dxa"/>
            <w:shd w:val="clear" w:color="auto" w:fill="EDF2F9"/>
            <w:tcMar>
              <w:top w:w="60" w:type="dxa"/>
              <w:left w:w="100" w:type="dxa"/>
              <w:bottom w:w="60" w:type="dxa"/>
              <w:right w:w="100" w:type="dxa"/>
            </w:tcMar>
          </w:tcPr>
          <w:p w14:paraId="7616C92D" w14:textId="77777777" w:rsidR="00A332C2" w:rsidRDefault="00EC02C0">
            <w:pPr>
              <w:spacing w:before="20" w:after="20"/>
            </w:pPr>
            <w:r>
              <w:rPr>
                <w:sz w:val="17"/>
                <w:szCs w:val="17"/>
              </w:rPr>
              <w:t>Capex facilities</w:t>
            </w:r>
          </w:p>
        </w:tc>
        <w:tc>
          <w:tcPr>
            <w:tcW w:w="1927" w:type="dxa"/>
            <w:shd w:val="clear" w:color="auto" w:fill="EDF2F9"/>
            <w:tcMar>
              <w:top w:w="60" w:type="dxa"/>
              <w:left w:w="100" w:type="dxa"/>
              <w:bottom w:w="60" w:type="dxa"/>
              <w:right w:w="100" w:type="dxa"/>
            </w:tcMar>
          </w:tcPr>
          <w:p w14:paraId="6330AABF" w14:textId="77777777" w:rsidR="00A332C2" w:rsidRDefault="00EC02C0">
            <w:pPr>
              <w:spacing w:before="20" w:after="20"/>
            </w:pPr>
            <w:r>
              <w:rPr>
                <w:sz w:val="17"/>
                <w:szCs w:val="17"/>
              </w:rPr>
              <w:t>Multi-phase</w:t>
            </w:r>
          </w:p>
        </w:tc>
        <w:tc>
          <w:tcPr>
            <w:tcW w:w="1930" w:type="dxa"/>
            <w:shd w:val="clear" w:color="auto" w:fill="EDF2F9"/>
            <w:tcMar>
              <w:top w:w="60" w:type="dxa"/>
              <w:left w:w="100" w:type="dxa"/>
              <w:bottom w:w="60" w:type="dxa"/>
              <w:right w:w="100" w:type="dxa"/>
            </w:tcMar>
          </w:tcPr>
          <w:p w14:paraId="5D1354B3" w14:textId="77777777" w:rsidR="00A332C2" w:rsidRDefault="00EC02C0">
            <w:pPr>
              <w:spacing w:before="20" w:after="20"/>
            </w:pPr>
            <w:r>
              <w:rPr>
                <w:sz w:val="17"/>
                <w:szCs w:val="17"/>
              </w:rPr>
              <w:t>Allowed vs actual</w:t>
            </w:r>
          </w:p>
        </w:tc>
      </w:tr>
      <w:tr w:rsidR="000756B1" w14:paraId="39E80887" w14:textId="77777777">
        <w:tc>
          <w:tcPr>
            <w:tcW w:w="1927" w:type="dxa"/>
            <w:shd w:val="clear" w:color="auto" w:fill="FFFFFF"/>
            <w:tcMar>
              <w:top w:w="60" w:type="dxa"/>
              <w:left w:w="100" w:type="dxa"/>
              <w:bottom w:w="60" w:type="dxa"/>
              <w:right w:w="100" w:type="dxa"/>
            </w:tcMar>
          </w:tcPr>
          <w:p w14:paraId="6472823D" w14:textId="77777777" w:rsidR="00A332C2" w:rsidRDefault="00EC02C0">
            <w:pPr>
              <w:spacing w:before="20" w:after="20"/>
            </w:pPr>
            <w:r>
              <w:rPr>
                <w:sz w:val="17"/>
                <w:szCs w:val="17"/>
              </w:rPr>
              <w:t>S16. Hedging</w:t>
            </w:r>
          </w:p>
        </w:tc>
        <w:tc>
          <w:tcPr>
            <w:tcW w:w="1927" w:type="dxa"/>
            <w:shd w:val="clear" w:color="auto" w:fill="FFFFFF"/>
            <w:tcMar>
              <w:top w:w="60" w:type="dxa"/>
              <w:left w:w="100" w:type="dxa"/>
              <w:bottom w:w="60" w:type="dxa"/>
              <w:right w:w="100" w:type="dxa"/>
            </w:tcMar>
          </w:tcPr>
          <w:p w14:paraId="17FB38AD"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1BBA0883" w14:textId="77777777" w:rsidR="00A332C2" w:rsidRDefault="00EC02C0">
            <w:pPr>
              <w:spacing w:before="20" w:after="20"/>
            </w:pPr>
            <w:r>
              <w:rPr>
                <w:sz w:val="17"/>
                <w:szCs w:val="17"/>
              </w:rPr>
              <w:t>—</w:t>
            </w:r>
          </w:p>
        </w:tc>
        <w:tc>
          <w:tcPr>
            <w:tcW w:w="1927" w:type="dxa"/>
            <w:shd w:val="clear" w:color="auto" w:fill="FFFFFF"/>
            <w:tcMar>
              <w:top w:w="60" w:type="dxa"/>
              <w:left w:w="100" w:type="dxa"/>
              <w:bottom w:w="60" w:type="dxa"/>
              <w:right w:w="100" w:type="dxa"/>
            </w:tcMar>
          </w:tcPr>
          <w:p w14:paraId="4AE53DE4" w14:textId="77777777" w:rsidR="00A332C2" w:rsidRDefault="00EC02C0">
            <w:pPr>
              <w:spacing w:before="20" w:after="20"/>
            </w:pPr>
            <w:r>
              <w:rPr>
                <w:sz w:val="17"/>
                <w:szCs w:val="17"/>
              </w:rPr>
              <w:t>—</w:t>
            </w:r>
          </w:p>
        </w:tc>
        <w:tc>
          <w:tcPr>
            <w:tcW w:w="1930" w:type="dxa"/>
            <w:shd w:val="clear" w:color="auto" w:fill="FFFFFF"/>
            <w:tcMar>
              <w:top w:w="60" w:type="dxa"/>
              <w:left w:w="100" w:type="dxa"/>
              <w:bottom w:w="60" w:type="dxa"/>
              <w:right w:w="100" w:type="dxa"/>
            </w:tcMar>
          </w:tcPr>
          <w:p w14:paraId="5784256D" w14:textId="77777777" w:rsidR="00A332C2" w:rsidRDefault="00EC02C0">
            <w:pPr>
              <w:spacing w:before="20" w:after="20"/>
            </w:pPr>
            <w:r>
              <w:rPr>
                <w:sz w:val="17"/>
                <w:szCs w:val="17"/>
              </w:rPr>
              <w:t>Y (full portfolio)</w:t>
            </w:r>
          </w:p>
        </w:tc>
      </w:tr>
    </w:tbl>
    <w:p w14:paraId="29A7272A" w14:textId="77777777" w:rsidR="00A332C2" w:rsidRDefault="00A332C2">
      <w:pPr>
        <w:spacing w:after="120"/>
      </w:pPr>
    </w:p>
    <w:p w14:paraId="0C9641A4" w14:textId="77777777" w:rsidR="00A332C2" w:rsidRDefault="00A332C2">
      <w:pPr>
        <w:pBdr>
          <w:bottom w:val="single" w:sz="6" w:space="1" w:color="2E75B6"/>
        </w:pBdr>
        <w:spacing w:before="200" w:after="200"/>
      </w:pPr>
    </w:p>
    <w:p w14:paraId="7B60D9B6" w14:textId="77777777" w:rsidR="00A332C2" w:rsidRDefault="00A332C2">
      <w:pPr>
        <w:pBdr>
          <w:bottom w:val="single" w:sz="6" w:space="1" w:color="2E75B6"/>
        </w:pBdr>
        <w:spacing w:before="200" w:after="200"/>
      </w:pPr>
    </w:p>
    <w:p w14:paraId="4D8D109B" w14:textId="77777777" w:rsidR="00A332C2" w:rsidRDefault="00EC02C0">
      <w:r>
        <w:br w:type="page"/>
      </w:r>
    </w:p>
    <w:p w14:paraId="37C2DCF5" w14:textId="77777777" w:rsidR="00A332C2" w:rsidRDefault="00EC02C0">
      <w:pPr>
        <w:pStyle w:val="Heading1"/>
      </w:pPr>
      <w:r>
        <w:lastRenderedPageBreak/>
        <w:t>PART G: ANALYTICS OVERLAY — DETERMINISTIC ENGINES</w:t>
      </w:r>
    </w:p>
    <w:p w14:paraId="49A363E4" w14:textId="77777777" w:rsidR="00A332C2" w:rsidRDefault="00EC02C0">
      <w:pPr>
        <w:pStyle w:val="Heading2"/>
        <w:pBdr>
          <w:bottom w:val="single" w:sz="4" w:space="4" w:color="2E75B6"/>
        </w:pBdr>
      </w:pPr>
      <w:r>
        <w:t>G.1 Product Objectives and Users</w:t>
      </w:r>
    </w:p>
    <w:p w14:paraId="1C3C0735" w14:textId="77777777" w:rsidR="00A332C2" w:rsidRDefault="00EC02C0">
      <w:pPr>
        <w:pStyle w:val="Heading3"/>
      </w:pPr>
      <w:r>
        <w:t>Primary Personas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1D2CF12C" w14:textId="77777777">
        <w:tc>
          <w:tcPr>
            <w:tcW w:w="3212" w:type="dxa"/>
            <w:shd w:val="clear" w:color="auto" w:fill="1F3864"/>
            <w:tcMar>
              <w:top w:w="60" w:type="dxa"/>
              <w:left w:w="100" w:type="dxa"/>
              <w:bottom w:w="60" w:type="dxa"/>
              <w:right w:w="100" w:type="dxa"/>
            </w:tcMar>
          </w:tcPr>
          <w:p w14:paraId="45ED4CE0" w14:textId="77777777" w:rsidR="00A332C2" w:rsidRDefault="00EC02C0">
            <w:pPr>
              <w:spacing w:before="20" w:after="20"/>
            </w:pPr>
            <w:r>
              <w:rPr>
                <w:b/>
                <w:bCs/>
                <w:color w:val="FFFFFF"/>
                <w:sz w:val="17"/>
                <w:szCs w:val="17"/>
              </w:rPr>
              <w:t>Persona</w:t>
            </w:r>
          </w:p>
        </w:tc>
        <w:tc>
          <w:tcPr>
            <w:tcW w:w="3212" w:type="dxa"/>
            <w:shd w:val="clear" w:color="auto" w:fill="1F3864"/>
            <w:tcMar>
              <w:top w:w="60" w:type="dxa"/>
              <w:left w:w="100" w:type="dxa"/>
              <w:bottom w:w="60" w:type="dxa"/>
              <w:right w:w="100" w:type="dxa"/>
            </w:tcMar>
          </w:tcPr>
          <w:p w14:paraId="3BAB184C" w14:textId="77777777" w:rsidR="00A332C2" w:rsidRDefault="00EC02C0">
            <w:pPr>
              <w:spacing w:before="20" w:after="20"/>
            </w:pPr>
            <w:r>
              <w:rPr>
                <w:b/>
                <w:bCs/>
                <w:color w:val="FFFFFF"/>
                <w:sz w:val="17"/>
                <w:szCs w:val="17"/>
              </w:rPr>
              <w:t>Role</w:t>
            </w:r>
          </w:p>
        </w:tc>
        <w:tc>
          <w:tcPr>
            <w:tcW w:w="3214" w:type="dxa"/>
            <w:shd w:val="clear" w:color="auto" w:fill="1F3864"/>
            <w:tcMar>
              <w:top w:w="60" w:type="dxa"/>
              <w:left w:w="100" w:type="dxa"/>
              <w:bottom w:w="60" w:type="dxa"/>
              <w:right w:w="100" w:type="dxa"/>
            </w:tcMar>
          </w:tcPr>
          <w:p w14:paraId="2DCFFD2B" w14:textId="77777777" w:rsidR="00A332C2" w:rsidRDefault="00EC02C0">
            <w:pPr>
              <w:spacing w:before="20" w:after="20"/>
            </w:pPr>
            <w:r>
              <w:rPr>
                <w:b/>
                <w:bCs/>
                <w:color w:val="FFFFFF"/>
                <w:sz w:val="17"/>
                <w:szCs w:val="17"/>
              </w:rPr>
              <w:t>Primary Jobs to Be Done</w:t>
            </w:r>
          </w:p>
        </w:tc>
      </w:tr>
      <w:tr w:rsidR="000756B1" w14:paraId="34816CA4" w14:textId="77777777">
        <w:tc>
          <w:tcPr>
            <w:tcW w:w="3212" w:type="dxa"/>
            <w:shd w:val="clear" w:color="auto" w:fill="FFFFFF"/>
            <w:tcMar>
              <w:top w:w="60" w:type="dxa"/>
              <w:left w:w="100" w:type="dxa"/>
              <w:bottom w:w="60" w:type="dxa"/>
              <w:right w:w="100" w:type="dxa"/>
            </w:tcMar>
          </w:tcPr>
          <w:p w14:paraId="1473C5E8" w14:textId="77777777" w:rsidR="00A332C2" w:rsidRDefault="00EC02C0">
            <w:pPr>
              <w:spacing w:before="20" w:after="20"/>
            </w:pPr>
            <w:r>
              <w:rPr>
                <w:b/>
                <w:bCs/>
                <w:sz w:val="17"/>
                <w:szCs w:val="17"/>
              </w:rPr>
              <w:t>HAM</w:t>
            </w:r>
            <w:r>
              <w:rPr>
                <w:sz w:val="17"/>
                <w:szCs w:val="17"/>
              </w:rPr>
              <w:t xml:space="preserve"> (Human Asset Manager)</w:t>
            </w:r>
          </w:p>
        </w:tc>
        <w:tc>
          <w:tcPr>
            <w:tcW w:w="3212" w:type="dxa"/>
            <w:shd w:val="clear" w:color="auto" w:fill="FFFFFF"/>
            <w:tcMar>
              <w:top w:w="60" w:type="dxa"/>
              <w:left w:w="100" w:type="dxa"/>
              <w:bottom w:w="60" w:type="dxa"/>
              <w:right w:w="100" w:type="dxa"/>
            </w:tcMar>
          </w:tcPr>
          <w:p w14:paraId="387C23BB" w14:textId="77777777" w:rsidR="00A332C2" w:rsidRDefault="00EC02C0">
            <w:pPr>
              <w:spacing w:before="20" w:after="20"/>
            </w:pPr>
            <w:r>
              <w:rPr>
                <w:sz w:val="17"/>
                <w:szCs w:val="17"/>
              </w:rPr>
              <w:t>Day-to-day deal monitoring. Owns 15–40 deals. First responder for incoming data, covenant breaches, exceptions.</w:t>
            </w:r>
          </w:p>
        </w:tc>
        <w:tc>
          <w:tcPr>
            <w:tcW w:w="3214" w:type="dxa"/>
            <w:shd w:val="clear" w:color="auto" w:fill="FFFFFF"/>
            <w:tcMar>
              <w:top w:w="60" w:type="dxa"/>
              <w:left w:w="100" w:type="dxa"/>
              <w:bottom w:w="60" w:type="dxa"/>
              <w:right w:w="100" w:type="dxa"/>
            </w:tcMar>
          </w:tcPr>
          <w:p w14:paraId="0D739D98" w14:textId="77777777" w:rsidR="00A332C2" w:rsidRDefault="00EC02C0">
            <w:pPr>
              <w:spacing w:before="20" w:after="20"/>
            </w:pPr>
            <w:r>
              <w:rPr>
                <w:sz w:val="17"/>
                <w:szCs w:val="17"/>
              </w:rPr>
              <w:t>Review and approve extracted data (Tier 2). Monitor covenant headroom. Chase overdue deliverables. Draft period commentary. Respond to consent requests. Maintain risk register.</w:t>
            </w:r>
          </w:p>
        </w:tc>
      </w:tr>
      <w:tr w:rsidR="000756B1" w14:paraId="60D8788F" w14:textId="77777777">
        <w:tc>
          <w:tcPr>
            <w:tcW w:w="3212" w:type="dxa"/>
            <w:shd w:val="clear" w:color="auto" w:fill="EDF2F9"/>
            <w:tcMar>
              <w:top w:w="60" w:type="dxa"/>
              <w:left w:w="100" w:type="dxa"/>
              <w:bottom w:w="60" w:type="dxa"/>
              <w:right w:w="100" w:type="dxa"/>
            </w:tcMar>
          </w:tcPr>
          <w:p w14:paraId="4AA7C063" w14:textId="77777777" w:rsidR="00A332C2" w:rsidRDefault="00EC02C0">
            <w:pPr>
              <w:spacing w:before="20" w:after="20"/>
            </w:pPr>
            <w:r>
              <w:rPr>
                <w:b/>
                <w:bCs/>
                <w:sz w:val="17"/>
                <w:szCs w:val="17"/>
              </w:rPr>
              <w:t>PM</w:t>
            </w:r>
            <w:r>
              <w:rPr>
                <w:sz w:val="17"/>
                <w:szCs w:val="17"/>
              </w:rPr>
              <w:t xml:space="preserve"> (Portfolio Manager)</w:t>
            </w:r>
          </w:p>
        </w:tc>
        <w:tc>
          <w:tcPr>
            <w:tcW w:w="3212" w:type="dxa"/>
            <w:shd w:val="clear" w:color="auto" w:fill="EDF2F9"/>
            <w:tcMar>
              <w:top w:w="60" w:type="dxa"/>
              <w:left w:w="100" w:type="dxa"/>
              <w:bottom w:w="60" w:type="dxa"/>
              <w:right w:w="100" w:type="dxa"/>
            </w:tcMar>
          </w:tcPr>
          <w:p w14:paraId="208C5FEC" w14:textId="77777777" w:rsidR="00A332C2" w:rsidRDefault="00EC02C0">
            <w:pPr>
              <w:spacing w:before="20" w:after="20"/>
            </w:pPr>
            <w:r>
              <w:rPr>
                <w:sz w:val="17"/>
                <w:szCs w:val="17"/>
              </w:rPr>
              <w:t>Portfolio-level oversight. Manages a book of 50–200 deals across multiple HAMs.</w:t>
            </w:r>
          </w:p>
        </w:tc>
        <w:tc>
          <w:tcPr>
            <w:tcW w:w="3214" w:type="dxa"/>
            <w:shd w:val="clear" w:color="auto" w:fill="EDF2F9"/>
            <w:tcMar>
              <w:top w:w="60" w:type="dxa"/>
              <w:left w:w="100" w:type="dxa"/>
              <w:bottom w:w="60" w:type="dxa"/>
              <w:right w:w="100" w:type="dxa"/>
            </w:tcMar>
          </w:tcPr>
          <w:p w14:paraId="44489EED" w14:textId="77777777" w:rsidR="00A332C2" w:rsidRDefault="00EC02C0">
            <w:pPr>
              <w:spacing w:before="20" w:after="20"/>
            </w:pPr>
            <w:r>
              <w:rPr>
                <w:sz w:val="17"/>
                <w:szCs w:val="17"/>
              </w:rPr>
              <w:t>Monitor portfolio risk concentrations. Review watchlist and downgraded deals. Approve internal ratings. Challenge HAM assessments. Produce client reporting. Identify systemic trends.</w:t>
            </w:r>
          </w:p>
        </w:tc>
      </w:tr>
      <w:tr w:rsidR="000756B1" w14:paraId="70CB0DA3" w14:textId="77777777">
        <w:tc>
          <w:tcPr>
            <w:tcW w:w="3212" w:type="dxa"/>
            <w:shd w:val="clear" w:color="auto" w:fill="FFFFFF"/>
            <w:tcMar>
              <w:top w:w="60" w:type="dxa"/>
              <w:left w:w="100" w:type="dxa"/>
              <w:bottom w:w="60" w:type="dxa"/>
              <w:right w:w="100" w:type="dxa"/>
            </w:tcMar>
          </w:tcPr>
          <w:p w14:paraId="43DBEFA3" w14:textId="77777777" w:rsidR="00A332C2" w:rsidRDefault="00EC02C0">
            <w:pPr>
              <w:spacing w:before="20" w:after="20"/>
            </w:pPr>
            <w:r>
              <w:rPr>
                <w:b/>
                <w:bCs/>
                <w:sz w:val="17"/>
                <w:szCs w:val="17"/>
              </w:rPr>
              <w:t>Credit Analyst</w:t>
            </w:r>
          </w:p>
        </w:tc>
        <w:tc>
          <w:tcPr>
            <w:tcW w:w="3212" w:type="dxa"/>
            <w:shd w:val="clear" w:color="auto" w:fill="FFFFFF"/>
            <w:tcMar>
              <w:top w:w="60" w:type="dxa"/>
              <w:left w:w="100" w:type="dxa"/>
              <w:bottom w:w="60" w:type="dxa"/>
              <w:right w:w="100" w:type="dxa"/>
            </w:tcMar>
          </w:tcPr>
          <w:p w14:paraId="67851DA6" w14:textId="77777777" w:rsidR="00A332C2" w:rsidRDefault="00EC02C0">
            <w:pPr>
              <w:spacing w:before="20" w:after="20"/>
            </w:pPr>
            <w:r>
              <w:rPr>
                <w:sz w:val="17"/>
                <w:szCs w:val="17"/>
              </w:rPr>
              <w:t>Deep-dive analysis at origination and annual review. Produces IC papers and rating recommendations.</w:t>
            </w:r>
          </w:p>
        </w:tc>
        <w:tc>
          <w:tcPr>
            <w:tcW w:w="3214" w:type="dxa"/>
            <w:shd w:val="clear" w:color="auto" w:fill="FFFFFF"/>
            <w:tcMar>
              <w:top w:w="60" w:type="dxa"/>
              <w:left w:w="100" w:type="dxa"/>
              <w:bottom w:w="60" w:type="dxa"/>
              <w:right w:w="100" w:type="dxa"/>
            </w:tcMar>
          </w:tcPr>
          <w:p w14:paraId="78CF568C" w14:textId="77777777" w:rsidR="00A332C2" w:rsidRDefault="00EC02C0">
            <w:pPr>
              <w:spacing w:before="20" w:after="20"/>
            </w:pPr>
            <w:r>
              <w:rPr>
                <w:sz w:val="17"/>
                <w:szCs w:val="17"/>
              </w:rPr>
              <w:t>Analyse financial models. Stress-test covenants. Compare deals against sector benchmarks. Draft rating rationale. Review revenue risk classification.</w:t>
            </w:r>
          </w:p>
        </w:tc>
      </w:tr>
      <w:tr w:rsidR="000756B1" w14:paraId="2F0C7E16" w14:textId="77777777">
        <w:tc>
          <w:tcPr>
            <w:tcW w:w="3212" w:type="dxa"/>
            <w:shd w:val="clear" w:color="auto" w:fill="EDF2F9"/>
            <w:tcMar>
              <w:top w:w="60" w:type="dxa"/>
              <w:left w:w="100" w:type="dxa"/>
              <w:bottom w:w="60" w:type="dxa"/>
              <w:right w:w="100" w:type="dxa"/>
            </w:tcMar>
          </w:tcPr>
          <w:p w14:paraId="17FAB7AF" w14:textId="77777777" w:rsidR="00A332C2" w:rsidRDefault="00EC02C0">
            <w:pPr>
              <w:spacing w:before="20" w:after="20"/>
            </w:pPr>
            <w:r>
              <w:rPr>
                <w:b/>
                <w:bCs/>
                <w:sz w:val="17"/>
                <w:szCs w:val="17"/>
              </w:rPr>
              <w:t>Client Viewer</w:t>
            </w:r>
          </w:p>
        </w:tc>
        <w:tc>
          <w:tcPr>
            <w:tcW w:w="3212" w:type="dxa"/>
            <w:shd w:val="clear" w:color="auto" w:fill="EDF2F9"/>
            <w:tcMar>
              <w:top w:w="60" w:type="dxa"/>
              <w:left w:w="100" w:type="dxa"/>
              <w:bottom w:w="60" w:type="dxa"/>
              <w:right w:w="100" w:type="dxa"/>
            </w:tcMar>
          </w:tcPr>
          <w:p w14:paraId="086577B7" w14:textId="77777777" w:rsidR="00A332C2" w:rsidRDefault="00EC02C0">
            <w:pPr>
              <w:spacing w:before="20" w:after="20"/>
            </w:pPr>
            <w:r>
              <w:rPr>
                <w:sz w:val="17"/>
                <w:szCs w:val="17"/>
              </w:rPr>
              <w:t>Asset owner (pension fund, insurer) viewing their portfolio. Read-only access to their mandates.</w:t>
            </w:r>
          </w:p>
        </w:tc>
        <w:tc>
          <w:tcPr>
            <w:tcW w:w="3214" w:type="dxa"/>
            <w:shd w:val="clear" w:color="auto" w:fill="EDF2F9"/>
            <w:tcMar>
              <w:top w:w="60" w:type="dxa"/>
              <w:left w:w="100" w:type="dxa"/>
              <w:bottom w:w="60" w:type="dxa"/>
              <w:right w:w="100" w:type="dxa"/>
            </w:tcMar>
          </w:tcPr>
          <w:p w14:paraId="37AE515E" w14:textId="77777777" w:rsidR="00A332C2" w:rsidRDefault="00EC02C0">
            <w:pPr>
              <w:spacing w:before="20" w:after="20"/>
            </w:pPr>
            <w:r>
              <w:rPr>
                <w:sz w:val="17"/>
                <w:szCs w:val="17"/>
              </w:rPr>
              <w:t>View portfolio summary. Monitor covenant compliance across their holdings. Download reporting packs. Track mandate performance against benchmark.</w:t>
            </w:r>
          </w:p>
        </w:tc>
      </w:tr>
      <w:tr w:rsidR="000756B1" w14:paraId="015FFBED" w14:textId="77777777">
        <w:tc>
          <w:tcPr>
            <w:tcW w:w="3212" w:type="dxa"/>
            <w:shd w:val="clear" w:color="auto" w:fill="FFFFFF"/>
            <w:tcMar>
              <w:top w:w="60" w:type="dxa"/>
              <w:left w:w="100" w:type="dxa"/>
              <w:bottom w:w="60" w:type="dxa"/>
              <w:right w:w="100" w:type="dxa"/>
            </w:tcMar>
          </w:tcPr>
          <w:p w14:paraId="4976E63B" w14:textId="77777777" w:rsidR="00A332C2" w:rsidRDefault="00EC02C0">
            <w:pPr>
              <w:spacing w:before="20" w:after="20"/>
            </w:pPr>
            <w:r>
              <w:rPr>
                <w:b/>
                <w:bCs/>
                <w:sz w:val="17"/>
                <w:szCs w:val="17"/>
              </w:rPr>
              <w:t>Admin</w:t>
            </w:r>
          </w:p>
        </w:tc>
        <w:tc>
          <w:tcPr>
            <w:tcW w:w="3212" w:type="dxa"/>
            <w:shd w:val="clear" w:color="auto" w:fill="FFFFFF"/>
            <w:tcMar>
              <w:top w:w="60" w:type="dxa"/>
              <w:left w:w="100" w:type="dxa"/>
              <w:bottom w:w="60" w:type="dxa"/>
              <w:right w:w="100" w:type="dxa"/>
            </w:tcMar>
          </w:tcPr>
          <w:p w14:paraId="716B506E" w14:textId="77777777" w:rsidR="00A332C2" w:rsidRDefault="00EC02C0">
            <w:pPr>
              <w:spacing w:before="20" w:after="20"/>
            </w:pPr>
            <w:r>
              <w:rPr>
                <w:sz w:val="17"/>
                <w:szCs w:val="17"/>
              </w:rPr>
              <w:t>System configuration and user management.</w:t>
            </w:r>
          </w:p>
        </w:tc>
        <w:tc>
          <w:tcPr>
            <w:tcW w:w="3214" w:type="dxa"/>
            <w:shd w:val="clear" w:color="auto" w:fill="FFFFFF"/>
            <w:tcMar>
              <w:top w:w="60" w:type="dxa"/>
              <w:left w:w="100" w:type="dxa"/>
              <w:bottom w:w="60" w:type="dxa"/>
              <w:right w:w="100" w:type="dxa"/>
            </w:tcMar>
          </w:tcPr>
          <w:p w14:paraId="3CF9747D" w14:textId="77777777" w:rsidR="00A332C2" w:rsidRDefault="00EC02C0">
            <w:pPr>
              <w:spacing w:before="20" w:after="20"/>
            </w:pPr>
            <w:r>
              <w:rPr>
                <w:sz w:val="17"/>
                <w:szCs w:val="17"/>
              </w:rPr>
              <w:t>Manage users and entitlements. Configure deal setup (obligation schedules, covenant thresholds). Maintain controlled lists (sector labels, document types). Monitor pipeline health.</w:t>
            </w:r>
          </w:p>
        </w:tc>
      </w:tr>
    </w:tbl>
    <w:p w14:paraId="38ACC646" w14:textId="77777777" w:rsidR="00A332C2" w:rsidRDefault="00A332C2">
      <w:pPr>
        <w:spacing w:after="120"/>
      </w:pPr>
    </w:p>
    <w:p w14:paraId="573F323C" w14:textId="77777777" w:rsidR="00A332C2" w:rsidRDefault="00EC02C0">
      <w:pPr>
        <w:pStyle w:val="Heading3"/>
      </w:pPr>
      <w:r>
        <w:t>Analytics Objectives</w:t>
      </w:r>
    </w:p>
    <w:p w14:paraId="2E771A97" w14:textId="77777777" w:rsidR="00A332C2" w:rsidRDefault="00EC02C0">
      <w:pPr>
        <w:spacing w:before="60" w:after="100"/>
      </w:pPr>
      <w:r>
        <w:t>The analytics overlay exists to answer five questions deterministically, without human judgement or AI interpretation:</w:t>
      </w:r>
    </w:p>
    <w:p w14:paraId="2A43D0D3" w14:textId="77777777" w:rsidR="00A332C2" w:rsidRDefault="00EC02C0">
      <w:pPr>
        <w:spacing w:before="40" w:after="40"/>
        <w:ind w:left="540" w:hanging="270"/>
      </w:pPr>
      <w:r>
        <w:rPr>
          <w:b/>
          <w:bCs/>
        </w:rPr>
        <w:t>1. Is the borrower in compliance?</w:t>
      </w:r>
      <w:r>
        <w:t xml:space="preserve"> — Obligation scheduling, covenant testing, distribution condition evaluation</w:t>
      </w:r>
    </w:p>
    <w:p w14:paraId="06AEEA73" w14:textId="77777777" w:rsidR="00A332C2" w:rsidRDefault="00EC02C0">
      <w:pPr>
        <w:spacing w:before="40" w:after="40"/>
        <w:ind w:left="540" w:hanging="270"/>
      </w:pPr>
      <w:r>
        <w:rPr>
          <w:b/>
          <w:bCs/>
        </w:rPr>
        <w:t>2. How much room is there before trouble?</w:t>
      </w:r>
      <w:r>
        <w:t xml:space="preserve"> — Headroom calculation across all tiers and thresholds</w:t>
      </w:r>
    </w:p>
    <w:p w14:paraId="7F64EF4D" w14:textId="77777777" w:rsidR="00A332C2" w:rsidRDefault="00EC02C0">
      <w:pPr>
        <w:spacing w:before="40" w:after="40"/>
        <w:ind w:left="540" w:hanging="270"/>
      </w:pPr>
      <w:r>
        <w:rPr>
          <w:b/>
          <w:bCs/>
        </w:rPr>
        <w:t>3. Is performance improving or deteriorating?</w:t>
      </w:r>
      <w:r>
        <w:t xml:space="preserve"> — Trend detection, variance analysis, consecutive-period tracking</w:t>
      </w:r>
    </w:p>
    <w:p w14:paraId="5E3D5FA5" w14:textId="77777777" w:rsidR="00A332C2" w:rsidRDefault="00EC02C0">
      <w:pPr>
        <w:spacing w:before="40" w:after="40"/>
        <w:ind w:left="540" w:hanging="270"/>
      </w:pPr>
      <w:r>
        <w:rPr>
          <w:b/>
          <w:bCs/>
        </w:rPr>
        <w:t>4. What needs attention right now?</w:t>
      </w:r>
      <w:r>
        <w:t xml:space="preserve"> — Alerting, exception prioritisation, escalation</w:t>
      </w:r>
    </w:p>
    <w:p w14:paraId="738B34C0" w14:textId="77777777" w:rsidR="00A332C2" w:rsidRDefault="00EC02C0">
      <w:pPr>
        <w:spacing w:before="40" w:after="40"/>
        <w:ind w:left="540" w:hanging="270"/>
      </w:pPr>
      <w:r>
        <w:rPr>
          <w:b/>
          <w:bCs/>
        </w:rPr>
        <w:t>5. What does the portfolio look like in aggregate?</w:t>
      </w:r>
      <w:r>
        <w:t xml:space="preserve"> — Rollups by sector, geography, strategy, risk profile, covenant status</w:t>
      </w:r>
    </w:p>
    <w:p w14:paraId="3E739499" w14:textId="77777777" w:rsidR="00A332C2" w:rsidRDefault="00EC02C0">
      <w:pPr>
        <w:spacing w:before="60" w:after="100"/>
      </w:pPr>
      <w:r>
        <w:t>Every answer must be deterministic (recomputable from the event log), auditable (who/what/when/why), and evidence-linked (traceable to source documents).</w:t>
      </w:r>
    </w:p>
    <w:p w14:paraId="73188C51" w14:textId="77777777" w:rsidR="00A332C2" w:rsidRDefault="00A332C2">
      <w:pPr>
        <w:pBdr>
          <w:bottom w:val="single" w:sz="6" w:space="1" w:color="2E75B6"/>
        </w:pBdr>
        <w:spacing w:before="200" w:after="200"/>
      </w:pPr>
    </w:p>
    <w:p w14:paraId="0FCBFE5C" w14:textId="77777777" w:rsidR="00A332C2" w:rsidRDefault="00EC02C0">
      <w:pPr>
        <w:pStyle w:val="Heading2"/>
        <w:pBdr>
          <w:bottom w:val="single" w:sz="4" w:space="4" w:color="2E75B6"/>
        </w:pBdr>
      </w:pPr>
      <w:r>
        <w:t>G.2 Domain Model — Analytical Constructs</w:t>
      </w:r>
    </w:p>
    <w:p w14:paraId="1FE9B783" w14:textId="77777777" w:rsidR="00A332C2" w:rsidRDefault="00EC02C0">
      <w:pPr>
        <w:pStyle w:val="Heading3"/>
      </w:pPr>
      <w:r>
        <w:t>G.2.1 FinancialPeriod (extended for analytics)</w:t>
      </w:r>
    </w:p>
    <w:p w14:paraId="6431D6E2" w14:textId="77777777" w:rsidR="00A332C2" w:rsidRDefault="00EC02C0">
      <w:pPr>
        <w:spacing w:before="60" w:after="100"/>
      </w:pPr>
      <w:r>
        <w:lastRenderedPageBreak/>
        <w:t>Each FinancialPeriod record (D.3) is extended with analytics metadata: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8CC8EF7" w14:textId="77777777">
        <w:tc>
          <w:tcPr>
            <w:tcW w:w="3212" w:type="dxa"/>
            <w:shd w:val="clear" w:color="auto" w:fill="1F3864"/>
            <w:tcMar>
              <w:top w:w="60" w:type="dxa"/>
              <w:left w:w="100" w:type="dxa"/>
              <w:bottom w:w="60" w:type="dxa"/>
              <w:right w:w="100" w:type="dxa"/>
            </w:tcMar>
          </w:tcPr>
          <w:p w14:paraId="670D8214"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0C441B46"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2BD71663" w14:textId="77777777" w:rsidR="00A332C2" w:rsidRDefault="00EC02C0">
            <w:pPr>
              <w:spacing w:before="20" w:after="20"/>
            </w:pPr>
            <w:r>
              <w:rPr>
                <w:b/>
                <w:bCs/>
                <w:color w:val="FFFFFF"/>
                <w:sz w:val="17"/>
                <w:szCs w:val="17"/>
              </w:rPr>
              <w:t>Purpose</w:t>
            </w:r>
          </w:p>
        </w:tc>
      </w:tr>
      <w:tr w:rsidR="000756B1" w14:paraId="1193C452" w14:textId="77777777">
        <w:tc>
          <w:tcPr>
            <w:tcW w:w="3212" w:type="dxa"/>
            <w:shd w:val="clear" w:color="auto" w:fill="FFFFFF"/>
            <w:tcMar>
              <w:top w:w="60" w:type="dxa"/>
              <w:left w:w="100" w:type="dxa"/>
              <w:bottom w:w="60" w:type="dxa"/>
              <w:right w:w="100" w:type="dxa"/>
            </w:tcMar>
          </w:tcPr>
          <w:p w14:paraId="2D2DD93B" w14:textId="77777777" w:rsidR="00A332C2" w:rsidRDefault="00EC02C0">
            <w:pPr>
              <w:spacing w:before="20" w:after="20"/>
            </w:pPr>
            <w:r>
              <w:rPr>
                <w:sz w:val="17"/>
                <w:szCs w:val="17"/>
              </w:rPr>
              <w:t>source_hierarchy</w:t>
            </w:r>
          </w:p>
        </w:tc>
        <w:tc>
          <w:tcPr>
            <w:tcW w:w="3212" w:type="dxa"/>
            <w:shd w:val="clear" w:color="auto" w:fill="FFFFFF"/>
            <w:tcMar>
              <w:top w:w="60" w:type="dxa"/>
              <w:left w:w="100" w:type="dxa"/>
              <w:bottom w:w="60" w:type="dxa"/>
              <w:right w:w="100" w:type="dxa"/>
            </w:tcMar>
          </w:tcPr>
          <w:p w14:paraId="52F37809"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audited</w:t>
            </w:r>
            <w:r>
              <w:rPr>
                <w:sz w:val="17"/>
                <w:szCs w:val="17"/>
              </w:rPr>
              <w:t xml:space="preserve">, </w:t>
            </w:r>
            <w:r>
              <w:rPr>
                <w:rFonts w:ascii="Courier New" w:eastAsia="Courier New" w:hAnsi="Courier New" w:cs="Courier New"/>
                <w:sz w:val="15"/>
                <w:szCs w:val="15"/>
              </w:rPr>
              <w:t>certificate</w:t>
            </w:r>
            <w:r>
              <w:rPr>
                <w:sz w:val="17"/>
                <w:szCs w:val="17"/>
              </w:rPr>
              <w:t xml:space="preserve">, </w:t>
            </w:r>
            <w:r>
              <w:rPr>
                <w:rFonts w:ascii="Courier New" w:eastAsia="Courier New" w:hAnsi="Courier New" w:cs="Courier New"/>
                <w:sz w:val="15"/>
                <w:szCs w:val="15"/>
              </w:rPr>
              <w:t>unaudited</w:t>
            </w:r>
            <w:r>
              <w:rPr>
                <w:sz w:val="17"/>
                <w:szCs w:val="17"/>
              </w:rPr>
              <w:t xml:space="preserve">, </w:t>
            </w:r>
            <w:r>
              <w:rPr>
                <w:rFonts w:ascii="Courier New" w:eastAsia="Courier New" w:hAnsi="Courier New" w:cs="Courier New"/>
                <w:sz w:val="15"/>
                <w:szCs w:val="15"/>
              </w:rPr>
              <w:t>management</w:t>
            </w:r>
            <w:r>
              <w:rPr>
                <w:sz w:val="17"/>
                <w:szCs w:val="17"/>
              </w:rPr>
              <w:t xml:space="preserve">, </w:t>
            </w:r>
            <w:r>
              <w:rPr>
                <w:rFonts w:ascii="Courier New" w:eastAsia="Courier New" w:hAnsi="Courier New" w:cs="Courier New"/>
                <w:sz w:val="15"/>
                <w:szCs w:val="15"/>
              </w:rPr>
              <w:t>model</w:t>
            </w:r>
          </w:p>
        </w:tc>
        <w:tc>
          <w:tcPr>
            <w:tcW w:w="3214" w:type="dxa"/>
            <w:shd w:val="clear" w:color="auto" w:fill="FFFFFF"/>
            <w:tcMar>
              <w:top w:w="60" w:type="dxa"/>
              <w:left w:w="100" w:type="dxa"/>
              <w:bottom w:w="60" w:type="dxa"/>
              <w:right w:w="100" w:type="dxa"/>
            </w:tcMar>
          </w:tcPr>
          <w:p w14:paraId="6150D5AC" w14:textId="77777777" w:rsidR="00A332C2" w:rsidRDefault="00EC02C0">
            <w:pPr>
              <w:spacing w:before="20" w:after="20"/>
            </w:pPr>
            <w:r>
              <w:rPr>
                <w:sz w:val="17"/>
                <w:szCs w:val="17"/>
              </w:rPr>
              <w:t>Controls which source takes precedence when multiple exist for the same period</w:t>
            </w:r>
          </w:p>
        </w:tc>
      </w:tr>
      <w:tr w:rsidR="000756B1" w14:paraId="4846DCD3" w14:textId="77777777">
        <w:tc>
          <w:tcPr>
            <w:tcW w:w="3212" w:type="dxa"/>
            <w:shd w:val="clear" w:color="auto" w:fill="EDF2F9"/>
            <w:tcMar>
              <w:top w:w="60" w:type="dxa"/>
              <w:left w:w="100" w:type="dxa"/>
              <w:bottom w:w="60" w:type="dxa"/>
              <w:right w:w="100" w:type="dxa"/>
            </w:tcMar>
          </w:tcPr>
          <w:p w14:paraId="36E40471" w14:textId="77777777" w:rsidR="00A332C2" w:rsidRDefault="00EC02C0">
            <w:pPr>
              <w:spacing w:before="20" w:after="20"/>
            </w:pPr>
            <w:r>
              <w:rPr>
                <w:sz w:val="17"/>
                <w:szCs w:val="17"/>
              </w:rPr>
              <w:t>borrower_reported_ratios</w:t>
            </w:r>
          </w:p>
        </w:tc>
        <w:tc>
          <w:tcPr>
            <w:tcW w:w="3212" w:type="dxa"/>
            <w:shd w:val="clear" w:color="auto" w:fill="EDF2F9"/>
            <w:tcMar>
              <w:top w:w="60" w:type="dxa"/>
              <w:left w:w="100" w:type="dxa"/>
              <w:bottom w:w="60" w:type="dxa"/>
              <w:right w:w="100" w:type="dxa"/>
            </w:tcMar>
          </w:tcPr>
          <w:p w14:paraId="648B3FE3" w14:textId="77777777" w:rsidR="00A332C2" w:rsidRDefault="00EC02C0">
            <w:pPr>
              <w:spacing w:before="20" w:after="20"/>
            </w:pPr>
            <w:r>
              <w:rPr>
                <w:sz w:val="17"/>
                <w:szCs w:val="17"/>
              </w:rPr>
              <w:t>JSONB</w:t>
            </w:r>
          </w:p>
        </w:tc>
        <w:tc>
          <w:tcPr>
            <w:tcW w:w="3214" w:type="dxa"/>
            <w:shd w:val="clear" w:color="auto" w:fill="EDF2F9"/>
            <w:tcMar>
              <w:top w:w="60" w:type="dxa"/>
              <w:left w:w="100" w:type="dxa"/>
              <w:bottom w:w="60" w:type="dxa"/>
              <w:right w:w="100" w:type="dxa"/>
            </w:tcMar>
          </w:tcPr>
          <w:p w14:paraId="4D1EC354" w14:textId="77777777" w:rsidR="00A332C2" w:rsidRDefault="00EC02C0">
            <w:pPr>
              <w:spacing w:before="20" w:after="20"/>
            </w:pPr>
            <w:r>
              <w:rPr>
                <w:sz w:val="17"/>
                <w:szCs w:val="17"/>
              </w:rPr>
              <w:t>Ratios as reported by the borrower in the compliance certificate</w:t>
            </w:r>
          </w:p>
        </w:tc>
      </w:tr>
      <w:tr w:rsidR="000756B1" w14:paraId="4911BCD7" w14:textId="77777777">
        <w:tc>
          <w:tcPr>
            <w:tcW w:w="3212" w:type="dxa"/>
            <w:shd w:val="clear" w:color="auto" w:fill="FFFFFF"/>
            <w:tcMar>
              <w:top w:w="60" w:type="dxa"/>
              <w:left w:w="100" w:type="dxa"/>
              <w:bottom w:w="60" w:type="dxa"/>
              <w:right w:w="100" w:type="dxa"/>
            </w:tcMar>
          </w:tcPr>
          <w:p w14:paraId="78501429" w14:textId="77777777" w:rsidR="00A332C2" w:rsidRDefault="00EC02C0">
            <w:pPr>
              <w:spacing w:before="20" w:after="20"/>
            </w:pPr>
            <w:r>
              <w:rPr>
                <w:sz w:val="17"/>
                <w:szCs w:val="17"/>
              </w:rPr>
              <w:t>platform_computed_ratios</w:t>
            </w:r>
          </w:p>
        </w:tc>
        <w:tc>
          <w:tcPr>
            <w:tcW w:w="3212" w:type="dxa"/>
            <w:shd w:val="clear" w:color="auto" w:fill="FFFFFF"/>
            <w:tcMar>
              <w:top w:w="60" w:type="dxa"/>
              <w:left w:w="100" w:type="dxa"/>
              <w:bottom w:w="60" w:type="dxa"/>
              <w:right w:w="100" w:type="dxa"/>
            </w:tcMar>
          </w:tcPr>
          <w:p w14:paraId="33226799"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49ED386A" w14:textId="77777777" w:rsidR="00A332C2" w:rsidRDefault="00EC02C0">
            <w:pPr>
              <w:spacing w:before="20" w:after="20"/>
            </w:pPr>
            <w:r>
              <w:rPr>
                <w:sz w:val="17"/>
                <w:szCs w:val="17"/>
              </w:rPr>
              <w:t>Ratios recomputed by the platform from extracted components</w:t>
            </w:r>
          </w:p>
        </w:tc>
      </w:tr>
      <w:tr w:rsidR="000756B1" w14:paraId="66D752B0" w14:textId="77777777">
        <w:tc>
          <w:tcPr>
            <w:tcW w:w="3212" w:type="dxa"/>
            <w:shd w:val="clear" w:color="auto" w:fill="EDF2F9"/>
            <w:tcMar>
              <w:top w:w="60" w:type="dxa"/>
              <w:left w:w="100" w:type="dxa"/>
              <w:bottom w:w="60" w:type="dxa"/>
              <w:right w:w="100" w:type="dxa"/>
            </w:tcMar>
          </w:tcPr>
          <w:p w14:paraId="2FDFF6ED" w14:textId="77777777" w:rsidR="00A332C2" w:rsidRDefault="00EC02C0">
            <w:pPr>
              <w:spacing w:before="20" w:after="20"/>
            </w:pPr>
            <w:r>
              <w:rPr>
                <w:sz w:val="17"/>
                <w:szCs w:val="17"/>
              </w:rPr>
              <w:t>ratio_reconciliation_status</w:t>
            </w:r>
          </w:p>
        </w:tc>
        <w:tc>
          <w:tcPr>
            <w:tcW w:w="3212" w:type="dxa"/>
            <w:shd w:val="clear" w:color="auto" w:fill="EDF2F9"/>
            <w:tcMar>
              <w:top w:w="60" w:type="dxa"/>
              <w:left w:w="100" w:type="dxa"/>
              <w:bottom w:w="60" w:type="dxa"/>
              <w:right w:w="100" w:type="dxa"/>
            </w:tcMar>
          </w:tcPr>
          <w:p w14:paraId="3E10A7EE"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matched</w:t>
            </w:r>
            <w:r>
              <w:rPr>
                <w:sz w:val="17"/>
                <w:szCs w:val="17"/>
              </w:rPr>
              <w:t xml:space="preserve">, </w:t>
            </w:r>
            <w:r>
              <w:rPr>
                <w:rFonts w:ascii="Courier New" w:eastAsia="Courier New" w:hAnsi="Courier New" w:cs="Courier New"/>
                <w:sz w:val="15"/>
                <w:szCs w:val="15"/>
              </w:rPr>
              <w:t>minor_variance</w:t>
            </w:r>
            <w:r>
              <w:rPr>
                <w:sz w:val="17"/>
                <w:szCs w:val="17"/>
              </w:rPr>
              <w:t xml:space="preserve">, </w:t>
            </w:r>
            <w:r>
              <w:rPr>
                <w:rFonts w:ascii="Courier New" w:eastAsia="Courier New" w:hAnsi="Courier New" w:cs="Courier New"/>
                <w:sz w:val="15"/>
                <w:szCs w:val="15"/>
              </w:rPr>
              <w:t>material_variance</w:t>
            </w:r>
            <w:r>
              <w:rPr>
                <w:sz w:val="17"/>
                <w:szCs w:val="17"/>
              </w:rPr>
              <w:t xml:space="preserve">, </w:t>
            </w:r>
            <w:r>
              <w:rPr>
                <w:rFonts w:ascii="Courier New" w:eastAsia="Courier New" w:hAnsi="Courier New" w:cs="Courier New"/>
                <w:sz w:val="15"/>
                <w:szCs w:val="15"/>
              </w:rPr>
              <w:t>unreconciled</w:t>
            </w:r>
          </w:p>
        </w:tc>
        <w:tc>
          <w:tcPr>
            <w:tcW w:w="3214" w:type="dxa"/>
            <w:shd w:val="clear" w:color="auto" w:fill="EDF2F9"/>
            <w:tcMar>
              <w:top w:w="60" w:type="dxa"/>
              <w:left w:w="100" w:type="dxa"/>
              <w:bottom w:w="60" w:type="dxa"/>
              <w:right w:w="100" w:type="dxa"/>
            </w:tcMar>
          </w:tcPr>
          <w:p w14:paraId="20073A64" w14:textId="77777777" w:rsidR="00A332C2" w:rsidRDefault="00EC02C0">
            <w:pPr>
              <w:spacing w:before="20" w:after="20"/>
            </w:pPr>
            <w:r>
              <w:rPr>
                <w:sz w:val="17"/>
                <w:szCs w:val="17"/>
              </w:rPr>
              <w:t>Whether borrower-reported and platform-computed ratios agree</w:t>
            </w:r>
          </w:p>
        </w:tc>
      </w:tr>
      <w:tr w:rsidR="000756B1" w14:paraId="3014F3FC" w14:textId="77777777">
        <w:tc>
          <w:tcPr>
            <w:tcW w:w="3212" w:type="dxa"/>
            <w:shd w:val="clear" w:color="auto" w:fill="FFFFFF"/>
            <w:tcMar>
              <w:top w:w="60" w:type="dxa"/>
              <w:left w:w="100" w:type="dxa"/>
              <w:bottom w:w="60" w:type="dxa"/>
              <w:right w:w="100" w:type="dxa"/>
            </w:tcMar>
          </w:tcPr>
          <w:p w14:paraId="558CC126" w14:textId="77777777" w:rsidR="00A332C2" w:rsidRDefault="00EC02C0">
            <w:pPr>
              <w:spacing w:before="20" w:after="20"/>
            </w:pPr>
            <w:r>
              <w:rPr>
                <w:sz w:val="17"/>
                <w:szCs w:val="17"/>
              </w:rPr>
              <w:t>ratio_reconciliation_detail</w:t>
            </w:r>
          </w:p>
        </w:tc>
        <w:tc>
          <w:tcPr>
            <w:tcW w:w="3212" w:type="dxa"/>
            <w:shd w:val="clear" w:color="auto" w:fill="FFFFFF"/>
            <w:tcMar>
              <w:top w:w="60" w:type="dxa"/>
              <w:left w:w="100" w:type="dxa"/>
              <w:bottom w:w="60" w:type="dxa"/>
              <w:right w:w="100" w:type="dxa"/>
            </w:tcMar>
          </w:tcPr>
          <w:p w14:paraId="13DAAE1E"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47566A2C" w14:textId="77777777" w:rsidR="00A332C2" w:rsidRDefault="00EC02C0">
            <w:pPr>
              <w:spacing w:before="20" w:after="20"/>
            </w:pPr>
            <w:r>
              <w:rPr>
                <w:sz w:val="17"/>
                <w:szCs w:val="17"/>
              </w:rPr>
              <w:t>Per-ratio: {ratio_name, borrower_value, platform_value, variance, variance_pct}</w:t>
            </w:r>
          </w:p>
        </w:tc>
      </w:tr>
    </w:tbl>
    <w:p w14:paraId="39F54DA0" w14:textId="77777777" w:rsidR="00A332C2" w:rsidRDefault="00A332C2">
      <w:pPr>
        <w:spacing w:after="120"/>
      </w:pPr>
    </w:p>
    <w:p w14:paraId="12AFCA58" w14:textId="77777777" w:rsidR="00A332C2" w:rsidRDefault="00EC02C0">
      <w:pPr>
        <w:spacing w:before="60" w:after="100"/>
      </w:pPr>
      <w:r>
        <w:rPr>
          <w:b/>
          <w:bCs/>
        </w:rPr>
        <w:t>Source precedence rule:</w:t>
      </w:r>
      <w:r>
        <w:t xml:space="preserve"> When multiple documents arrive for the same investment and period (e.g. a compliance certificate followed by audited accounts), the platform applies a strict hierarchy: </w:t>
      </w:r>
      <w:r>
        <w:rPr>
          <w:rFonts w:ascii="Courier New" w:eastAsia="Courier New" w:hAnsi="Courier New" w:cs="Courier New"/>
          <w:sz w:val="18"/>
          <w:szCs w:val="18"/>
          <w:shd w:val="clear" w:color="auto" w:fill="F0F0F0"/>
        </w:rPr>
        <w:t>audited</w:t>
      </w:r>
      <w:r>
        <w:t xml:space="preserve"> &gt; </w:t>
      </w:r>
      <w:r>
        <w:rPr>
          <w:rFonts w:ascii="Courier New" w:eastAsia="Courier New" w:hAnsi="Courier New" w:cs="Courier New"/>
          <w:sz w:val="18"/>
          <w:szCs w:val="18"/>
          <w:shd w:val="clear" w:color="auto" w:fill="F0F0F0"/>
        </w:rPr>
        <w:t>certificate</w:t>
      </w:r>
      <w:r>
        <w:t xml:space="preserve"> &gt; </w:t>
      </w:r>
      <w:r>
        <w:rPr>
          <w:rFonts w:ascii="Courier New" w:eastAsia="Courier New" w:hAnsi="Courier New" w:cs="Courier New"/>
          <w:sz w:val="18"/>
          <w:szCs w:val="18"/>
          <w:shd w:val="clear" w:color="auto" w:fill="F0F0F0"/>
        </w:rPr>
        <w:t>unaudited</w:t>
      </w:r>
      <w:r>
        <w:t xml:space="preserve"> &gt; </w:t>
      </w:r>
      <w:r>
        <w:rPr>
          <w:rFonts w:ascii="Courier New" w:eastAsia="Courier New" w:hAnsi="Courier New" w:cs="Courier New"/>
          <w:sz w:val="18"/>
          <w:szCs w:val="18"/>
          <w:shd w:val="clear" w:color="auto" w:fill="F0F0F0"/>
        </w:rPr>
        <w:t>management</w:t>
      </w:r>
      <w:r>
        <w:t xml:space="preserve"> &gt; </w:t>
      </w:r>
      <w:r>
        <w:rPr>
          <w:rFonts w:ascii="Courier New" w:eastAsia="Courier New" w:hAnsi="Courier New" w:cs="Courier New"/>
          <w:sz w:val="18"/>
          <w:szCs w:val="18"/>
          <w:shd w:val="clear" w:color="auto" w:fill="F0F0F0"/>
        </w:rPr>
        <w:t>model</w:t>
      </w:r>
      <w:r>
        <w:t>. The compliance certificate ranks above management accounts because it is certified by directors as true, whereas management accounts are usually caveated. The higher-ranked source replaces the lower-ranked one in canonical state. The prior version is retained with full audit trail. If the audited figures materially differ from the certificate figures, a reconciliation exception is raised. Note: reconciling between audited accounts and compliance certificates is often impractical due to pro-forma adjustments, reclassifications, and different definitional bases — this reconciliation is outside scope for the initial platform.</w:t>
      </w:r>
    </w:p>
    <w:p w14:paraId="7CF255ED" w14:textId="77777777" w:rsidR="00A332C2" w:rsidRDefault="00EC02C0">
      <w:pPr>
        <w:spacing w:before="60" w:after="100"/>
      </w:pPr>
      <w:r>
        <w:rPr>
          <w:b/>
          <w:bCs/>
        </w:rPr>
        <w:t>Borrower-reported vs platform-computed ratios:</w:t>
      </w:r>
      <w:r>
        <w:t xml:space="preserve"> The compliance certificate contains the borrower's own calculation of covenant ratios. The platform independently recomputes these ratios from the extracted component data using the deal's configured ratio definitions (Part F, Section 2A.6). Both are stored. If they diverge beyond a configurable tolerance (default: 2%), the system raises a </w:t>
      </w:r>
      <w:r>
        <w:rPr>
          <w:rFonts w:ascii="Courier New" w:eastAsia="Courier New" w:hAnsi="Courier New" w:cs="Courier New"/>
          <w:sz w:val="18"/>
          <w:szCs w:val="18"/>
          <w:shd w:val="clear" w:color="auto" w:fill="F0F0F0"/>
        </w:rPr>
        <w:t>RatioReconciliationException</w:t>
      </w:r>
      <w:r>
        <w:t xml:space="preserve"> for HAM review.</w:t>
      </w:r>
    </w:p>
    <w:p w14:paraId="77D75BA2" w14:textId="77777777" w:rsidR="00A332C2" w:rsidRDefault="00EC02C0">
      <w:pPr>
        <w:pStyle w:val="Heading3"/>
      </w:pPr>
      <w:r>
        <w:t>G.2.2 Covenant Analytical Model</w:t>
      </w:r>
    </w:p>
    <w:p w14:paraId="1BE33D7B" w14:textId="77777777" w:rsidR="00A332C2" w:rsidRDefault="00EC02C0">
      <w:pPr>
        <w:spacing w:before="60" w:after="100"/>
      </w:pPr>
      <w:r>
        <w:t>Each covenant is configured with its full analytical profile. This extends the covenant_thresholds structure in Part F (Section 6.3):</w:t>
      </w:r>
    </w:p>
    <w:p w14:paraId="77BA5340" w14:textId="77777777" w:rsidR="00A332C2" w:rsidRDefault="00EC02C0">
      <w:pPr>
        <w:shd w:val="clear" w:color="auto" w:fill="F2F2F2"/>
        <w:ind w:left="360"/>
      </w:pPr>
      <w:r>
        <w:rPr>
          <w:rFonts w:ascii="Courier New" w:eastAsia="Courier New" w:hAnsi="Courier New" w:cs="Courier New"/>
          <w:color w:val="404040"/>
          <w:sz w:val="16"/>
          <w:szCs w:val="16"/>
        </w:rPr>
        <w:t>{</w:t>
      </w:r>
    </w:p>
    <w:p w14:paraId="4218A799" w14:textId="77777777" w:rsidR="00A332C2" w:rsidRDefault="00EC02C0">
      <w:pPr>
        <w:shd w:val="clear" w:color="auto" w:fill="F2F2F2"/>
        <w:ind w:left="360"/>
      </w:pPr>
      <w:r>
        <w:rPr>
          <w:rFonts w:ascii="Courier New" w:eastAsia="Courier New" w:hAnsi="Courier New" w:cs="Courier New"/>
          <w:color w:val="404040"/>
          <w:sz w:val="16"/>
          <w:szCs w:val="16"/>
        </w:rPr>
        <w:t xml:space="preserve">  "covenant_id": "COV-001",</w:t>
      </w:r>
    </w:p>
    <w:p w14:paraId="46E28168" w14:textId="77777777" w:rsidR="00A332C2" w:rsidRDefault="00EC02C0">
      <w:pPr>
        <w:shd w:val="clear" w:color="auto" w:fill="F2F2F2"/>
        <w:ind w:left="360"/>
      </w:pPr>
      <w:r>
        <w:rPr>
          <w:rFonts w:ascii="Courier New" w:eastAsia="Courier New" w:hAnsi="Courier New" w:cs="Courier New"/>
          <w:color w:val="404040"/>
          <w:sz w:val="16"/>
          <w:szCs w:val="16"/>
        </w:rPr>
        <w:t xml:space="preserve">  "investment_id": "INV-abc123",</w:t>
      </w:r>
    </w:p>
    <w:p w14:paraId="7A8B510A" w14:textId="77777777" w:rsidR="00A332C2" w:rsidRDefault="00EC02C0">
      <w:pPr>
        <w:shd w:val="clear" w:color="auto" w:fill="F2F2F2"/>
        <w:ind w:left="360"/>
      </w:pPr>
      <w:r>
        <w:rPr>
          <w:rFonts w:ascii="Courier New" w:eastAsia="Courier New" w:hAnsi="Courier New" w:cs="Courier New"/>
          <w:color w:val="404040"/>
          <w:sz w:val="16"/>
          <w:szCs w:val="16"/>
        </w:rPr>
        <w:t xml:space="preserve">  "covenant_name": "Senior Debt Service Cover Ratio",</w:t>
      </w:r>
    </w:p>
    <w:p w14:paraId="4DB0D9CE" w14:textId="77777777" w:rsidR="00A332C2" w:rsidRDefault="00EC02C0">
      <w:pPr>
        <w:shd w:val="clear" w:color="auto" w:fill="F2F2F2"/>
        <w:ind w:left="360"/>
      </w:pPr>
      <w:r>
        <w:rPr>
          <w:rFonts w:ascii="Courier New" w:eastAsia="Courier New" w:hAnsi="Courier New" w:cs="Courier New"/>
          <w:color w:val="404040"/>
          <w:sz w:val="16"/>
          <w:szCs w:val="16"/>
        </w:rPr>
        <w:t xml:space="preserve">  "covenant_category": "cash_flow_cover",</w:t>
      </w:r>
    </w:p>
    <w:p w14:paraId="14A08057" w14:textId="77777777" w:rsidR="00A332C2" w:rsidRDefault="00EC02C0">
      <w:pPr>
        <w:shd w:val="clear" w:color="auto" w:fill="F2F2F2"/>
        <w:ind w:left="360"/>
      </w:pPr>
      <w:r>
        <w:rPr>
          <w:rFonts w:ascii="Courier New" w:eastAsia="Courier New" w:hAnsi="Courier New" w:cs="Courier New"/>
          <w:color w:val="404040"/>
          <w:sz w:val="16"/>
          <w:szCs w:val="16"/>
        </w:rPr>
        <w:t xml:space="preserve">  "ratio_name": "senior_quarterly_dscr",</w:t>
      </w:r>
    </w:p>
    <w:p w14:paraId="6C684E8A" w14:textId="77777777" w:rsidR="00A332C2" w:rsidRDefault="00EC02C0">
      <w:pPr>
        <w:shd w:val="clear" w:color="auto" w:fill="F2F2F2"/>
        <w:ind w:left="360"/>
      </w:pPr>
      <w:r>
        <w:rPr>
          <w:rFonts w:ascii="Courier New" w:eastAsia="Courier New" w:hAnsi="Courier New" w:cs="Courier New"/>
          <w:color w:val="404040"/>
          <w:sz w:val="16"/>
          <w:szCs w:val="16"/>
        </w:rPr>
        <w:t xml:space="preserve">  "composition_tag": "cfads_over_interest_plus_principal",</w:t>
      </w:r>
    </w:p>
    <w:p w14:paraId="7899E22A" w14:textId="77777777" w:rsidR="00A332C2" w:rsidRDefault="00EC02C0">
      <w:pPr>
        <w:shd w:val="clear" w:color="auto" w:fill="F2F2F2"/>
        <w:ind w:left="360"/>
      </w:pPr>
      <w:r>
        <w:rPr>
          <w:rFonts w:ascii="Courier New" w:eastAsia="Courier New" w:hAnsi="Courier New" w:cs="Courier New"/>
          <w:color w:val="404040"/>
          <w:sz w:val="16"/>
          <w:szCs w:val="16"/>
        </w:rPr>
        <w:t xml:space="preserve">  "numerator_definition": "DEF-020 (CFADS)",</w:t>
      </w:r>
    </w:p>
    <w:p w14:paraId="428663F6" w14:textId="77777777" w:rsidR="00A332C2" w:rsidRDefault="00EC02C0">
      <w:pPr>
        <w:shd w:val="clear" w:color="auto" w:fill="F2F2F2"/>
        <w:ind w:left="360"/>
      </w:pPr>
      <w:r>
        <w:rPr>
          <w:rFonts w:ascii="Courier New" w:eastAsia="Courier New" w:hAnsi="Courier New" w:cs="Courier New"/>
          <w:color w:val="404040"/>
          <w:sz w:val="16"/>
          <w:szCs w:val="16"/>
        </w:rPr>
        <w:t xml:space="preserve">  "denominator_definition": "DEF-021 (Debt Service = Interest + Scheduled Principal)",</w:t>
      </w:r>
    </w:p>
    <w:p w14:paraId="38B5B434" w14:textId="77777777" w:rsidR="00A332C2" w:rsidRDefault="00EC02C0">
      <w:pPr>
        <w:shd w:val="clear" w:color="auto" w:fill="F2F2F2"/>
        <w:ind w:left="360"/>
      </w:pPr>
      <w:r>
        <w:rPr>
          <w:rFonts w:ascii="Courier New" w:eastAsia="Courier New" w:hAnsi="Courier New" w:cs="Courier New"/>
          <w:color w:val="404040"/>
          <w:sz w:val="16"/>
          <w:szCs w:val="16"/>
        </w:rPr>
        <w:t xml:space="preserve">  "test_frequency": "semi_annual",</w:t>
      </w:r>
    </w:p>
    <w:p w14:paraId="2DCEEE95" w14:textId="77777777" w:rsidR="00A332C2" w:rsidRDefault="00EC02C0">
      <w:pPr>
        <w:shd w:val="clear" w:color="auto" w:fill="F2F2F2"/>
        <w:ind w:left="360"/>
      </w:pPr>
      <w:r>
        <w:rPr>
          <w:rFonts w:ascii="Courier New" w:eastAsia="Courier New" w:hAnsi="Courier New" w:cs="Courier New"/>
          <w:color w:val="404040"/>
          <w:sz w:val="16"/>
          <w:szCs w:val="16"/>
        </w:rPr>
        <w:t xml:space="preserve">  "direction": "minimum",</w:t>
      </w:r>
    </w:p>
    <w:p w14:paraId="76A38CBD" w14:textId="77777777" w:rsidR="00A332C2" w:rsidRDefault="00EC02C0">
      <w:pPr>
        <w:shd w:val="clear" w:color="auto" w:fill="F2F2F2"/>
        <w:ind w:left="360"/>
      </w:pPr>
      <w:r>
        <w:rPr>
          <w:rFonts w:ascii="Courier New" w:eastAsia="Courier New" w:hAnsi="Courier New" w:cs="Courier New"/>
          <w:color w:val="404040"/>
          <w:sz w:val="16"/>
          <w:szCs w:val="16"/>
        </w:rPr>
        <w:t xml:space="preserve">  "enforcement_class_id": "CLASS-senior",</w:t>
      </w:r>
    </w:p>
    <w:p w14:paraId="7B5B1ADA" w14:textId="77777777" w:rsidR="00A332C2" w:rsidRDefault="00EC02C0">
      <w:pPr>
        <w:shd w:val="clear" w:color="auto" w:fill="F2F2F2"/>
        <w:ind w:left="360"/>
      </w:pPr>
      <w:r>
        <w:rPr>
          <w:rFonts w:ascii="Courier New" w:eastAsia="Courier New" w:hAnsi="Courier New" w:cs="Courier New"/>
          <w:color w:val="404040"/>
          <w:sz w:val="16"/>
          <w:szCs w:val="16"/>
        </w:rPr>
        <w:t xml:space="preserve">  "thresholds": [</w:t>
      </w:r>
    </w:p>
    <w:p w14:paraId="7122287C"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67810A9" w14:textId="77777777" w:rsidR="00A332C2" w:rsidRDefault="00EC02C0">
      <w:pPr>
        <w:shd w:val="clear" w:color="auto" w:fill="F2F2F2"/>
        <w:ind w:left="360"/>
      </w:pPr>
      <w:r>
        <w:rPr>
          <w:rFonts w:ascii="Courier New" w:eastAsia="Courier New" w:hAnsi="Courier New" w:cs="Courier New"/>
          <w:color w:val="404040"/>
          <w:sz w:val="16"/>
          <w:szCs w:val="16"/>
        </w:rPr>
        <w:t xml:space="preserve">      "tier": "distribution_lockup",</w:t>
      </w:r>
    </w:p>
    <w:p w14:paraId="072407BA" w14:textId="77777777" w:rsidR="00A332C2" w:rsidRDefault="00EC02C0">
      <w:pPr>
        <w:shd w:val="clear" w:color="auto" w:fill="F2F2F2"/>
        <w:ind w:left="360"/>
      </w:pPr>
      <w:r>
        <w:rPr>
          <w:rFonts w:ascii="Courier New" w:eastAsia="Courier New" w:hAnsi="Courier New" w:cs="Courier New"/>
          <w:color w:val="404040"/>
          <w:sz w:val="16"/>
          <w:szCs w:val="16"/>
        </w:rPr>
        <w:t xml:space="preserve">      "level": 1.35,</w:t>
      </w:r>
    </w:p>
    <w:p w14:paraId="0C49265E" w14:textId="77777777" w:rsidR="00A332C2" w:rsidRDefault="00EC02C0">
      <w:pPr>
        <w:shd w:val="clear" w:color="auto" w:fill="F2F2F2"/>
        <w:ind w:left="360"/>
      </w:pPr>
      <w:r>
        <w:rPr>
          <w:rFonts w:ascii="Courier New" w:eastAsia="Courier New" w:hAnsi="Courier New" w:cs="Courier New"/>
          <w:color w:val="404040"/>
          <w:sz w:val="16"/>
          <w:szCs w:val="16"/>
        </w:rPr>
        <w:t xml:space="preserve">      "consequence": "No Permitted Payments within 90 days of Calculation Date",</w:t>
      </w:r>
    </w:p>
    <w:p w14:paraId="6D5195AC" w14:textId="77777777" w:rsidR="00A332C2" w:rsidRDefault="00EC02C0">
      <w:pPr>
        <w:shd w:val="clear" w:color="auto" w:fill="F2F2F2"/>
        <w:ind w:left="360"/>
      </w:pPr>
      <w:r>
        <w:rPr>
          <w:rFonts w:ascii="Courier New" w:eastAsia="Courier New" w:hAnsi="Courier New" w:cs="Courier New"/>
          <w:color w:val="404040"/>
          <w:sz w:val="16"/>
          <w:szCs w:val="16"/>
        </w:rPr>
        <w:t xml:space="preserve">      "consecutive_escalation": {</w:t>
      </w:r>
    </w:p>
    <w:p w14:paraId="6DE7EA28" w14:textId="77777777" w:rsidR="00A332C2" w:rsidRDefault="00EC02C0">
      <w:pPr>
        <w:shd w:val="clear" w:color="auto" w:fill="F2F2F2"/>
        <w:ind w:left="360"/>
      </w:pPr>
      <w:r>
        <w:rPr>
          <w:rFonts w:ascii="Courier New" w:eastAsia="Courier New" w:hAnsi="Courier New" w:cs="Courier New"/>
          <w:color w:val="404040"/>
          <w:sz w:val="16"/>
          <w:szCs w:val="16"/>
        </w:rPr>
        <w:t xml:space="preserve">        "periods": 3,</w:t>
      </w:r>
    </w:p>
    <w:p w14:paraId="750EF857" w14:textId="77777777" w:rsidR="00A332C2" w:rsidRDefault="00EC02C0">
      <w:pPr>
        <w:shd w:val="clear" w:color="auto" w:fill="F2F2F2"/>
        <w:ind w:left="360"/>
      </w:pPr>
      <w:r>
        <w:rPr>
          <w:rFonts w:ascii="Courier New" w:eastAsia="Courier New" w:hAnsi="Courier New" w:cs="Courier New"/>
          <w:color w:val="404040"/>
          <w:sz w:val="16"/>
          <w:szCs w:val="16"/>
        </w:rPr>
        <w:t xml:space="preserve">        "escalation": "Excess Cashflow Sweep triggered"</w:t>
      </w:r>
    </w:p>
    <w:p w14:paraId="5A5A0C87"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B9F78AD"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FE55253"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B940CF2" w14:textId="77777777" w:rsidR="00A332C2" w:rsidRDefault="00EC02C0">
      <w:pPr>
        <w:shd w:val="clear" w:color="auto" w:fill="F2F2F2"/>
        <w:ind w:left="360"/>
      </w:pPr>
      <w:r>
        <w:rPr>
          <w:rFonts w:ascii="Courier New" w:eastAsia="Courier New" w:hAnsi="Courier New" w:cs="Courier New"/>
          <w:color w:val="404040"/>
          <w:sz w:val="16"/>
          <w:szCs w:val="16"/>
        </w:rPr>
        <w:t xml:space="preserve">      "tier": "trigger_event",</w:t>
      </w:r>
    </w:p>
    <w:p w14:paraId="59C1951A" w14:textId="77777777" w:rsidR="00A332C2" w:rsidRDefault="00EC02C0">
      <w:pPr>
        <w:shd w:val="clear" w:color="auto" w:fill="F2F2F2"/>
        <w:ind w:left="360"/>
      </w:pPr>
      <w:r>
        <w:rPr>
          <w:rFonts w:ascii="Courier New" w:eastAsia="Courier New" w:hAnsi="Courier New" w:cs="Courier New"/>
          <w:color w:val="404040"/>
          <w:sz w:val="16"/>
          <w:szCs w:val="16"/>
        </w:rPr>
        <w:t xml:space="preserve">      "level": 1.25,</w:t>
      </w:r>
    </w:p>
    <w:p w14:paraId="7281E394" w14:textId="77777777" w:rsidR="00A332C2" w:rsidRDefault="00EC02C0">
      <w:pPr>
        <w:shd w:val="clear" w:color="auto" w:fill="F2F2F2"/>
        <w:ind w:left="360"/>
      </w:pPr>
      <w:r>
        <w:rPr>
          <w:rFonts w:ascii="Courier New" w:eastAsia="Courier New" w:hAnsi="Courier New" w:cs="Courier New"/>
          <w:color w:val="404040"/>
          <w:sz w:val="16"/>
          <w:szCs w:val="16"/>
        </w:rPr>
        <w:t xml:space="preserve">      "consequence": "Remedial Plan consultation required",</w:t>
      </w:r>
    </w:p>
    <w:p w14:paraId="7C049C7F" w14:textId="77777777" w:rsidR="00A332C2" w:rsidRDefault="00EC02C0">
      <w:pPr>
        <w:shd w:val="clear" w:color="auto" w:fill="F2F2F2"/>
        <w:ind w:left="360"/>
      </w:pPr>
      <w:r>
        <w:rPr>
          <w:rFonts w:ascii="Courier New" w:eastAsia="Courier New" w:hAnsi="Courier New" w:cs="Courier New"/>
          <w:color w:val="404040"/>
          <w:sz w:val="16"/>
          <w:szCs w:val="16"/>
        </w:rPr>
        <w:t xml:space="preserve">      "duration_escalation": {</w:t>
      </w:r>
    </w:p>
    <w:p w14:paraId="57F4BE87" w14:textId="77777777" w:rsidR="00A332C2" w:rsidRDefault="00EC02C0">
      <w:pPr>
        <w:shd w:val="clear" w:color="auto" w:fill="F2F2F2"/>
        <w:ind w:left="360"/>
      </w:pPr>
      <w:r>
        <w:rPr>
          <w:rFonts w:ascii="Courier New" w:eastAsia="Courier New" w:hAnsi="Courier New" w:cs="Courier New"/>
          <w:color w:val="404040"/>
          <w:sz w:val="16"/>
          <w:szCs w:val="16"/>
        </w:rPr>
        <w:t xml:space="preserve">        "months": 12,</w:t>
      </w:r>
    </w:p>
    <w:p w14:paraId="633E2DC3" w14:textId="77777777" w:rsidR="00A332C2" w:rsidRDefault="00EC02C0">
      <w:pPr>
        <w:shd w:val="clear" w:color="auto" w:fill="F2F2F2"/>
        <w:ind w:left="360"/>
      </w:pPr>
      <w:r>
        <w:rPr>
          <w:rFonts w:ascii="Courier New" w:eastAsia="Courier New" w:hAnsi="Courier New" w:cs="Courier New"/>
          <w:color w:val="404040"/>
          <w:sz w:val="16"/>
          <w:szCs w:val="16"/>
        </w:rPr>
        <w:t xml:space="preserve">        "escalation": "Independent expert if still breached"</w:t>
      </w:r>
    </w:p>
    <w:p w14:paraId="636E812E"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15EBEC5"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AC9451C"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66D3032"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"tier": "event_of_default",</w:t>
      </w:r>
    </w:p>
    <w:p w14:paraId="45DEACA7" w14:textId="77777777" w:rsidR="00A332C2" w:rsidRDefault="00EC02C0">
      <w:pPr>
        <w:shd w:val="clear" w:color="auto" w:fill="F2F2F2"/>
        <w:ind w:left="360"/>
      </w:pPr>
      <w:r>
        <w:rPr>
          <w:rFonts w:ascii="Courier New" w:eastAsia="Courier New" w:hAnsi="Courier New" w:cs="Courier New"/>
          <w:color w:val="404040"/>
          <w:sz w:val="16"/>
          <w:szCs w:val="16"/>
        </w:rPr>
        <w:t xml:space="preserve">      "level": 1.10,</w:t>
      </w:r>
    </w:p>
    <w:p w14:paraId="0A926F3E" w14:textId="77777777" w:rsidR="00A332C2" w:rsidRDefault="00EC02C0">
      <w:pPr>
        <w:shd w:val="clear" w:color="auto" w:fill="F2F2F2"/>
        <w:ind w:left="360"/>
      </w:pPr>
      <w:r>
        <w:rPr>
          <w:rFonts w:ascii="Courier New" w:eastAsia="Courier New" w:hAnsi="Courier New" w:cs="Courier New"/>
          <w:color w:val="404040"/>
          <w:sz w:val="16"/>
          <w:szCs w:val="16"/>
        </w:rPr>
        <w:t xml:space="preserve">      "consequence": "Hard default — acceleration rights",</w:t>
      </w:r>
    </w:p>
    <w:p w14:paraId="2EC25891" w14:textId="77777777" w:rsidR="00A332C2" w:rsidRDefault="00EC02C0">
      <w:pPr>
        <w:shd w:val="clear" w:color="auto" w:fill="F2F2F2"/>
        <w:ind w:left="360"/>
      </w:pPr>
      <w:r>
        <w:rPr>
          <w:rFonts w:ascii="Courier New" w:eastAsia="Courier New" w:hAnsi="Courier New" w:cs="Courier New"/>
          <w:color w:val="404040"/>
          <w:sz w:val="16"/>
          <w:szCs w:val="16"/>
        </w:rPr>
        <w:t xml:space="preserve">      "equity_cure": {</w:t>
      </w:r>
    </w:p>
    <w:p w14:paraId="70CC919B" w14:textId="77777777" w:rsidR="00A332C2" w:rsidRDefault="00EC02C0">
      <w:pPr>
        <w:shd w:val="clear" w:color="auto" w:fill="F2F2F2"/>
        <w:ind w:left="360"/>
      </w:pPr>
      <w:r>
        <w:rPr>
          <w:rFonts w:ascii="Courier New" w:eastAsia="Courier New" w:hAnsi="Courier New" w:cs="Courier New"/>
          <w:color w:val="404040"/>
          <w:sz w:val="16"/>
          <w:szCs w:val="16"/>
        </w:rPr>
        <w:t xml:space="preserve">        "available": true,</w:t>
      </w:r>
    </w:p>
    <w:p w14:paraId="72FAECD4" w14:textId="77777777" w:rsidR="00A332C2" w:rsidRDefault="00EC02C0">
      <w:pPr>
        <w:shd w:val="clear" w:color="auto" w:fill="F2F2F2"/>
        <w:ind w:left="360"/>
      </w:pPr>
      <w:r>
        <w:rPr>
          <w:rFonts w:ascii="Courier New" w:eastAsia="Courier New" w:hAnsi="Courier New" w:cs="Courier New"/>
          <w:color w:val="404040"/>
          <w:sz w:val="16"/>
          <w:szCs w:val="16"/>
        </w:rPr>
        <w:t xml:space="preserve">        "cure_period_days": 30,</w:t>
      </w:r>
    </w:p>
    <w:p w14:paraId="1F5C753B" w14:textId="77777777" w:rsidR="00A332C2" w:rsidRDefault="00EC02C0">
      <w:pPr>
        <w:shd w:val="clear" w:color="auto" w:fill="F2F2F2"/>
        <w:ind w:left="360"/>
      </w:pPr>
      <w:r>
        <w:rPr>
          <w:rFonts w:ascii="Courier New" w:eastAsia="Courier New" w:hAnsi="Courier New" w:cs="Courier New"/>
          <w:color w:val="404040"/>
          <w:sz w:val="16"/>
          <w:szCs w:val="16"/>
        </w:rPr>
        <w:t xml:space="preserve">        "max_cures_per_year": 1,</w:t>
      </w:r>
    </w:p>
    <w:p w14:paraId="390A27C9" w14:textId="77777777" w:rsidR="00A332C2" w:rsidRDefault="00EC02C0">
      <w:pPr>
        <w:shd w:val="clear" w:color="auto" w:fill="F2F2F2"/>
        <w:ind w:left="360"/>
      </w:pPr>
      <w:r>
        <w:rPr>
          <w:rFonts w:ascii="Courier New" w:eastAsia="Courier New" w:hAnsi="Courier New" w:cs="Courier New"/>
          <w:color w:val="404040"/>
          <w:sz w:val="16"/>
          <w:szCs w:val="16"/>
        </w:rPr>
        <w:t xml:space="preserve">        "max_cures_total": 3,</w:t>
      </w:r>
    </w:p>
    <w:p w14:paraId="55A50B35" w14:textId="77777777" w:rsidR="00A332C2" w:rsidRDefault="00EC02C0">
      <w:pPr>
        <w:shd w:val="clear" w:color="auto" w:fill="F2F2F2"/>
        <w:ind w:left="360"/>
      </w:pPr>
      <w:r>
        <w:rPr>
          <w:rFonts w:ascii="Courier New" w:eastAsia="Courier New" w:hAnsi="Courier New" w:cs="Courier New"/>
          <w:color w:val="404040"/>
          <w:sz w:val="16"/>
          <w:szCs w:val="16"/>
        </w:rPr>
        <w:t xml:space="preserve">        "cure_mechanism": "parent_injection"</w:t>
      </w:r>
    </w:p>
    <w:p w14:paraId="37ABCB25"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49D0A9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7ABBC30"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25F50E9" w14:textId="77777777" w:rsidR="00A332C2" w:rsidRDefault="00EC02C0">
      <w:pPr>
        <w:shd w:val="clear" w:color="auto" w:fill="F2F2F2"/>
        <w:ind w:left="360"/>
      </w:pPr>
      <w:r>
        <w:rPr>
          <w:rFonts w:ascii="Courier New" w:eastAsia="Courier New" w:hAnsi="Courier New" w:cs="Courier New"/>
          <w:color w:val="404040"/>
          <w:sz w:val="16"/>
          <w:szCs w:val="16"/>
        </w:rPr>
        <w:t xml:space="preserve">  "step_down_schedule": null,</w:t>
      </w:r>
    </w:p>
    <w:p w14:paraId="1DAFBB76" w14:textId="77777777" w:rsidR="00A332C2" w:rsidRDefault="00EC02C0">
      <w:pPr>
        <w:shd w:val="clear" w:color="auto" w:fill="F2F2F2"/>
        <w:ind w:left="360"/>
      </w:pPr>
      <w:r>
        <w:rPr>
          <w:rFonts w:ascii="Courier New" w:eastAsia="Courier New" w:hAnsi="Courier New" w:cs="Courier New"/>
          <w:color w:val="404040"/>
          <w:sz w:val="16"/>
          <w:szCs w:val="16"/>
        </w:rPr>
        <w:t xml:space="preserve">  "currency_specific_thresholds": null,</w:t>
      </w:r>
    </w:p>
    <w:p w14:paraId="79B755EA" w14:textId="77777777" w:rsidR="00A332C2" w:rsidRDefault="00EC02C0">
      <w:pPr>
        <w:shd w:val="clear" w:color="auto" w:fill="F2F2F2"/>
        <w:ind w:left="360"/>
      </w:pPr>
      <w:r>
        <w:rPr>
          <w:rFonts w:ascii="Courier New" w:eastAsia="Courier New" w:hAnsi="Courier New" w:cs="Courier New"/>
          <w:color w:val="404040"/>
          <w:sz w:val="16"/>
          <w:szCs w:val="16"/>
        </w:rPr>
        <w:t xml:space="preserve">  "rating_trigger": null</w:t>
      </w:r>
    </w:p>
    <w:p w14:paraId="0967DDC2" w14:textId="77777777" w:rsidR="00A332C2" w:rsidRDefault="00EC02C0">
      <w:pPr>
        <w:shd w:val="clear" w:color="auto" w:fill="F2F2F2"/>
        <w:ind w:left="360"/>
      </w:pPr>
      <w:r>
        <w:rPr>
          <w:rFonts w:ascii="Courier New" w:eastAsia="Courier New" w:hAnsi="Courier New" w:cs="Courier New"/>
          <w:color w:val="404040"/>
          <w:sz w:val="16"/>
          <w:szCs w:val="16"/>
        </w:rPr>
        <w:t>}</w:t>
      </w:r>
    </w:p>
    <w:p w14:paraId="70B316BE" w14:textId="77777777" w:rsidR="00A332C2" w:rsidRDefault="00A332C2">
      <w:pPr>
        <w:spacing w:after="120"/>
      </w:pPr>
    </w:p>
    <w:p w14:paraId="217C6ADD" w14:textId="77777777" w:rsidR="00A332C2" w:rsidRDefault="00EC02C0">
      <w:pPr>
        <w:spacing w:before="60" w:after="100"/>
      </w:pPr>
      <w:r>
        <w:rPr>
          <w:b/>
          <w:bCs/>
        </w:rPr>
        <w:t>Rating-based triggers:</w:t>
      </w:r>
      <w:r>
        <w:t xml:space="preserve"> For externally rated transactions, a rating downgrade below a configured threshold can itself constitute a lock-up event or trigger event. This is modelled as a covenant with </w:t>
      </w:r>
      <w:r>
        <w:rPr>
          <w:rFonts w:ascii="Courier New" w:eastAsia="Courier New" w:hAnsi="Courier New" w:cs="Courier New"/>
          <w:sz w:val="18"/>
          <w:szCs w:val="18"/>
          <w:shd w:val="clear" w:color="auto" w:fill="F0F0F0"/>
        </w:rPr>
        <w:t>covenant_category: "rating"</w:t>
      </w:r>
      <w:r>
        <w:t xml:space="preserve"> and thresholds expressed as rating notches rather than numeric ratios. The system evaluates rating triggers whenever an </w:t>
      </w:r>
      <w:r>
        <w:rPr>
          <w:rFonts w:ascii="Courier New" w:eastAsia="Courier New" w:hAnsi="Courier New" w:cs="Courier New"/>
          <w:sz w:val="18"/>
          <w:szCs w:val="18"/>
          <w:shd w:val="clear" w:color="auto" w:fill="F0F0F0"/>
        </w:rPr>
        <w:t>ExternalRatingReceived</w:t>
      </w:r>
      <w:r>
        <w:t xml:space="preserve"> event fires, comparing the new rating against the configured threshold. Rating triggers may be relative (e.g. "2+ notches below initial") or absolute (e.g. "below BBB-/Baa3"), and may require one agency or all agencies to have downgraded.</w:t>
      </w:r>
    </w:p>
    <w:p w14:paraId="3D1C733B" w14:textId="77777777" w:rsidR="00A332C2" w:rsidRDefault="00EC02C0">
      <w:pPr>
        <w:spacing w:before="60" w:after="100"/>
      </w:pPr>
      <w:r>
        <w:rPr>
          <w:b/>
          <w:bCs/>
        </w:rPr>
        <w:t>No-hard-covenant proxy (1.0x DSCR/ICR):</w:t>
      </w:r>
      <w:r>
        <w:t xml:space="preserve"> Some transactions — particularly US private placements and certain covenant-lite structures — do not have an explicit event of default covenant level for DSCR or ICR. In these cases, the system records </w:t>
      </w:r>
      <w:r>
        <w:rPr>
          <w:rFonts w:ascii="Courier New" w:eastAsia="Courier New" w:hAnsi="Courier New" w:cs="Courier New"/>
          <w:sz w:val="18"/>
          <w:szCs w:val="18"/>
          <w:shd w:val="clear" w:color="auto" w:fill="F0F0F0"/>
        </w:rPr>
        <w:t>no_hard_covenant_dscr: true</w:t>
      </w:r>
      <w:r>
        <w:t xml:space="preserve"> and </w:t>
      </w:r>
      <w:r>
        <w:rPr>
          <w:rFonts w:ascii="Courier New" w:eastAsia="Courier New" w:hAnsi="Courier New" w:cs="Courier New"/>
          <w:sz w:val="18"/>
          <w:szCs w:val="18"/>
          <w:shd w:val="clear" w:color="auto" w:fill="F0F0F0"/>
        </w:rPr>
        <w:t>no_hard_covenant_icr: true</w:t>
      </w:r>
      <w:r>
        <w:t xml:space="preserve"> on the TopSheet, and creates a proxy default threshold of 1.00x. This represents the economic reality that if DSCR falls below 1.0x, the borrower cannot service its debt from cashflow — which is effectively a payment default even without a documentation trigger. The proxy is flagged distinctly in the UI (labelled "Payment Default Proxy — no documented covenant") so users understand it is a system-generated threshold, not a contractual one. This ensures all deals in the portfolio have a meaningful default threshold for comparison and headroom analysis, even where the documentation is covenant-lite.</w:t>
      </w:r>
    </w:p>
    <w:p w14:paraId="077D7B33" w14:textId="77777777" w:rsidR="00A332C2" w:rsidRDefault="00EC02C0">
      <w:pPr>
        <w:spacing w:before="60" w:after="100"/>
      </w:pPr>
      <w:r>
        <w:rPr>
          <w:b/>
          <w:bCs/>
        </w:rPr>
        <w:t>Composition tags</w:t>
      </w:r>
      <w:r>
        <w:t xml:space="preserve"> distinguish different ratio definitions that share the same name. DSCR can mean CFADS / (Interest + Principal) or CFADS / Interest Only. The </w:t>
      </w:r>
      <w:r>
        <w:rPr>
          <w:rFonts w:ascii="Courier New" w:eastAsia="Courier New" w:hAnsi="Courier New" w:cs="Courier New"/>
          <w:sz w:val="18"/>
          <w:szCs w:val="18"/>
          <w:shd w:val="clear" w:color="auto" w:fill="F0F0F0"/>
        </w:rPr>
        <w:t>composition_tag</w:t>
      </w:r>
      <w:r>
        <w:t xml:space="preserve"> is displayed on the TopSheet and in portfolio comparisons so users never unknowingly compare differently-constructed ratios. Standard tags include: </w:t>
      </w:r>
      <w:r>
        <w:rPr>
          <w:rFonts w:ascii="Courier New" w:eastAsia="Courier New" w:hAnsi="Courier New" w:cs="Courier New"/>
          <w:sz w:val="18"/>
          <w:szCs w:val="18"/>
          <w:shd w:val="clear" w:color="auto" w:fill="F0F0F0"/>
        </w:rPr>
        <w:t>cfads_over_ds</w:t>
      </w:r>
      <w:r>
        <w:t xml:space="preserve">, </w:t>
      </w:r>
      <w:r>
        <w:rPr>
          <w:rFonts w:ascii="Courier New" w:eastAsia="Courier New" w:hAnsi="Courier New" w:cs="Courier New"/>
          <w:sz w:val="18"/>
          <w:szCs w:val="18"/>
          <w:shd w:val="clear" w:color="auto" w:fill="F0F0F0"/>
        </w:rPr>
        <w:t>cfads_over_interest_only</w:t>
      </w:r>
      <w:r>
        <w:t xml:space="preserve">, </w:t>
      </w:r>
      <w:r>
        <w:rPr>
          <w:rFonts w:ascii="Courier New" w:eastAsia="Courier New" w:hAnsi="Courier New" w:cs="Courier New"/>
          <w:sz w:val="18"/>
          <w:szCs w:val="18"/>
          <w:shd w:val="clear" w:color="auto" w:fill="F0F0F0"/>
        </w:rPr>
        <w:t>ebitda_over_interest</w:t>
      </w:r>
      <w:r>
        <w:t xml:space="preserve">, </w:t>
      </w:r>
      <w:r>
        <w:rPr>
          <w:rFonts w:ascii="Courier New" w:eastAsia="Courier New" w:hAnsi="Courier New" w:cs="Courier New"/>
          <w:sz w:val="18"/>
          <w:szCs w:val="18"/>
          <w:shd w:val="clear" w:color="auto" w:fill="F0F0F0"/>
        </w:rPr>
        <w:t>ebitda_minus_regdep_over_interest</w:t>
      </w:r>
      <w:r>
        <w:t xml:space="preserve">, </w:t>
      </w:r>
      <w:r>
        <w:rPr>
          <w:rFonts w:ascii="Courier New" w:eastAsia="Courier New" w:hAnsi="Courier New" w:cs="Courier New"/>
          <w:sz w:val="18"/>
          <w:szCs w:val="18"/>
          <w:shd w:val="clear" w:color="auto" w:fill="F0F0F0"/>
        </w:rPr>
        <w:t>ebitda_minus_2pct_rab_over_interest</w:t>
      </w:r>
      <w:r>
        <w:t xml:space="preserve">, </w:t>
      </w:r>
      <w:r>
        <w:rPr>
          <w:rFonts w:ascii="Courier New" w:eastAsia="Courier New" w:hAnsi="Courier New" w:cs="Courier New"/>
          <w:sz w:val="18"/>
          <w:szCs w:val="18"/>
          <w:shd w:val="clear" w:color="auto" w:fill="F0F0F0"/>
        </w:rPr>
        <w:t>npv_cfads_over_debt</w:t>
      </w:r>
      <w:r>
        <w:t>.</w:t>
      </w:r>
    </w:p>
    <w:p w14:paraId="73EC020E" w14:textId="77777777" w:rsidR="00A332C2" w:rsidRDefault="00EC02C0">
      <w:pPr>
        <w:pStyle w:val="Heading3"/>
      </w:pPr>
      <w:r>
        <w:t>G.2.3 Distribution Condition Model</w:t>
      </w:r>
    </w:p>
    <w:p w14:paraId="4017CB92" w14:textId="77777777" w:rsidR="00A332C2" w:rsidRDefault="00EC02C0">
      <w:pPr>
        <w:spacing w:before="60" w:after="100"/>
      </w:pPr>
      <w:r>
        <w:t>Distribution conditions are a compound test — distributions are permitted only if ALL sub-conditions pass simultaneously. The model stores:</w:t>
      </w:r>
    </w:p>
    <w:p w14:paraId="6BE97CDF" w14:textId="77777777" w:rsidR="00A332C2" w:rsidRDefault="00EC02C0">
      <w:pPr>
        <w:shd w:val="clear" w:color="auto" w:fill="F2F2F2"/>
        <w:ind w:left="360"/>
      </w:pPr>
      <w:r>
        <w:rPr>
          <w:rFonts w:ascii="Courier New" w:eastAsia="Courier New" w:hAnsi="Courier New" w:cs="Courier New"/>
          <w:color w:val="404040"/>
          <w:sz w:val="16"/>
          <w:szCs w:val="16"/>
        </w:rPr>
        <w:t>{</w:t>
      </w:r>
    </w:p>
    <w:p w14:paraId="7768793C" w14:textId="77777777" w:rsidR="00A332C2" w:rsidRDefault="00EC02C0">
      <w:pPr>
        <w:shd w:val="clear" w:color="auto" w:fill="F2F2F2"/>
        <w:ind w:left="360"/>
      </w:pPr>
      <w:r>
        <w:rPr>
          <w:rFonts w:ascii="Courier New" w:eastAsia="Courier New" w:hAnsi="Courier New" w:cs="Courier New"/>
          <w:color w:val="404040"/>
          <w:sz w:val="16"/>
          <w:szCs w:val="16"/>
        </w:rPr>
        <w:t xml:space="preserve">  "distribution_evaluation_id": "UUID",</w:t>
      </w:r>
    </w:p>
    <w:p w14:paraId="7DFFE74F" w14:textId="77777777" w:rsidR="00A332C2" w:rsidRDefault="00EC02C0">
      <w:pPr>
        <w:shd w:val="clear" w:color="auto" w:fill="F2F2F2"/>
        <w:ind w:left="360"/>
      </w:pPr>
      <w:r>
        <w:rPr>
          <w:rFonts w:ascii="Courier New" w:eastAsia="Courier New" w:hAnsi="Courier New" w:cs="Courier New"/>
          <w:color w:val="404040"/>
          <w:sz w:val="16"/>
          <w:szCs w:val="16"/>
        </w:rPr>
        <w:t xml:space="preserve">  "investment_id": "INV-abc123",</w:t>
      </w:r>
    </w:p>
    <w:p w14:paraId="5D59ACEC" w14:textId="77777777" w:rsidR="00A332C2" w:rsidRDefault="00EC02C0">
      <w:pPr>
        <w:shd w:val="clear" w:color="auto" w:fill="F2F2F2"/>
        <w:ind w:left="360"/>
      </w:pPr>
      <w:r>
        <w:rPr>
          <w:rFonts w:ascii="Courier New" w:eastAsia="Courier New" w:hAnsi="Courier New" w:cs="Courier New"/>
          <w:color w:val="404040"/>
          <w:sz w:val="16"/>
          <w:szCs w:val="16"/>
        </w:rPr>
        <w:t xml:space="preserve">  "evaluation_date": "2025-06-30",</w:t>
      </w:r>
    </w:p>
    <w:p w14:paraId="544BB0E0" w14:textId="77777777" w:rsidR="00A332C2" w:rsidRDefault="00EC02C0">
      <w:pPr>
        <w:shd w:val="clear" w:color="auto" w:fill="F2F2F2"/>
        <w:ind w:left="360"/>
      </w:pPr>
      <w:r>
        <w:rPr>
          <w:rFonts w:ascii="Courier New" w:eastAsia="Courier New" w:hAnsi="Courier New" w:cs="Courier New"/>
          <w:color w:val="404040"/>
          <w:sz w:val="16"/>
          <w:szCs w:val="16"/>
        </w:rPr>
        <w:t xml:space="preserve">  "period_id": "PER-h1-2025",</w:t>
      </w:r>
    </w:p>
    <w:p w14:paraId="76CD64BA" w14:textId="77777777" w:rsidR="00A332C2" w:rsidRDefault="00EC02C0">
      <w:pPr>
        <w:shd w:val="clear" w:color="auto" w:fill="F2F2F2"/>
        <w:ind w:left="360"/>
      </w:pPr>
      <w:r>
        <w:rPr>
          <w:rFonts w:ascii="Courier New" w:eastAsia="Courier New" w:hAnsi="Courier New" w:cs="Courier New"/>
          <w:color w:val="404040"/>
          <w:sz w:val="16"/>
          <w:szCs w:val="16"/>
        </w:rPr>
        <w:t xml:space="preserve">  "overall_status": "locked_up",</w:t>
      </w:r>
    </w:p>
    <w:p w14:paraId="409E2E3A" w14:textId="77777777" w:rsidR="00A332C2" w:rsidRDefault="00EC02C0">
      <w:pPr>
        <w:shd w:val="clear" w:color="auto" w:fill="F2F2F2"/>
        <w:ind w:left="360"/>
      </w:pPr>
      <w:r>
        <w:rPr>
          <w:rFonts w:ascii="Courier New" w:eastAsia="Courier New" w:hAnsi="Courier New" w:cs="Courier New"/>
          <w:color w:val="404040"/>
          <w:sz w:val="16"/>
          <w:szCs w:val="16"/>
        </w:rPr>
        <w:t xml:space="preserve">  "sub_conditions": [</w:t>
      </w:r>
    </w:p>
    <w:p w14:paraId="0F604E40" w14:textId="77777777" w:rsidR="00A332C2" w:rsidRDefault="00EC02C0">
      <w:pPr>
        <w:shd w:val="clear" w:color="auto" w:fill="F2F2F2"/>
        <w:ind w:left="360"/>
      </w:pPr>
      <w:r>
        <w:rPr>
          <w:rFonts w:ascii="Courier New" w:eastAsia="Courier New" w:hAnsi="Courier New" w:cs="Courier New"/>
          <w:color w:val="404040"/>
          <w:sz w:val="16"/>
          <w:szCs w:val="16"/>
        </w:rPr>
        <w:t xml:space="preserve">    {"condition": "No Default continuing", "status": "pass"},</w:t>
      </w:r>
    </w:p>
    <w:p w14:paraId="7CA6A54B" w14:textId="77777777" w:rsidR="00A332C2" w:rsidRDefault="00EC02C0">
      <w:pPr>
        <w:shd w:val="clear" w:color="auto" w:fill="F2F2F2"/>
        <w:ind w:left="360"/>
      </w:pPr>
      <w:r>
        <w:rPr>
          <w:rFonts w:ascii="Courier New" w:eastAsia="Courier New" w:hAnsi="Courier New" w:cs="Courier New"/>
          <w:color w:val="404040"/>
          <w:sz w:val="16"/>
          <w:szCs w:val="16"/>
        </w:rPr>
        <w:t xml:space="preserve">    {"condition": "RCF fully repaid and undrawn", "status": "pass"},</w:t>
      </w:r>
    </w:p>
    <w:p w14:paraId="2020295B" w14:textId="77777777" w:rsidR="00A332C2" w:rsidRDefault="00EC02C0">
      <w:pPr>
        <w:shd w:val="clear" w:color="auto" w:fill="F2F2F2"/>
        <w:ind w:left="360"/>
      </w:pPr>
      <w:r>
        <w:rPr>
          <w:rFonts w:ascii="Courier New" w:eastAsia="Courier New" w:hAnsi="Courier New" w:cs="Courier New"/>
          <w:color w:val="404040"/>
          <w:sz w:val="16"/>
          <w:szCs w:val="16"/>
        </w:rPr>
        <w:t xml:space="preserve">    {"condition": "DSRA fully funded", "status": "pass"},</w:t>
      </w:r>
    </w:p>
    <w:p w14:paraId="0CDF4C52" w14:textId="77777777" w:rsidR="00A332C2" w:rsidRDefault="00EC02C0">
      <w:pPr>
        <w:shd w:val="clear" w:color="auto" w:fill="F2F2F2"/>
        <w:ind w:left="360"/>
      </w:pPr>
      <w:r>
        <w:rPr>
          <w:rFonts w:ascii="Courier New" w:eastAsia="Courier New" w:hAnsi="Courier New" w:cs="Courier New"/>
          <w:color w:val="404040"/>
          <w:sz w:val="16"/>
          <w:szCs w:val="16"/>
        </w:rPr>
        <w:t xml:space="preserve">    {"condition": "DSCR &gt;= 1.35x", "status": "fail", "actual": 1.28, "threshold": 1.35},</w:t>
      </w:r>
    </w:p>
    <w:p w14:paraId="6D7FAB78" w14:textId="77777777" w:rsidR="00A332C2" w:rsidRDefault="00EC02C0">
      <w:pPr>
        <w:shd w:val="clear" w:color="auto" w:fill="F2F2F2"/>
        <w:ind w:left="360"/>
      </w:pPr>
      <w:r>
        <w:rPr>
          <w:rFonts w:ascii="Courier New" w:eastAsia="Courier New" w:hAnsi="Courier New" w:cs="Courier New"/>
          <w:color w:val="404040"/>
          <w:sz w:val="16"/>
          <w:szCs w:val="16"/>
        </w:rPr>
        <w:t xml:space="preserve">    {"condition": "Net Debt/EBITDA &lt;= 8.50x", "status": "pass", "actual": 7.90, "threshold": 8.50}</w:t>
      </w:r>
    </w:p>
    <w:p w14:paraId="55E217F3"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DBD9AC5" w14:textId="77777777" w:rsidR="00A332C2" w:rsidRDefault="00EC02C0">
      <w:pPr>
        <w:shd w:val="clear" w:color="auto" w:fill="F2F2F2"/>
        <w:ind w:left="360"/>
      </w:pPr>
      <w:r>
        <w:rPr>
          <w:rFonts w:ascii="Courier New" w:eastAsia="Courier New" w:hAnsi="Courier New" w:cs="Courier New"/>
          <w:color w:val="404040"/>
          <w:sz w:val="16"/>
          <w:szCs w:val="16"/>
        </w:rPr>
        <w:t xml:space="preserve">  "consecutive_lockup_periods": 2,</w:t>
      </w:r>
    </w:p>
    <w:p w14:paraId="4DE75B12" w14:textId="77777777" w:rsidR="00A332C2" w:rsidRDefault="00EC02C0">
      <w:pPr>
        <w:shd w:val="clear" w:color="auto" w:fill="F2F2F2"/>
        <w:ind w:left="360"/>
      </w:pPr>
      <w:r>
        <w:rPr>
          <w:rFonts w:ascii="Courier New" w:eastAsia="Courier New" w:hAnsi="Courier New" w:cs="Courier New"/>
          <w:color w:val="404040"/>
          <w:sz w:val="16"/>
          <w:szCs w:val="16"/>
        </w:rPr>
        <w:t xml:space="preserve">  "excess_cashflow_sweep_triggered": false</w:t>
      </w:r>
    </w:p>
    <w:p w14:paraId="3F9DA3C5" w14:textId="77777777" w:rsidR="00A332C2" w:rsidRDefault="00EC02C0">
      <w:pPr>
        <w:shd w:val="clear" w:color="auto" w:fill="F2F2F2"/>
        <w:ind w:left="360"/>
      </w:pPr>
      <w:r>
        <w:rPr>
          <w:rFonts w:ascii="Courier New" w:eastAsia="Courier New" w:hAnsi="Courier New" w:cs="Courier New"/>
          <w:color w:val="404040"/>
          <w:sz w:val="16"/>
          <w:szCs w:val="16"/>
        </w:rPr>
        <w:t>}</w:t>
      </w:r>
    </w:p>
    <w:p w14:paraId="1DA09B6E" w14:textId="77777777" w:rsidR="00A332C2" w:rsidRDefault="00A332C2">
      <w:pPr>
        <w:spacing w:after="120"/>
      </w:pPr>
    </w:p>
    <w:p w14:paraId="35777CCA" w14:textId="77777777" w:rsidR="00A332C2" w:rsidRDefault="00EC02C0">
      <w:pPr>
        <w:pStyle w:val="Heading3"/>
      </w:pPr>
      <w:r>
        <w:t>G.2.4 Trigger Event Duration Model</w:t>
      </w:r>
    </w:p>
    <w:p w14:paraId="43FB2334" w14:textId="77777777" w:rsidR="00A332C2" w:rsidRDefault="00EC02C0">
      <w:pPr>
        <w:spacing w:before="60" w:after="100"/>
      </w:pPr>
      <w:r>
        <w:t>Trigger events have time-based escalation. The model tracks: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FFAB16F" w14:textId="77777777">
        <w:tc>
          <w:tcPr>
            <w:tcW w:w="3212" w:type="dxa"/>
            <w:shd w:val="clear" w:color="auto" w:fill="1F3864"/>
            <w:tcMar>
              <w:top w:w="60" w:type="dxa"/>
              <w:left w:w="100" w:type="dxa"/>
              <w:bottom w:w="60" w:type="dxa"/>
              <w:right w:w="100" w:type="dxa"/>
            </w:tcMar>
          </w:tcPr>
          <w:p w14:paraId="14826938"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6A0B4F53"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4EEF1604" w14:textId="77777777" w:rsidR="00A332C2" w:rsidRDefault="00EC02C0">
            <w:pPr>
              <w:spacing w:before="20" w:after="20"/>
            </w:pPr>
            <w:r>
              <w:rPr>
                <w:b/>
                <w:bCs/>
                <w:color w:val="FFFFFF"/>
                <w:sz w:val="17"/>
                <w:szCs w:val="17"/>
              </w:rPr>
              <w:t>Purpose</w:t>
            </w:r>
          </w:p>
        </w:tc>
      </w:tr>
      <w:tr w:rsidR="000756B1" w14:paraId="7895B541" w14:textId="77777777">
        <w:tc>
          <w:tcPr>
            <w:tcW w:w="3212" w:type="dxa"/>
            <w:shd w:val="clear" w:color="auto" w:fill="FFFFFF"/>
            <w:tcMar>
              <w:top w:w="60" w:type="dxa"/>
              <w:left w:w="100" w:type="dxa"/>
              <w:bottom w:w="60" w:type="dxa"/>
              <w:right w:w="100" w:type="dxa"/>
            </w:tcMar>
          </w:tcPr>
          <w:p w14:paraId="57A0DDC9" w14:textId="77777777" w:rsidR="00A332C2" w:rsidRDefault="00EC02C0">
            <w:pPr>
              <w:spacing w:before="20" w:after="20"/>
            </w:pPr>
            <w:r>
              <w:rPr>
                <w:sz w:val="17"/>
                <w:szCs w:val="17"/>
              </w:rPr>
              <w:lastRenderedPageBreak/>
              <w:t>trigger_event_id</w:t>
            </w:r>
          </w:p>
        </w:tc>
        <w:tc>
          <w:tcPr>
            <w:tcW w:w="3212" w:type="dxa"/>
            <w:shd w:val="clear" w:color="auto" w:fill="FFFFFF"/>
            <w:tcMar>
              <w:top w:w="60" w:type="dxa"/>
              <w:left w:w="100" w:type="dxa"/>
              <w:bottom w:w="60" w:type="dxa"/>
              <w:right w:w="100" w:type="dxa"/>
            </w:tcMar>
          </w:tcPr>
          <w:p w14:paraId="51694049"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4DD4094F" w14:textId="77777777" w:rsidR="00A332C2" w:rsidRDefault="00A332C2">
            <w:pPr>
              <w:spacing w:before="20" w:after="20"/>
            </w:pPr>
          </w:p>
        </w:tc>
      </w:tr>
      <w:tr w:rsidR="000756B1" w14:paraId="11ABC979" w14:textId="77777777">
        <w:tc>
          <w:tcPr>
            <w:tcW w:w="3212" w:type="dxa"/>
            <w:shd w:val="clear" w:color="auto" w:fill="EDF2F9"/>
            <w:tcMar>
              <w:top w:w="60" w:type="dxa"/>
              <w:left w:w="100" w:type="dxa"/>
              <w:bottom w:w="60" w:type="dxa"/>
              <w:right w:w="100" w:type="dxa"/>
            </w:tcMar>
          </w:tcPr>
          <w:p w14:paraId="7BC0D0A3"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2F10EC8F"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375000CB" w14:textId="77777777" w:rsidR="00A332C2" w:rsidRDefault="00A332C2">
            <w:pPr>
              <w:spacing w:before="20" w:after="20"/>
            </w:pPr>
          </w:p>
        </w:tc>
      </w:tr>
      <w:tr w:rsidR="000756B1" w14:paraId="32854DE3" w14:textId="77777777">
        <w:tc>
          <w:tcPr>
            <w:tcW w:w="3212" w:type="dxa"/>
            <w:shd w:val="clear" w:color="auto" w:fill="FFFFFF"/>
            <w:tcMar>
              <w:top w:w="60" w:type="dxa"/>
              <w:left w:w="100" w:type="dxa"/>
              <w:bottom w:w="60" w:type="dxa"/>
              <w:right w:w="100" w:type="dxa"/>
            </w:tcMar>
          </w:tcPr>
          <w:p w14:paraId="61291CD9" w14:textId="77777777" w:rsidR="00A332C2" w:rsidRDefault="00EC02C0">
            <w:pPr>
              <w:spacing w:before="20" w:after="20"/>
            </w:pPr>
            <w:r>
              <w:rPr>
                <w:sz w:val="17"/>
                <w:szCs w:val="17"/>
              </w:rPr>
              <w:t>trigger_type</w:t>
            </w:r>
          </w:p>
        </w:tc>
        <w:tc>
          <w:tcPr>
            <w:tcW w:w="3212" w:type="dxa"/>
            <w:shd w:val="clear" w:color="auto" w:fill="FFFFFF"/>
            <w:tcMar>
              <w:top w:w="60" w:type="dxa"/>
              <w:left w:w="100" w:type="dxa"/>
              <w:bottom w:w="60" w:type="dxa"/>
              <w:right w:w="100" w:type="dxa"/>
            </w:tcMar>
          </w:tcPr>
          <w:p w14:paraId="01449670"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3F4C05DA" w14:textId="77777777" w:rsidR="00A332C2" w:rsidRDefault="00EC02C0">
            <w:pPr>
              <w:spacing w:before="20" w:after="20"/>
            </w:pPr>
            <w:r>
              <w:rPr>
                <w:sz w:val="17"/>
                <w:szCs w:val="17"/>
              </w:rPr>
              <w:t>Which trigger condition was breached</w:t>
            </w:r>
          </w:p>
        </w:tc>
      </w:tr>
      <w:tr w:rsidR="000756B1" w14:paraId="74F21B65" w14:textId="77777777">
        <w:tc>
          <w:tcPr>
            <w:tcW w:w="3212" w:type="dxa"/>
            <w:shd w:val="clear" w:color="auto" w:fill="EDF2F9"/>
            <w:tcMar>
              <w:top w:w="60" w:type="dxa"/>
              <w:left w:w="100" w:type="dxa"/>
              <w:bottom w:w="60" w:type="dxa"/>
              <w:right w:w="100" w:type="dxa"/>
            </w:tcMar>
          </w:tcPr>
          <w:p w14:paraId="4A6B8C42" w14:textId="77777777" w:rsidR="00A332C2" w:rsidRDefault="00EC02C0">
            <w:pPr>
              <w:spacing w:before="20" w:after="20"/>
            </w:pPr>
            <w:r>
              <w:rPr>
                <w:sz w:val="17"/>
                <w:szCs w:val="17"/>
              </w:rPr>
              <w:t>trigger_start_date</w:t>
            </w:r>
          </w:p>
        </w:tc>
        <w:tc>
          <w:tcPr>
            <w:tcW w:w="3212" w:type="dxa"/>
            <w:shd w:val="clear" w:color="auto" w:fill="EDF2F9"/>
            <w:tcMar>
              <w:top w:w="60" w:type="dxa"/>
              <w:left w:w="100" w:type="dxa"/>
              <w:bottom w:w="60" w:type="dxa"/>
              <w:right w:w="100" w:type="dxa"/>
            </w:tcMar>
          </w:tcPr>
          <w:p w14:paraId="1AF09A45"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1B5AF7D3" w14:textId="77777777" w:rsidR="00A332C2" w:rsidRDefault="00EC02C0">
            <w:pPr>
              <w:spacing w:before="20" w:after="20"/>
            </w:pPr>
            <w:r>
              <w:rPr>
                <w:sz w:val="17"/>
                <w:szCs w:val="17"/>
              </w:rPr>
              <w:t>When the trigger first activated</w:t>
            </w:r>
          </w:p>
        </w:tc>
      </w:tr>
      <w:tr w:rsidR="000756B1" w14:paraId="57CFC079" w14:textId="77777777">
        <w:tc>
          <w:tcPr>
            <w:tcW w:w="3212" w:type="dxa"/>
            <w:shd w:val="clear" w:color="auto" w:fill="FFFFFF"/>
            <w:tcMar>
              <w:top w:w="60" w:type="dxa"/>
              <w:left w:w="100" w:type="dxa"/>
              <w:bottom w:w="60" w:type="dxa"/>
              <w:right w:w="100" w:type="dxa"/>
            </w:tcMar>
          </w:tcPr>
          <w:p w14:paraId="7C1865E5" w14:textId="77777777" w:rsidR="00A332C2" w:rsidRDefault="00EC02C0">
            <w:pPr>
              <w:spacing w:before="20" w:after="20"/>
            </w:pPr>
            <w:r>
              <w:rPr>
                <w:sz w:val="17"/>
                <w:szCs w:val="17"/>
              </w:rPr>
              <w:t>trigger_duration_months</w:t>
            </w:r>
          </w:p>
        </w:tc>
        <w:tc>
          <w:tcPr>
            <w:tcW w:w="3212" w:type="dxa"/>
            <w:shd w:val="clear" w:color="auto" w:fill="FFFFFF"/>
            <w:tcMar>
              <w:top w:w="60" w:type="dxa"/>
              <w:left w:w="100" w:type="dxa"/>
              <w:bottom w:w="60" w:type="dxa"/>
              <w:right w:w="100" w:type="dxa"/>
            </w:tcMar>
          </w:tcPr>
          <w:p w14:paraId="4F0A058A"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4E836902" w14:textId="77777777" w:rsidR="00A332C2" w:rsidRDefault="00EC02C0">
            <w:pPr>
              <w:spacing w:before="20" w:after="20"/>
            </w:pPr>
            <w:r>
              <w:rPr>
                <w:sz w:val="17"/>
                <w:szCs w:val="17"/>
              </w:rPr>
              <w:t>Computed: months since trigger_start_date</w:t>
            </w:r>
          </w:p>
        </w:tc>
      </w:tr>
      <w:tr w:rsidR="000756B1" w14:paraId="22BA2534" w14:textId="77777777">
        <w:tc>
          <w:tcPr>
            <w:tcW w:w="3212" w:type="dxa"/>
            <w:shd w:val="clear" w:color="auto" w:fill="EDF2F9"/>
            <w:tcMar>
              <w:top w:w="60" w:type="dxa"/>
              <w:left w:w="100" w:type="dxa"/>
              <w:bottom w:w="60" w:type="dxa"/>
              <w:right w:w="100" w:type="dxa"/>
            </w:tcMar>
          </w:tcPr>
          <w:p w14:paraId="6148C1FA" w14:textId="77777777" w:rsidR="00A332C2" w:rsidRDefault="00EC02C0">
            <w:pPr>
              <w:spacing w:before="20" w:after="20"/>
            </w:pPr>
            <w:r>
              <w:rPr>
                <w:sz w:val="17"/>
                <w:szCs w:val="17"/>
              </w:rPr>
              <w:t>current_escalation_level</w:t>
            </w:r>
          </w:p>
        </w:tc>
        <w:tc>
          <w:tcPr>
            <w:tcW w:w="3212" w:type="dxa"/>
            <w:shd w:val="clear" w:color="auto" w:fill="EDF2F9"/>
            <w:tcMar>
              <w:top w:w="60" w:type="dxa"/>
              <w:left w:w="100" w:type="dxa"/>
              <w:bottom w:w="60" w:type="dxa"/>
              <w:right w:w="100" w:type="dxa"/>
            </w:tcMar>
          </w:tcPr>
          <w:p w14:paraId="3F468BDB"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initial</w:t>
            </w:r>
            <w:r>
              <w:rPr>
                <w:sz w:val="17"/>
                <w:szCs w:val="17"/>
              </w:rPr>
              <w:t xml:space="preserve">, </w:t>
            </w:r>
            <w:r>
              <w:rPr>
                <w:rFonts w:ascii="Courier New" w:eastAsia="Courier New" w:hAnsi="Courier New" w:cs="Courier New"/>
                <w:sz w:val="15"/>
                <w:szCs w:val="15"/>
              </w:rPr>
              <w:t>enhanced_reporting</w:t>
            </w:r>
            <w:r>
              <w:rPr>
                <w:sz w:val="17"/>
                <w:szCs w:val="17"/>
              </w:rPr>
              <w:t xml:space="preserve">, </w:t>
            </w:r>
            <w:r>
              <w:rPr>
                <w:rFonts w:ascii="Courier New" w:eastAsia="Courier New" w:hAnsi="Courier New" w:cs="Courier New"/>
                <w:sz w:val="15"/>
                <w:szCs w:val="15"/>
              </w:rPr>
              <w:t>remedial_plan</w:t>
            </w:r>
            <w:r>
              <w:rPr>
                <w:sz w:val="17"/>
                <w:szCs w:val="17"/>
              </w:rPr>
              <w:t xml:space="preserve">, </w:t>
            </w:r>
            <w:r>
              <w:rPr>
                <w:rFonts w:ascii="Courier New" w:eastAsia="Courier New" w:hAnsi="Courier New" w:cs="Courier New"/>
                <w:sz w:val="15"/>
                <w:szCs w:val="15"/>
              </w:rPr>
              <w:t>independent_review</w:t>
            </w:r>
          </w:p>
        </w:tc>
        <w:tc>
          <w:tcPr>
            <w:tcW w:w="3214" w:type="dxa"/>
            <w:shd w:val="clear" w:color="auto" w:fill="EDF2F9"/>
            <w:tcMar>
              <w:top w:w="60" w:type="dxa"/>
              <w:left w:w="100" w:type="dxa"/>
              <w:bottom w:w="60" w:type="dxa"/>
              <w:right w:w="100" w:type="dxa"/>
            </w:tcMar>
          </w:tcPr>
          <w:p w14:paraId="107029F4" w14:textId="77777777" w:rsidR="00A332C2" w:rsidRDefault="00EC02C0">
            <w:pPr>
              <w:spacing w:before="20" w:after="20"/>
            </w:pPr>
            <w:r>
              <w:rPr>
                <w:sz w:val="17"/>
                <w:szCs w:val="17"/>
              </w:rPr>
              <w:t>Determined by duration thresholds</w:t>
            </w:r>
          </w:p>
        </w:tc>
      </w:tr>
      <w:tr w:rsidR="000756B1" w14:paraId="4CCC2BE0" w14:textId="77777777">
        <w:tc>
          <w:tcPr>
            <w:tcW w:w="3212" w:type="dxa"/>
            <w:shd w:val="clear" w:color="auto" w:fill="FFFFFF"/>
            <w:tcMar>
              <w:top w:w="60" w:type="dxa"/>
              <w:left w:w="100" w:type="dxa"/>
              <w:bottom w:w="60" w:type="dxa"/>
              <w:right w:w="100" w:type="dxa"/>
            </w:tcMar>
          </w:tcPr>
          <w:p w14:paraId="17A6A99E" w14:textId="77777777" w:rsidR="00A332C2" w:rsidRDefault="00EC02C0">
            <w:pPr>
              <w:spacing w:before="20" w:after="20"/>
            </w:pPr>
            <w:r>
              <w:rPr>
                <w:sz w:val="17"/>
                <w:szCs w:val="17"/>
              </w:rPr>
              <w:t>escalation_thresholds</w:t>
            </w:r>
          </w:p>
        </w:tc>
        <w:tc>
          <w:tcPr>
            <w:tcW w:w="3212" w:type="dxa"/>
            <w:shd w:val="clear" w:color="auto" w:fill="FFFFFF"/>
            <w:tcMar>
              <w:top w:w="60" w:type="dxa"/>
              <w:left w:w="100" w:type="dxa"/>
              <w:bottom w:w="60" w:type="dxa"/>
              <w:right w:w="100" w:type="dxa"/>
            </w:tcMar>
          </w:tcPr>
          <w:p w14:paraId="6FC5DE60"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14F0E9C3" w14:textId="77777777" w:rsidR="00A332C2" w:rsidRDefault="00EC02C0">
            <w:pPr>
              <w:spacing w:before="20" w:after="20"/>
            </w:pPr>
            <w:r>
              <w:rPr>
                <w:sz w:val="17"/>
                <w:szCs w:val="17"/>
              </w:rPr>
              <w:t>[{months: 0, level: "initial"}, {months: 6, level: "enhanced_reporting"}, {months: 12, level: "remedial_plan"}]</w:t>
            </w:r>
          </w:p>
        </w:tc>
      </w:tr>
      <w:tr w:rsidR="000756B1" w14:paraId="7BD81209" w14:textId="77777777">
        <w:tc>
          <w:tcPr>
            <w:tcW w:w="3212" w:type="dxa"/>
            <w:shd w:val="clear" w:color="auto" w:fill="EDF2F9"/>
            <w:tcMar>
              <w:top w:w="60" w:type="dxa"/>
              <w:left w:w="100" w:type="dxa"/>
              <w:bottom w:w="60" w:type="dxa"/>
              <w:right w:w="100" w:type="dxa"/>
            </w:tcMar>
          </w:tcPr>
          <w:p w14:paraId="55BE6B26" w14:textId="77777777" w:rsidR="00A332C2" w:rsidRDefault="00EC02C0">
            <w:pPr>
              <w:spacing w:before="20" w:after="20"/>
            </w:pPr>
            <w:r>
              <w:rPr>
                <w:sz w:val="17"/>
                <w:szCs w:val="17"/>
              </w:rPr>
              <w:t>cure_date</w:t>
            </w:r>
          </w:p>
        </w:tc>
        <w:tc>
          <w:tcPr>
            <w:tcW w:w="3212" w:type="dxa"/>
            <w:shd w:val="clear" w:color="auto" w:fill="EDF2F9"/>
            <w:tcMar>
              <w:top w:w="60" w:type="dxa"/>
              <w:left w:w="100" w:type="dxa"/>
              <w:bottom w:w="60" w:type="dxa"/>
              <w:right w:w="100" w:type="dxa"/>
            </w:tcMar>
          </w:tcPr>
          <w:p w14:paraId="05217E21" w14:textId="77777777" w:rsidR="00A332C2" w:rsidRDefault="00EC02C0">
            <w:pPr>
              <w:spacing w:before="20" w:after="20"/>
            </w:pPr>
            <w:r>
              <w:rPr>
                <w:sz w:val="17"/>
                <w:szCs w:val="17"/>
              </w:rPr>
              <w:t>Date</w:t>
            </w:r>
          </w:p>
        </w:tc>
        <w:tc>
          <w:tcPr>
            <w:tcW w:w="3214" w:type="dxa"/>
            <w:shd w:val="clear" w:color="auto" w:fill="EDF2F9"/>
            <w:tcMar>
              <w:top w:w="60" w:type="dxa"/>
              <w:left w:w="100" w:type="dxa"/>
              <w:bottom w:w="60" w:type="dxa"/>
              <w:right w:w="100" w:type="dxa"/>
            </w:tcMar>
          </w:tcPr>
          <w:p w14:paraId="70F06BFC" w14:textId="77777777" w:rsidR="00A332C2" w:rsidRDefault="00EC02C0">
            <w:pPr>
              <w:spacing w:before="20" w:after="20"/>
            </w:pPr>
            <w:r>
              <w:rPr>
                <w:sz w:val="17"/>
                <w:szCs w:val="17"/>
              </w:rPr>
              <w:t>When the trigger was cured (null if still active)</w:t>
            </w:r>
          </w:p>
        </w:tc>
      </w:tr>
      <w:tr w:rsidR="000756B1" w14:paraId="42447611" w14:textId="77777777">
        <w:tc>
          <w:tcPr>
            <w:tcW w:w="3212" w:type="dxa"/>
            <w:shd w:val="clear" w:color="auto" w:fill="FFFFFF"/>
            <w:tcMar>
              <w:top w:w="60" w:type="dxa"/>
              <w:left w:w="100" w:type="dxa"/>
              <w:bottom w:w="60" w:type="dxa"/>
              <w:right w:w="100" w:type="dxa"/>
            </w:tcMar>
          </w:tcPr>
          <w:p w14:paraId="06A5AD9F" w14:textId="77777777" w:rsidR="00A332C2" w:rsidRDefault="00EC02C0">
            <w:pPr>
              <w:spacing w:before="20" w:after="20"/>
            </w:pPr>
            <w:r>
              <w:rPr>
                <w:sz w:val="17"/>
                <w:szCs w:val="17"/>
              </w:rPr>
              <w:t>cure_method</w:t>
            </w:r>
          </w:p>
        </w:tc>
        <w:tc>
          <w:tcPr>
            <w:tcW w:w="3212" w:type="dxa"/>
            <w:shd w:val="clear" w:color="auto" w:fill="FFFFFF"/>
            <w:tcMar>
              <w:top w:w="60" w:type="dxa"/>
              <w:left w:w="100" w:type="dxa"/>
              <w:bottom w:w="60" w:type="dxa"/>
              <w:right w:w="100" w:type="dxa"/>
            </w:tcMar>
          </w:tcPr>
          <w:p w14:paraId="1D025E38"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7EE53952" w14:textId="77777777" w:rsidR="00A332C2" w:rsidRDefault="00EC02C0">
            <w:pPr>
              <w:spacing w:before="20" w:after="20"/>
            </w:pPr>
            <w:r>
              <w:rPr>
                <w:sz w:val="17"/>
                <w:szCs w:val="17"/>
              </w:rPr>
              <w:t>How it was cured</w:t>
            </w:r>
          </w:p>
        </w:tc>
      </w:tr>
    </w:tbl>
    <w:p w14:paraId="17A34F78" w14:textId="77777777" w:rsidR="00A332C2" w:rsidRDefault="00A332C2">
      <w:pPr>
        <w:spacing w:after="120"/>
      </w:pPr>
    </w:p>
    <w:p w14:paraId="6F2C7446" w14:textId="77777777" w:rsidR="00A332C2" w:rsidRDefault="00EC02C0">
      <w:pPr>
        <w:pStyle w:val="Heading3"/>
      </w:pPr>
      <w:r>
        <w:t>G.2.5 Variance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5210534" w14:textId="77777777">
        <w:tc>
          <w:tcPr>
            <w:tcW w:w="3212" w:type="dxa"/>
            <w:shd w:val="clear" w:color="auto" w:fill="1F3864"/>
            <w:tcMar>
              <w:top w:w="60" w:type="dxa"/>
              <w:left w:w="100" w:type="dxa"/>
              <w:bottom w:w="60" w:type="dxa"/>
              <w:right w:w="100" w:type="dxa"/>
            </w:tcMar>
          </w:tcPr>
          <w:p w14:paraId="17759ECA"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16595A84"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7CF23717" w14:textId="77777777" w:rsidR="00A332C2" w:rsidRDefault="00EC02C0">
            <w:pPr>
              <w:spacing w:before="20" w:after="20"/>
            </w:pPr>
            <w:r>
              <w:rPr>
                <w:b/>
                <w:bCs/>
                <w:color w:val="FFFFFF"/>
                <w:sz w:val="17"/>
                <w:szCs w:val="17"/>
              </w:rPr>
              <w:t>Purpose</w:t>
            </w:r>
          </w:p>
        </w:tc>
      </w:tr>
      <w:tr w:rsidR="000756B1" w14:paraId="74D4F625" w14:textId="77777777">
        <w:tc>
          <w:tcPr>
            <w:tcW w:w="3212" w:type="dxa"/>
            <w:shd w:val="clear" w:color="auto" w:fill="FFFFFF"/>
            <w:tcMar>
              <w:top w:w="60" w:type="dxa"/>
              <w:left w:w="100" w:type="dxa"/>
              <w:bottom w:w="60" w:type="dxa"/>
              <w:right w:w="100" w:type="dxa"/>
            </w:tcMar>
          </w:tcPr>
          <w:p w14:paraId="5811CA36" w14:textId="77777777" w:rsidR="00A332C2" w:rsidRDefault="00EC02C0">
            <w:pPr>
              <w:spacing w:before="20" w:after="20"/>
            </w:pPr>
            <w:r>
              <w:rPr>
                <w:sz w:val="17"/>
                <w:szCs w:val="17"/>
              </w:rPr>
              <w:t>variance_id</w:t>
            </w:r>
          </w:p>
        </w:tc>
        <w:tc>
          <w:tcPr>
            <w:tcW w:w="3212" w:type="dxa"/>
            <w:shd w:val="clear" w:color="auto" w:fill="FFFFFF"/>
            <w:tcMar>
              <w:top w:w="60" w:type="dxa"/>
              <w:left w:w="100" w:type="dxa"/>
              <w:bottom w:w="60" w:type="dxa"/>
              <w:right w:w="100" w:type="dxa"/>
            </w:tcMar>
          </w:tcPr>
          <w:p w14:paraId="3D8758DA"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0C6877DE" w14:textId="77777777" w:rsidR="00A332C2" w:rsidRDefault="00A332C2">
            <w:pPr>
              <w:spacing w:before="20" w:after="20"/>
            </w:pPr>
          </w:p>
        </w:tc>
      </w:tr>
      <w:tr w:rsidR="000756B1" w14:paraId="300C740D" w14:textId="77777777">
        <w:tc>
          <w:tcPr>
            <w:tcW w:w="3212" w:type="dxa"/>
            <w:shd w:val="clear" w:color="auto" w:fill="EDF2F9"/>
            <w:tcMar>
              <w:top w:w="60" w:type="dxa"/>
              <w:left w:w="100" w:type="dxa"/>
              <w:bottom w:w="60" w:type="dxa"/>
              <w:right w:w="100" w:type="dxa"/>
            </w:tcMar>
          </w:tcPr>
          <w:p w14:paraId="75EAD37B"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4CC016C9"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0036F5AA" w14:textId="77777777" w:rsidR="00A332C2" w:rsidRDefault="00A332C2">
            <w:pPr>
              <w:spacing w:before="20" w:after="20"/>
            </w:pPr>
          </w:p>
        </w:tc>
      </w:tr>
      <w:tr w:rsidR="000756B1" w14:paraId="18FEF872" w14:textId="77777777">
        <w:tc>
          <w:tcPr>
            <w:tcW w:w="3212" w:type="dxa"/>
            <w:shd w:val="clear" w:color="auto" w:fill="FFFFFF"/>
            <w:tcMar>
              <w:top w:w="60" w:type="dxa"/>
              <w:left w:w="100" w:type="dxa"/>
              <w:bottom w:w="60" w:type="dxa"/>
              <w:right w:w="100" w:type="dxa"/>
            </w:tcMar>
          </w:tcPr>
          <w:p w14:paraId="2AFA2D5C" w14:textId="77777777" w:rsidR="00A332C2" w:rsidRDefault="00EC02C0">
            <w:pPr>
              <w:spacing w:before="20" w:after="20"/>
            </w:pPr>
            <w:r>
              <w:rPr>
                <w:sz w:val="17"/>
                <w:szCs w:val="17"/>
              </w:rPr>
              <w:t>period_id</w:t>
            </w:r>
          </w:p>
        </w:tc>
        <w:tc>
          <w:tcPr>
            <w:tcW w:w="3212" w:type="dxa"/>
            <w:shd w:val="clear" w:color="auto" w:fill="FFFFFF"/>
            <w:tcMar>
              <w:top w:w="60" w:type="dxa"/>
              <w:left w:w="100" w:type="dxa"/>
              <w:bottom w:w="60" w:type="dxa"/>
              <w:right w:w="100" w:type="dxa"/>
            </w:tcMar>
          </w:tcPr>
          <w:p w14:paraId="5AAAF90A" w14:textId="77777777" w:rsidR="00A332C2" w:rsidRDefault="00EC02C0">
            <w:pPr>
              <w:spacing w:before="20" w:after="20"/>
            </w:pPr>
            <w:r>
              <w:rPr>
                <w:sz w:val="17"/>
                <w:szCs w:val="17"/>
              </w:rPr>
              <w:t>FK → FinancialPeriod</w:t>
            </w:r>
          </w:p>
        </w:tc>
        <w:tc>
          <w:tcPr>
            <w:tcW w:w="3214" w:type="dxa"/>
            <w:shd w:val="clear" w:color="auto" w:fill="FFFFFF"/>
            <w:tcMar>
              <w:top w:w="60" w:type="dxa"/>
              <w:left w:w="100" w:type="dxa"/>
              <w:bottom w:w="60" w:type="dxa"/>
              <w:right w:w="100" w:type="dxa"/>
            </w:tcMar>
          </w:tcPr>
          <w:p w14:paraId="6C20CD92" w14:textId="77777777" w:rsidR="00A332C2" w:rsidRDefault="00A332C2">
            <w:pPr>
              <w:spacing w:before="20" w:after="20"/>
            </w:pPr>
          </w:p>
        </w:tc>
      </w:tr>
      <w:tr w:rsidR="000756B1" w14:paraId="46247A8F" w14:textId="77777777">
        <w:tc>
          <w:tcPr>
            <w:tcW w:w="3212" w:type="dxa"/>
            <w:shd w:val="clear" w:color="auto" w:fill="EDF2F9"/>
            <w:tcMar>
              <w:top w:w="60" w:type="dxa"/>
              <w:left w:w="100" w:type="dxa"/>
              <w:bottom w:w="60" w:type="dxa"/>
              <w:right w:w="100" w:type="dxa"/>
            </w:tcMar>
          </w:tcPr>
          <w:p w14:paraId="32000857" w14:textId="77777777" w:rsidR="00A332C2" w:rsidRDefault="00EC02C0">
            <w:pPr>
              <w:spacing w:before="20" w:after="20"/>
            </w:pPr>
            <w:r>
              <w:rPr>
                <w:sz w:val="17"/>
                <w:szCs w:val="17"/>
              </w:rPr>
              <w:t>metric_name</w:t>
            </w:r>
          </w:p>
        </w:tc>
        <w:tc>
          <w:tcPr>
            <w:tcW w:w="3212" w:type="dxa"/>
            <w:shd w:val="clear" w:color="auto" w:fill="EDF2F9"/>
            <w:tcMar>
              <w:top w:w="60" w:type="dxa"/>
              <w:left w:w="100" w:type="dxa"/>
              <w:bottom w:w="60" w:type="dxa"/>
              <w:right w:w="100" w:type="dxa"/>
            </w:tcMar>
          </w:tcPr>
          <w:p w14:paraId="464CC946" w14:textId="77777777" w:rsidR="00A332C2" w:rsidRDefault="00EC02C0">
            <w:pPr>
              <w:spacing w:before="20" w:after="20"/>
            </w:pPr>
            <w:r>
              <w:rPr>
                <w:sz w:val="17"/>
                <w:szCs w:val="17"/>
              </w:rPr>
              <w:t>String</w:t>
            </w:r>
          </w:p>
        </w:tc>
        <w:tc>
          <w:tcPr>
            <w:tcW w:w="3214" w:type="dxa"/>
            <w:shd w:val="clear" w:color="auto" w:fill="EDF2F9"/>
            <w:tcMar>
              <w:top w:w="60" w:type="dxa"/>
              <w:left w:w="100" w:type="dxa"/>
              <w:bottom w:w="60" w:type="dxa"/>
              <w:right w:w="100" w:type="dxa"/>
            </w:tcMar>
          </w:tcPr>
          <w:p w14:paraId="0AD249D7" w14:textId="77777777" w:rsidR="00A332C2" w:rsidRDefault="00EC02C0">
            <w:pPr>
              <w:spacing w:before="20" w:after="20"/>
            </w:pPr>
            <w:r>
              <w:rPr>
                <w:sz w:val="17"/>
                <w:szCs w:val="17"/>
              </w:rPr>
              <w:t xml:space="preserve">e.g. </w:t>
            </w:r>
            <w:r>
              <w:rPr>
                <w:rFonts w:ascii="Courier New" w:eastAsia="Courier New" w:hAnsi="Courier New" w:cs="Courier New"/>
                <w:sz w:val="15"/>
                <w:szCs w:val="15"/>
              </w:rPr>
              <w:t>revenue</w:t>
            </w:r>
            <w:r>
              <w:rPr>
                <w:sz w:val="17"/>
                <w:szCs w:val="17"/>
              </w:rPr>
              <w:t xml:space="preserve">, </w:t>
            </w:r>
            <w:r>
              <w:rPr>
                <w:rFonts w:ascii="Courier New" w:eastAsia="Courier New" w:hAnsi="Courier New" w:cs="Courier New"/>
                <w:sz w:val="15"/>
                <w:szCs w:val="15"/>
              </w:rPr>
              <w:t>ebitda</w:t>
            </w:r>
            <w:r>
              <w:rPr>
                <w:sz w:val="17"/>
                <w:szCs w:val="17"/>
              </w:rPr>
              <w:t xml:space="preserve">, </w:t>
            </w:r>
            <w:r>
              <w:rPr>
                <w:rFonts w:ascii="Courier New" w:eastAsia="Courier New" w:hAnsi="Courier New" w:cs="Courier New"/>
                <w:sz w:val="15"/>
                <w:szCs w:val="15"/>
              </w:rPr>
              <w:t>dscr</w:t>
            </w:r>
            <w:r>
              <w:rPr>
                <w:sz w:val="17"/>
                <w:szCs w:val="17"/>
              </w:rPr>
              <w:t xml:space="preserve">, </w:t>
            </w:r>
            <w:r>
              <w:rPr>
                <w:rFonts w:ascii="Courier New" w:eastAsia="Courier New" w:hAnsi="Courier New" w:cs="Courier New"/>
                <w:sz w:val="15"/>
                <w:szCs w:val="15"/>
              </w:rPr>
              <w:t>net_debt</w:t>
            </w:r>
          </w:p>
        </w:tc>
      </w:tr>
      <w:tr w:rsidR="000756B1" w14:paraId="16097319" w14:textId="77777777">
        <w:tc>
          <w:tcPr>
            <w:tcW w:w="3212" w:type="dxa"/>
            <w:shd w:val="clear" w:color="auto" w:fill="FFFFFF"/>
            <w:tcMar>
              <w:top w:w="60" w:type="dxa"/>
              <w:left w:w="100" w:type="dxa"/>
              <w:bottom w:w="60" w:type="dxa"/>
              <w:right w:w="100" w:type="dxa"/>
            </w:tcMar>
          </w:tcPr>
          <w:p w14:paraId="5BEF2EF2" w14:textId="77777777" w:rsidR="00A332C2" w:rsidRDefault="00EC02C0">
            <w:pPr>
              <w:spacing w:before="20" w:after="20"/>
            </w:pPr>
            <w:r>
              <w:rPr>
                <w:sz w:val="17"/>
                <w:szCs w:val="17"/>
              </w:rPr>
              <w:t>expected_value</w:t>
            </w:r>
          </w:p>
        </w:tc>
        <w:tc>
          <w:tcPr>
            <w:tcW w:w="3212" w:type="dxa"/>
            <w:shd w:val="clear" w:color="auto" w:fill="FFFFFF"/>
            <w:tcMar>
              <w:top w:w="60" w:type="dxa"/>
              <w:left w:w="100" w:type="dxa"/>
              <w:bottom w:w="60" w:type="dxa"/>
              <w:right w:w="100" w:type="dxa"/>
            </w:tcMar>
          </w:tcPr>
          <w:p w14:paraId="01E8DF12"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5DC27141" w14:textId="77777777" w:rsidR="00A332C2" w:rsidRDefault="00EC02C0">
            <w:pPr>
              <w:spacing w:before="20" w:after="20"/>
            </w:pPr>
            <w:r>
              <w:rPr>
                <w:sz w:val="17"/>
                <w:szCs w:val="17"/>
              </w:rPr>
              <w:t>From IC memo baseline</w:t>
            </w:r>
          </w:p>
        </w:tc>
      </w:tr>
      <w:tr w:rsidR="000756B1" w14:paraId="76D28F2E" w14:textId="77777777">
        <w:tc>
          <w:tcPr>
            <w:tcW w:w="3212" w:type="dxa"/>
            <w:shd w:val="clear" w:color="auto" w:fill="EDF2F9"/>
            <w:tcMar>
              <w:top w:w="60" w:type="dxa"/>
              <w:left w:w="100" w:type="dxa"/>
              <w:bottom w:w="60" w:type="dxa"/>
              <w:right w:w="100" w:type="dxa"/>
            </w:tcMar>
          </w:tcPr>
          <w:p w14:paraId="4B3E8BFD" w14:textId="77777777" w:rsidR="00A332C2" w:rsidRDefault="00EC02C0">
            <w:pPr>
              <w:spacing w:before="20" w:after="20"/>
            </w:pPr>
            <w:r>
              <w:rPr>
                <w:sz w:val="17"/>
                <w:szCs w:val="17"/>
              </w:rPr>
              <w:t>reported_value</w:t>
            </w:r>
          </w:p>
        </w:tc>
        <w:tc>
          <w:tcPr>
            <w:tcW w:w="3212" w:type="dxa"/>
            <w:shd w:val="clear" w:color="auto" w:fill="EDF2F9"/>
            <w:tcMar>
              <w:top w:w="60" w:type="dxa"/>
              <w:left w:w="100" w:type="dxa"/>
              <w:bottom w:w="60" w:type="dxa"/>
              <w:right w:w="100" w:type="dxa"/>
            </w:tcMar>
          </w:tcPr>
          <w:p w14:paraId="398D5748"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7E5A2DFC" w14:textId="77777777" w:rsidR="00A332C2" w:rsidRDefault="00EC02C0">
            <w:pPr>
              <w:spacing w:before="20" w:after="20"/>
            </w:pPr>
            <w:r>
              <w:rPr>
                <w:sz w:val="17"/>
                <w:szCs w:val="17"/>
              </w:rPr>
              <w:t>From approved financial data</w:t>
            </w:r>
          </w:p>
        </w:tc>
      </w:tr>
      <w:tr w:rsidR="000756B1" w14:paraId="511D9C36" w14:textId="77777777">
        <w:tc>
          <w:tcPr>
            <w:tcW w:w="3212" w:type="dxa"/>
            <w:shd w:val="clear" w:color="auto" w:fill="FFFFFF"/>
            <w:tcMar>
              <w:top w:w="60" w:type="dxa"/>
              <w:left w:w="100" w:type="dxa"/>
              <w:bottom w:w="60" w:type="dxa"/>
              <w:right w:w="100" w:type="dxa"/>
            </w:tcMar>
          </w:tcPr>
          <w:p w14:paraId="5E0360FB" w14:textId="77777777" w:rsidR="00A332C2" w:rsidRDefault="00EC02C0">
            <w:pPr>
              <w:spacing w:before="20" w:after="20"/>
            </w:pPr>
            <w:r>
              <w:rPr>
                <w:sz w:val="17"/>
                <w:szCs w:val="17"/>
              </w:rPr>
              <w:t>absolute_variance</w:t>
            </w:r>
          </w:p>
        </w:tc>
        <w:tc>
          <w:tcPr>
            <w:tcW w:w="3212" w:type="dxa"/>
            <w:shd w:val="clear" w:color="auto" w:fill="FFFFFF"/>
            <w:tcMar>
              <w:top w:w="60" w:type="dxa"/>
              <w:left w:w="100" w:type="dxa"/>
              <w:bottom w:w="60" w:type="dxa"/>
              <w:right w:w="100" w:type="dxa"/>
            </w:tcMar>
          </w:tcPr>
          <w:p w14:paraId="42AC706C" w14:textId="77777777" w:rsidR="00A332C2" w:rsidRDefault="00EC02C0">
            <w:pPr>
              <w:spacing w:before="20" w:after="20"/>
            </w:pPr>
            <w:r>
              <w:rPr>
                <w:sz w:val="17"/>
                <w:szCs w:val="17"/>
              </w:rPr>
              <w:t>Decimal</w:t>
            </w:r>
          </w:p>
        </w:tc>
        <w:tc>
          <w:tcPr>
            <w:tcW w:w="3214" w:type="dxa"/>
            <w:shd w:val="clear" w:color="auto" w:fill="FFFFFF"/>
            <w:tcMar>
              <w:top w:w="60" w:type="dxa"/>
              <w:left w:w="100" w:type="dxa"/>
              <w:bottom w:w="60" w:type="dxa"/>
              <w:right w:w="100" w:type="dxa"/>
            </w:tcMar>
          </w:tcPr>
          <w:p w14:paraId="6C61C702" w14:textId="77777777" w:rsidR="00A332C2" w:rsidRDefault="00EC02C0">
            <w:pPr>
              <w:spacing w:before="20" w:after="20"/>
            </w:pPr>
            <w:r>
              <w:rPr>
                <w:sz w:val="17"/>
                <w:szCs w:val="17"/>
              </w:rPr>
              <w:t>reported - expected</w:t>
            </w:r>
          </w:p>
        </w:tc>
      </w:tr>
      <w:tr w:rsidR="000756B1" w14:paraId="7C2DD738" w14:textId="77777777">
        <w:tc>
          <w:tcPr>
            <w:tcW w:w="3212" w:type="dxa"/>
            <w:shd w:val="clear" w:color="auto" w:fill="EDF2F9"/>
            <w:tcMar>
              <w:top w:w="60" w:type="dxa"/>
              <w:left w:w="100" w:type="dxa"/>
              <w:bottom w:w="60" w:type="dxa"/>
              <w:right w:w="100" w:type="dxa"/>
            </w:tcMar>
          </w:tcPr>
          <w:p w14:paraId="2787D375" w14:textId="77777777" w:rsidR="00A332C2" w:rsidRDefault="00EC02C0">
            <w:pPr>
              <w:spacing w:before="20" w:after="20"/>
            </w:pPr>
            <w:r>
              <w:rPr>
                <w:sz w:val="17"/>
                <w:szCs w:val="17"/>
              </w:rPr>
              <w:t>percentage_variance</w:t>
            </w:r>
          </w:p>
        </w:tc>
        <w:tc>
          <w:tcPr>
            <w:tcW w:w="3212" w:type="dxa"/>
            <w:shd w:val="clear" w:color="auto" w:fill="EDF2F9"/>
            <w:tcMar>
              <w:top w:w="60" w:type="dxa"/>
              <w:left w:w="100" w:type="dxa"/>
              <w:bottom w:w="60" w:type="dxa"/>
              <w:right w:w="100" w:type="dxa"/>
            </w:tcMar>
          </w:tcPr>
          <w:p w14:paraId="20C7F6C3" w14:textId="77777777" w:rsidR="00A332C2" w:rsidRDefault="00EC02C0">
            <w:pPr>
              <w:spacing w:before="20" w:after="20"/>
            </w:pPr>
            <w:r>
              <w:rPr>
                <w:sz w:val="17"/>
                <w:szCs w:val="17"/>
              </w:rPr>
              <w:t>Decimal</w:t>
            </w:r>
          </w:p>
        </w:tc>
        <w:tc>
          <w:tcPr>
            <w:tcW w:w="3214" w:type="dxa"/>
            <w:shd w:val="clear" w:color="auto" w:fill="EDF2F9"/>
            <w:tcMar>
              <w:top w:w="60" w:type="dxa"/>
              <w:left w:w="100" w:type="dxa"/>
              <w:bottom w:w="60" w:type="dxa"/>
              <w:right w:w="100" w:type="dxa"/>
            </w:tcMar>
          </w:tcPr>
          <w:p w14:paraId="325266B7" w14:textId="77777777" w:rsidR="00A332C2" w:rsidRDefault="00EC02C0">
            <w:pPr>
              <w:spacing w:before="20" w:after="20"/>
            </w:pPr>
            <w:r>
              <w:rPr>
                <w:sz w:val="17"/>
                <w:szCs w:val="17"/>
              </w:rPr>
              <w:t>(reported - expected) / expected</w:t>
            </w:r>
          </w:p>
        </w:tc>
      </w:tr>
      <w:tr w:rsidR="000756B1" w14:paraId="5D670767" w14:textId="77777777">
        <w:tc>
          <w:tcPr>
            <w:tcW w:w="3212" w:type="dxa"/>
            <w:shd w:val="clear" w:color="auto" w:fill="FFFFFF"/>
            <w:tcMar>
              <w:top w:w="60" w:type="dxa"/>
              <w:left w:w="100" w:type="dxa"/>
              <w:bottom w:w="60" w:type="dxa"/>
              <w:right w:w="100" w:type="dxa"/>
            </w:tcMar>
          </w:tcPr>
          <w:p w14:paraId="62FC7808" w14:textId="77777777" w:rsidR="00A332C2" w:rsidRDefault="00EC02C0">
            <w:pPr>
              <w:spacing w:before="20" w:after="20"/>
            </w:pPr>
            <w:r>
              <w:rPr>
                <w:sz w:val="17"/>
                <w:szCs w:val="17"/>
              </w:rPr>
              <w:t>direction</w:t>
            </w:r>
          </w:p>
        </w:tc>
        <w:tc>
          <w:tcPr>
            <w:tcW w:w="3212" w:type="dxa"/>
            <w:shd w:val="clear" w:color="auto" w:fill="FFFFFF"/>
            <w:tcMar>
              <w:top w:w="60" w:type="dxa"/>
              <w:left w:w="100" w:type="dxa"/>
              <w:bottom w:w="60" w:type="dxa"/>
              <w:right w:w="100" w:type="dxa"/>
            </w:tcMar>
          </w:tcPr>
          <w:p w14:paraId="0A95B409"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favourable</w:t>
            </w:r>
            <w:r>
              <w:rPr>
                <w:sz w:val="17"/>
                <w:szCs w:val="17"/>
              </w:rPr>
              <w:t xml:space="preserve">, </w:t>
            </w:r>
            <w:r>
              <w:rPr>
                <w:rFonts w:ascii="Courier New" w:eastAsia="Courier New" w:hAnsi="Courier New" w:cs="Courier New"/>
                <w:sz w:val="15"/>
                <w:szCs w:val="15"/>
              </w:rPr>
              <w:t>adverse</w:t>
            </w:r>
            <w:r>
              <w:rPr>
                <w:sz w:val="17"/>
                <w:szCs w:val="17"/>
              </w:rPr>
              <w:t xml:space="preserve">, </w:t>
            </w:r>
            <w:r>
              <w:rPr>
                <w:rFonts w:ascii="Courier New" w:eastAsia="Courier New" w:hAnsi="Courier New" w:cs="Courier New"/>
                <w:sz w:val="15"/>
                <w:szCs w:val="15"/>
              </w:rPr>
              <w:t>neutral</w:t>
            </w:r>
          </w:p>
        </w:tc>
        <w:tc>
          <w:tcPr>
            <w:tcW w:w="3214" w:type="dxa"/>
            <w:shd w:val="clear" w:color="auto" w:fill="FFFFFF"/>
            <w:tcMar>
              <w:top w:w="60" w:type="dxa"/>
              <w:left w:w="100" w:type="dxa"/>
              <w:bottom w:w="60" w:type="dxa"/>
              <w:right w:w="100" w:type="dxa"/>
            </w:tcMar>
          </w:tcPr>
          <w:p w14:paraId="2C286AAD" w14:textId="77777777" w:rsidR="00A332C2" w:rsidRDefault="00EC02C0">
            <w:pPr>
              <w:spacing w:before="20" w:after="20"/>
            </w:pPr>
            <w:r>
              <w:rPr>
                <w:sz w:val="17"/>
                <w:szCs w:val="17"/>
              </w:rPr>
              <w:t>Based on metric type (higher revenue = favourable; higher net_debt = adverse)</w:t>
            </w:r>
          </w:p>
        </w:tc>
      </w:tr>
      <w:tr w:rsidR="000756B1" w14:paraId="45E3DDEB" w14:textId="77777777">
        <w:tc>
          <w:tcPr>
            <w:tcW w:w="3212" w:type="dxa"/>
            <w:shd w:val="clear" w:color="auto" w:fill="EDF2F9"/>
            <w:tcMar>
              <w:top w:w="60" w:type="dxa"/>
              <w:left w:w="100" w:type="dxa"/>
              <w:bottom w:w="60" w:type="dxa"/>
              <w:right w:w="100" w:type="dxa"/>
            </w:tcMar>
          </w:tcPr>
          <w:p w14:paraId="520B94B2" w14:textId="77777777" w:rsidR="00A332C2" w:rsidRDefault="00EC02C0">
            <w:pPr>
              <w:spacing w:before="20" w:after="20"/>
            </w:pPr>
            <w:r>
              <w:rPr>
                <w:sz w:val="17"/>
                <w:szCs w:val="17"/>
              </w:rPr>
              <w:t>materiality_level</w:t>
            </w:r>
          </w:p>
        </w:tc>
        <w:tc>
          <w:tcPr>
            <w:tcW w:w="3212" w:type="dxa"/>
            <w:shd w:val="clear" w:color="auto" w:fill="EDF2F9"/>
            <w:tcMar>
              <w:top w:w="60" w:type="dxa"/>
              <w:left w:w="100" w:type="dxa"/>
              <w:bottom w:w="60" w:type="dxa"/>
              <w:right w:w="100" w:type="dxa"/>
            </w:tcMar>
          </w:tcPr>
          <w:p w14:paraId="215446E9"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immaterial</w:t>
            </w:r>
            <w:r>
              <w:rPr>
                <w:sz w:val="17"/>
                <w:szCs w:val="17"/>
              </w:rPr>
              <w:t xml:space="preserve">, </w:t>
            </w:r>
            <w:r>
              <w:rPr>
                <w:rFonts w:ascii="Courier New" w:eastAsia="Courier New" w:hAnsi="Courier New" w:cs="Courier New"/>
                <w:sz w:val="15"/>
                <w:szCs w:val="15"/>
              </w:rPr>
              <w:t>notable</w:t>
            </w:r>
            <w:r>
              <w:rPr>
                <w:sz w:val="17"/>
                <w:szCs w:val="17"/>
              </w:rPr>
              <w:t xml:space="preserve">, </w:t>
            </w:r>
            <w:r>
              <w:rPr>
                <w:rFonts w:ascii="Courier New" w:eastAsia="Courier New" w:hAnsi="Courier New" w:cs="Courier New"/>
                <w:sz w:val="15"/>
                <w:szCs w:val="15"/>
              </w:rPr>
              <w:t>material</w:t>
            </w:r>
            <w:r>
              <w:rPr>
                <w:sz w:val="17"/>
                <w:szCs w:val="17"/>
              </w:rPr>
              <w:t xml:space="preserve">, </w:t>
            </w:r>
            <w:r>
              <w:rPr>
                <w:rFonts w:ascii="Courier New" w:eastAsia="Courier New" w:hAnsi="Courier New" w:cs="Courier New"/>
                <w:sz w:val="15"/>
                <w:szCs w:val="15"/>
              </w:rPr>
              <w:t>critical</w:t>
            </w:r>
          </w:p>
        </w:tc>
        <w:tc>
          <w:tcPr>
            <w:tcW w:w="3214" w:type="dxa"/>
            <w:shd w:val="clear" w:color="auto" w:fill="EDF2F9"/>
            <w:tcMar>
              <w:top w:w="60" w:type="dxa"/>
              <w:left w:w="100" w:type="dxa"/>
              <w:bottom w:w="60" w:type="dxa"/>
              <w:right w:w="100" w:type="dxa"/>
            </w:tcMar>
          </w:tcPr>
          <w:p w14:paraId="39310EBE" w14:textId="77777777" w:rsidR="00A332C2" w:rsidRDefault="00EC02C0">
            <w:pPr>
              <w:spacing w:before="20" w:after="20"/>
            </w:pPr>
            <w:r>
              <w:rPr>
                <w:sz w:val="17"/>
                <w:szCs w:val="17"/>
              </w:rPr>
              <w:t>Per configured thresholds</w:t>
            </w:r>
          </w:p>
        </w:tc>
      </w:tr>
      <w:tr w:rsidR="000756B1" w14:paraId="18739A33" w14:textId="77777777">
        <w:tc>
          <w:tcPr>
            <w:tcW w:w="3212" w:type="dxa"/>
            <w:shd w:val="clear" w:color="auto" w:fill="FFFFFF"/>
            <w:tcMar>
              <w:top w:w="60" w:type="dxa"/>
              <w:left w:w="100" w:type="dxa"/>
              <w:bottom w:w="60" w:type="dxa"/>
              <w:right w:w="100" w:type="dxa"/>
            </w:tcMar>
          </w:tcPr>
          <w:p w14:paraId="2D0B6E63" w14:textId="77777777" w:rsidR="00A332C2" w:rsidRDefault="00EC02C0">
            <w:pPr>
              <w:spacing w:before="20" w:after="20"/>
            </w:pPr>
            <w:r>
              <w:rPr>
                <w:sz w:val="17"/>
                <w:szCs w:val="17"/>
              </w:rPr>
              <w:t>materiality_thresholds</w:t>
            </w:r>
          </w:p>
        </w:tc>
        <w:tc>
          <w:tcPr>
            <w:tcW w:w="3212" w:type="dxa"/>
            <w:shd w:val="clear" w:color="auto" w:fill="FFFFFF"/>
            <w:tcMar>
              <w:top w:w="60" w:type="dxa"/>
              <w:left w:w="100" w:type="dxa"/>
              <w:bottom w:w="60" w:type="dxa"/>
              <w:right w:w="100" w:type="dxa"/>
            </w:tcMar>
          </w:tcPr>
          <w:p w14:paraId="2A96A74E" w14:textId="77777777" w:rsidR="00A332C2" w:rsidRDefault="00EC02C0">
            <w:pPr>
              <w:spacing w:before="20" w:after="20"/>
            </w:pPr>
            <w:r>
              <w:rPr>
                <w:sz w:val="17"/>
                <w:szCs w:val="17"/>
              </w:rPr>
              <w:t>JSONB</w:t>
            </w:r>
          </w:p>
        </w:tc>
        <w:tc>
          <w:tcPr>
            <w:tcW w:w="3214" w:type="dxa"/>
            <w:shd w:val="clear" w:color="auto" w:fill="FFFFFF"/>
            <w:tcMar>
              <w:top w:w="60" w:type="dxa"/>
              <w:left w:w="100" w:type="dxa"/>
              <w:bottom w:w="60" w:type="dxa"/>
              <w:right w:w="100" w:type="dxa"/>
            </w:tcMar>
          </w:tcPr>
          <w:p w14:paraId="709D1EEB" w14:textId="77777777" w:rsidR="00A332C2" w:rsidRDefault="00EC02C0">
            <w:pPr>
              <w:spacing w:before="20" w:after="20"/>
            </w:pPr>
            <w:r>
              <w:rPr>
                <w:sz w:val="17"/>
                <w:szCs w:val="17"/>
              </w:rPr>
              <w:t>{notable_pct: 5, material_pct: 10, critical_pct: 20} — configurable per deal/metric</w:t>
            </w:r>
          </w:p>
        </w:tc>
      </w:tr>
    </w:tbl>
    <w:p w14:paraId="6F67ACC0" w14:textId="77777777" w:rsidR="00A332C2" w:rsidRDefault="00A332C2">
      <w:pPr>
        <w:spacing w:after="120"/>
      </w:pPr>
    </w:p>
    <w:p w14:paraId="775B4120" w14:textId="77777777" w:rsidR="00A332C2" w:rsidRDefault="00EC02C0">
      <w:pPr>
        <w:pStyle w:val="Heading3"/>
      </w:pPr>
      <w:r>
        <w:t>G.2.6 Trend Detection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6BC54E31" w14:textId="77777777">
        <w:tc>
          <w:tcPr>
            <w:tcW w:w="3212" w:type="dxa"/>
            <w:shd w:val="clear" w:color="auto" w:fill="1F3864"/>
            <w:tcMar>
              <w:top w:w="60" w:type="dxa"/>
              <w:left w:w="100" w:type="dxa"/>
              <w:bottom w:w="60" w:type="dxa"/>
              <w:right w:w="100" w:type="dxa"/>
            </w:tcMar>
          </w:tcPr>
          <w:p w14:paraId="02DE60BD" w14:textId="77777777" w:rsidR="00A332C2" w:rsidRDefault="00EC02C0">
            <w:pPr>
              <w:spacing w:before="20" w:after="20"/>
            </w:pPr>
            <w:r>
              <w:rPr>
                <w:b/>
                <w:bCs/>
                <w:color w:val="FFFFFF"/>
                <w:sz w:val="17"/>
                <w:szCs w:val="17"/>
              </w:rPr>
              <w:t>Field</w:t>
            </w:r>
          </w:p>
        </w:tc>
        <w:tc>
          <w:tcPr>
            <w:tcW w:w="3212" w:type="dxa"/>
            <w:shd w:val="clear" w:color="auto" w:fill="1F3864"/>
            <w:tcMar>
              <w:top w:w="60" w:type="dxa"/>
              <w:left w:w="100" w:type="dxa"/>
              <w:bottom w:w="60" w:type="dxa"/>
              <w:right w:w="100" w:type="dxa"/>
            </w:tcMar>
          </w:tcPr>
          <w:p w14:paraId="2831ECBB" w14:textId="77777777" w:rsidR="00A332C2" w:rsidRDefault="00EC02C0">
            <w:pPr>
              <w:spacing w:before="20" w:after="20"/>
            </w:pPr>
            <w:r>
              <w:rPr>
                <w:b/>
                <w:bCs/>
                <w:color w:val="FFFFFF"/>
                <w:sz w:val="17"/>
                <w:szCs w:val="17"/>
              </w:rPr>
              <w:t>Type</w:t>
            </w:r>
          </w:p>
        </w:tc>
        <w:tc>
          <w:tcPr>
            <w:tcW w:w="3214" w:type="dxa"/>
            <w:shd w:val="clear" w:color="auto" w:fill="1F3864"/>
            <w:tcMar>
              <w:top w:w="60" w:type="dxa"/>
              <w:left w:w="100" w:type="dxa"/>
              <w:bottom w:w="60" w:type="dxa"/>
              <w:right w:w="100" w:type="dxa"/>
            </w:tcMar>
          </w:tcPr>
          <w:p w14:paraId="1E539303" w14:textId="77777777" w:rsidR="00A332C2" w:rsidRDefault="00EC02C0">
            <w:pPr>
              <w:spacing w:before="20" w:after="20"/>
            </w:pPr>
            <w:r>
              <w:rPr>
                <w:b/>
                <w:bCs/>
                <w:color w:val="FFFFFF"/>
                <w:sz w:val="17"/>
                <w:szCs w:val="17"/>
              </w:rPr>
              <w:t>Purpose</w:t>
            </w:r>
          </w:p>
        </w:tc>
      </w:tr>
      <w:tr w:rsidR="000756B1" w14:paraId="6E8BAA5B" w14:textId="77777777">
        <w:tc>
          <w:tcPr>
            <w:tcW w:w="3212" w:type="dxa"/>
            <w:shd w:val="clear" w:color="auto" w:fill="FFFFFF"/>
            <w:tcMar>
              <w:top w:w="60" w:type="dxa"/>
              <w:left w:w="100" w:type="dxa"/>
              <w:bottom w:w="60" w:type="dxa"/>
              <w:right w:w="100" w:type="dxa"/>
            </w:tcMar>
          </w:tcPr>
          <w:p w14:paraId="13791C6D" w14:textId="77777777" w:rsidR="00A332C2" w:rsidRDefault="00EC02C0">
            <w:pPr>
              <w:spacing w:before="20" w:after="20"/>
            </w:pPr>
            <w:r>
              <w:rPr>
                <w:sz w:val="17"/>
                <w:szCs w:val="17"/>
              </w:rPr>
              <w:t>trend_id</w:t>
            </w:r>
          </w:p>
        </w:tc>
        <w:tc>
          <w:tcPr>
            <w:tcW w:w="3212" w:type="dxa"/>
            <w:shd w:val="clear" w:color="auto" w:fill="FFFFFF"/>
            <w:tcMar>
              <w:top w:w="60" w:type="dxa"/>
              <w:left w:w="100" w:type="dxa"/>
              <w:bottom w:w="60" w:type="dxa"/>
              <w:right w:w="100" w:type="dxa"/>
            </w:tcMar>
          </w:tcPr>
          <w:p w14:paraId="28444B2E" w14:textId="77777777" w:rsidR="00A332C2" w:rsidRDefault="00EC02C0">
            <w:pPr>
              <w:spacing w:before="20" w:after="20"/>
            </w:pPr>
            <w:r>
              <w:rPr>
                <w:sz w:val="17"/>
                <w:szCs w:val="17"/>
              </w:rPr>
              <w:t>UUID</w:t>
            </w:r>
          </w:p>
        </w:tc>
        <w:tc>
          <w:tcPr>
            <w:tcW w:w="3214" w:type="dxa"/>
            <w:shd w:val="clear" w:color="auto" w:fill="FFFFFF"/>
            <w:tcMar>
              <w:top w:w="60" w:type="dxa"/>
              <w:left w:w="100" w:type="dxa"/>
              <w:bottom w:w="60" w:type="dxa"/>
              <w:right w:w="100" w:type="dxa"/>
            </w:tcMar>
          </w:tcPr>
          <w:p w14:paraId="5F04E56C" w14:textId="77777777" w:rsidR="00A332C2" w:rsidRDefault="00A332C2">
            <w:pPr>
              <w:spacing w:before="20" w:after="20"/>
            </w:pPr>
          </w:p>
        </w:tc>
      </w:tr>
      <w:tr w:rsidR="000756B1" w14:paraId="2354CD37" w14:textId="77777777">
        <w:tc>
          <w:tcPr>
            <w:tcW w:w="3212" w:type="dxa"/>
            <w:shd w:val="clear" w:color="auto" w:fill="EDF2F9"/>
            <w:tcMar>
              <w:top w:w="60" w:type="dxa"/>
              <w:left w:w="100" w:type="dxa"/>
              <w:bottom w:w="60" w:type="dxa"/>
              <w:right w:w="100" w:type="dxa"/>
            </w:tcMar>
          </w:tcPr>
          <w:p w14:paraId="589288C9" w14:textId="77777777" w:rsidR="00A332C2" w:rsidRDefault="00EC02C0">
            <w:pPr>
              <w:spacing w:before="20" w:after="20"/>
            </w:pPr>
            <w:r>
              <w:rPr>
                <w:sz w:val="17"/>
                <w:szCs w:val="17"/>
              </w:rPr>
              <w:t>investment_id</w:t>
            </w:r>
          </w:p>
        </w:tc>
        <w:tc>
          <w:tcPr>
            <w:tcW w:w="3212" w:type="dxa"/>
            <w:shd w:val="clear" w:color="auto" w:fill="EDF2F9"/>
            <w:tcMar>
              <w:top w:w="60" w:type="dxa"/>
              <w:left w:w="100" w:type="dxa"/>
              <w:bottom w:w="60" w:type="dxa"/>
              <w:right w:w="100" w:type="dxa"/>
            </w:tcMar>
          </w:tcPr>
          <w:p w14:paraId="08967611" w14:textId="77777777" w:rsidR="00A332C2" w:rsidRDefault="00EC02C0">
            <w:pPr>
              <w:spacing w:before="20" w:after="20"/>
            </w:pPr>
            <w:r>
              <w:rPr>
                <w:sz w:val="17"/>
                <w:szCs w:val="17"/>
              </w:rPr>
              <w:t>FK → Investment</w:t>
            </w:r>
          </w:p>
        </w:tc>
        <w:tc>
          <w:tcPr>
            <w:tcW w:w="3214" w:type="dxa"/>
            <w:shd w:val="clear" w:color="auto" w:fill="EDF2F9"/>
            <w:tcMar>
              <w:top w:w="60" w:type="dxa"/>
              <w:left w:w="100" w:type="dxa"/>
              <w:bottom w:w="60" w:type="dxa"/>
              <w:right w:w="100" w:type="dxa"/>
            </w:tcMar>
          </w:tcPr>
          <w:p w14:paraId="0F3C24FF" w14:textId="77777777" w:rsidR="00A332C2" w:rsidRDefault="00A332C2">
            <w:pPr>
              <w:spacing w:before="20" w:after="20"/>
            </w:pPr>
          </w:p>
        </w:tc>
      </w:tr>
      <w:tr w:rsidR="000756B1" w14:paraId="5DAC6B4A" w14:textId="77777777">
        <w:tc>
          <w:tcPr>
            <w:tcW w:w="3212" w:type="dxa"/>
            <w:shd w:val="clear" w:color="auto" w:fill="FFFFFF"/>
            <w:tcMar>
              <w:top w:w="60" w:type="dxa"/>
              <w:left w:w="100" w:type="dxa"/>
              <w:bottom w:w="60" w:type="dxa"/>
              <w:right w:w="100" w:type="dxa"/>
            </w:tcMar>
          </w:tcPr>
          <w:p w14:paraId="4779A948" w14:textId="77777777" w:rsidR="00A332C2" w:rsidRDefault="00EC02C0">
            <w:pPr>
              <w:spacing w:before="20" w:after="20"/>
            </w:pPr>
            <w:r>
              <w:rPr>
                <w:sz w:val="17"/>
                <w:szCs w:val="17"/>
              </w:rPr>
              <w:t>metric_name</w:t>
            </w:r>
          </w:p>
        </w:tc>
        <w:tc>
          <w:tcPr>
            <w:tcW w:w="3212" w:type="dxa"/>
            <w:shd w:val="clear" w:color="auto" w:fill="FFFFFF"/>
            <w:tcMar>
              <w:top w:w="60" w:type="dxa"/>
              <w:left w:w="100" w:type="dxa"/>
              <w:bottom w:w="60" w:type="dxa"/>
              <w:right w:w="100" w:type="dxa"/>
            </w:tcMar>
          </w:tcPr>
          <w:p w14:paraId="215FFBBC"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7A492732" w14:textId="77777777" w:rsidR="00A332C2" w:rsidRDefault="00A332C2">
            <w:pPr>
              <w:spacing w:before="20" w:after="20"/>
            </w:pPr>
          </w:p>
        </w:tc>
      </w:tr>
      <w:tr w:rsidR="000756B1" w14:paraId="2F0D2488" w14:textId="77777777">
        <w:tc>
          <w:tcPr>
            <w:tcW w:w="3212" w:type="dxa"/>
            <w:shd w:val="clear" w:color="auto" w:fill="EDF2F9"/>
            <w:tcMar>
              <w:top w:w="60" w:type="dxa"/>
              <w:left w:w="100" w:type="dxa"/>
              <w:bottom w:w="60" w:type="dxa"/>
              <w:right w:w="100" w:type="dxa"/>
            </w:tcMar>
          </w:tcPr>
          <w:p w14:paraId="1A7E2CB2" w14:textId="77777777" w:rsidR="00A332C2" w:rsidRDefault="00EC02C0">
            <w:pPr>
              <w:spacing w:before="20" w:after="20"/>
            </w:pPr>
            <w:r>
              <w:rPr>
                <w:sz w:val="17"/>
                <w:szCs w:val="17"/>
              </w:rPr>
              <w:t>trend_type</w:t>
            </w:r>
          </w:p>
        </w:tc>
        <w:tc>
          <w:tcPr>
            <w:tcW w:w="3212" w:type="dxa"/>
            <w:shd w:val="clear" w:color="auto" w:fill="EDF2F9"/>
            <w:tcMar>
              <w:top w:w="60" w:type="dxa"/>
              <w:left w:w="100" w:type="dxa"/>
              <w:bottom w:w="60" w:type="dxa"/>
              <w:right w:w="100" w:type="dxa"/>
            </w:tcMar>
          </w:tcPr>
          <w:p w14:paraId="75855791"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consecutive_deterioration</w:t>
            </w:r>
            <w:r>
              <w:rPr>
                <w:sz w:val="17"/>
                <w:szCs w:val="17"/>
              </w:rPr>
              <w:t xml:space="preserve">, </w:t>
            </w:r>
            <w:r>
              <w:rPr>
                <w:rFonts w:ascii="Courier New" w:eastAsia="Courier New" w:hAnsi="Courier New" w:cs="Courier New"/>
                <w:sz w:val="15"/>
                <w:szCs w:val="15"/>
              </w:rPr>
              <w:t>accelerating_deterioration</w:t>
            </w:r>
            <w:r>
              <w:rPr>
                <w:sz w:val="17"/>
                <w:szCs w:val="17"/>
              </w:rPr>
              <w:t xml:space="preserve">, </w:t>
            </w:r>
            <w:r>
              <w:rPr>
                <w:rFonts w:ascii="Courier New" w:eastAsia="Courier New" w:hAnsi="Courier New" w:cs="Courier New"/>
                <w:sz w:val="15"/>
                <w:szCs w:val="15"/>
              </w:rPr>
              <w:t>level_shift</w:t>
            </w:r>
            <w:r>
              <w:rPr>
                <w:sz w:val="17"/>
                <w:szCs w:val="17"/>
              </w:rPr>
              <w:t xml:space="preserve">, </w:t>
            </w:r>
            <w:r>
              <w:rPr>
                <w:rFonts w:ascii="Courier New" w:eastAsia="Courier New" w:hAnsi="Courier New" w:cs="Courier New"/>
                <w:sz w:val="15"/>
                <w:szCs w:val="15"/>
              </w:rPr>
              <w:t>recovery</w:t>
            </w:r>
          </w:p>
        </w:tc>
        <w:tc>
          <w:tcPr>
            <w:tcW w:w="3214" w:type="dxa"/>
            <w:shd w:val="clear" w:color="auto" w:fill="EDF2F9"/>
            <w:tcMar>
              <w:top w:w="60" w:type="dxa"/>
              <w:left w:w="100" w:type="dxa"/>
              <w:bottom w:w="60" w:type="dxa"/>
              <w:right w:w="100" w:type="dxa"/>
            </w:tcMar>
          </w:tcPr>
          <w:p w14:paraId="177D4AA4" w14:textId="77777777" w:rsidR="00A332C2" w:rsidRDefault="00A332C2">
            <w:pPr>
              <w:spacing w:before="20" w:after="20"/>
            </w:pPr>
          </w:p>
        </w:tc>
      </w:tr>
      <w:tr w:rsidR="000756B1" w14:paraId="656E39F4" w14:textId="77777777">
        <w:tc>
          <w:tcPr>
            <w:tcW w:w="3212" w:type="dxa"/>
            <w:shd w:val="clear" w:color="auto" w:fill="FFFFFF"/>
            <w:tcMar>
              <w:top w:w="60" w:type="dxa"/>
              <w:left w:w="100" w:type="dxa"/>
              <w:bottom w:w="60" w:type="dxa"/>
              <w:right w:w="100" w:type="dxa"/>
            </w:tcMar>
          </w:tcPr>
          <w:p w14:paraId="2A43EBCF" w14:textId="77777777" w:rsidR="00A332C2" w:rsidRDefault="00EC02C0">
            <w:pPr>
              <w:spacing w:before="20" w:after="20"/>
            </w:pPr>
            <w:r>
              <w:rPr>
                <w:sz w:val="17"/>
                <w:szCs w:val="17"/>
              </w:rPr>
              <w:t>periods_observed</w:t>
            </w:r>
          </w:p>
        </w:tc>
        <w:tc>
          <w:tcPr>
            <w:tcW w:w="3212" w:type="dxa"/>
            <w:shd w:val="clear" w:color="auto" w:fill="FFFFFF"/>
            <w:tcMar>
              <w:top w:w="60" w:type="dxa"/>
              <w:left w:w="100" w:type="dxa"/>
              <w:bottom w:w="60" w:type="dxa"/>
              <w:right w:w="100" w:type="dxa"/>
            </w:tcMar>
          </w:tcPr>
          <w:p w14:paraId="0ABA1C79" w14:textId="77777777" w:rsidR="00A332C2" w:rsidRDefault="00EC02C0">
            <w:pPr>
              <w:spacing w:before="20" w:after="20"/>
            </w:pPr>
            <w:r>
              <w:rPr>
                <w:sz w:val="17"/>
                <w:szCs w:val="17"/>
              </w:rPr>
              <w:t>Integer</w:t>
            </w:r>
          </w:p>
        </w:tc>
        <w:tc>
          <w:tcPr>
            <w:tcW w:w="3214" w:type="dxa"/>
            <w:shd w:val="clear" w:color="auto" w:fill="FFFFFF"/>
            <w:tcMar>
              <w:top w:w="60" w:type="dxa"/>
              <w:left w:w="100" w:type="dxa"/>
              <w:bottom w:w="60" w:type="dxa"/>
              <w:right w:w="100" w:type="dxa"/>
            </w:tcMar>
          </w:tcPr>
          <w:p w14:paraId="20E3113F" w14:textId="77777777" w:rsidR="00A332C2" w:rsidRDefault="00EC02C0">
            <w:pPr>
              <w:spacing w:before="20" w:after="20"/>
            </w:pPr>
            <w:r>
              <w:rPr>
                <w:sz w:val="17"/>
                <w:szCs w:val="17"/>
              </w:rPr>
              <w:t>Number of consecutive periods in this trend</w:t>
            </w:r>
          </w:p>
        </w:tc>
      </w:tr>
      <w:tr w:rsidR="000756B1" w14:paraId="601D58EF" w14:textId="77777777">
        <w:tc>
          <w:tcPr>
            <w:tcW w:w="3212" w:type="dxa"/>
            <w:shd w:val="clear" w:color="auto" w:fill="EDF2F9"/>
            <w:tcMar>
              <w:top w:w="60" w:type="dxa"/>
              <w:left w:w="100" w:type="dxa"/>
              <w:bottom w:w="60" w:type="dxa"/>
              <w:right w:w="100" w:type="dxa"/>
            </w:tcMar>
          </w:tcPr>
          <w:p w14:paraId="60F9E6F4" w14:textId="77777777" w:rsidR="00A332C2" w:rsidRDefault="00EC02C0">
            <w:pPr>
              <w:spacing w:before="20" w:after="20"/>
            </w:pPr>
            <w:r>
              <w:rPr>
                <w:sz w:val="17"/>
                <w:szCs w:val="17"/>
              </w:rPr>
              <w:lastRenderedPageBreak/>
              <w:t>values</w:t>
            </w:r>
          </w:p>
        </w:tc>
        <w:tc>
          <w:tcPr>
            <w:tcW w:w="3212" w:type="dxa"/>
            <w:shd w:val="clear" w:color="auto" w:fill="EDF2F9"/>
            <w:tcMar>
              <w:top w:w="60" w:type="dxa"/>
              <w:left w:w="100" w:type="dxa"/>
              <w:bottom w:w="60" w:type="dxa"/>
              <w:right w:w="100" w:type="dxa"/>
            </w:tcMar>
          </w:tcPr>
          <w:p w14:paraId="6E1E158D" w14:textId="77777777" w:rsidR="00A332C2" w:rsidRDefault="00EC02C0">
            <w:pPr>
              <w:spacing w:before="20" w:after="20"/>
            </w:pPr>
            <w:r>
              <w:rPr>
                <w:sz w:val="17"/>
                <w:szCs w:val="17"/>
              </w:rPr>
              <w:t>JSONB</w:t>
            </w:r>
          </w:p>
        </w:tc>
        <w:tc>
          <w:tcPr>
            <w:tcW w:w="3214" w:type="dxa"/>
            <w:shd w:val="clear" w:color="auto" w:fill="EDF2F9"/>
            <w:tcMar>
              <w:top w:w="60" w:type="dxa"/>
              <w:left w:w="100" w:type="dxa"/>
              <w:bottom w:w="60" w:type="dxa"/>
              <w:right w:w="100" w:type="dxa"/>
            </w:tcMar>
          </w:tcPr>
          <w:p w14:paraId="132DA62E" w14:textId="77777777" w:rsidR="00A332C2" w:rsidRDefault="00EC02C0">
            <w:pPr>
              <w:spacing w:before="20" w:after="20"/>
            </w:pPr>
            <w:r>
              <w:rPr>
                <w:sz w:val="17"/>
                <w:szCs w:val="17"/>
              </w:rPr>
              <w:t>[{period, value, pct_change}] — the series</w:t>
            </w:r>
          </w:p>
        </w:tc>
      </w:tr>
      <w:tr w:rsidR="000756B1" w14:paraId="0267B384" w14:textId="77777777">
        <w:tc>
          <w:tcPr>
            <w:tcW w:w="3212" w:type="dxa"/>
            <w:shd w:val="clear" w:color="auto" w:fill="FFFFFF"/>
            <w:tcMar>
              <w:top w:w="60" w:type="dxa"/>
              <w:left w:w="100" w:type="dxa"/>
              <w:bottom w:w="60" w:type="dxa"/>
              <w:right w:w="100" w:type="dxa"/>
            </w:tcMar>
          </w:tcPr>
          <w:p w14:paraId="77F37C6A" w14:textId="77777777" w:rsidR="00A332C2" w:rsidRDefault="00EC02C0">
            <w:pPr>
              <w:spacing w:before="20" w:after="20"/>
            </w:pPr>
            <w:r>
              <w:rPr>
                <w:sz w:val="17"/>
                <w:szCs w:val="17"/>
              </w:rPr>
              <w:t>trend_start_period</w:t>
            </w:r>
          </w:p>
        </w:tc>
        <w:tc>
          <w:tcPr>
            <w:tcW w:w="3212" w:type="dxa"/>
            <w:shd w:val="clear" w:color="auto" w:fill="FFFFFF"/>
            <w:tcMar>
              <w:top w:w="60" w:type="dxa"/>
              <w:left w:w="100" w:type="dxa"/>
              <w:bottom w:w="60" w:type="dxa"/>
              <w:right w:w="100" w:type="dxa"/>
            </w:tcMar>
          </w:tcPr>
          <w:p w14:paraId="52F8E711" w14:textId="77777777" w:rsidR="00A332C2" w:rsidRDefault="00EC02C0">
            <w:pPr>
              <w:spacing w:before="20" w:after="20"/>
            </w:pPr>
            <w:r>
              <w:rPr>
                <w:sz w:val="17"/>
                <w:szCs w:val="17"/>
              </w:rPr>
              <w:t>String</w:t>
            </w:r>
          </w:p>
        </w:tc>
        <w:tc>
          <w:tcPr>
            <w:tcW w:w="3214" w:type="dxa"/>
            <w:shd w:val="clear" w:color="auto" w:fill="FFFFFF"/>
            <w:tcMar>
              <w:top w:w="60" w:type="dxa"/>
              <w:left w:w="100" w:type="dxa"/>
              <w:bottom w:w="60" w:type="dxa"/>
              <w:right w:w="100" w:type="dxa"/>
            </w:tcMar>
          </w:tcPr>
          <w:p w14:paraId="31C55B0E" w14:textId="77777777" w:rsidR="00A332C2" w:rsidRDefault="00A332C2">
            <w:pPr>
              <w:spacing w:before="20" w:after="20"/>
            </w:pPr>
          </w:p>
        </w:tc>
      </w:tr>
      <w:tr w:rsidR="000756B1" w14:paraId="45012731" w14:textId="77777777">
        <w:tc>
          <w:tcPr>
            <w:tcW w:w="3212" w:type="dxa"/>
            <w:shd w:val="clear" w:color="auto" w:fill="EDF2F9"/>
            <w:tcMar>
              <w:top w:w="60" w:type="dxa"/>
              <w:left w:w="100" w:type="dxa"/>
              <w:bottom w:w="60" w:type="dxa"/>
              <w:right w:w="100" w:type="dxa"/>
            </w:tcMar>
          </w:tcPr>
          <w:p w14:paraId="55688A5D" w14:textId="77777777" w:rsidR="00A332C2" w:rsidRDefault="00EC02C0">
            <w:pPr>
              <w:spacing w:before="20" w:after="20"/>
            </w:pPr>
            <w:r>
              <w:rPr>
                <w:sz w:val="17"/>
                <w:szCs w:val="17"/>
              </w:rPr>
              <w:t>severity</w:t>
            </w:r>
          </w:p>
        </w:tc>
        <w:tc>
          <w:tcPr>
            <w:tcW w:w="3212" w:type="dxa"/>
            <w:shd w:val="clear" w:color="auto" w:fill="EDF2F9"/>
            <w:tcMar>
              <w:top w:w="60" w:type="dxa"/>
              <w:left w:w="100" w:type="dxa"/>
              <w:bottom w:w="60" w:type="dxa"/>
              <w:right w:w="100" w:type="dxa"/>
            </w:tcMar>
          </w:tcPr>
          <w:p w14:paraId="2690EBED" w14:textId="77777777" w:rsidR="00A332C2" w:rsidRDefault="00EC02C0">
            <w:pPr>
              <w:spacing w:before="20" w:after="20"/>
            </w:pPr>
            <w:r>
              <w:rPr>
                <w:sz w:val="17"/>
                <w:szCs w:val="17"/>
              </w:rPr>
              <w:t xml:space="preserve">Enum: </w:t>
            </w:r>
            <w:r>
              <w:rPr>
                <w:rFonts w:ascii="Courier New" w:eastAsia="Courier New" w:hAnsi="Courier New" w:cs="Courier New"/>
                <w:sz w:val="15"/>
                <w:szCs w:val="15"/>
              </w:rPr>
              <w:t>watch</w:t>
            </w:r>
            <w:r>
              <w:rPr>
                <w:sz w:val="17"/>
                <w:szCs w:val="17"/>
              </w:rPr>
              <w:t xml:space="preserve">, </w:t>
            </w:r>
            <w:r>
              <w:rPr>
                <w:rFonts w:ascii="Courier New" w:eastAsia="Courier New" w:hAnsi="Courier New" w:cs="Courier New"/>
                <w:sz w:val="15"/>
                <w:szCs w:val="15"/>
              </w:rPr>
              <w:t>concern</w:t>
            </w:r>
            <w:r>
              <w:rPr>
                <w:sz w:val="17"/>
                <w:szCs w:val="17"/>
              </w:rPr>
              <w:t xml:space="preserve">, </w:t>
            </w:r>
            <w:r>
              <w:rPr>
                <w:rFonts w:ascii="Courier New" w:eastAsia="Courier New" w:hAnsi="Courier New" w:cs="Courier New"/>
                <w:sz w:val="15"/>
                <w:szCs w:val="15"/>
              </w:rPr>
              <w:t>alert</w:t>
            </w:r>
          </w:p>
        </w:tc>
        <w:tc>
          <w:tcPr>
            <w:tcW w:w="3214" w:type="dxa"/>
            <w:shd w:val="clear" w:color="auto" w:fill="EDF2F9"/>
            <w:tcMar>
              <w:top w:w="60" w:type="dxa"/>
              <w:left w:w="100" w:type="dxa"/>
              <w:bottom w:w="60" w:type="dxa"/>
              <w:right w:w="100" w:type="dxa"/>
            </w:tcMar>
          </w:tcPr>
          <w:p w14:paraId="20B7AA48" w14:textId="77777777" w:rsidR="00A332C2" w:rsidRDefault="00EC02C0">
            <w:pPr>
              <w:spacing w:before="20" w:after="20"/>
            </w:pPr>
            <w:r>
              <w:rPr>
                <w:sz w:val="17"/>
                <w:szCs w:val="17"/>
              </w:rPr>
              <w:t>Determined by period count and magnitude</w:t>
            </w:r>
          </w:p>
        </w:tc>
      </w:tr>
      <w:tr w:rsidR="000756B1" w14:paraId="104BBE93" w14:textId="77777777">
        <w:tc>
          <w:tcPr>
            <w:tcW w:w="3212" w:type="dxa"/>
            <w:shd w:val="clear" w:color="auto" w:fill="FFFFFF"/>
            <w:tcMar>
              <w:top w:w="60" w:type="dxa"/>
              <w:left w:w="100" w:type="dxa"/>
              <w:bottom w:w="60" w:type="dxa"/>
              <w:right w:w="100" w:type="dxa"/>
            </w:tcMar>
          </w:tcPr>
          <w:p w14:paraId="1128168A" w14:textId="77777777" w:rsidR="00A332C2" w:rsidRDefault="00EC02C0">
            <w:pPr>
              <w:spacing w:before="20" w:after="20"/>
            </w:pPr>
            <w:r>
              <w:rPr>
                <w:sz w:val="17"/>
                <w:szCs w:val="17"/>
              </w:rPr>
              <w:t>acknowledged</w:t>
            </w:r>
          </w:p>
        </w:tc>
        <w:tc>
          <w:tcPr>
            <w:tcW w:w="3212" w:type="dxa"/>
            <w:shd w:val="clear" w:color="auto" w:fill="FFFFFF"/>
            <w:tcMar>
              <w:top w:w="60" w:type="dxa"/>
              <w:left w:w="100" w:type="dxa"/>
              <w:bottom w:w="60" w:type="dxa"/>
              <w:right w:w="100" w:type="dxa"/>
            </w:tcMar>
          </w:tcPr>
          <w:p w14:paraId="49F569CC" w14:textId="77777777" w:rsidR="00A332C2" w:rsidRDefault="00EC02C0">
            <w:pPr>
              <w:spacing w:before="20" w:after="20"/>
            </w:pPr>
            <w:r>
              <w:rPr>
                <w:sz w:val="17"/>
                <w:szCs w:val="17"/>
              </w:rPr>
              <w:t>Boolean</w:t>
            </w:r>
          </w:p>
        </w:tc>
        <w:tc>
          <w:tcPr>
            <w:tcW w:w="3214" w:type="dxa"/>
            <w:shd w:val="clear" w:color="auto" w:fill="FFFFFF"/>
            <w:tcMar>
              <w:top w:w="60" w:type="dxa"/>
              <w:left w:w="100" w:type="dxa"/>
              <w:bottom w:w="60" w:type="dxa"/>
              <w:right w:w="100" w:type="dxa"/>
            </w:tcMar>
          </w:tcPr>
          <w:p w14:paraId="66E8A3C1" w14:textId="77777777" w:rsidR="00A332C2" w:rsidRDefault="00EC02C0">
            <w:pPr>
              <w:spacing w:before="20" w:after="20"/>
            </w:pPr>
            <w:r>
              <w:rPr>
                <w:sz w:val="17"/>
                <w:szCs w:val="17"/>
              </w:rPr>
              <w:t>HAM has seen and acknowledged</w:t>
            </w:r>
          </w:p>
        </w:tc>
      </w:tr>
    </w:tbl>
    <w:p w14:paraId="58C89539" w14:textId="77777777" w:rsidR="00A332C2" w:rsidRDefault="00A332C2">
      <w:pPr>
        <w:spacing w:after="120"/>
      </w:pPr>
    </w:p>
    <w:p w14:paraId="22118B3E" w14:textId="77777777" w:rsidR="00A332C2" w:rsidRDefault="00A332C2">
      <w:pPr>
        <w:pBdr>
          <w:bottom w:val="single" w:sz="6" w:space="1" w:color="2E75B6"/>
        </w:pBdr>
        <w:spacing w:before="200" w:after="200"/>
      </w:pPr>
    </w:p>
    <w:p w14:paraId="161793B5" w14:textId="77777777" w:rsidR="00A332C2" w:rsidRDefault="00EC02C0">
      <w:pPr>
        <w:pStyle w:val="Heading3"/>
      </w:pPr>
      <w:r>
        <w:t>G.2.7 Covenant Categories and Test Types</w:t>
      </w:r>
    </w:p>
    <w:p w14:paraId="218A337D" w14:textId="77777777" w:rsidR="00A332C2" w:rsidRDefault="00EC02C0">
      <w:pPr>
        <w:spacing w:before="60" w:after="100"/>
      </w:pPr>
      <w:r>
        <w:t>Each covenant is classified on two axes: category (what is being measured) and test type (what happens when it is breached). This classification drives how the analytics engines process the covenant and how the UI presents it.</w:t>
      </w:r>
    </w:p>
    <w:p w14:paraId="4DE606BF" w14:textId="77777777" w:rsidR="00A332C2" w:rsidRDefault="00EC02C0">
      <w:pPr>
        <w:spacing w:before="60" w:after="100"/>
      </w:pPr>
      <w:r>
        <w:rPr>
          <w:b/>
          <w:bCs/>
        </w:rPr>
        <w:t>Covenant categories: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1773E5EC" w14:textId="77777777">
        <w:tc>
          <w:tcPr>
            <w:tcW w:w="2409" w:type="dxa"/>
            <w:shd w:val="clear" w:color="auto" w:fill="1F3864"/>
            <w:tcMar>
              <w:top w:w="60" w:type="dxa"/>
              <w:left w:w="100" w:type="dxa"/>
              <w:bottom w:w="60" w:type="dxa"/>
              <w:right w:w="100" w:type="dxa"/>
            </w:tcMar>
          </w:tcPr>
          <w:p w14:paraId="0C9D9A0B" w14:textId="77777777" w:rsidR="00A332C2" w:rsidRDefault="00EC02C0">
            <w:pPr>
              <w:spacing w:before="20" w:after="20"/>
            </w:pPr>
            <w:r>
              <w:rPr>
                <w:b/>
                <w:bCs/>
                <w:color w:val="FFFFFF"/>
                <w:sz w:val="17"/>
                <w:szCs w:val="17"/>
              </w:rPr>
              <w:t>Category</w:t>
            </w:r>
          </w:p>
        </w:tc>
        <w:tc>
          <w:tcPr>
            <w:tcW w:w="2409" w:type="dxa"/>
            <w:shd w:val="clear" w:color="auto" w:fill="1F3864"/>
            <w:tcMar>
              <w:top w:w="60" w:type="dxa"/>
              <w:left w:w="100" w:type="dxa"/>
              <w:bottom w:w="60" w:type="dxa"/>
              <w:right w:w="100" w:type="dxa"/>
            </w:tcMar>
          </w:tcPr>
          <w:p w14:paraId="152B4482" w14:textId="77777777" w:rsidR="00A332C2" w:rsidRDefault="00EC02C0">
            <w:pPr>
              <w:spacing w:before="20" w:after="20"/>
            </w:pPr>
            <w:r>
              <w:rPr>
                <w:b/>
                <w:bCs/>
                <w:color w:val="FFFFFF"/>
                <w:sz w:val="17"/>
                <w:szCs w:val="17"/>
              </w:rPr>
              <w:t>What It Measures</w:t>
            </w:r>
          </w:p>
        </w:tc>
        <w:tc>
          <w:tcPr>
            <w:tcW w:w="2409" w:type="dxa"/>
            <w:shd w:val="clear" w:color="auto" w:fill="1F3864"/>
            <w:tcMar>
              <w:top w:w="60" w:type="dxa"/>
              <w:left w:w="100" w:type="dxa"/>
              <w:bottom w:w="60" w:type="dxa"/>
              <w:right w:w="100" w:type="dxa"/>
            </w:tcMar>
          </w:tcPr>
          <w:p w14:paraId="37EFDEA8" w14:textId="77777777" w:rsidR="00A332C2" w:rsidRDefault="00EC02C0">
            <w:pPr>
              <w:spacing w:before="20" w:after="20"/>
            </w:pPr>
            <w:r>
              <w:rPr>
                <w:b/>
                <w:bCs/>
                <w:color w:val="FFFFFF"/>
                <w:sz w:val="17"/>
                <w:szCs w:val="17"/>
              </w:rPr>
              <w:t>Example Ratios</w:t>
            </w:r>
          </w:p>
        </w:tc>
        <w:tc>
          <w:tcPr>
            <w:tcW w:w="2411" w:type="dxa"/>
            <w:shd w:val="clear" w:color="auto" w:fill="1F3864"/>
            <w:tcMar>
              <w:top w:w="60" w:type="dxa"/>
              <w:left w:w="100" w:type="dxa"/>
              <w:bottom w:w="60" w:type="dxa"/>
              <w:right w:w="100" w:type="dxa"/>
            </w:tcMar>
          </w:tcPr>
          <w:p w14:paraId="083DAC0D" w14:textId="77777777" w:rsidR="00A332C2" w:rsidRDefault="00EC02C0">
            <w:pPr>
              <w:spacing w:before="20" w:after="20"/>
            </w:pPr>
            <w:r>
              <w:rPr>
                <w:b/>
                <w:bCs/>
                <w:color w:val="FFFFFF"/>
                <w:sz w:val="17"/>
                <w:szCs w:val="17"/>
              </w:rPr>
              <w:t>Typical Direction</w:t>
            </w:r>
          </w:p>
        </w:tc>
      </w:tr>
      <w:tr w:rsidR="000756B1" w14:paraId="73A23D77" w14:textId="77777777">
        <w:tc>
          <w:tcPr>
            <w:tcW w:w="2409" w:type="dxa"/>
            <w:shd w:val="clear" w:color="auto" w:fill="FFFFFF"/>
            <w:tcMar>
              <w:top w:w="60" w:type="dxa"/>
              <w:left w:w="100" w:type="dxa"/>
              <w:bottom w:w="60" w:type="dxa"/>
              <w:right w:w="100" w:type="dxa"/>
            </w:tcMar>
          </w:tcPr>
          <w:p w14:paraId="6F3C5E2A" w14:textId="77777777" w:rsidR="00A332C2" w:rsidRDefault="00EC02C0">
            <w:pPr>
              <w:spacing w:before="20" w:after="20"/>
            </w:pPr>
            <w:r>
              <w:rPr>
                <w:rFonts w:ascii="Courier New" w:eastAsia="Courier New" w:hAnsi="Courier New" w:cs="Courier New"/>
                <w:sz w:val="15"/>
                <w:szCs w:val="15"/>
              </w:rPr>
              <w:t>cash_flow_cover</w:t>
            </w:r>
          </w:p>
        </w:tc>
        <w:tc>
          <w:tcPr>
            <w:tcW w:w="2409" w:type="dxa"/>
            <w:shd w:val="clear" w:color="auto" w:fill="FFFFFF"/>
            <w:tcMar>
              <w:top w:w="60" w:type="dxa"/>
              <w:left w:w="100" w:type="dxa"/>
              <w:bottom w:w="60" w:type="dxa"/>
              <w:right w:w="100" w:type="dxa"/>
            </w:tcMar>
          </w:tcPr>
          <w:p w14:paraId="79F561B9" w14:textId="77777777" w:rsidR="00A332C2" w:rsidRDefault="00EC02C0">
            <w:pPr>
              <w:spacing w:before="20" w:after="20"/>
            </w:pPr>
            <w:r>
              <w:rPr>
                <w:sz w:val="17"/>
                <w:szCs w:val="17"/>
              </w:rPr>
              <w:t>Whether the business generates enough cash to service its debt</w:t>
            </w:r>
          </w:p>
        </w:tc>
        <w:tc>
          <w:tcPr>
            <w:tcW w:w="2409" w:type="dxa"/>
            <w:shd w:val="clear" w:color="auto" w:fill="FFFFFF"/>
            <w:tcMar>
              <w:top w:w="60" w:type="dxa"/>
              <w:left w:w="100" w:type="dxa"/>
              <w:bottom w:w="60" w:type="dxa"/>
              <w:right w:w="100" w:type="dxa"/>
            </w:tcMar>
          </w:tcPr>
          <w:p w14:paraId="55B2E8C5" w14:textId="77777777" w:rsidR="00A332C2" w:rsidRDefault="00EC02C0">
            <w:pPr>
              <w:spacing w:before="20" w:after="20"/>
            </w:pPr>
            <w:r>
              <w:rPr>
                <w:sz w:val="17"/>
                <w:szCs w:val="17"/>
              </w:rPr>
              <w:t>DSCR, ICR, LLCR, PLCR, Solvency Ratio</w:t>
            </w:r>
          </w:p>
        </w:tc>
        <w:tc>
          <w:tcPr>
            <w:tcW w:w="2411" w:type="dxa"/>
            <w:shd w:val="clear" w:color="auto" w:fill="FFFFFF"/>
            <w:tcMar>
              <w:top w:w="60" w:type="dxa"/>
              <w:left w:w="100" w:type="dxa"/>
              <w:bottom w:w="60" w:type="dxa"/>
              <w:right w:w="100" w:type="dxa"/>
            </w:tcMar>
          </w:tcPr>
          <w:p w14:paraId="4B98C36E" w14:textId="77777777" w:rsidR="00A332C2" w:rsidRDefault="00EC02C0">
            <w:pPr>
              <w:spacing w:before="20" w:after="20"/>
            </w:pPr>
            <w:r>
              <w:rPr>
                <w:sz w:val="17"/>
                <w:szCs w:val="17"/>
              </w:rPr>
              <w:t>Minimum (breach if below)</w:t>
            </w:r>
          </w:p>
        </w:tc>
      </w:tr>
      <w:tr w:rsidR="000756B1" w14:paraId="1E3CCFC8" w14:textId="77777777">
        <w:tc>
          <w:tcPr>
            <w:tcW w:w="2409" w:type="dxa"/>
            <w:shd w:val="clear" w:color="auto" w:fill="EDF2F9"/>
            <w:tcMar>
              <w:top w:w="60" w:type="dxa"/>
              <w:left w:w="100" w:type="dxa"/>
              <w:bottom w:w="60" w:type="dxa"/>
              <w:right w:w="100" w:type="dxa"/>
            </w:tcMar>
          </w:tcPr>
          <w:p w14:paraId="6DBE78A3" w14:textId="77777777" w:rsidR="00A332C2" w:rsidRDefault="00EC02C0">
            <w:pPr>
              <w:spacing w:before="20" w:after="20"/>
            </w:pPr>
            <w:r>
              <w:rPr>
                <w:rFonts w:ascii="Courier New" w:eastAsia="Courier New" w:hAnsi="Courier New" w:cs="Courier New"/>
                <w:sz w:val="15"/>
                <w:szCs w:val="15"/>
              </w:rPr>
              <w:t>collateral_value</w:t>
            </w:r>
          </w:p>
        </w:tc>
        <w:tc>
          <w:tcPr>
            <w:tcW w:w="2409" w:type="dxa"/>
            <w:shd w:val="clear" w:color="auto" w:fill="EDF2F9"/>
            <w:tcMar>
              <w:top w:w="60" w:type="dxa"/>
              <w:left w:w="100" w:type="dxa"/>
              <w:bottom w:w="60" w:type="dxa"/>
              <w:right w:w="100" w:type="dxa"/>
            </w:tcMar>
          </w:tcPr>
          <w:p w14:paraId="3F26EC77" w14:textId="77777777" w:rsidR="00A332C2" w:rsidRDefault="00EC02C0">
            <w:pPr>
              <w:spacing w:before="20" w:after="20"/>
            </w:pPr>
            <w:r>
              <w:rPr>
                <w:sz w:val="17"/>
                <w:szCs w:val="17"/>
              </w:rPr>
              <w:t>Whether the asset backing the debt maintains sufficient value</w:t>
            </w:r>
          </w:p>
        </w:tc>
        <w:tc>
          <w:tcPr>
            <w:tcW w:w="2409" w:type="dxa"/>
            <w:shd w:val="clear" w:color="auto" w:fill="EDF2F9"/>
            <w:tcMar>
              <w:top w:w="60" w:type="dxa"/>
              <w:left w:w="100" w:type="dxa"/>
              <w:bottom w:w="60" w:type="dxa"/>
              <w:right w:w="100" w:type="dxa"/>
            </w:tcMar>
          </w:tcPr>
          <w:p w14:paraId="534A76C2" w14:textId="77777777" w:rsidR="00A332C2" w:rsidRDefault="00EC02C0">
            <w:pPr>
              <w:spacing w:before="20" w:after="20"/>
            </w:pPr>
            <w:r>
              <w:rPr>
                <w:sz w:val="17"/>
                <w:szCs w:val="17"/>
              </w:rPr>
              <w:t>LTV, Net Debt/RAB, Net Debt/EBITDA, EV/EBITDA</w:t>
            </w:r>
          </w:p>
        </w:tc>
        <w:tc>
          <w:tcPr>
            <w:tcW w:w="2411" w:type="dxa"/>
            <w:shd w:val="clear" w:color="auto" w:fill="EDF2F9"/>
            <w:tcMar>
              <w:top w:w="60" w:type="dxa"/>
              <w:left w:w="100" w:type="dxa"/>
              <w:bottom w:w="60" w:type="dxa"/>
              <w:right w:w="100" w:type="dxa"/>
            </w:tcMar>
          </w:tcPr>
          <w:p w14:paraId="6ABACF09" w14:textId="77777777" w:rsidR="00A332C2" w:rsidRDefault="00EC02C0">
            <w:pPr>
              <w:spacing w:before="20" w:after="20"/>
            </w:pPr>
            <w:r>
              <w:rPr>
                <w:sz w:val="17"/>
                <w:szCs w:val="17"/>
              </w:rPr>
              <w:t>Maximum (breach if above)</w:t>
            </w:r>
          </w:p>
        </w:tc>
      </w:tr>
      <w:tr w:rsidR="000756B1" w14:paraId="658EABC9" w14:textId="77777777">
        <w:tc>
          <w:tcPr>
            <w:tcW w:w="2409" w:type="dxa"/>
            <w:shd w:val="clear" w:color="auto" w:fill="FFFFFF"/>
            <w:tcMar>
              <w:top w:w="60" w:type="dxa"/>
              <w:left w:w="100" w:type="dxa"/>
              <w:bottom w:w="60" w:type="dxa"/>
              <w:right w:w="100" w:type="dxa"/>
            </w:tcMar>
          </w:tcPr>
          <w:p w14:paraId="349E4296" w14:textId="77777777" w:rsidR="00A332C2" w:rsidRDefault="00EC02C0">
            <w:pPr>
              <w:spacing w:before="20" w:after="20"/>
            </w:pPr>
            <w:r>
              <w:rPr>
                <w:rFonts w:ascii="Courier New" w:eastAsia="Courier New" w:hAnsi="Courier New" w:cs="Courier New"/>
                <w:sz w:val="15"/>
                <w:szCs w:val="15"/>
              </w:rPr>
              <w:t>incurrence</w:t>
            </w:r>
          </w:p>
        </w:tc>
        <w:tc>
          <w:tcPr>
            <w:tcW w:w="2409" w:type="dxa"/>
            <w:shd w:val="clear" w:color="auto" w:fill="FFFFFF"/>
            <w:tcMar>
              <w:top w:w="60" w:type="dxa"/>
              <w:left w:w="100" w:type="dxa"/>
              <w:bottom w:w="60" w:type="dxa"/>
              <w:right w:w="100" w:type="dxa"/>
            </w:tcMar>
          </w:tcPr>
          <w:p w14:paraId="366D33F5" w14:textId="77777777" w:rsidR="00A332C2" w:rsidRDefault="00EC02C0">
            <w:pPr>
              <w:spacing w:before="20" w:after="20"/>
            </w:pPr>
            <w:r>
              <w:rPr>
                <w:sz w:val="17"/>
                <w:szCs w:val="17"/>
              </w:rPr>
              <w:t>Tested only when the borrower wants to do something (incur new debt, make an acquisition, issue a guarantee)</w:t>
            </w:r>
          </w:p>
        </w:tc>
        <w:tc>
          <w:tcPr>
            <w:tcW w:w="2409" w:type="dxa"/>
            <w:shd w:val="clear" w:color="auto" w:fill="FFFFFF"/>
            <w:tcMar>
              <w:top w:w="60" w:type="dxa"/>
              <w:left w:w="100" w:type="dxa"/>
              <w:bottom w:w="60" w:type="dxa"/>
              <w:right w:w="100" w:type="dxa"/>
            </w:tcMar>
          </w:tcPr>
          <w:p w14:paraId="166F1214" w14:textId="77777777" w:rsidR="00A332C2" w:rsidRDefault="00EC02C0">
            <w:pPr>
              <w:spacing w:before="20" w:after="20"/>
            </w:pPr>
            <w:r>
              <w:rPr>
                <w:sz w:val="17"/>
                <w:szCs w:val="17"/>
              </w:rPr>
              <w:t>Incurrence leverage, pro-forma DSCR</w:t>
            </w:r>
          </w:p>
        </w:tc>
        <w:tc>
          <w:tcPr>
            <w:tcW w:w="2411" w:type="dxa"/>
            <w:shd w:val="clear" w:color="auto" w:fill="FFFFFF"/>
            <w:tcMar>
              <w:top w:w="60" w:type="dxa"/>
              <w:left w:w="100" w:type="dxa"/>
              <w:bottom w:w="60" w:type="dxa"/>
              <w:right w:w="100" w:type="dxa"/>
            </w:tcMar>
          </w:tcPr>
          <w:p w14:paraId="3E153519" w14:textId="77777777" w:rsidR="00A332C2" w:rsidRDefault="00EC02C0">
            <w:pPr>
              <w:spacing w:before="20" w:after="20"/>
            </w:pPr>
            <w:r>
              <w:rPr>
                <w:sz w:val="17"/>
                <w:szCs w:val="17"/>
              </w:rPr>
              <w:t>Maximum for leverage, minimum for coverage</w:t>
            </w:r>
          </w:p>
        </w:tc>
      </w:tr>
      <w:tr w:rsidR="000756B1" w14:paraId="030DAB61" w14:textId="77777777">
        <w:tc>
          <w:tcPr>
            <w:tcW w:w="2409" w:type="dxa"/>
            <w:shd w:val="clear" w:color="auto" w:fill="EDF2F9"/>
            <w:tcMar>
              <w:top w:w="60" w:type="dxa"/>
              <w:left w:w="100" w:type="dxa"/>
              <w:bottom w:w="60" w:type="dxa"/>
              <w:right w:w="100" w:type="dxa"/>
            </w:tcMar>
          </w:tcPr>
          <w:p w14:paraId="5A0D5334" w14:textId="77777777" w:rsidR="00A332C2" w:rsidRDefault="00EC02C0">
            <w:pPr>
              <w:spacing w:before="20" w:after="20"/>
            </w:pPr>
            <w:r>
              <w:rPr>
                <w:rFonts w:ascii="Courier New" w:eastAsia="Courier New" w:hAnsi="Courier New" w:cs="Courier New"/>
                <w:sz w:val="15"/>
                <w:szCs w:val="15"/>
              </w:rPr>
              <w:t>distribution</w:t>
            </w:r>
          </w:p>
        </w:tc>
        <w:tc>
          <w:tcPr>
            <w:tcW w:w="2409" w:type="dxa"/>
            <w:shd w:val="clear" w:color="auto" w:fill="EDF2F9"/>
            <w:tcMar>
              <w:top w:w="60" w:type="dxa"/>
              <w:left w:w="100" w:type="dxa"/>
              <w:bottom w:w="60" w:type="dxa"/>
              <w:right w:w="100" w:type="dxa"/>
            </w:tcMar>
          </w:tcPr>
          <w:p w14:paraId="4C3DE6A1" w14:textId="77777777" w:rsidR="00A332C2" w:rsidRDefault="00EC02C0">
            <w:pPr>
              <w:spacing w:before="20" w:after="20"/>
            </w:pPr>
            <w:r>
              <w:rPr>
                <w:sz w:val="17"/>
                <w:szCs w:val="17"/>
              </w:rPr>
              <w:t>Tested before cash can leave the ring-fenced group</w:t>
            </w:r>
          </w:p>
        </w:tc>
        <w:tc>
          <w:tcPr>
            <w:tcW w:w="2409" w:type="dxa"/>
            <w:shd w:val="clear" w:color="auto" w:fill="EDF2F9"/>
            <w:tcMar>
              <w:top w:w="60" w:type="dxa"/>
              <w:left w:w="100" w:type="dxa"/>
              <w:bottom w:w="60" w:type="dxa"/>
              <w:right w:w="100" w:type="dxa"/>
            </w:tcMar>
          </w:tcPr>
          <w:p w14:paraId="7DC5882D" w14:textId="77777777" w:rsidR="00A332C2" w:rsidRDefault="00EC02C0">
            <w:pPr>
              <w:spacing w:before="20" w:after="20"/>
            </w:pPr>
            <w:r>
              <w:rPr>
                <w:sz w:val="17"/>
                <w:szCs w:val="17"/>
              </w:rPr>
              <w:t>DSCR, leverage, reserve account status, no-default certification</w:t>
            </w:r>
          </w:p>
        </w:tc>
        <w:tc>
          <w:tcPr>
            <w:tcW w:w="2411" w:type="dxa"/>
            <w:shd w:val="clear" w:color="auto" w:fill="EDF2F9"/>
            <w:tcMar>
              <w:top w:w="60" w:type="dxa"/>
              <w:left w:w="100" w:type="dxa"/>
              <w:bottom w:w="60" w:type="dxa"/>
              <w:right w:w="100" w:type="dxa"/>
            </w:tcMar>
          </w:tcPr>
          <w:p w14:paraId="1E061073" w14:textId="77777777" w:rsidR="00A332C2" w:rsidRDefault="00EC02C0">
            <w:pPr>
              <w:spacing w:before="20" w:after="20"/>
            </w:pPr>
            <w:r>
              <w:rPr>
                <w:sz w:val="17"/>
                <w:szCs w:val="17"/>
              </w:rPr>
              <w:t>Varies by sub-condition</w:t>
            </w:r>
          </w:p>
        </w:tc>
      </w:tr>
      <w:tr w:rsidR="000756B1" w14:paraId="112BAA71" w14:textId="77777777">
        <w:tc>
          <w:tcPr>
            <w:tcW w:w="2409" w:type="dxa"/>
            <w:shd w:val="clear" w:color="auto" w:fill="FFFFFF"/>
            <w:tcMar>
              <w:top w:w="60" w:type="dxa"/>
              <w:left w:w="100" w:type="dxa"/>
              <w:bottom w:w="60" w:type="dxa"/>
              <w:right w:w="100" w:type="dxa"/>
            </w:tcMar>
          </w:tcPr>
          <w:p w14:paraId="642DE4D5" w14:textId="77777777" w:rsidR="00A332C2" w:rsidRDefault="00EC02C0">
            <w:pPr>
              <w:spacing w:before="20" w:after="20"/>
            </w:pPr>
            <w:r>
              <w:rPr>
                <w:rFonts w:ascii="Courier New" w:eastAsia="Courier New" w:hAnsi="Courier New" w:cs="Courier New"/>
                <w:sz w:val="15"/>
                <w:szCs w:val="15"/>
              </w:rPr>
              <w:t>information</w:t>
            </w:r>
          </w:p>
        </w:tc>
        <w:tc>
          <w:tcPr>
            <w:tcW w:w="2409" w:type="dxa"/>
            <w:shd w:val="clear" w:color="auto" w:fill="FFFFFF"/>
            <w:tcMar>
              <w:top w:w="60" w:type="dxa"/>
              <w:left w:w="100" w:type="dxa"/>
              <w:bottom w:w="60" w:type="dxa"/>
              <w:right w:w="100" w:type="dxa"/>
            </w:tcMar>
          </w:tcPr>
          <w:p w14:paraId="4FB0B88A" w14:textId="77777777" w:rsidR="00A332C2" w:rsidRDefault="00EC02C0">
            <w:pPr>
              <w:spacing w:before="20" w:after="20"/>
            </w:pPr>
            <w:r>
              <w:rPr>
                <w:sz w:val="17"/>
                <w:szCs w:val="17"/>
              </w:rPr>
              <w:t>Whether the borrower has delivered required information on time</w:t>
            </w:r>
          </w:p>
        </w:tc>
        <w:tc>
          <w:tcPr>
            <w:tcW w:w="2409" w:type="dxa"/>
            <w:shd w:val="clear" w:color="auto" w:fill="FFFFFF"/>
            <w:tcMar>
              <w:top w:w="60" w:type="dxa"/>
              <w:left w:w="100" w:type="dxa"/>
              <w:bottom w:w="60" w:type="dxa"/>
              <w:right w:w="100" w:type="dxa"/>
            </w:tcMar>
          </w:tcPr>
          <w:p w14:paraId="49A454F5" w14:textId="77777777" w:rsidR="00A332C2" w:rsidRDefault="00EC02C0">
            <w:pPr>
              <w:spacing w:before="20" w:after="20"/>
            </w:pPr>
            <w:r>
              <w:rPr>
                <w:sz w:val="17"/>
                <w:szCs w:val="17"/>
              </w:rPr>
              <w:t>N/A (binary: delivered or not)</w:t>
            </w:r>
          </w:p>
        </w:tc>
        <w:tc>
          <w:tcPr>
            <w:tcW w:w="2411" w:type="dxa"/>
            <w:shd w:val="clear" w:color="auto" w:fill="FFFFFF"/>
            <w:tcMar>
              <w:top w:w="60" w:type="dxa"/>
              <w:left w:w="100" w:type="dxa"/>
              <w:bottom w:w="60" w:type="dxa"/>
              <w:right w:w="100" w:type="dxa"/>
            </w:tcMar>
          </w:tcPr>
          <w:p w14:paraId="405C1824" w14:textId="77777777" w:rsidR="00A332C2" w:rsidRDefault="00EC02C0">
            <w:pPr>
              <w:spacing w:before="20" w:after="20"/>
            </w:pPr>
            <w:r>
              <w:rPr>
                <w:sz w:val="17"/>
                <w:szCs w:val="17"/>
              </w:rPr>
              <w:t>Binary (fulfilled or missed)</w:t>
            </w:r>
          </w:p>
        </w:tc>
      </w:tr>
      <w:tr w:rsidR="000756B1" w14:paraId="6AA40ABA" w14:textId="77777777">
        <w:tc>
          <w:tcPr>
            <w:tcW w:w="2409" w:type="dxa"/>
            <w:shd w:val="clear" w:color="auto" w:fill="EDF2F9"/>
            <w:tcMar>
              <w:top w:w="60" w:type="dxa"/>
              <w:left w:w="100" w:type="dxa"/>
              <w:bottom w:w="60" w:type="dxa"/>
              <w:right w:w="100" w:type="dxa"/>
            </w:tcMar>
          </w:tcPr>
          <w:p w14:paraId="12C695A9" w14:textId="77777777" w:rsidR="00A332C2" w:rsidRDefault="00EC02C0">
            <w:pPr>
              <w:spacing w:before="20" w:after="20"/>
            </w:pPr>
            <w:r>
              <w:rPr>
                <w:rFonts w:ascii="Courier New" w:eastAsia="Courier New" w:hAnsi="Courier New" w:cs="Courier New"/>
                <w:sz w:val="15"/>
                <w:szCs w:val="15"/>
              </w:rPr>
              <w:t>financial_maintenance</w:t>
            </w:r>
          </w:p>
        </w:tc>
        <w:tc>
          <w:tcPr>
            <w:tcW w:w="2409" w:type="dxa"/>
            <w:shd w:val="clear" w:color="auto" w:fill="EDF2F9"/>
            <w:tcMar>
              <w:top w:w="60" w:type="dxa"/>
              <w:left w:w="100" w:type="dxa"/>
              <w:bottom w:w="60" w:type="dxa"/>
              <w:right w:w="100" w:type="dxa"/>
            </w:tcMar>
          </w:tcPr>
          <w:p w14:paraId="67682CBD" w14:textId="77777777" w:rsidR="00A332C2" w:rsidRDefault="00EC02C0">
            <w:pPr>
              <w:spacing w:before="20" w:after="20"/>
            </w:pPr>
            <w:r>
              <w:rPr>
                <w:sz w:val="17"/>
                <w:szCs w:val="17"/>
              </w:rPr>
              <w:t>Tested periodically regardless of borrower action — the "springing" covenants of leveraged finance</w:t>
            </w:r>
          </w:p>
        </w:tc>
        <w:tc>
          <w:tcPr>
            <w:tcW w:w="2409" w:type="dxa"/>
            <w:shd w:val="clear" w:color="auto" w:fill="EDF2F9"/>
            <w:tcMar>
              <w:top w:w="60" w:type="dxa"/>
              <w:left w:w="100" w:type="dxa"/>
              <w:bottom w:w="60" w:type="dxa"/>
              <w:right w:w="100" w:type="dxa"/>
            </w:tcMar>
          </w:tcPr>
          <w:p w14:paraId="22893F48" w14:textId="77777777" w:rsidR="00A332C2" w:rsidRDefault="00EC02C0">
            <w:pPr>
              <w:spacing w:before="20" w:after="20"/>
            </w:pPr>
            <w:r>
              <w:rPr>
                <w:sz w:val="17"/>
                <w:szCs w:val="17"/>
              </w:rPr>
              <w:t>Net Debt/EBITDA, FCCR</w:t>
            </w:r>
          </w:p>
        </w:tc>
        <w:tc>
          <w:tcPr>
            <w:tcW w:w="2411" w:type="dxa"/>
            <w:shd w:val="clear" w:color="auto" w:fill="EDF2F9"/>
            <w:tcMar>
              <w:top w:w="60" w:type="dxa"/>
              <w:left w:w="100" w:type="dxa"/>
              <w:bottom w:w="60" w:type="dxa"/>
              <w:right w:w="100" w:type="dxa"/>
            </w:tcMar>
          </w:tcPr>
          <w:p w14:paraId="064D60DC" w14:textId="77777777" w:rsidR="00A332C2" w:rsidRDefault="00EC02C0">
            <w:pPr>
              <w:spacing w:before="20" w:after="20"/>
            </w:pPr>
            <w:r>
              <w:rPr>
                <w:sz w:val="17"/>
                <w:szCs w:val="17"/>
              </w:rPr>
              <w:t>Maximum for leverage, minimum for coverage</w:t>
            </w:r>
          </w:p>
        </w:tc>
      </w:tr>
    </w:tbl>
    <w:p w14:paraId="769E43BD" w14:textId="77777777" w:rsidR="00A332C2" w:rsidRDefault="00A332C2">
      <w:pPr>
        <w:spacing w:after="120"/>
      </w:pPr>
    </w:p>
    <w:p w14:paraId="30999F60" w14:textId="77777777" w:rsidR="00A332C2" w:rsidRDefault="00EC02C0">
      <w:pPr>
        <w:spacing w:before="60" w:after="100"/>
      </w:pPr>
      <w:r>
        <w:rPr>
          <w:b/>
          <w:bCs/>
        </w:rPr>
        <w:t>Test types: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4B8ECB5" w14:textId="77777777">
        <w:tc>
          <w:tcPr>
            <w:tcW w:w="3212" w:type="dxa"/>
            <w:shd w:val="clear" w:color="auto" w:fill="1F3864"/>
            <w:tcMar>
              <w:top w:w="60" w:type="dxa"/>
              <w:left w:w="100" w:type="dxa"/>
              <w:bottom w:w="60" w:type="dxa"/>
              <w:right w:w="100" w:type="dxa"/>
            </w:tcMar>
          </w:tcPr>
          <w:p w14:paraId="1083E724" w14:textId="77777777" w:rsidR="00A332C2" w:rsidRDefault="00EC02C0">
            <w:pPr>
              <w:spacing w:before="20" w:after="20"/>
            </w:pPr>
            <w:r>
              <w:rPr>
                <w:b/>
                <w:bCs/>
                <w:color w:val="FFFFFF"/>
                <w:sz w:val="17"/>
                <w:szCs w:val="17"/>
              </w:rPr>
              <w:t>Test Type</w:t>
            </w:r>
          </w:p>
        </w:tc>
        <w:tc>
          <w:tcPr>
            <w:tcW w:w="3212" w:type="dxa"/>
            <w:shd w:val="clear" w:color="auto" w:fill="1F3864"/>
            <w:tcMar>
              <w:top w:w="60" w:type="dxa"/>
              <w:left w:w="100" w:type="dxa"/>
              <w:bottom w:w="60" w:type="dxa"/>
              <w:right w:w="100" w:type="dxa"/>
            </w:tcMar>
          </w:tcPr>
          <w:p w14:paraId="2F470B93" w14:textId="77777777" w:rsidR="00A332C2" w:rsidRDefault="00EC02C0">
            <w:pPr>
              <w:spacing w:before="20" w:after="20"/>
            </w:pPr>
            <w:r>
              <w:rPr>
                <w:b/>
                <w:bCs/>
                <w:color w:val="FFFFFF"/>
                <w:sz w:val="17"/>
                <w:szCs w:val="17"/>
              </w:rPr>
              <w:t>Consequence of Breach</w:t>
            </w:r>
          </w:p>
        </w:tc>
        <w:tc>
          <w:tcPr>
            <w:tcW w:w="3214" w:type="dxa"/>
            <w:shd w:val="clear" w:color="auto" w:fill="1F3864"/>
            <w:tcMar>
              <w:top w:w="60" w:type="dxa"/>
              <w:left w:w="100" w:type="dxa"/>
              <w:bottom w:w="60" w:type="dxa"/>
              <w:right w:w="100" w:type="dxa"/>
            </w:tcMar>
          </w:tcPr>
          <w:p w14:paraId="5393C26B" w14:textId="77777777" w:rsidR="00A332C2" w:rsidRDefault="00EC02C0">
            <w:pPr>
              <w:spacing w:before="20" w:after="20"/>
            </w:pPr>
            <w:r>
              <w:rPr>
                <w:b/>
                <w:bCs/>
                <w:color w:val="FFFFFF"/>
                <w:sz w:val="17"/>
                <w:szCs w:val="17"/>
              </w:rPr>
              <w:t>System Behaviour</w:t>
            </w:r>
          </w:p>
        </w:tc>
      </w:tr>
      <w:tr w:rsidR="000756B1" w14:paraId="07349815" w14:textId="77777777">
        <w:tc>
          <w:tcPr>
            <w:tcW w:w="3212" w:type="dxa"/>
            <w:shd w:val="clear" w:color="auto" w:fill="FFFFFF"/>
            <w:tcMar>
              <w:top w:w="60" w:type="dxa"/>
              <w:left w:w="100" w:type="dxa"/>
              <w:bottom w:w="60" w:type="dxa"/>
              <w:right w:w="100" w:type="dxa"/>
            </w:tcMar>
          </w:tcPr>
          <w:p w14:paraId="3446C312" w14:textId="77777777" w:rsidR="00A332C2" w:rsidRDefault="00EC02C0">
            <w:pPr>
              <w:spacing w:before="20" w:after="20"/>
            </w:pPr>
            <w:r>
              <w:rPr>
                <w:rFonts w:ascii="Courier New" w:eastAsia="Courier New" w:hAnsi="Courier New" w:cs="Courier New"/>
                <w:sz w:val="15"/>
                <w:szCs w:val="15"/>
              </w:rPr>
              <w:t>hard_covenant</w:t>
            </w:r>
          </w:p>
        </w:tc>
        <w:tc>
          <w:tcPr>
            <w:tcW w:w="3212" w:type="dxa"/>
            <w:shd w:val="clear" w:color="auto" w:fill="FFFFFF"/>
            <w:tcMar>
              <w:top w:w="60" w:type="dxa"/>
              <w:left w:w="100" w:type="dxa"/>
              <w:bottom w:w="60" w:type="dxa"/>
              <w:right w:w="100" w:type="dxa"/>
            </w:tcMar>
          </w:tcPr>
          <w:p w14:paraId="19B65C1D" w14:textId="77777777" w:rsidR="00A332C2" w:rsidRDefault="00EC02C0">
            <w:pPr>
              <w:spacing w:before="20" w:after="20"/>
            </w:pPr>
            <w:r>
              <w:rPr>
                <w:sz w:val="17"/>
                <w:szCs w:val="17"/>
              </w:rPr>
              <w:t>Event of Default — acceleration rights for lenders</w:t>
            </w:r>
          </w:p>
        </w:tc>
        <w:tc>
          <w:tcPr>
            <w:tcW w:w="3214" w:type="dxa"/>
            <w:shd w:val="clear" w:color="auto" w:fill="FFFFFF"/>
            <w:tcMar>
              <w:top w:w="60" w:type="dxa"/>
              <w:left w:w="100" w:type="dxa"/>
              <w:bottom w:w="60" w:type="dxa"/>
              <w:right w:w="100" w:type="dxa"/>
            </w:tcMar>
          </w:tcPr>
          <w:p w14:paraId="03F87E75" w14:textId="77777777" w:rsidR="00A332C2" w:rsidRDefault="00EC02C0">
            <w:pPr>
              <w:spacing w:before="20" w:after="20"/>
            </w:pPr>
            <w:r>
              <w:rPr>
                <w:sz w:val="17"/>
                <w:szCs w:val="17"/>
              </w:rPr>
              <w:t>Highest severity. Immediate alert to HAM + PM. Grade 4 unless cured.</w:t>
            </w:r>
          </w:p>
        </w:tc>
      </w:tr>
      <w:tr w:rsidR="000756B1" w14:paraId="3154EA69" w14:textId="77777777">
        <w:tc>
          <w:tcPr>
            <w:tcW w:w="3212" w:type="dxa"/>
            <w:shd w:val="clear" w:color="auto" w:fill="EDF2F9"/>
            <w:tcMar>
              <w:top w:w="60" w:type="dxa"/>
              <w:left w:w="100" w:type="dxa"/>
              <w:bottom w:w="60" w:type="dxa"/>
              <w:right w:w="100" w:type="dxa"/>
            </w:tcMar>
          </w:tcPr>
          <w:p w14:paraId="096990D4" w14:textId="77777777" w:rsidR="00A332C2" w:rsidRDefault="00EC02C0">
            <w:pPr>
              <w:spacing w:before="20" w:after="20"/>
            </w:pPr>
            <w:r>
              <w:rPr>
                <w:rFonts w:ascii="Courier New" w:eastAsia="Courier New" w:hAnsi="Courier New" w:cs="Courier New"/>
                <w:sz w:val="15"/>
                <w:szCs w:val="15"/>
              </w:rPr>
              <w:t>distribution_condition</w:t>
            </w:r>
          </w:p>
        </w:tc>
        <w:tc>
          <w:tcPr>
            <w:tcW w:w="3212" w:type="dxa"/>
            <w:shd w:val="clear" w:color="auto" w:fill="EDF2F9"/>
            <w:tcMar>
              <w:top w:w="60" w:type="dxa"/>
              <w:left w:w="100" w:type="dxa"/>
              <w:bottom w:w="60" w:type="dxa"/>
              <w:right w:w="100" w:type="dxa"/>
            </w:tcMar>
          </w:tcPr>
          <w:p w14:paraId="31E5DD2C" w14:textId="77777777" w:rsidR="00A332C2" w:rsidRDefault="00EC02C0">
            <w:pPr>
              <w:spacing w:before="20" w:after="20"/>
            </w:pPr>
            <w:r>
              <w:rPr>
                <w:sz w:val="17"/>
                <w:szCs w:val="17"/>
              </w:rPr>
              <w:t>Cash trapped — no distributions to equity. Consecutive breach may trigger excess cashflow sweep.</w:t>
            </w:r>
          </w:p>
        </w:tc>
        <w:tc>
          <w:tcPr>
            <w:tcW w:w="3214" w:type="dxa"/>
            <w:shd w:val="clear" w:color="auto" w:fill="EDF2F9"/>
            <w:tcMar>
              <w:top w:w="60" w:type="dxa"/>
              <w:left w:w="100" w:type="dxa"/>
              <w:bottom w:w="60" w:type="dxa"/>
              <w:right w:w="100" w:type="dxa"/>
            </w:tcMar>
          </w:tcPr>
          <w:p w14:paraId="5A62B7C0" w14:textId="77777777" w:rsidR="00A332C2" w:rsidRDefault="00EC02C0">
            <w:pPr>
              <w:spacing w:before="20" w:after="20"/>
            </w:pPr>
            <w:r>
              <w:rPr>
                <w:sz w:val="17"/>
                <w:szCs w:val="17"/>
              </w:rPr>
              <w:t>Lock-up status recorded. Consecutive counter incremented. Escalation if configured.</w:t>
            </w:r>
          </w:p>
        </w:tc>
      </w:tr>
      <w:tr w:rsidR="000756B1" w14:paraId="31605B6A" w14:textId="77777777">
        <w:tc>
          <w:tcPr>
            <w:tcW w:w="3212" w:type="dxa"/>
            <w:shd w:val="clear" w:color="auto" w:fill="FFFFFF"/>
            <w:tcMar>
              <w:top w:w="60" w:type="dxa"/>
              <w:left w:w="100" w:type="dxa"/>
              <w:bottom w:w="60" w:type="dxa"/>
              <w:right w:w="100" w:type="dxa"/>
            </w:tcMar>
          </w:tcPr>
          <w:p w14:paraId="0A6D0E07" w14:textId="77777777" w:rsidR="00A332C2" w:rsidRDefault="00EC02C0">
            <w:pPr>
              <w:spacing w:before="20" w:after="20"/>
            </w:pPr>
            <w:r>
              <w:rPr>
                <w:rFonts w:ascii="Courier New" w:eastAsia="Courier New" w:hAnsi="Courier New" w:cs="Courier New"/>
                <w:sz w:val="15"/>
                <w:szCs w:val="15"/>
              </w:rPr>
              <w:t>trigger_event</w:t>
            </w:r>
          </w:p>
        </w:tc>
        <w:tc>
          <w:tcPr>
            <w:tcW w:w="3212" w:type="dxa"/>
            <w:shd w:val="clear" w:color="auto" w:fill="FFFFFF"/>
            <w:tcMar>
              <w:top w:w="60" w:type="dxa"/>
              <w:left w:w="100" w:type="dxa"/>
              <w:bottom w:w="60" w:type="dxa"/>
              <w:right w:w="100" w:type="dxa"/>
            </w:tcMar>
          </w:tcPr>
          <w:p w14:paraId="14BFE169" w14:textId="77777777" w:rsidR="00A332C2" w:rsidRDefault="00EC02C0">
            <w:pPr>
              <w:spacing w:before="20" w:after="20"/>
            </w:pPr>
            <w:r>
              <w:rPr>
                <w:sz w:val="17"/>
                <w:szCs w:val="17"/>
              </w:rPr>
              <w:t>Enhanced obligations — additional reporting, remedial plan, independent review. Time-based escalation.</w:t>
            </w:r>
          </w:p>
        </w:tc>
        <w:tc>
          <w:tcPr>
            <w:tcW w:w="3214" w:type="dxa"/>
            <w:shd w:val="clear" w:color="auto" w:fill="FFFFFF"/>
            <w:tcMar>
              <w:top w:w="60" w:type="dxa"/>
              <w:left w:w="100" w:type="dxa"/>
              <w:bottom w:w="60" w:type="dxa"/>
              <w:right w:w="100" w:type="dxa"/>
            </w:tcMar>
          </w:tcPr>
          <w:p w14:paraId="20373BD5" w14:textId="77777777" w:rsidR="00A332C2" w:rsidRDefault="00EC02C0">
            <w:pPr>
              <w:spacing w:before="20" w:after="20"/>
            </w:pPr>
            <w:r>
              <w:rPr>
                <w:sz w:val="17"/>
                <w:szCs w:val="17"/>
              </w:rPr>
              <w:t>Trigger event opened. Duration tracking activated. Escalation level computed.</w:t>
            </w:r>
          </w:p>
        </w:tc>
      </w:tr>
      <w:tr w:rsidR="000756B1" w14:paraId="04856FCD" w14:textId="77777777">
        <w:tc>
          <w:tcPr>
            <w:tcW w:w="3212" w:type="dxa"/>
            <w:shd w:val="clear" w:color="auto" w:fill="EDF2F9"/>
            <w:tcMar>
              <w:top w:w="60" w:type="dxa"/>
              <w:left w:w="100" w:type="dxa"/>
              <w:bottom w:w="60" w:type="dxa"/>
              <w:right w:w="100" w:type="dxa"/>
            </w:tcMar>
          </w:tcPr>
          <w:p w14:paraId="348EF085" w14:textId="77777777" w:rsidR="00A332C2" w:rsidRDefault="00EC02C0">
            <w:pPr>
              <w:spacing w:before="20" w:after="20"/>
            </w:pPr>
            <w:r>
              <w:rPr>
                <w:rFonts w:ascii="Courier New" w:eastAsia="Courier New" w:hAnsi="Courier New" w:cs="Courier New"/>
                <w:sz w:val="15"/>
                <w:szCs w:val="15"/>
              </w:rPr>
              <w:t>remedial</w:t>
            </w:r>
          </w:p>
        </w:tc>
        <w:tc>
          <w:tcPr>
            <w:tcW w:w="3212" w:type="dxa"/>
            <w:shd w:val="clear" w:color="auto" w:fill="EDF2F9"/>
            <w:tcMar>
              <w:top w:w="60" w:type="dxa"/>
              <w:left w:w="100" w:type="dxa"/>
              <w:bottom w:w="60" w:type="dxa"/>
              <w:right w:w="100" w:type="dxa"/>
            </w:tcMar>
          </w:tcPr>
          <w:p w14:paraId="6AADEBDE" w14:textId="77777777" w:rsidR="00A332C2" w:rsidRDefault="00EC02C0">
            <w:pPr>
              <w:spacing w:before="20" w:after="20"/>
            </w:pPr>
            <w:r>
              <w:rPr>
                <w:sz w:val="17"/>
                <w:szCs w:val="17"/>
              </w:rPr>
              <w:t>Consultation/remedial plan required but not yet default. Intermediate severity.</w:t>
            </w:r>
          </w:p>
        </w:tc>
        <w:tc>
          <w:tcPr>
            <w:tcW w:w="3214" w:type="dxa"/>
            <w:shd w:val="clear" w:color="auto" w:fill="EDF2F9"/>
            <w:tcMar>
              <w:top w:w="60" w:type="dxa"/>
              <w:left w:w="100" w:type="dxa"/>
              <w:bottom w:w="60" w:type="dxa"/>
              <w:right w:w="100" w:type="dxa"/>
            </w:tcMar>
          </w:tcPr>
          <w:p w14:paraId="2D3E946B" w14:textId="77777777" w:rsidR="00A332C2" w:rsidRDefault="00EC02C0">
            <w:pPr>
              <w:spacing w:before="20" w:after="20"/>
            </w:pPr>
            <w:r>
              <w:rPr>
                <w:sz w:val="17"/>
                <w:szCs w:val="17"/>
              </w:rPr>
              <w:t>Remedial status recorded. Duration tracked. Next-level default threshold monitored.</w:t>
            </w:r>
          </w:p>
        </w:tc>
      </w:tr>
      <w:tr w:rsidR="000756B1" w14:paraId="4E3F6E8D" w14:textId="77777777">
        <w:tc>
          <w:tcPr>
            <w:tcW w:w="3212" w:type="dxa"/>
            <w:shd w:val="clear" w:color="auto" w:fill="FFFFFF"/>
            <w:tcMar>
              <w:top w:w="60" w:type="dxa"/>
              <w:left w:w="100" w:type="dxa"/>
              <w:bottom w:w="60" w:type="dxa"/>
              <w:right w:w="100" w:type="dxa"/>
            </w:tcMar>
          </w:tcPr>
          <w:p w14:paraId="5FF7EF8F" w14:textId="77777777" w:rsidR="00A332C2" w:rsidRDefault="00EC02C0">
            <w:pPr>
              <w:spacing w:before="20" w:after="20"/>
            </w:pPr>
            <w:r>
              <w:rPr>
                <w:rFonts w:ascii="Courier New" w:eastAsia="Courier New" w:hAnsi="Courier New" w:cs="Courier New"/>
                <w:sz w:val="15"/>
                <w:szCs w:val="15"/>
              </w:rPr>
              <w:t>soft_default</w:t>
            </w:r>
          </w:p>
        </w:tc>
        <w:tc>
          <w:tcPr>
            <w:tcW w:w="3212" w:type="dxa"/>
            <w:shd w:val="clear" w:color="auto" w:fill="FFFFFF"/>
            <w:tcMar>
              <w:top w:w="60" w:type="dxa"/>
              <w:left w:w="100" w:type="dxa"/>
              <w:bottom w:w="60" w:type="dxa"/>
              <w:right w:w="100" w:type="dxa"/>
            </w:tcMar>
          </w:tcPr>
          <w:p w14:paraId="45AE3517" w14:textId="77777777" w:rsidR="00A332C2" w:rsidRDefault="00EC02C0">
            <w:pPr>
              <w:spacing w:before="20" w:after="20"/>
            </w:pPr>
            <w:r>
              <w:rPr>
                <w:sz w:val="17"/>
                <w:szCs w:val="17"/>
              </w:rPr>
              <w:t>Default but with specific cure mechanisms or limited consequences</w:t>
            </w:r>
          </w:p>
        </w:tc>
        <w:tc>
          <w:tcPr>
            <w:tcW w:w="3214" w:type="dxa"/>
            <w:shd w:val="clear" w:color="auto" w:fill="FFFFFF"/>
            <w:tcMar>
              <w:top w:w="60" w:type="dxa"/>
              <w:left w:w="100" w:type="dxa"/>
              <w:bottom w:w="60" w:type="dxa"/>
              <w:right w:w="100" w:type="dxa"/>
            </w:tcMar>
          </w:tcPr>
          <w:p w14:paraId="47377BA9" w14:textId="77777777" w:rsidR="00A332C2" w:rsidRDefault="00EC02C0">
            <w:pPr>
              <w:spacing w:before="20" w:after="20"/>
            </w:pPr>
            <w:r>
              <w:rPr>
                <w:sz w:val="17"/>
                <w:szCs w:val="17"/>
              </w:rPr>
              <w:t>Default recorded but cure clock started. Equity cure mechanics tracked if available.</w:t>
            </w:r>
          </w:p>
        </w:tc>
      </w:tr>
      <w:tr w:rsidR="000756B1" w14:paraId="56F4CCC3" w14:textId="77777777">
        <w:tc>
          <w:tcPr>
            <w:tcW w:w="3212" w:type="dxa"/>
            <w:shd w:val="clear" w:color="auto" w:fill="EDF2F9"/>
            <w:tcMar>
              <w:top w:w="60" w:type="dxa"/>
              <w:left w:w="100" w:type="dxa"/>
              <w:bottom w:w="60" w:type="dxa"/>
              <w:right w:w="100" w:type="dxa"/>
            </w:tcMar>
          </w:tcPr>
          <w:p w14:paraId="49A188B7" w14:textId="77777777" w:rsidR="00A332C2" w:rsidRDefault="00EC02C0">
            <w:pPr>
              <w:spacing w:before="20" w:after="20"/>
            </w:pPr>
            <w:r>
              <w:rPr>
                <w:rFonts w:ascii="Courier New" w:eastAsia="Courier New" w:hAnsi="Courier New" w:cs="Courier New"/>
                <w:sz w:val="15"/>
                <w:szCs w:val="15"/>
              </w:rPr>
              <w:lastRenderedPageBreak/>
              <w:t>information_covenant</w:t>
            </w:r>
          </w:p>
        </w:tc>
        <w:tc>
          <w:tcPr>
            <w:tcW w:w="3212" w:type="dxa"/>
            <w:shd w:val="clear" w:color="auto" w:fill="EDF2F9"/>
            <w:tcMar>
              <w:top w:w="60" w:type="dxa"/>
              <w:left w:w="100" w:type="dxa"/>
              <w:bottom w:w="60" w:type="dxa"/>
              <w:right w:w="100" w:type="dxa"/>
            </w:tcMar>
          </w:tcPr>
          <w:p w14:paraId="5506BE21" w14:textId="77777777" w:rsidR="00A332C2" w:rsidRDefault="00EC02C0">
            <w:pPr>
              <w:spacing w:before="20" w:after="20"/>
            </w:pPr>
            <w:r>
              <w:rPr>
                <w:sz w:val="17"/>
                <w:szCs w:val="17"/>
              </w:rPr>
              <w:t>Breach of reporting obligation. May be a Default or may have specific consequences.</w:t>
            </w:r>
          </w:p>
        </w:tc>
        <w:tc>
          <w:tcPr>
            <w:tcW w:w="3214" w:type="dxa"/>
            <w:shd w:val="clear" w:color="auto" w:fill="EDF2F9"/>
            <w:tcMar>
              <w:top w:w="60" w:type="dxa"/>
              <w:left w:w="100" w:type="dxa"/>
              <w:bottom w:w="60" w:type="dxa"/>
              <w:right w:w="100" w:type="dxa"/>
            </w:tcMar>
          </w:tcPr>
          <w:p w14:paraId="7EB8D62B" w14:textId="77777777" w:rsidR="00A332C2" w:rsidRDefault="00EC02C0">
            <w:pPr>
              <w:spacing w:before="20" w:after="20"/>
            </w:pPr>
            <w:r>
              <w:rPr>
                <w:sz w:val="17"/>
                <w:szCs w:val="17"/>
              </w:rPr>
              <w:t>Obligation engine tracks fulfilment. Exception created on miss. May feed into distribution condition.</w:t>
            </w:r>
          </w:p>
        </w:tc>
      </w:tr>
    </w:tbl>
    <w:p w14:paraId="74FACDFC" w14:textId="77777777" w:rsidR="00A332C2" w:rsidRDefault="00A332C2">
      <w:pPr>
        <w:spacing w:after="120"/>
      </w:pPr>
    </w:p>
    <w:p w14:paraId="54BD2080" w14:textId="77777777" w:rsidR="00A332C2" w:rsidRDefault="00EC02C0">
      <w:pPr>
        <w:pStyle w:val="Heading3"/>
      </w:pPr>
      <w:r>
        <w:t>G.2.8 Ratio Definitions with Composition Tags</w:t>
      </w:r>
    </w:p>
    <w:p w14:paraId="7694B453" w14:textId="77777777" w:rsidR="00A332C2" w:rsidRDefault="00EC02C0">
      <w:pPr>
        <w:spacing w:before="60" w:after="100"/>
      </w:pPr>
      <w:r>
        <w:t>Ratios that share the same name can have different compositions depending on the deal documentation. The platform uses composition tags to distinguish them, ensuring that portfolio analytics never compare differently-constructed ratios without flagging the difference.</w:t>
      </w:r>
    </w:p>
    <w:p w14:paraId="41D6CE96" w14:textId="77777777" w:rsidR="00A332C2" w:rsidRDefault="00EC02C0">
      <w:pPr>
        <w:spacing w:before="60" w:after="100"/>
      </w:pPr>
      <w:r>
        <w:rPr>
          <w:b/>
          <w:bCs/>
        </w:rPr>
        <w:t>Debt Service Cover Ratio (DSCR)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2079"/>
        <w:gridCol w:w="2097"/>
        <w:gridCol w:w="2201"/>
      </w:tblGrid>
      <w:tr w:rsidR="000756B1" w14:paraId="6C2263EF" w14:textId="77777777">
        <w:tc>
          <w:tcPr>
            <w:tcW w:w="2409" w:type="dxa"/>
            <w:shd w:val="clear" w:color="auto" w:fill="1F3864"/>
            <w:tcMar>
              <w:top w:w="60" w:type="dxa"/>
              <w:left w:w="100" w:type="dxa"/>
              <w:bottom w:w="60" w:type="dxa"/>
              <w:right w:w="100" w:type="dxa"/>
            </w:tcMar>
          </w:tcPr>
          <w:p w14:paraId="68C022D6" w14:textId="77777777" w:rsidR="00A332C2" w:rsidRDefault="00EC02C0">
            <w:pPr>
              <w:spacing w:before="20" w:after="20"/>
            </w:pPr>
            <w:r>
              <w:rPr>
                <w:b/>
                <w:bCs/>
                <w:color w:val="FFFFFF"/>
                <w:sz w:val="17"/>
                <w:szCs w:val="17"/>
              </w:rPr>
              <w:t>Composition Tag</w:t>
            </w:r>
          </w:p>
        </w:tc>
        <w:tc>
          <w:tcPr>
            <w:tcW w:w="2409" w:type="dxa"/>
            <w:shd w:val="clear" w:color="auto" w:fill="1F3864"/>
            <w:tcMar>
              <w:top w:w="60" w:type="dxa"/>
              <w:left w:w="100" w:type="dxa"/>
              <w:bottom w:w="60" w:type="dxa"/>
              <w:right w:w="100" w:type="dxa"/>
            </w:tcMar>
          </w:tcPr>
          <w:p w14:paraId="2E055D7C" w14:textId="77777777" w:rsidR="00A332C2" w:rsidRDefault="00EC02C0">
            <w:pPr>
              <w:spacing w:before="20" w:after="20"/>
            </w:pPr>
            <w:r>
              <w:rPr>
                <w:b/>
                <w:bCs/>
                <w:color w:val="FFFFFF"/>
                <w:sz w:val="17"/>
                <w:szCs w:val="17"/>
              </w:rPr>
              <w:t>Numerator</w:t>
            </w:r>
          </w:p>
        </w:tc>
        <w:tc>
          <w:tcPr>
            <w:tcW w:w="2409" w:type="dxa"/>
            <w:shd w:val="clear" w:color="auto" w:fill="1F3864"/>
            <w:tcMar>
              <w:top w:w="60" w:type="dxa"/>
              <w:left w:w="100" w:type="dxa"/>
              <w:bottom w:w="60" w:type="dxa"/>
              <w:right w:w="100" w:type="dxa"/>
            </w:tcMar>
          </w:tcPr>
          <w:p w14:paraId="1EE02D8C" w14:textId="77777777" w:rsidR="00A332C2" w:rsidRDefault="00EC02C0">
            <w:pPr>
              <w:spacing w:before="20" w:after="20"/>
            </w:pPr>
            <w:r>
              <w:rPr>
                <w:b/>
                <w:bCs/>
                <w:color w:val="FFFFFF"/>
                <w:sz w:val="17"/>
                <w:szCs w:val="17"/>
              </w:rPr>
              <w:t>Denominator</w:t>
            </w:r>
          </w:p>
        </w:tc>
        <w:tc>
          <w:tcPr>
            <w:tcW w:w="2411" w:type="dxa"/>
            <w:shd w:val="clear" w:color="auto" w:fill="1F3864"/>
            <w:tcMar>
              <w:top w:w="60" w:type="dxa"/>
              <w:left w:w="100" w:type="dxa"/>
              <w:bottom w:w="60" w:type="dxa"/>
              <w:right w:w="100" w:type="dxa"/>
            </w:tcMar>
          </w:tcPr>
          <w:p w14:paraId="194022FD" w14:textId="77777777" w:rsidR="00A332C2" w:rsidRDefault="00EC02C0">
            <w:pPr>
              <w:spacing w:before="20" w:after="20"/>
            </w:pPr>
            <w:r>
              <w:rPr>
                <w:b/>
                <w:bCs/>
                <w:color w:val="FFFFFF"/>
                <w:sz w:val="17"/>
                <w:szCs w:val="17"/>
              </w:rPr>
              <w:t>Typical Deal Types</w:t>
            </w:r>
          </w:p>
        </w:tc>
      </w:tr>
      <w:tr w:rsidR="000756B1" w14:paraId="5F1226E1" w14:textId="77777777">
        <w:tc>
          <w:tcPr>
            <w:tcW w:w="2409" w:type="dxa"/>
            <w:shd w:val="clear" w:color="auto" w:fill="FFFFFF"/>
            <w:tcMar>
              <w:top w:w="60" w:type="dxa"/>
              <w:left w:w="100" w:type="dxa"/>
              <w:bottom w:w="60" w:type="dxa"/>
              <w:right w:w="100" w:type="dxa"/>
            </w:tcMar>
          </w:tcPr>
          <w:p w14:paraId="092D6F0E" w14:textId="77777777" w:rsidR="00A332C2" w:rsidRDefault="00EC02C0">
            <w:pPr>
              <w:spacing w:before="20" w:after="20"/>
            </w:pPr>
            <w:r>
              <w:rPr>
                <w:rFonts w:ascii="Courier New" w:eastAsia="Courier New" w:hAnsi="Courier New" w:cs="Courier New"/>
                <w:sz w:val="15"/>
                <w:szCs w:val="15"/>
              </w:rPr>
              <w:t>cfads_over_ds</w:t>
            </w:r>
          </w:p>
        </w:tc>
        <w:tc>
          <w:tcPr>
            <w:tcW w:w="2409" w:type="dxa"/>
            <w:shd w:val="clear" w:color="auto" w:fill="FFFFFF"/>
            <w:tcMar>
              <w:top w:w="60" w:type="dxa"/>
              <w:left w:w="100" w:type="dxa"/>
              <w:bottom w:w="60" w:type="dxa"/>
              <w:right w:w="100" w:type="dxa"/>
            </w:tcMar>
          </w:tcPr>
          <w:p w14:paraId="2F0A2B1A" w14:textId="77777777" w:rsidR="00A332C2" w:rsidRDefault="00EC02C0">
            <w:pPr>
              <w:spacing w:before="20" w:after="20"/>
            </w:pPr>
            <w:r>
              <w:rPr>
                <w:sz w:val="17"/>
                <w:szCs w:val="17"/>
              </w:rPr>
              <w:t>Cash Flow Available for Debt Service (DEF-020)</w:t>
            </w:r>
          </w:p>
        </w:tc>
        <w:tc>
          <w:tcPr>
            <w:tcW w:w="2409" w:type="dxa"/>
            <w:shd w:val="clear" w:color="auto" w:fill="FFFFFF"/>
            <w:tcMar>
              <w:top w:w="60" w:type="dxa"/>
              <w:left w:w="100" w:type="dxa"/>
              <w:bottom w:w="60" w:type="dxa"/>
              <w:right w:w="100" w:type="dxa"/>
            </w:tcMar>
          </w:tcPr>
          <w:p w14:paraId="34245512" w14:textId="77777777" w:rsidR="00A332C2" w:rsidRDefault="00EC02C0">
            <w:pPr>
              <w:spacing w:before="20" w:after="20"/>
            </w:pPr>
            <w:r>
              <w:rPr>
                <w:sz w:val="17"/>
                <w:szCs w:val="17"/>
              </w:rPr>
              <w:t>Interest + Scheduled Principal (DEF-021)</w:t>
            </w:r>
          </w:p>
        </w:tc>
        <w:tc>
          <w:tcPr>
            <w:tcW w:w="2411" w:type="dxa"/>
            <w:shd w:val="clear" w:color="auto" w:fill="FFFFFF"/>
            <w:tcMar>
              <w:top w:w="60" w:type="dxa"/>
              <w:left w:w="100" w:type="dxa"/>
              <w:bottom w:w="60" w:type="dxa"/>
              <w:right w:w="100" w:type="dxa"/>
            </w:tcMar>
          </w:tcPr>
          <w:p w14:paraId="70E05819" w14:textId="77777777" w:rsidR="00A332C2" w:rsidRDefault="00EC02C0">
            <w:pPr>
              <w:spacing w:before="20" w:after="20"/>
            </w:pPr>
            <w:r>
              <w:rPr>
                <w:sz w:val="17"/>
                <w:szCs w:val="17"/>
              </w:rPr>
              <w:t>Project finance, infrastructure</w:t>
            </w:r>
          </w:p>
        </w:tc>
      </w:tr>
      <w:tr w:rsidR="000756B1" w14:paraId="4B45F267" w14:textId="77777777">
        <w:tc>
          <w:tcPr>
            <w:tcW w:w="2409" w:type="dxa"/>
            <w:shd w:val="clear" w:color="auto" w:fill="EDF2F9"/>
            <w:tcMar>
              <w:top w:w="60" w:type="dxa"/>
              <w:left w:w="100" w:type="dxa"/>
              <w:bottom w:w="60" w:type="dxa"/>
              <w:right w:w="100" w:type="dxa"/>
            </w:tcMar>
          </w:tcPr>
          <w:p w14:paraId="510C923C" w14:textId="77777777" w:rsidR="00A332C2" w:rsidRDefault="00EC02C0">
            <w:pPr>
              <w:spacing w:before="20" w:after="20"/>
            </w:pPr>
            <w:r>
              <w:rPr>
                <w:rFonts w:ascii="Courier New" w:eastAsia="Courier New" w:hAnsi="Courier New" w:cs="Courier New"/>
                <w:sz w:val="15"/>
                <w:szCs w:val="15"/>
              </w:rPr>
              <w:t>cfads_over_interest_only</w:t>
            </w:r>
          </w:p>
        </w:tc>
        <w:tc>
          <w:tcPr>
            <w:tcW w:w="2409" w:type="dxa"/>
            <w:shd w:val="clear" w:color="auto" w:fill="EDF2F9"/>
            <w:tcMar>
              <w:top w:w="60" w:type="dxa"/>
              <w:left w:w="100" w:type="dxa"/>
              <w:bottom w:w="60" w:type="dxa"/>
              <w:right w:w="100" w:type="dxa"/>
            </w:tcMar>
          </w:tcPr>
          <w:p w14:paraId="6A52ECA6" w14:textId="77777777" w:rsidR="00A332C2" w:rsidRDefault="00EC02C0">
            <w:pPr>
              <w:spacing w:before="20" w:after="20"/>
            </w:pPr>
            <w:r>
              <w:rPr>
                <w:sz w:val="17"/>
                <w:szCs w:val="17"/>
              </w:rPr>
              <w:t>CFADS (DEF-020)</w:t>
            </w:r>
          </w:p>
        </w:tc>
        <w:tc>
          <w:tcPr>
            <w:tcW w:w="2409" w:type="dxa"/>
            <w:shd w:val="clear" w:color="auto" w:fill="EDF2F9"/>
            <w:tcMar>
              <w:top w:w="60" w:type="dxa"/>
              <w:left w:w="100" w:type="dxa"/>
              <w:bottom w:w="60" w:type="dxa"/>
              <w:right w:w="100" w:type="dxa"/>
            </w:tcMar>
          </w:tcPr>
          <w:p w14:paraId="0A4D88E1" w14:textId="77777777" w:rsidR="00A332C2" w:rsidRDefault="00EC02C0">
            <w:pPr>
              <w:spacing w:before="20" w:after="20"/>
            </w:pPr>
            <w:r>
              <w:rPr>
                <w:sz w:val="17"/>
                <w:szCs w:val="17"/>
              </w:rPr>
              <w:t>Interest charges only (DEF-022)</w:t>
            </w:r>
          </w:p>
        </w:tc>
        <w:tc>
          <w:tcPr>
            <w:tcW w:w="2411" w:type="dxa"/>
            <w:shd w:val="clear" w:color="auto" w:fill="EDF2F9"/>
            <w:tcMar>
              <w:top w:w="60" w:type="dxa"/>
              <w:left w:w="100" w:type="dxa"/>
              <w:bottom w:w="60" w:type="dxa"/>
              <w:right w:w="100" w:type="dxa"/>
            </w:tcMar>
          </w:tcPr>
          <w:p w14:paraId="5B88DAC8" w14:textId="77777777" w:rsidR="00A332C2" w:rsidRDefault="00EC02C0">
            <w:pPr>
              <w:spacing w:before="20" w:after="20"/>
            </w:pPr>
            <w:r>
              <w:rPr>
                <w:sz w:val="17"/>
                <w:szCs w:val="17"/>
              </w:rPr>
              <w:t>Some PFI/concession structures</w:t>
            </w:r>
          </w:p>
        </w:tc>
      </w:tr>
      <w:tr w:rsidR="000756B1" w14:paraId="70DF92A2" w14:textId="77777777">
        <w:tc>
          <w:tcPr>
            <w:tcW w:w="2409" w:type="dxa"/>
            <w:shd w:val="clear" w:color="auto" w:fill="FFFFFF"/>
            <w:tcMar>
              <w:top w:w="60" w:type="dxa"/>
              <w:left w:w="100" w:type="dxa"/>
              <w:bottom w:w="60" w:type="dxa"/>
              <w:right w:w="100" w:type="dxa"/>
            </w:tcMar>
          </w:tcPr>
          <w:p w14:paraId="6302C503" w14:textId="77777777" w:rsidR="00A332C2" w:rsidRDefault="00EC02C0">
            <w:pPr>
              <w:spacing w:before="20" w:after="20"/>
            </w:pPr>
            <w:r>
              <w:rPr>
                <w:rFonts w:ascii="Courier New" w:eastAsia="Courier New" w:hAnsi="Courier New" w:cs="Courier New"/>
                <w:sz w:val="15"/>
                <w:szCs w:val="15"/>
              </w:rPr>
              <w:t>ebitda_over_ds</w:t>
            </w:r>
          </w:p>
        </w:tc>
        <w:tc>
          <w:tcPr>
            <w:tcW w:w="2409" w:type="dxa"/>
            <w:shd w:val="clear" w:color="auto" w:fill="FFFFFF"/>
            <w:tcMar>
              <w:top w:w="60" w:type="dxa"/>
              <w:left w:w="100" w:type="dxa"/>
              <w:bottom w:w="60" w:type="dxa"/>
              <w:right w:w="100" w:type="dxa"/>
            </w:tcMar>
          </w:tcPr>
          <w:p w14:paraId="7C4CF827" w14:textId="77777777" w:rsidR="00A332C2" w:rsidRDefault="00EC02C0">
            <w:pPr>
              <w:spacing w:before="20" w:after="20"/>
            </w:pPr>
            <w:r>
              <w:rPr>
                <w:sz w:val="17"/>
                <w:szCs w:val="17"/>
              </w:rPr>
              <w:t>EBITDA (DEF-003)</w:t>
            </w:r>
          </w:p>
        </w:tc>
        <w:tc>
          <w:tcPr>
            <w:tcW w:w="2409" w:type="dxa"/>
            <w:shd w:val="clear" w:color="auto" w:fill="FFFFFF"/>
            <w:tcMar>
              <w:top w:w="60" w:type="dxa"/>
              <w:left w:w="100" w:type="dxa"/>
              <w:bottom w:w="60" w:type="dxa"/>
              <w:right w:w="100" w:type="dxa"/>
            </w:tcMar>
          </w:tcPr>
          <w:p w14:paraId="2FD8D7DF" w14:textId="77777777" w:rsidR="00A332C2" w:rsidRDefault="00EC02C0">
            <w:pPr>
              <w:spacing w:before="20" w:after="20"/>
            </w:pPr>
            <w:r>
              <w:rPr>
                <w:sz w:val="17"/>
                <w:szCs w:val="17"/>
              </w:rPr>
              <w:t>Interest + Principal</w:t>
            </w:r>
          </w:p>
        </w:tc>
        <w:tc>
          <w:tcPr>
            <w:tcW w:w="2411" w:type="dxa"/>
            <w:shd w:val="clear" w:color="auto" w:fill="FFFFFF"/>
            <w:tcMar>
              <w:top w:w="60" w:type="dxa"/>
              <w:left w:w="100" w:type="dxa"/>
              <w:bottom w:w="60" w:type="dxa"/>
              <w:right w:w="100" w:type="dxa"/>
            </w:tcMar>
          </w:tcPr>
          <w:p w14:paraId="2CDE487A" w14:textId="77777777" w:rsidR="00A332C2" w:rsidRDefault="00EC02C0">
            <w:pPr>
              <w:spacing w:before="20" w:after="20"/>
            </w:pPr>
            <w:r>
              <w:rPr>
                <w:sz w:val="17"/>
                <w:szCs w:val="17"/>
              </w:rPr>
              <w:t>Some corporate/leveraged structures</w:t>
            </w:r>
          </w:p>
        </w:tc>
      </w:tr>
      <w:tr w:rsidR="000756B1" w14:paraId="1827897F" w14:textId="77777777">
        <w:tc>
          <w:tcPr>
            <w:tcW w:w="2409" w:type="dxa"/>
            <w:shd w:val="clear" w:color="auto" w:fill="EDF2F9"/>
            <w:tcMar>
              <w:top w:w="60" w:type="dxa"/>
              <w:left w:w="100" w:type="dxa"/>
              <w:bottom w:w="60" w:type="dxa"/>
              <w:right w:w="100" w:type="dxa"/>
            </w:tcMar>
          </w:tcPr>
          <w:p w14:paraId="1D06B327" w14:textId="77777777" w:rsidR="00A332C2" w:rsidRDefault="00EC02C0">
            <w:pPr>
              <w:spacing w:before="20" w:after="20"/>
            </w:pPr>
            <w:r>
              <w:rPr>
                <w:rFonts w:ascii="Courier New" w:eastAsia="Courier New" w:hAnsi="Courier New" w:cs="Courier New"/>
                <w:sz w:val="15"/>
                <w:szCs w:val="15"/>
              </w:rPr>
              <w:t>available_cf_over_interest_service</w:t>
            </w:r>
          </w:p>
        </w:tc>
        <w:tc>
          <w:tcPr>
            <w:tcW w:w="2409" w:type="dxa"/>
            <w:shd w:val="clear" w:color="auto" w:fill="EDF2F9"/>
            <w:tcMar>
              <w:top w:w="60" w:type="dxa"/>
              <w:left w:w="100" w:type="dxa"/>
              <w:bottom w:w="60" w:type="dxa"/>
              <w:right w:w="100" w:type="dxa"/>
            </w:tcMar>
          </w:tcPr>
          <w:p w14:paraId="2513AB99" w14:textId="77777777" w:rsidR="00A332C2" w:rsidRDefault="00EC02C0">
            <w:pPr>
              <w:spacing w:before="20" w:after="20"/>
            </w:pPr>
            <w:r>
              <w:rPr>
                <w:sz w:val="17"/>
                <w:szCs w:val="17"/>
              </w:rPr>
              <w:t>Available Cash Flow (per specific documentation definition)</w:t>
            </w:r>
          </w:p>
        </w:tc>
        <w:tc>
          <w:tcPr>
            <w:tcW w:w="2409" w:type="dxa"/>
            <w:shd w:val="clear" w:color="auto" w:fill="EDF2F9"/>
            <w:tcMar>
              <w:top w:w="60" w:type="dxa"/>
              <w:left w:w="100" w:type="dxa"/>
              <w:bottom w:w="60" w:type="dxa"/>
              <w:right w:w="100" w:type="dxa"/>
            </w:tcMar>
          </w:tcPr>
          <w:p w14:paraId="7EAACA8B" w14:textId="77777777" w:rsidR="00A332C2" w:rsidRDefault="00EC02C0">
            <w:pPr>
              <w:spacing w:before="20" w:after="20"/>
            </w:pPr>
            <w:r>
              <w:rPr>
                <w:sz w:val="17"/>
                <w:szCs w:val="17"/>
              </w:rPr>
              <w:t>Interest Service Obligations (per documentation)</w:t>
            </w:r>
          </w:p>
        </w:tc>
        <w:tc>
          <w:tcPr>
            <w:tcW w:w="2411" w:type="dxa"/>
            <w:shd w:val="clear" w:color="auto" w:fill="EDF2F9"/>
            <w:tcMar>
              <w:top w:w="60" w:type="dxa"/>
              <w:left w:w="100" w:type="dxa"/>
              <w:bottom w:w="60" w:type="dxa"/>
              <w:right w:w="100" w:type="dxa"/>
            </w:tcMar>
          </w:tcPr>
          <w:p w14:paraId="79293F03" w14:textId="77777777" w:rsidR="00A332C2" w:rsidRDefault="00EC02C0">
            <w:pPr>
              <w:spacing w:before="20" w:after="20"/>
            </w:pPr>
            <w:r>
              <w:rPr>
                <w:sz w:val="17"/>
                <w:szCs w:val="17"/>
              </w:rPr>
              <w:t>Airport acquisition finance</w:t>
            </w:r>
          </w:p>
        </w:tc>
      </w:tr>
    </w:tbl>
    <w:p w14:paraId="03AD501A" w14:textId="77777777" w:rsidR="00A332C2" w:rsidRDefault="00A332C2">
      <w:pPr>
        <w:spacing w:after="120"/>
      </w:pPr>
    </w:p>
    <w:p w14:paraId="2AE69F42" w14:textId="77777777" w:rsidR="00A332C2" w:rsidRDefault="00EC02C0">
      <w:pPr>
        <w:spacing w:before="60" w:after="100"/>
      </w:pPr>
      <w:r>
        <w:rPr>
          <w:b/>
          <w:bCs/>
        </w:rPr>
        <w:t>Interest Cover Ratio (ICR)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1"/>
        <w:gridCol w:w="2073"/>
        <w:gridCol w:w="2093"/>
        <w:gridCol w:w="2121"/>
      </w:tblGrid>
      <w:tr w:rsidR="000756B1" w14:paraId="0C06DCE8" w14:textId="77777777">
        <w:tc>
          <w:tcPr>
            <w:tcW w:w="2409" w:type="dxa"/>
            <w:shd w:val="clear" w:color="auto" w:fill="1F3864"/>
            <w:tcMar>
              <w:top w:w="60" w:type="dxa"/>
              <w:left w:w="100" w:type="dxa"/>
              <w:bottom w:w="60" w:type="dxa"/>
              <w:right w:w="100" w:type="dxa"/>
            </w:tcMar>
          </w:tcPr>
          <w:p w14:paraId="6C786816" w14:textId="77777777" w:rsidR="00A332C2" w:rsidRDefault="00EC02C0">
            <w:pPr>
              <w:spacing w:before="20" w:after="20"/>
            </w:pPr>
            <w:r>
              <w:rPr>
                <w:b/>
                <w:bCs/>
                <w:color w:val="FFFFFF"/>
                <w:sz w:val="17"/>
                <w:szCs w:val="17"/>
              </w:rPr>
              <w:t>Composition Tag</w:t>
            </w:r>
          </w:p>
        </w:tc>
        <w:tc>
          <w:tcPr>
            <w:tcW w:w="2409" w:type="dxa"/>
            <w:shd w:val="clear" w:color="auto" w:fill="1F3864"/>
            <w:tcMar>
              <w:top w:w="60" w:type="dxa"/>
              <w:left w:w="100" w:type="dxa"/>
              <w:bottom w:w="60" w:type="dxa"/>
              <w:right w:w="100" w:type="dxa"/>
            </w:tcMar>
          </w:tcPr>
          <w:p w14:paraId="623E0E46" w14:textId="77777777" w:rsidR="00A332C2" w:rsidRDefault="00EC02C0">
            <w:pPr>
              <w:spacing w:before="20" w:after="20"/>
            </w:pPr>
            <w:r>
              <w:rPr>
                <w:b/>
                <w:bCs/>
                <w:color w:val="FFFFFF"/>
                <w:sz w:val="17"/>
                <w:szCs w:val="17"/>
              </w:rPr>
              <w:t>Numerator</w:t>
            </w:r>
          </w:p>
        </w:tc>
        <w:tc>
          <w:tcPr>
            <w:tcW w:w="2409" w:type="dxa"/>
            <w:shd w:val="clear" w:color="auto" w:fill="1F3864"/>
            <w:tcMar>
              <w:top w:w="60" w:type="dxa"/>
              <w:left w:w="100" w:type="dxa"/>
              <w:bottom w:w="60" w:type="dxa"/>
              <w:right w:w="100" w:type="dxa"/>
            </w:tcMar>
          </w:tcPr>
          <w:p w14:paraId="01B67E0F" w14:textId="77777777" w:rsidR="00A332C2" w:rsidRDefault="00EC02C0">
            <w:pPr>
              <w:spacing w:before="20" w:after="20"/>
            </w:pPr>
            <w:r>
              <w:rPr>
                <w:b/>
                <w:bCs/>
                <w:color w:val="FFFFFF"/>
                <w:sz w:val="17"/>
                <w:szCs w:val="17"/>
              </w:rPr>
              <w:t>Denominator</w:t>
            </w:r>
          </w:p>
        </w:tc>
        <w:tc>
          <w:tcPr>
            <w:tcW w:w="2411" w:type="dxa"/>
            <w:shd w:val="clear" w:color="auto" w:fill="1F3864"/>
            <w:tcMar>
              <w:top w:w="60" w:type="dxa"/>
              <w:left w:w="100" w:type="dxa"/>
              <w:bottom w:w="60" w:type="dxa"/>
              <w:right w:w="100" w:type="dxa"/>
            </w:tcMar>
          </w:tcPr>
          <w:p w14:paraId="510EA4C5" w14:textId="77777777" w:rsidR="00A332C2" w:rsidRDefault="00EC02C0">
            <w:pPr>
              <w:spacing w:before="20" w:after="20"/>
            </w:pPr>
            <w:r>
              <w:rPr>
                <w:b/>
                <w:bCs/>
                <w:color w:val="FFFFFF"/>
                <w:sz w:val="17"/>
                <w:szCs w:val="17"/>
              </w:rPr>
              <w:t>Typical Deal Types</w:t>
            </w:r>
          </w:p>
        </w:tc>
      </w:tr>
      <w:tr w:rsidR="000756B1" w14:paraId="2C42C243" w14:textId="77777777">
        <w:tc>
          <w:tcPr>
            <w:tcW w:w="2409" w:type="dxa"/>
            <w:shd w:val="clear" w:color="auto" w:fill="FFFFFF"/>
            <w:tcMar>
              <w:top w:w="60" w:type="dxa"/>
              <w:left w:w="100" w:type="dxa"/>
              <w:bottom w:w="60" w:type="dxa"/>
              <w:right w:w="100" w:type="dxa"/>
            </w:tcMar>
          </w:tcPr>
          <w:p w14:paraId="12C08A60" w14:textId="77777777" w:rsidR="00A332C2" w:rsidRDefault="00EC02C0">
            <w:pPr>
              <w:spacing w:before="20" w:after="20"/>
            </w:pPr>
            <w:r>
              <w:rPr>
                <w:rFonts w:ascii="Courier New" w:eastAsia="Courier New" w:hAnsi="Courier New" w:cs="Courier New"/>
                <w:sz w:val="15"/>
                <w:szCs w:val="15"/>
              </w:rPr>
              <w:t>ebitda_over_interest</w:t>
            </w:r>
          </w:p>
        </w:tc>
        <w:tc>
          <w:tcPr>
            <w:tcW w:w="2409" w:type="dxa"/>
            <w:shd w:val="clear" w:color="auto" w:fill="FFFFFF"/>
            <w:tcMar>
              <w:top w:w="60" w:type="dxa"/>
              <w:left w:w="100" w:type="dxa"/>
              <w:bottom w:w="60" w:type="dxa"/>
              <w:right w:w="100" w:type="dxa"/>
            </w:tcMar>
          </w:tcPr>
          <w:p w14:paraId="7F8931FA" w14:textId="77777777" w:rsidR="00A332C2" w:rsidRDefault="00EC02C0">
            <w:pPr>
              <w:spacing w:before="20" w:after="20"/>
            </w:pPr>
            <w:r>
              <w:rPr>
                <w:sz w:val="17"/>
                <w:szCs w:val="17"/>
              </w:rPr>
              <w:t>EBITDA (DEF-003)</w:t>
            </w:r>
          </w:p>
        </w:tc>
        <w:tc>
          <w:tcPr>
            <w:tcW w:w="2409" w:type="dxa"/>
            <w:shd w:val="clear" w:color="auto" w:fill="FFFFFF"/>
            <w:tcMar>
              <w:top w:w="60" w:type="dxa"/>
              <w:left w:w="100" w:type="dxa"/>
              <w:bottom w:w="60" w:type="dxa"/>
              <w:right w:w="100" w:type="dxa"/>
            </w:tcMar>
          </w:tcPr>
          <w:p w14:paraId="4D4F515C" w14:textId="77777777" w:rsidR="00A332C2" w:rsidRDefault="00EC02C0">
            <w:pPr>
              <w:spacing w:before="20" w:after="20"/>
            </w:pPr>
            <w:r>
              <w:rPr>
                <w:sz w:val="17"/>
                <w:szCs w:val="17"/>
              </w:rPr>
              <w:t>Net Finance Charges (DEF-005)</w:t>
            </w:r>
          </w:p>
        </w:tc>
        <w:tc>
          <w:tcPr>
            <w:tcW w:w="2411" w:type="dxa"/>
            <w:shd w:val="clear" w:color="auto" w:fill="FFFFFF"/>
            <w:tcMar>
              <w:top w:w="60" w:type="dxa"/>
              <w:left w:w="100" w:type="dxa"/>
              <w:bottom w:w="60" w:type="dxa"/>
              <w:right w:w="100" w:type="dxa"/>
            </w:tcMar>
          </w:tcPr>
          <w:p w14:paraId="76F114E7" w14:textId="77777777" w:rsidR="00A332C2" w:rsidRDefault="00EC02C0">
            <w:pPr>
              <w:spacing w:before="20" w:after="20"/>
            </w:pPr>
            <w:r>
              <w:rPr>
                <w:sz w:val="17"/>
                <w:szCs w:val="17"/>
              </w:rPr>
              <w:t>Corporate, leveraged finance</w:t>
            </w:r>
          </w:p>
        </w:tc>
      </w:tr>
      <w:tr w:rsidR="000756B1" w14:paraId="1F4B631C" w14:textId="77777777">
        <w:tc>
          <w:tcPr>
            <w:tcW w:w="2409" w:type="dxa"/>
            <w:shd w:val="clear" w:color="auto" w:fill="EDF2F9"/>
            <w:tcMar>
              <w:top w:w="60" w:type="dxa"/>
              <w:left w:w="100" w:type="dxa"/>
              <w:bottom w:w="60" w:type="dxa"/>
              <w:right w:w="100" w:type="dxa"/>
            </w:tcMar>
          </w:tcPr>
          <w:p w14:paraId="58266DB3" w14:textId="77777777" w:rsidR="00A332C2" w:rsidRDefault="00EC02C0">
            <w:pPr>
              <w:spacing w:before="20" w:after="20"/>
            </w:pPr>
            <w:r>
              <w:rPr>
                <w:rFonts w:ascii="Courier New" w:eastAsia="Courier New" w:hAnsi="Courier New" w:cs="Courier New"/>
                <w:sz w:val="15"/>
                <w:szCs w:val="15"/>
              </w:rPr>
              <w:t>ebitda_minus_regdep_over_interest</w:t>
            </w:r>
          </w:p>
        </w:tc>
        <w:tc>
          <w:tcPr>
            <w:tcW w:w="2409" w:type="dxa"/>
            <w:shd w:val="clear" w:color="auto" w:fill="EDF2F9"/>
            <w:tcMar>
              <w:top w:w="60" w:type="dxa"/>
              <w:left w:w="100" w:type="dxa"/>
              <w:bottom w:w="60" w:type="dxa"/>
              <w:right w:w="100" w:type="dxa"/>
            </w:tcMar>
          </w:tcPr>
          <w:p w14:paraId="554B517B" w14:textId="77777777" w:rsidR="00A332C2" w:rsidRDefault="00EC02C0">
            <w:pPr>
              <w:spacing w:before="20" w:after="20"/>
            </w:pPr>
            <w:r>
              <w:rPr>
                <w:sz w:val="17"/>
                <w:szCs w:val="17"/>
              </w:rPr>
              <w:t>EBITDA minus Regulatory Depreciation</w:t>
            </w:r>
          </w:p>
        </w:tc>
        <w:tc>
          <w:tcPr>
            <w:tcW w:w="2409" w:type="dxa"/>
            <w:shd w:val="clear" w:color="auto" w:fill="EDF2F9"/>
            <w:tcMar>
              <w:top w:w="60" w:type="dxa"/>
              <w:left w:w="100" w:type="dxa"/>
              <w:bottom w:w="60" w:type="dxa"/>
              <w:right w:w="100" w:type="dxa"/>
            </w:tcMar>
          </w:tcPr>
          <w:p w14:paraId="4581B346" w14:textId="77777777" w:rsidR="00A332C2" w:rsidRDefault="00EC02C0">
            <w:pPr>
              <w:spacing w:before="20" w:after="20"/>
            </w:pPr>
            <w:r>
              <w:rPr>
                <w:sz w:val="17"/>
                <w:szCs w:val="17"/>
              </w:rPr>
              <w:t>Class-specific interest</w:t>
            </w:r>
          </w:p>
        </w:tc>
        <w:tc>
          <w:tcPr>
            <w:tcW w:w="2411" w:type="dxa"/>
            <w:shd w:val="clear" w:color="auto" w:fill="EDF2F9"/>
            <w:tcMar>
              <w:top w:w="60" w:type="dxa"/>
              <w:left w:w="100" w:type="dxa"/>
              <w:bottom w:w="60" w:type="dxa"/>
              <w:right w:w="100" w:type="dxa"/>
            </w:tcMar>
          </w:tcPr>
          <w:p w14:paraId="1BC76B3C" w14:textId="77777777" w:rsidR="00A332C2" w:rsidRDefault="00EC02C0">
            <w:pPr>
              <w:spacing w:before="20" w:after="20"/>
            </w:pPr>
            <w:r>
              <w:rPr>
                <w:sz w:val="17"/>
                <w:szCs w:val="17"/>
              </w:rPr>
              <w:t>WBS/regulated (e.g. Gold airport)</w:t>
            </w:r>
          </w:p>
        </w:tc>
      </w:tr>
      <w:tr w:rsidR="000756B1" w14:paraId="0CDBB7F5" w14:textId="77777777">
        <w:tc>
          <w:tcPr>
            <w:tcW w:w="2409" w:type="dxa"/>
            <w:shd w:val="clear" w:color="auto" w:fill="FFFFFF"/>
            <w:tcMar>
              <w:top w:w="60" w:type="dxa"/>
              <w:left w:w="100" w:type="dxa"/>
              <w:bottom w:w="60" w:type="dxa"/>
              <w:right w:w="100" w:type="dxa"/>
            </w:tcMar>
          </w:tcPr>
          <w:p w14:paraId="0A071123" w14:textId="77777777" w:rsidR="00A332C2" w:rsidRDefault="00EC02C0">
            <w:pPr>
              <w:spacing w:before="20" w:after="20"/>
            </w:pPr>
            <w:r>
              <w:rPr>
                <w:rFonts w:ascii="Courier New" w:eastAsia="Courier New" w:hAnsi="Courier New" w:cs="Courier New"/>
                <w:sz w:val="15"/>
                <w:szCs w:val="15"/>
              </w:rPr>
              <w:t>ebitda_minus_2pct_rab_over_interest</w:t>
            </w:r>
          </w:p>
        </w:tc>
        <w:tc>
          <w:tcPr>
            <w:tcW w:w="2409" w:type="dxa"/>
            <w:shd w:val="clear" w:color="auto" w:fill="FFFFFF"/>
            <w:tcMar>
              <w:top w:w="60" w:type="dxa"/>
              <w:left w:w="100" w:type="dxa"/>
              <w:bottom w:w="60" w:type="dxa"/>
              <w:right w:w="100" w:type="dxa"/>
            </w:tcMar>
          </w:tcPr>
          <w:p w14:paraId="4C292E07" w14:textId="77777777" w:rsidR="00A332C2" w:rsidRDefault="00EC02C0">
            <w:pPr>
              <w:spacing w:before="20" w:after="20"/>
            </w:pPr>
            <w:r>
              <w:rPr>
                <w:sz w:val="17"/>
                <w:szCs w:val="17"/>
              </w:rPr>
              <w:t>EBITDA minus 2% of RAB</w:t>
            </w:r>
          </w:p>
        </w:tc>
        <w:tc>
          <w:tcPr>
            <w:tcW w:w="2409" w:type="dxa"/>
            <w:shd w:val="clear" w:color="auto" w:fill="FFFFFF"/>
            <w:tcMar>
              <w:top w:w="60" w:type="dxa"/>
              <w:left w:w="100" w:type="dxa"/>
              <w:bottom w:w="60" w:type="dxa"/>
              <w:right w:w="100" w:type="dxa"/>
            </w:tcMar>
          </w:tcPr>
          <w:p w14:paraId="62D792DD" w14:textId="77777777" w:rsidR="00A332C2" w:rsidRDefault="00EC02C0">
            <w:pPr>
              <w:spacing w:before="20" w:after="20"/>
            </w:pPr>
            <w:r>
              <w:rPr>
                <w:sz w:val="17"/>
                <w:szCs w:val="17"/>
              </w:rPr>
              <w:t>Class-specific interest</w:t>
            </w:r>
          </w:p>
        </w:tc>
        <w:tc>
          <w:tcPr>
            <w:tcW w:w="2411" w:type="dxa"/>
            <w:shd w:val="clear" w:color="auto" w:fill="FFFFFF"/>
            <w:tcMar>
              <w:top w:w="60" w:type="dxa"/>
              <w:left w:w="100" w:type="dxa"/>
              <w:bottom w:w="60" w:type="dxa"/>
              <w:right w:w="100" w:type="dxa"/>
            </w:tcMar>
          </w:tcPr>
          <w:p w14:paraId="032A1DB4" w14:textId="77777777" w:rsidR="00A332C2" w:rsidRDefault="00EC02C0">
            <w:pPr>
              <w:spacing w:before="20" w:after="20"/>
            </w:pPr>
            <w:r>
              <w:rPr>
                <w:sz w:val="17"/>
                <w:szCs w:val="17"/>
              </w:rPr>
              <w:t>WBS alternative measure</w:t>
            </w:r>
          </w:p>
        </w:tc>
      </w:tr>
      <w:tr w:rsidR="000756B1" w14:paraId="2BC25675" w14:textId="77777777">
        <w:tc>
          <w:tcPr>
            <w:tcW w:w="2409" w:type="dxa"/>
            <w:shd w:val="clear" w:color="auto" w:fill="EDF2F9"/>
            <w:tcMar>
              <w:top w:w="60" w:type="dxa"/>
              <w:left w:w="100" w:type="dxa"/>
              <w:bottom w:w="60" w:type="dxa"/>
              <w:right w:w="100" w:type="dxa"/>
            </w:tcMar>
          </w:tcPr>
          <w:p w14:paraId="107A0FC5" w14:textId="77777777" w:rsidR="00A332C2" w:rsidRDefault="00EC02C0">
            <w:pPr>
              <w:spacing w:before="20" w:after="20"/>
            </w:pPr>
            <w:r>
              <w:rPr>
                <w:rFonts w:ascii="Courier New" w:eastAsia="Courier New" w:hAnsi="Courier New" w:cs="Courier New"/>
                <w:sz w:val="15"/>
                <w:szCs w:val="15"/>
              </w:rPr>
              <w:t>ebitda_minus_capex_over_interest</w:t>
            </w:r>
          </w:p>
        </w:tc>
        <w:tc>
          <w:tcPr>
            <w:tcW w:w="2409" w:type="dxa"/>
            <w:shd w:val="clear" w:color="auto" w:fill="EDF2F9"/>
            <w:tcMar>
              <w:top w:w="60" w:type="dxa"/>
              <w:left w:w="100" w:type="dxa"/>
              <w:bottom w:w="60" w:type="dxa"/>
              <w:right w:w="100" w:type="dxa"/>
            </w:tcMar>
          </w:tcPr>
          <w:p w14:paraId="35BBA7D8" w14:textId="77777777" w:rsidR="00A332C2" w:rsidRDefault="00EC02C0">
            <w:pPr>
              <w:spacing w:before="20" w:after="20"/>
            </w:pPr>
            <w:r>
              <w:rPr>
                <w:sz w:val="17"/>
                <w:szCs w:val="17"/>
              </w:rPr>
              <w:t>EBITDA minus maintenance capex</w:t>
            </w:r>
          </w:p>
        </w:tc>
        <w:tc>
          <w:tcPr>
            <w:tcW w:w="2409" w:type="dxa"/>
            <w:shd w:val="clear" w:color="auto" w:fill="EDF2F9"/>
            <w:tcMar>
              <w:top w:w="60" w:type="dxa"/>
              <w:left w:w="100" w:type="dxa"/>
              <w:bottom w:w="60" w:type="dxa"/>
              <w:right w:w="100" w:type="dxa"/>
            </w:tcMar>
          </w:tcPr>
          <w:p w14:paraId="7B22CCEB" w14:textId="77777777" w:rsidR="00A332C2" w:rsidRDefault="00EC02C0">
            <w:pPr>
              <w:spacing w:before="20" w:after="20"/>
            </w:pPr>
            <w:r>
              <w:rPr>
                <w:sz w:val="17"/>
                <w:szCs w:val="17"/>
              </w:rPr>
              <w:t>Interest</w:t>
            </w:r>
          </w:p>
        </w:tc>
        <w:tc>
          <w:tcPr>
            <w:tcW w:w="2411" w:type="dxa"/>
            <w:shd w:val="clear" w:color="auto" w:fill="EDF2F9"/>
            <w:tcMar>
              <w:top w:w="60" w:type="dxa"/>
              <w:left w:w="100" w:type="dxa"/>
              <w:bottom w:w="60" w:type="dxa"/>
              <w:right w:w="100" w:type="dxa"/>
            </w:tcMar>
          </w:tcPr>
          <w:p w14:paraId="011C5DFE" w14:textId="77777777" w:rsidR="00A332C2" w:rsidRDefault="00EC02C0">
            <w:pPr>
              <w:spacing w:before="20" w:after="20"/>
            </w:pPr>
            <w:r>
              <w:rPr>
                <w:sz w:val="17"/>
                <w:szCs w:val="17"/>
              </w:rPr>
              <w:t>Infrastructure with high capex</w:t>
            </w:r>
          </w:p>
        </w:tc>
      </w:tr>
    </w:tbl>
    <w:p w14:paraId="38B3F0D6" w14:textId="77777777" w:rsidR="00A332C2" w:rsidRDefault="00A332C2">
      <w:pPr>
        <w:spacing w:after="120"/>
      </w:pPr>
    </w:p>
    <w:p w14:paraId="6A2B20E6" w14:textId="77777777" w:rsidR="00A332C2" w:rsidRDefault="00EC02C0">
      <w:pPr>
        <w:spacing w:before="60" w:after="100"/>
      </w:pPr>
      <w:r>
        <w:rPr>
          <w:b/>
          <w:bCs/>
        </w:rPr>
        <w:t>Loan Life Cover Ratio (LLCR)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1"/>
        <w:gridCol w:w="2137"/>
        <w:gridCol w:w="2175"/>
        <w:gridCol w:w="2155"/>
      </w:tblGrid>
      <w:tr w:rsidR="000756B1" w14:paraId="74B7F92D" w14:textId="77777777">
        <w:tc>
          <w:tcPr>
            <w:tcW w:w="2409" w:type="dxa"/>
            <w:shd w:val="clear" w:color="auto" w:fill="1F3864"/>
            <w:tcMar>
              <w:top w:w="60" w:type="dxa"/>
              <w:left w:w="100" w:type="dxa"/>
              <w:bottom w:w="60" w:type="dxa"/>
              <w:right w:w="100" w:type="dxa"/>
            </w:tcMar>
          </w:tcPr>
          <w:p w14:paraId="139A0B9F" w14:textId="77777777" w:rsidR="00A332C2" w:rsidRDefault="00EC02C0">
            <w:pPr>
              <w:spacing w:before="20" w:after="20"/>
            </w:pPr>
            <w:r>
              <w:rPr>
                <w:b/>
                <w:bCs/>
                <w:color w:val="FFFFFF"/>
                <w:sz w:val="17"/>
                <w:szCs w:val="17"/>
              </w:rPr>
              <w:t>Composition Tag</w:t>
            </w:r>
          </w:p>
        </w:tc>
        <w:tc>
          <w:tcPr>
            <w:tcW w:w="2409" w:type="dxa"/>
            <w:shd w:val="clear" w:color="auto" w:fill="1F3864"/>
            <w:tcMar>
              <w:top w:w="60" w:type="dxa"/>
              <w:left w:w="100" w:type="dxa"/>
              <w:bottom w:w="60" w:type="dxa"/>
              <w:right w:w="100" w:type="dxa"/>
            </w:tcMar>
          </w:tcPr>
          <w:p w14:paraId="17BC941A" w14:textId="77777777" w:rsidR="00A332C2" w:rsidRDefault="00EC02C0">
            <w:pPr>
              <w:spacing w:before="20" w:after="20"/>
            </w:pPr>
            <w:r>
              <w:rPr>
                <w:b/>
                <w:bCs/>
                <w:color w:val="FFFFFF"/>
                <w:sz w:val="17"/>
                <w:szCs w:val="17"/>
              </w:rPr>
              <w:t>Numerator</w:t>
            </w:r>
          </w:p>
        </w:tc>
        <w:tc>
          <w:tcPr>
            <w:tcW w:w="2409" w:type="dxa"/>
            <w:shd w:val="clear" w:color="auto" w:fill="1F3864"/>
            <w:tcMar>
              <w:top w:w="60" w:type="dxa"/>
              <w:left w:w="100" w:type="dxa"/>
              <w:bottom w:w="60" w:type="dxa"/>
              <w:right w:w="100" w:type="dxa"/>
            </w:tcMar>
          </w:tcPr>
          <w:p w14:paraId="388A6BE8" w14:textId="77777777" w:rsidR="00A332C2" w:rsidRDefault="00EC02C0">
            <w:pPr>
              <w:spacing w:before="20" w:after="20"/>
            </w:pPr>
            <w:r>
              <w:rPr>
                <w:b/>
                <w:bCs/>
                <w:color w:val="FFFFFF"/>
                <w:sz w:val="17"/>
                <w:szCs w:val="17"/>
              </w:rPr>
              <w:t>Denominator</w:t>
            </w:r>
          </w:p>
        </w:tc>
        <w:tc>
          <w:tcPr>
            <w:tcW w:w="2411" w:type="dxa"/>
            <w:shd w:val="clear" w:color="auto" w:fill="1F3864"/>
            <w:tcMar>
              <w:top w:w="60" w:type="dxa"/>
              <w:left w:w="100" w:type="dxa"/>
              <w:bottom w:w="60" w:type="dxa"/>
              <w:right w:w="100" w:type="dxa"/>
            </w:tcMar>
          </w:tcPr>
          <w:p w14:paraId="315A818B" w14:textId="77777777" w:rsidR="00A332C2" w:rsidRDefault="00EC02C0">
            <w:pPr>
              <w:spacing w:before="20" w:after="20"/>
            </w:pPr>
            <w:r>
              <w:rPr>
                <w:b/>
                <w:bCs/>
                <w:color w:val="FFFFFF"/>
                <w:sz w:val="17"/>
                <w:szCs w:val="17"/>
              </w:rPr>
              <w:t>Typical Deal Types</w:t>
            </w:r>
          </w:p>
        </w:tc>
      </w:tr>
      <w:tr w:rsidR="000756B1" w14:paraId="1B23187E" w14:textId="77777777">
        <w:tc>
          <w:tcPr>
            <w:tcW w:w="2409" w:type="dxa"/>
            <w:shd w:val="clear" w:color="auto" w:fill="FFFFFF"/>
            <w:tcMar>
              <w:top w:w="60" w:type="dxa"/>
              <w:left w:w="100" w:type="dxa"/>
              <w:bottom w:w="60" w:type="dxa"/>
              <w:right w:w="100" w:type="dxa"/>
            </w:tcMar>
          </w:tcPr>
          <w:p w14:paraId="439C14C3" w14:textId="77777777" w:rsidR="00A332C2" w:rsidRDefault="00EC02C0">
            <w:pPr>
              <w:spacing w:before="20" w:after="20"/>
            </w:pPr>
            <w:r>
              <w:rPr>
                <w:rFonts w:ascii="Courier New" w:eastAsia="Courier New" w:hAnsi="Courier New" w:cs="Courier New"/>
                <w:sz w:val="15"/>
                <w:szCs w:val="15"/>
              </w:rPr>
              <w:t>npv_cfads_over_debt</w:t>
            </w:r>
          </w:p>
        </w:tc>
        <w:tc>
          <w:tcPr>
            <w:tcW w:w="2409" w:type="dxa"/>
            <w:shd w:val="clear" w:color="auto" w:fill="FFFFFF"/>
            <w:tcMar>
              <w:top w:w="60" w:type="dxa"/>
              <w:left w:w="100" w:type="dxa"/>
              <w:bottom w:w="60" w:type="dxa"/>
              <w:right w:w="100" w:type="dxa"/>
            </w:tcMar>
          </w:tcPr>
          <w:p w14:paraId="55D5612B" w14:textId="77777777" w:rsidR="00A332C2" w:rsidRDefault="00EC02C0">
            <w:pPr>
              <w:spacing w:before="20" w:after="20"/>
            </w:pPr>
            <w:r>
              <w:rPr>
                <w:sz w:val="17"/>
                <w:szCs w:val="17"/>
              </w:rPr>
              <w:t>NPV of CFADS from calculation date to final repayment</w:t>
            </w:r>
          </w:p>
        </w:tc>
        <w:tc>
          <w:tcPr>
            <w:tcW w:w="2409" w:type="dxa"/>
            <w:shd w:val="clear" w:color="auto" w:fill="FFFFFF"/>
            <w:tcMar>
              <w:top w:w="60" w:type="dxa"/>
              <w:left w:w="100" w:type="dxa"/>
              <w:bottom w:w="60" w:type="dxa"/>
              <w:right w:w="100" w:type="dxa"/>
            </w:tcMar>
          </w:tcPr>
          <w:p w14:paraId="75FD90C6" w14:textId="77777777" w:rsidR="00A332C2" w:rsidRDefault="00EC02C0">
            <w:pPr>
              <w:spacing w:before="20" w:after="20"/>
            </w:pPr>
            <w:r>
              <w:rPr>
                <w:sz w:val="17"/>
                <w:szCs w:val="17"/>
              </w:rPr>
              <w:t>Outstanding senior debt</w:t>
            </w:r>
          </w:p>
        </w:tc>
        <w:tc>
          <w:tcPr>
            <w:tcW w:w="2411" w:type="dxa"/>
            <w:shd w:val="clear" w:color="auto" w:fill="FFFFFF"/>
            <w:tcMar>
              <w:top w:w="60" w:type="dxa"/>
              <w:left w:w="100" w:type="dxa"/>
              <w:bottom w:w="60" w:type="dxa"/>
              <w:right w:w="100" w:type="dxa"/>
            </w:tcMar>
          </w:tcPr>
          <w:p w14:paraId="1BA7FA30" w14:textId="77777777" w:rsidR="00A332C2" w:rsidRDefault="00EC02C0">
            <w:pPr>
              <w:spacing w:before="20" w:after="20"/>
            </w:pPr>
            <w:r>
              <w:rPr>
                <w:sz w:val="17"/>
                <w:szCs w:val="17"/>
              </w:rPr>
              <w:t>Project finance</w:t>
            </w:r>
          </w:p>
        </w:tc>
      </w:tr>
      <w:tr w:rsidR="000756B1" w14:paraId="47F2DF64" w14:textId="77777777">
        <w:tc>
          <w:tcPr>
            <w:tcW w:w="2409" w:type="dxa"/>
            <w:shd w:val="clear" w:color="auto" w:fill="EDF2F9"/>
            <w:tcMar>
              <w:top w:w="60" w:type="dxa"/>
              <w:left w:w="100" w:type="dxa"/>
              <w:bottom w:w="60" w:type="dxa"/>
              <w:right w:w="100" w:type="dxa"/>
            </w:tcMar>
          </w:tcPr>
          <w:p w14:paraId="2618BC49" w14:textId="77777777" w:rsidR="00A332C2" w:rsidRDefault="00EC02C0">
            <w:pPr>
              <w:spacing w:before="20" w:after="20"/>
            </w:pPr>
            <w:r>
              <w:rPr>
                <w:rFonts w:ascii="Courier New" w:eastAsia="Courier New" w:hAnsi="Courier New" w:cs="Courier New"/>
                <w:sz w:val="15"/>
                <w:szCs w:val="15"/>
              </w:rPr>
              <w:t>npv_cfads_to_concession_over_debt</w:t>
            </w:r>
          </w:p>
        </w:tc>
        <w:tc>
          <w:tcPr>
            <w:tcW w:w="2409" w:type="dxa"/>
            <w:shd w:val="clear" w:color="auto" w:fill="EDF2F9"/>
            <w:tcMar>
              <w:top w:w="60" w:type="dxa"/>
              <w:left w:w="100" w:type="dxa"/>
              <w:bottom w:w="60" w:type="dxa"/>
              <w:right w:w="100" w:type="dxa"/>
            </w:tcMar>
          </w:tcPr>
          <w:p w14:paraId="1DFBFCE3" w14:textId="77777777" w:rsidR="00A332C2" w:rsidRDefault="00EC02C0">
            <w:pPr>
              <w:spacing w:before="20" w:after="20"/>
            </w:pPr>
            <w:r>
              <w:rPr>
                <w:sz w:val="17"/>
                <w:szCs w:val="17"/>
              </w:rPr>
              <w:t>NPV of CFADS to concession expiry</w:t>
            </w:r>
          </w:p>
        </w:tc>
        <w:tc>
          <w:tcPr>
            <w:tcW w:w="2409" w:type="dxa"/>
            <w:shd w:val="clear" w:color="auto" w:fill="EDF2F9"/>
            <w:tcMar>
              <w:top w:w="60" w:type="dxa"/>
              <w:left w:w="100" w:type="dxa"/>
              <w:bottom w:w="60" w:type="dxa"/>
              <w:right w:w="100" w:type="dxa"/>
            </w:tcMar>
          </w:tcPr>
          <w:p w14:paraId="67214510" w14:textId="77777777" w:rsidR="00A332C2" w:rsidRDefault="00EC02C0">
            <w:pPr>
              <w:spacing w:before="20" w:after="20"/>
            </w:pPr>
            <w:r>
              <w:rPr>
                <w:sz w:val="17"/>
                <w:szCs w:val="17"/>
              </w:rPr>
              <w:t>Outstanding senior debt</w:t>
            </w:r>
          </w:p>
        </w:tc>
        <w:tc>
          <w:tcPr>
            <w:tcW w:w="2411" w:type="dxa"/>
            <w:shd w:val="clear" w:color="auto" w:fill="EDF2F9"/>
            <w:tcMar>
              <w:top w:w="60" w:type="dxa"/>
              <w:left w:w="100" w:type="dxa"/>
              <w:bottom w:w="60" w:type="dxa"/>
              <w:right w:w="100" w:type="dxa"/>
            </w:tcMar>
          </w:tcPr>
          <w:p w14:paraId="02636449" w14:textId="77777777" w:rsidR="00A332C2" w:rsidRDefault="00EC02C0">
            <w:pPr>
              <w:spacing w:before="20" w:after="20"/>
            </w:pPr>
            <w:r>
              <w:rPr>
                <w:sz w:val="17"/>
                <w:szCs w:val="17"/>
              </w:rPr>
              <w:t>Concession-based (shorter than debt life if concession expires first)</w:t>
            </w:r>
          </w:p>
        </w:tc>
      </w:tr>
    </w:tbl>
    <w:p w14:paraId="54038A5A" w14:textId="77777777" w:rsidR="00A332C2" w:rsidRDefault="00A332C2">
      <w:pPr>
        <w:spacing w:after="120"/>
      </w:pPr>
    </w:p>
    <w:p w14:paraId="26DF72FE" w14:textId="77777777" w:rsidR="00A332C2" w:rsidRDefault="00EC02C0">
      <w:pPr>
        <w:spacing w:before="60" w:after="100"/>
      </w:pPr>
      <w:r>
        <w:rPr>
          <w:b/>
          <w:bCs/>
        </w:rPr>
        <w:t>Leverage Ratios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93"/>
        <w:gridCol w:w="2307"/>
        <w:gridCol w:w="2317"/>
      </w:tblGrid>
      <w:tr w:rsidR="000756B1" w14:paraId="450B63FD" w14:textId="77777777">
        <w:tc>
          <w:tcPr>
            <w:tcW w:w="2409" w:type="dxa"/>
            <w:shd w:val="clear" w:color="auto" w:fill="1F3864"/>
            <w:tcMar>
              <w:top w:w="60" w:type="dxa"/>
              <w:left w:w="100" w:type="dxa"/>
              <w:bottom w:w="60" w:type="dxa"/>
              <w:right w:w="100" w:type="dxa"/>
            </w:tcMar>
          </w:tcPr>
          <w:p w14:paraId="654B3B02" w14:textId="77777777" w:rsidR="00A332C2" w:rsidRDefault="00EC02C0">
            <w:pPr>
              <w:spacing w:before="20" w:after="20"/>
            </w:pPr>
            <w:r>
              <w:rPr>
                <w:b/>
                <w:bCs/>
                <w:color w:val="FFFFFF"/>
                <w:sz w:val="17"/>
                <w:szCs w:val="17"/>
              </w:rPr>
              <w:t>Composition Tag</w:t>
            </w:r>
          </w:p>
        </w:tc>
        <w:tc>
          <w:tcPr>
            <w:tcW w:w="2409" w:type="dxa"/>
            <w:shd w:val="clear" w:color="auto" w:fill="1F3864"/>
            <w:tcMar>
              <w:top w:w="60" w:type="dxa"/>
              <w:left w:w="100" w:type="dxa"/>
              <w:bottom w:w="60" w:type="dxa"/>
              <w:right w:w="100" w:type="dxa"/>
            </w:tcMar>
          </w:tcPr>
          <w:p w14:paraId="1223B989" w14:textId="77777777" w:rsidR="00A332C2" w:rsidRDefault="00EC02C0">
            <w:pPr>
              <w:spacing w:before="20" w:after="20"/>
            </w:pPr>
            <w:r>
              <w:rPr>
                <w:b/>
                <w:bCs/>
                <w:color w:val="FFFFFF"/>
                <w:sz w:val="17"/>
                <w:szCs w:val="17"/>
              </w:rPr>
              <w:t>Numerator</w:t>
            </w:r>
          </w:p>
        </w:tc>
        <w:tc>
          <w:tcPr>
            <w:tcW w:w="2409" w:type="dxa"/>
            <w:shd w:val="clear" w:color="auto" w:fill="1F3864"/>
            <w:tcMar>
              <w:top w:w="60" w:type="dxa"/>
              <w:left w:w="100" w:type="dxa"/>
              <w:bottom w:w="60" w:type="dxa"/>
              <w:right w:w="100" w:type="dxa"/>
            </w:tcMar>
          </w:tcPr>
          <w:p w14:paraId="7F916F45" w14:textId="77777777" w:rsidR="00A332C2" w:rsidRDefault="00EC02C0">
            <w:pPr>
              <w:spacing w:before="20" w:after="20"/>
            </w:pPr>
            <w:r>
              <w:rPr>
                <w:b/>
                <w:bCs/>
                <w:color w:val="FFFFFF"/>
                <w:sz w:val="17"/>
                <w:szCs w:val="17"/>
              </w:rPr>
              <w:t>Denominator</w:t>
            </w:r>
          </w:p>
        </w:tc>
        <w:tc>
          <w:tcPr>
            <w:tcW w:w="2411" w:type="dxa"/>
            <w:shd w:val="clear" w:color="auto" w:fill="1F3864"/>
            <w:tcMar>
              <w:top w:w="60" w:type="dxa"/>
              <w:left w:w="100" w:type="dxa"/>
              <w:bottom w:w="60" w:type="dxa"/>
              <w:right w:w="100" w:type="dxa"/>
            </w:tcMar>
          </w:tcPr>
          <w:p w14:paraId="0966943E" w14:textId="77777777" w:rsidR="00A332C2" w:rsidRDefault="00EC02C0">
            <w:pPr>
              <w:spacing w:before="20" w:after="20"/>
            </w:pPr>
            <w:r>
              <w:rPr>
                <w:b/>
                <w:bCs/>
                <w:color w:val="FFFFFF"/>
                <w:sz w:val="17"/>
                <w:szCs w:val="17"/>
              </w:rPr>
              <w:t>Typical Deal Types</w:t>
            </w:r>
          </w:p>
        </w:tc>
      </w:tr>
      <w:tr w:rsidR="000756B1" w14:paraId="01494147" w14:textId="77777777">
        <w:tc>
          <w:tcPr>
            <w:tcW w:w="2409" w:type="dxa"/>
            <w:shd w:val="clear" w:color="auto" w:fill="FFFFFF"/>
            <w:tcMar>
              <w:top w:w="60" w:type="dxa"/>
              <w:left w:w="100" w:type="dxa"/>
              <w:bottom w:w="60" w:type="dxa"/>
              <w:right w:w="100" w:type="dxa"/>
            </w:tcMar>
          </w:tcPr>
          <w:p w14:paraId="40C57211" w14:textId="77777777" w:rsidR="00A332C2" w:rsidRDefault="00EC02C0">
            <w:pPr>
              <w:spacing w:before="20" w:after="20"/>
            </w:pPr>
            <w:r>
              <w:rPr>
                <w:rFonts w:ascii="Courier New" w:eastAsia="Courier New" w:hAnsi="Courier New" w:cs="Courier New"/>
                <w:sz w:val="15"/>
                <w:szCs w:val="15"/>
              </w:rPr>
              <w:t>net_debt_over_ebitda</w:t>
            </w:r>
          </w:p>
        </w:tc>
        <w:tc>
          <w:tcPr>
            <w:tcW w:w="2409" w:type="dxa"/>
            <w:shd w:val="clear" w:color="auto" w:fill="FFFFFF"/>
            <w:tcMar>
              <w:top w:w="60" w:type="dxa"/>
              <w:left w:w="100" w:type="dxa"/>
              <w:bottom w:w="60" w:type="dxa"/>
              <w:right w:w="100" w:type="dxa"/>
            </w:tcMar>
          </w:tcPr>
          <w:p w14:paraId="71B5C539" w14:textId="77777777" w:rsidR="00A332C2" w:rsidRDefault="00EC02C0">
            <w:pPr>
              <w:spacing w:before="20" w:after="20"/>
            </w:pPr>
            <w:r>
              <w:rPr>
                <w:sz w:val="17"/>
                <w:szCs w:val="17"/>
              </w:rPr>
              <w:t>Net Debt (DEF-012)</w:t>
            </w:r>
          </w:p>
        </w:tc>
        <w:tc>
          <w:tcPr>
            <w:tcW w:w="2409" w:type="dxa"/>
            <w:shd w:val="clear" w:color="auto" w:fill="FFFFFF"/>
            <w:tcMar>
              <w:top w:w="60" w:type="dxa"/>
              <w:left w:w="100" w:type="dxa"/>
              <w:bottom w:w="60" w:type="dxa"/>
              <w:right w:w="100" w:type="dxa"/>
            </w:tcMar>
          </w:tcPr>
          <w:p w14:paraId="655C0DBF" w14:textId="77777777" w:rsidR="00A332C2" w:rsidRDefault="00EC02C0">
            <w:pPr>
              <w:spacing w:before="20" w:after="20"/>
            </w:pPr>
            <w:r>
              <w:rPr>
                <w:sz w:val="17"/>
                <w:szCs w:val="17"/>
              </w:rPr>
              <w:t>EBITDA (DEF-003)</w:t>
            </w:r>
          </w:p>
        </w:tc>
        <w:tc>
          <w:tcPr>
            <w:tcW w:w="2411" w:type="dxa"/>
            <w:shd w:val="clear" w:color="auto" w:fill="FFFFFF"/>
            <w:tcMar>
              <w:top w:w="60" w:type="dxa"/>
              <w:left w:w="100" w:type="dxa"/>
              <w:bottom w:w="60" w:type="dxa"/>
              <w:right w:w="100" w:type="dxa"/>
            </w:tcMar>
          </w:tcPr>
          <w:p w14:paraId="178843E9" w14:textId="77777777" w:rsidR="00A332C2" w:rsidRDefault="00EC02C0">
            <w:pPr>
              <w:spacing w:before="20" w:after="20"/>
            </w:pPr>
            <w:r>
              <w:rPr>
                <w:sz w:val="17"/>
                <w:szCs w:val="17"/>
              </w:rPr>
              <w:t>Corporate, leveraged</w:t>
            </w:r>
          </w:p>
        </w:tc>
      </w:tr>
      <w:tr w:rsidR="000756B1" w14:paraId="01419E21" w14:textId="77777777">
        <w:tc>
          <w:tcPr>
            <w:tcW w:w="2409" w:type="dxa"/>
            <w:shd w:val="clear" w:color="auto" w:fill="EDF2F9"/>
            <w:tcMar>
              <w:top w:w="60" w:type="dxa"/>
              <w:left w:w="100" w:type="dxa"/>
              <w:bottom w:w="60" w:type="dxa"/>
              <w:right w:w="100" w:type="dxa"/>
            </w:tcMar>
          </w:tcPr>
          <w:p w14:paraId="21086C9D" w14:textId="77777777" w:rsidR="00A332C2" w:rsidRDefault="00EC02C0">
            <w:pPr>
              <w:spacing w:before="20" w:after="20"/>
            </w:pPr>
            <w:r>
              <w:rPr>
                <w:rFonts w:ascii="Courier New" w:eastAsia="Courier New" w:hAnsi="Courier New" w:cs="Courier New"/>
                <w:sz w:val="15"/>
                <w:szCs w:val="15"/>
              </w:rPr>
              <w:t>senior_net_debt_over_ebitda</w:t>
            </w:r>
          </w:p>
        </w:tc>
        <w:tc>
          <w:tcPr>
            <w:tcW w:w="2409" w:type="dxa"/>
            <w:shd w:val="clear" w:color="auto" w:fill="EDF2F9"/>
            <w:tcMar>
              <w:top w:w="60" w:type="dxa"/>
              <w:left w:w="100" w:type="dxa"/>
              <w:bottom w:w="60" w:type="dxa"/>
              <w:right w:w="100" w:type="dxa"/>
            </w:tcMar>
          </w:tcPr>
          <w:p w14:paraId="5B3B7696" w14:textId="77777777" w:rsidR="00A332C2" w:rsidRDefault="00EC02C0">
            <w:pPr>
              <w:spacing w:before="20" w:after="20"/>
            </w:pPr>
            <w:r>
              <w:rPr>
                <w:sz w:val="17"/>
                <w:szCs w:val="17"/>
              </w:rPr>
              <w:t>Senior Net Debt only</w:t>
            </w:r>
          </w:p>
        </w:tc>
        <w:tc>
          <w:tcPr>
            <w:tcW w:w="2409" w:type="dxa"/>
            <w:shd w:val="clear" w:color="auto" w:fill="EDF2F9"/>
            <w:tcMar>
              <w:top w:w="60" w:type="dxa"/>
              <w:left w:w="100" w:type="dxa"/>
              <w:bottom w:w="60" w:type="dxa"/>
              <w:right w:w="100" w:type="dxa"/>
            </w:tcMar>
          </w:tcPr>
          <w:p w14:paraId="13413123" w14:textId="77777777" w:rsidR="00A332C2" w:rsidRDefault="00EC02C0">
            <w:pPr>
              <w:spacing w:before="20" w:after="20"/>
            </w:pPr>
            <w:r>
              <w:rPr>
                <w:sz w:val="17"/>
                <w:szCs w:val="17"/>
              </w:rPr>
              <w:t>EBITDA</w:t>
            </w:r>
          </w:p>
        </w:tc>
        <w:tc>
          <w:tcPr>
            <w:tcW w:w="2411" w:type="dxa"/>
            <w:shd w:val="clear" w:color="auto" w:fill="EDF2F9"/>
            <w:tcMar>
              <w:top w:w="60" w:type="dxa"/>
              <w:left w:w="100" w:type="dxa"/>
              <w:bottom w:w="60" w:type="dxa"/>
              <w:right w:w="100" w:type="dxa"/>
            </w:tcMar>
          </w:tcPr>
          <w:p w14:paraId="4706BA9F" w14:textId="77777777" w:rsidR="00A332C2" w:rsidRDefault="00EC02C0">
            <w:pPr>
              <w:spacing w:before="20" w:after="20"/>
            </w:pPr>
            <w:r>
              <w:rPr>
                <w:sz w:val="17"/>
                <w:szCs w:val="17"/>
              </w:rPr>
              <w:t>Leveraged with multiple tranches</w:t>
            </w:r>
          </w:p>
        </w:tc>
      </w:tr>
      <w:tr w:rsidR="000756B1" w14:paraId="600B1C13" w14:textId="77777777">
        <w:tc>
          <w:tcPr>
            <w:tcW w:w="2409" w:type="dxa"/>
            <w:shd w:val="clear" w:color="auto" w:fill="FFFFFF"/>
            <w:tcMar>
              <w:top w:w="60" w:type="dxa"/>
              <w:left w:w="100" w:type="dxa"/>
              <w:bottom w:w="60" w:type="dxa"/>
              <w:right w:w="100" w:type="dxa"/>
            </w:tcMar>
          </w:tcPr>
          <w:p w14:paraId="690F9C04" w14:textId="77777777" w:rsidR="00A332C2" w:rsidRDefault="00EC02C0">
            <w:pPr>
              <w:spacing w:before="20" w:after="20"/>
            </w:pPr>
            <w:r>
              <w:rPr>
                <w:rFonts w:ascii="Courier New" w:eastAsia="Courier New" w:hAnsi="Courier New" w:cs="Courier New"/>
                <w:sz w:val="15"/>
                <w:szCs w:val="15"/>
              </w:rPr>
              <w:t>net_debt_over_rab</w:t>
            </w:r>
          </w:p>
        </w:tc>
        <w:tc>
          <w:tcPr>
            <w:tcW w:w="2409" w:type="dxa"/>
            <w:shd w:val="clear" w:color="auto" w:fill="FFFFFF"/>
            <w:tcMar>
              <w:top w:w="60" w:type="dxa"/>
              <w:left w:w="100" w:type="dxa"/>
              <w:bottom w:w="60" w:type="dxa"/>
              <w:right w:w="100" w:type="dxa"/>
            </w:tcMar>
          </w:tcPr>
          <w:p w14:paraId="16E12331" w14:textId="77777777" w:rsidR="00A332C2" w:rsidRDefault="00EC02C0">
            <w:pPr>
              <w:spacing w:before="20" w:after="20"/>
            </w:pPr>
            <w:r>
              <w:rPr>
                <w:sz w:val="17"/>
                <w:szCs w:val="17"/>
              </w:rPr>
              <w:t>Net Debt</w:t>
            </w:r>
          </w:p>
        </w:tc>
        <w:tc>
          <w:tcPr>
            <w:tcW w:w="2409" w:type="dxa"/>
            <w:shd w:val="clear" w:color="auto" w:fill="FFFFFF"/>
            <w:tcMar>
              <w:top w:w="60" w:type="dxa"/>
              <w:left w:w="100" w:type="dxa"/>
              <w:bottom w:w="60" w:type="dxa"/>
              <w:right w:w="100" w:type="dxa"/>
            </w:tcMar>
          </w:tcPr>
          <w:p w14:paraId="560FCB31" w14:textId="77777777" w:rsidR="00A332C2" w:rsidRDefault="00EC02C0">
            <w:pPr>
              <w:spacing w:before="20" w:after="20"/>
            </w:pPr>
            <w:r>
              <w:rPr>
                <w:sz w:val="17"/>
                <w:szCs w:val="17"/>
              </w:rPr>
              <w:t>Regulated Asset Base (DEF-018)</w:t>
            </w:r>
          </w:p>
        </w:tc>
        <w:tc>
          <w:tcPr>
            <w:tcW w:w="2411" w:type="dxa"/>
            <w:shd w:val="clear" w:color="auto" w:fill="FFFFFF"/>
            <w:tcMar>
              <w:top w:w="60" w:type="dxa"/>
              <w:left w:w="100" w:type="dxa"/>
              <w:bottom w:w="60" w:type="dxa"/>
              <w:right w:w="100" w:type="dxa"/>
            </w:tcMar>
          </w:tcPr>
          <w:p w14:paraId="36F30013" w14:textId="77777777" w:rsidR="00A332C2" w:rsidRDefault="00EC02C0">
            <w:pPr>
              <w:spacing w:before="20" w:after="20"/>
            </w:pPr>
            <w:r>
              <w:rPr>
                <w:sz w:val="17"/>
                <w:szCs w:val="17"/>
              </w:rPr>
              <w:t>WBS/regulated</w:t>
            </w:r>
          </w:p>
        </w:tc>
      </w:tr>
      <w:tr w:rsidR="000756B1" w14:paraId="4563088C" w14:textId="77777777">
        <w:tc>
          <w:tcPr>
            <w:tcW w:w="2409" w:type="dxa"/>
            <w:shd w:val="clear" w:color="auto" w:fill="EDF2F9"/>
            <w:tcMar>
              <w:top w:w="60" w:type="dxa"/>
              <w:left w:w="100" w:type="dxa"/>
              <w:bottom w:w="60" w:type="dxa"/>
              <w:right w:w="100" w:type="dxa"/>
            </w:tcMar>
          </w:tcPr>
          <w:p w14:paraId="5141C71E" w14:textId="77777777" w:rsidR="00A332C2" w:rsidRDefault="00EC02C0">
            <w:pPr>
              <w:spacing w:before="20" w:after="20"/>
            </w:pPr>
            <w:r>
              <w:rPr>
                <w:rFonts w:ascii="Courier New" w:eastAsia="Courier New" w:hAnsi="Courier New" w:cs="Courier New"/>
                <w:sz w:val="15"/>
                <w:szCs w:val="15"/>
              </w:rPr>
              <w:lastRenderedPageBreak/>
              <w:t>class_a_debt_over_rab</w:t>
            </w:r>
          </w:p>
        </w:tc>
        <w:tc>
          <w:tcPr>
            <w:tcW w:w="2409" w:type="dxa"/>
            <w:shd w:val="clear" w:color="auto" w:fill="EDF2F9"/>
            <w:tcMar>
              <w:top w:w="60" w:type="dxa"/>
              <w:left w:w="100" w:type="dxa"/>
              <w:bottom w:w="60" w:type="dxa"/>
              <w:right w:w="100" w:type="dxa"/>
            </w:tcMar>
          </w:tcPr>
          <w:p w14:paraId="63809892" w14:textId="77777777" w:rsidR="00A332C2" w:rsidRDefault="00EC02C0">
            <w:pPr>
              <w:spacing w:before="20" w:after="20"/>
            </w:pPr>
            <w:r>
              <w:rPr>
                <w:sz w:val="17"/>
                <w:szCs w:val="17"/>
              </w:rPr>
              <w:t>Class A Net Debt</w:t>
            </w:r>
          </w:p>
        </w:tc>
        <w:tc>
          <w:tcPr>
            <w:tcW w:w="2409" w:type="dxa"/>
            <w:shd w:val="clear" w:color="auto" w:fill="EDF2F9"/>
            <w:tcMar>
              <w:top w:w="60" w:type="dxa"/>
              <w:left w:w="100" w:type="dxa"/>
              <w:bottom w:w="60" w:type="dxa"/>
              <w:right w:w="100" w:type="dxa"/>
            </w:tcMar>
          </w:tcPr>
          <w:p w14:paraId="576A0E9A" w14:textId="77777777" w:rsidR="00A332C2" w:rsidRDefault="00EC02C0">
            <w:pPr>
              <w:spacing w:before="20" w:after="20"/>
            </w:pPr>
            <w:r>
              <w:rPr>
                <w:sz w:val="17"/>
                <w:szCs w:val="17"/>
              </w:rPr>
              <w:t>RAB</w:t>
            </w:r>
          </w:p>
        </w:tc>
        <w:tc>
          <w:tcPr>
            <w:tcW w:w="2411" w:type="dxa"/>
            <w:shd w:val="clear" w:color="auto" w:fill="EDF2F9"/>
            <w:tcMar>
              <w:top w:w="60" w:type="dxa"/>
              <w:left w:w="100" w:type="dxa"/>
              <w:bottom w:w="60" w:type="dxa"/>
              <w:right w:w="100" w:type="dxa"/>
            </w:tcMar>
          </w:tcPr>
          <w:p w14:paraId="1ABF0390" w14:textId="77777777" w:rsidR="00A332C2" w:rsidRDefault="00EC02C0">
            <w:pPr>
              <w:spacing w:before="20" w:after="20"/>
            </w:pPr>
            <w:r>
              <w:rPr>
                <w:sz w:val="17"/>
                <w:szCs w:val="17"/>
              </w:rPr>
              <w:t>WBS with class structure</w:t>
            </w:r>
          </w:p>
        </w:tc>
      </w:tr>
      <w:tr w:rsidR="000756B1" w14:paraId="0CD7C217" w14:textId="77777777">
        <w:tc>
          <w:tcPr>
            <w:tcW w:w="2409" w:type="dxa"/>
            <w:shd w:val="clear" w:color="auto" w:fill="FFFFFF"/>
            <w:tcMar>
              <w:top w:w="60" w:type="dxa"/>
              <w:left w:w="100" w:type="dxa"/>
              <w:bottom w:w="60" w:type="dxa"/>
              <w:right w:w="100" w:type="dxa"/>
            </w:tcMar>
          </w:tcPr>
          <w:p w14:paraId="50BDAD04" w14:textId="77777777" w:rsidR="00A332C2" w:rsidRDefault="00EC02C0">
            <w:pPr>
              <w:spacing w:before="20" w:after="20"/>
            </w:pPr>
            <w:r>
              <w:rPr>
                <w:rFonts w:ascii="Courier New" w:eastAsia="Courier New" w:hAnsi="Courier New" w:cs="Courier New"/>
                <w:sz w:val="15"/>
                <w:szCs w:val="15"/>
              </w:rPr>
              <w:t>total_debt_incl_shl_over_rab</w:t>
            </w:r>
          </w:p>
        </w:tc>
        <w:tc>
          <w:tcPr>
            <w:tcW w:w="2409" w:type="dxa"/>
            <w:shd w:val="clear" w:color="auto" w:fill="FFFFFF"/>
            <w:tcMar>
              <w:top w:w="60" w:type="dxa"/>
              <w:left w:w="100" w:type="dxa"/>
              <w:bottom w:w="60" w:type="dxa"/>
              <w:right w:w="100" w:type="dxa"/>
            </w:tcMar>
          </w:tcPr>
          <w:p w14:paraId="17A365EC" w14:textId="77777777" w:rsidR="00A332C2" w:rsidRDefault="00EC02C0">
            <w:pPr>
              <w:spacing w:before="20" w:after="20"/>
            </w:pPr>
            <w:r>
              <w:rPr>
                <w:sz w:val="17"/>
                <w:szCs w:val="17"/>
              </w:rPr>
              <w:t>All debt including shareholder loans</w:t>
            </w:r>
          </w:p>
        </w:tc>
        <w:tc>
          <w:tcPr>
            <w:tcW w:w="2409" w:type="dxa"/>
            <w:shd w:val="clear" w:color="auto" w:fill="FFFFFF"/>
            <w:tcMar>
              <w:top w:w="60" w:type="dxa"/>
              <w:left w:w="100" w:type="dxa"/>
              <w:bottom w:w="60" w:type="dxa"/>
              <w:right w:w="100" w:type="dxa"/>
            </w:tcMar>
          </w:tcPr>
          <w:p w14:paraId="7289BEB0" w14:textId="77777777" w:rsidR="00A332C2" w:rsidRDefault="00EC02C0">
            <w:pPr>
              <w:spacing w:before="20" w:after="20"/>
            </w:pPr>
            <w:r>
              <w:rPr>
                <w:sz w:val="17"/>
                <w:szCs w:val="17"/>
              </w:rPr>
              <w:t>RAB</w:t>
            </w:r>
          </w:p>
        </w:tc>
        <w:tc>
          <w:tcPr>
            <w:tcW w:w="2411" w:type="dxa"/>
            <w:shd w:val="clear" w:color="auto" w:fill="FFFFFF"/>
            <w:tcMar>
              <w:top w:w="60" w:type="dxa"/>
              <w:left w:w="100" w:type="dxa"/>
              <w:bottom w:w="60" w:type="dxa"/>
              <w:right w:w="100" w:type="dxa"/>
            </w:tcMar>
          </w:tcPr>
          <w:p w14:paraId="2965495E" w14:textId="77777777" w:rsidR="00A332C2" w:rsidRDefault="00EC02C0">
            <w:pPr>
              <w:spacing w:before="20" w:after="20"/>
            </w:pPr>
            <w:r>
              <w:rPr>
                <w:sz w:val="17"/>
                <w:szCs w:val="17"/>
              </w:rPr>
              <w:t>Group-level WBS leverage</w:t>
            </w:r>
          </w:p>
        </w:tc>
      </w:tr>
    </w:tbl>
    <w:p w14:paraId="321A5CFF" w14:textId="77777777" w:rsidR="00A332C2" w:rsidRDefault="00A332C2">
      <w:pPr>
        <w:spacing w:after="120"/>
      </w:pPr>
    </w:p>
    <w:p w14:paraId="386E7655" w14:textId="77777777" w:rsidR="00A332C2" w:rsidRDefault="00EC02C0">
      <w:pPr>
        <w:spacing w:before="60" w:after="100"/>
      </w:pPr>
      <w:r>
        <w:rPr>
          <w:b/>
          <w:bCs/>
        </w:rPr>
        <w:t>Solvency Ratios (WBS/Regulated)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724C4100" w14:textId="77777777">
        <w:tc>
          <w:tcPr>
            <w:tcW w:w="2409" w:type="dxa"/>
            <w:shd w:val="clear" w:color="auto" w:fill="1F3864"/>
            <w:tcMar>
              <w:top w:w="60" w:type="dxa"/>
              <w:left w:w="100" w:type="dxa"/>
              <w:bottom w:w="60" w:type="dxa"/>
              <w:right w:w="100" w:type="dxa"/>
            </w:tcMar>
          </w:tcPr>
          <w:p w14:paraId="00BE709A" w14:textId="77777777" w:rsidR="00A332C2" w:rsidRDefault="00EC02C0">
            <w:pPr>
              <w:spacing w:before="20" w:after="20"/>
            </w:pPr>
            <w:r>
              <w:rPr>
                <w:b/>
                <w:bCs/>
                <w:color w:val="FFFFFF"/>
                <w:sz w:val="17"/>
                <w:szCs w:val="17"/>
              </w:rPr>
              <w:t>Composition Tag</w:t>
            </w:r>
          </w:p>
        </w:tc>
        <w:tc>
          <w:tcPr>
            <w:tcW w:w="2409" w:type="dxa"/>
            <w:shd w:val="clear" w:color="auto" w:fill="1F3864"/>
            <w:tcMar>
              <w:top w:w="60" w:type="dxa"/>
              <w:left w:w="100" w:type="dxa"/>
              <w:bottom w:w="60" w:type="dxa"/>
              <w:right w:w="100" w:type="dxa"/>
            </w:tcMar>
          </w:tcPr>
          <w:p w14:paraId="24F26FA1" w14:textId="77777777" w:rsidR="00A332C2" w:rsidRDefault="00EC02C0">
            <w:pPr>
              <w:spacing w:before="20" w:after="20"/>
            </w:pPr>
            <w:r>
              <w:rPr>
                <w:b/>
                <w:bCs/>
                <w:color w:val="FFFFFF"/>
                <w:sz w:val="17"/>
                <w:szCs w:val="17"/>
              </w:rPr>
              <w:t>Numerator</w:t>
            </w:r>
          </w:p>
        </w:tc>
        <w:tc>
          <w:tcPr>
            <w:tcW w:w="2409" w:type="dxa"/>
            <w:shd w:val="clear" w:color="auto" w:fill="1F3864"/>
            <w:tcMar>
              <w:top w:w="60" w:type="dxa"/>
              <w:left w:w="100" w:type="dxa"/>
              <w:bottom w:w="60" w:type="dxa"/>
              <w:right w:w="100" w:type="dxa"/>
            </w:tcMar>
          </w:tcPr>
          <w:p w14:paraId="03B1495C" w14:textId="77777777" w:rsidR="00A332C2" w:rsidRDefault="00EC02C0">
            <w:pPr>
              <w:spacing w:before="20" w:after="20"/>
            </w:pPr>
            <w:r>
              <w:rPr>
                <w:b/>
                <w:bCs/>
                <w:color w:val="FFFFFF"/>
                <w:sz w:val="17"/>
                <w:szCs w:val="17"/>
              </w:rPr>
              <w:t>Denominator</w:t>
            </w:r>
          </w:p>
        </w:tc>
        <w:tc>
          <w:tcPr>
            <w:tcW w:w="2411" w:type="dxa"/>
            <w:shd w:val="clear" w:color="auto" w:fill="1F3864"/>
            <w:tcMar>
              <w:top w:w="60" w:type="dxa"/>
              <w:left w:w="100" w:type="dxa"/>
              <w:bottom w:w="60" w:type="dxa"/>
              <w:right w:w="100" w:type="dxa"/>
            </w:tcMar>
          </w:tcPr>
          <w:p w14:paraId="4358138B" w14:textId="77777777" w:rsidR="00A332C2" w:rsidRDefault="00EC02C0">
            <w:pPr>
              <w:spacing w:before="20" w:after="20"/>
            </w:pPr>
            <w:r>
              <w:rPr>
                <w:b/>
                <w:bCs/>
                <w:color w:val="FFFFFF"/>
                <w:sz w:val="17"/>
                <w:szCs w:val="17"/>
              </w:rPr>
              <w:t>Typical Deal Types</w:t>
            </w:r>
          </w:p>
        </w:tc>
      </w:tr>
      <w:tr w:rsidR="000756B1" w14:paraId="6381BE77" w14:textId="77777777">
        <w:tc>
          <w:tcPr>
            <w:tcW w:w="2409" w:type="dxa"/>
            <w:shd w:val="clear" w:color="auto" w:fill="FFFFFF"/>
            <w:tcMar>
              <w:top w:w="60" w:type="dxa"/>
              <w:left w:w="100" w:type="dxa"/>
              <w:bottom w:w="60" w:type="dxa"/>
              <w:right w:w="100" w:type="dxa"/>
            </w:tcMar>
          </w:tcPr>
          <w:p w14:paraId="09B541AD" w14:textId="77777777" w:rsidR="00A332C2" w:rsidRDefault="00EC02C0">
            <w:pPr>
              <w:spacing w:before="20" w:after="20"/>
            </w:pPr>
            <w:r>
              <w:rPr>
                <w:rFonts w:ascii="Courier New" w:eastAsia="Courier New" w:hAnsi="Courier New" w:cs="Courier New"/>
                <w:sz w:val="15"/>
                <w:szCs w:val="15"/>
              </w:rPr>
              <w:t>cfads_1yr_over_ds_1yr</w:t>
            </w:r>
          </w:p>
        </w:tc>
        <w:tc>
          <w:tcPr>
            <w:tcW w:w="2409" w:type="dxa"/>
            <w:shd w:val="clear" w:color="auto" w:fill="FFFFFF"/>
            <w:tcMar>
              <w:top w:w="60" w:type="dxa"/>
              <w:left w:w="100" w:type="dxa"/>
              <w:bottom w:w="60" w:type="dxa"/>
              <w:right w:w="100" w:type="dxa"/>
            </w:tcMar>
          </w:tcPr>
          <w:p w14:paraId="09A54CEA" w14:textId="77777777" w:rsidR="00A332C2" w:rsidRDefault="00EC02C0">
            <w:pPr>
              <w:spacing w:before="20" w:after="20"/>
            </w:pPr>
            <w:r>
              <w:rPr>
                <w:sz w:val="17"/>
                <w:szCs w:val="17"/>
              </w:rPr>
              <w:t>CFADS over next 12 months</w:t>
            </w:r>
          </w:p>
        </w:tc>
        <w:tc>
          <w:tcPr>
            <w:tcW w:w="2409" w:type="dxa"/>
            <w:shd w:val="clear" w:color="auto" w:fill="FFFFFF"/>
            <w:tcMar>
              <w:top w:w="60" w:type="dxa"/>
              <w:left w:w="100" w:type="dxa"/>
              <w:bottom w:w="60" w:type="dxa"/>
              <w:right w:w="100" w:type="dxa"/>
            </w:tcMar>
          </w:tcPr>
          <w:p w14:paraId="25844FED" w14:textId="77777777" w:rsidR="00A332C2" w:rsidRDefault="00EC02C0">
            <w:pPr>
              <w:spacing w:before="20" w:after="20"/>
            </w:pPr>
            <w:r>
              <w:rPr>
                <w:sz w:val="17"/>
                <w:szCs w:val="17"/>
              </w:rPr>
              <w:t>Debt service over next 12 months</w:t>
            </w:r>
          </w:p>
        </w:tc>
        <w:tc>
          <w:tcPr>
            <w:tcW w:w="2411" w:type="dxa"/>
            <w:shd w:val="clear" w:color="auto" w:fill="FFFFFF"/>
            <w:tcMar>
              <w:top w:w="60" w:type="dxa"/>
              <w:left w:w="100" w:type="dxa"/>
              <w:bottom w:w="60" w:type="dxa"/>
              <w:right w:w="100" w:type="dxa"/>
            </w:tcMar>
          </w:tcPr>
          <w:p w14:paraId="5FFB034C" w14:textId="77777777" w:rsidR="00A332C2" w:rsidRDefault="00EC02C0">
            <w:pPr>
              <w:spacing w:before="20" w:after="20"/>
            </w:pPr>
            <w:r>
              <w:rPr>
                <w:sz w:val="17"/>
                <w:szCs w:val="17"/>
              </w:rPr>
              <w:t>WBS — 1-year solvency</w:t>
            </w:r>
          </w:p>
        </w:tc>
      </w:tr>
      <w:tr w:rsidR="000756B1" w14:paraId="33E81072" w14:textId="77777777">
        <w:tc>
          <w:tcPr>
            <w:tcW w:w="2409" w:type="dxa"/>
            <w:shd w:val="clear" w:color="auto" w:fill="EDF2F9"/>
            <w:tcMar>
              <w:top w:w="60" w:type="dxa"/>
              <w:left w:w="100" w:type="dxa"/>
              <w:bottom w:w="60" w:type="dxa"/>
              <w:right w:w="100" w:type="dxa"/>
            </w:tcMar>
          </w:tcPr>
          <w:p w14:paraId="7A76C135" w14:textId="77777777" w:rsidR="00A332C2" w:rsidRDefault="00EC02C0">
            <w:pPr>
              <w:spacing w:before="20" w:after="20"/>
            </w:pPr>
            <w:r>
              <w:rPr>
                <w:rFonts w:ascii="Courier New" w:eastAsia="Courier New" w:hAnsi="Courier New" w:cs="Courier New"/>
                <w:sz w:val="15"/>
                <w:szCs w:val="15"/>
              </w:rPr>
              <w:t>cfads_3yr_over_ds_3yr</w:t>
            </w:r>
          </w:p>
        </w:tc>
        <w:tc>
          <w:tcPr>
            <w:tcW w:w="2409" w:type="dxa"/>
            <w:shd w:val="clear" w:color="auto" w:fill="EDF2F9"/>
            <w:tcMar>
              <w:top w:w="60" w:type="dxa"/>
              <w:left w:w="100" w:type="dxa"/>
              <w:bottom w:w="60" w:type="dxa"/>
              <w:right w:w="100" w:type="dxa"/>
            </w:tcMar>
          </w:tcPr>
          <w:p w14:paraId="38DF0B63" w14:textId="77777777" w:rsidR="00A332C2" w:rsidRDefault="00EC02C0">
            <w:pPr>
              <w:spacing w:before="20" w:after="20"/>
            </w:pPr>
            <w:r>
              <w:rPr>
                <w:sz w:val="17"/>
                <w:szCs w:val="17"/>
              </w:rPr>
              <w:t>CFADS over next 36 months</w:t>
            </w:r>
          </w:p>
        </w:tc>
        <w:tc>
          <w:tcPr>
            <w:tcW w:w="2409" w:type="dxa"/>
            <w:shd w:val="clear" w:color="auto" w:fill="EDF2F9"/>
            <w:tcMar>
              <w:top w:w="60" w:type="dxa"/>
              <w:left w:w="100" w:type="dxa"/>
              <w:bottom w:w="60" w:type="dxa"/>
              <w:right w:w="100" w:type="dxa"/>
            </w:tcMar>
          </w:tcPr>
          <w:p w14:paraId="5FC495A0" w14:textId="77777777" w:rsidR="00A332C2" w:rsidRDefault="00EC02C0">
            <w:pPr>
              <w:spacing w:before="20" w:after="20"/>
            </w:pPr>
            <w:r>
              <w:rPr>
                <w:sz w:val="17"/>
                <w:szCs w:val="17"/>
              </w:rPr>
              <w:t>Debt service over next 36 months</w:t>
            </w:r>
          </w:p>
        </w:tc>
        <w:tc>
          <w:tcPr>
            <w:tcW w:w="2411" w:type="dxa"/>
            <w:shd w:val="clear" w:color="auto" w:fill="EDF2F9"/>
            <w:tcMar>
              <w:top w:w="60" w:type="dxa"/>
              <w:left w:w="100" w:type="dxa"/>
              <w:bottom w:w="60" w:type="dxa"/>
              <w:right w:w="100" w:type="dxa"/>
            </w:tcMar>
          </w:tcPr>
          <w:p w14:paraId="13AD11F7" w14:textId="77777777" w:rsidR="00A332C2" w:rsidRDefault="00EC02C0">
            <w:pPr>
              <w:spacing w:before="20" w:after="20"/>
            </w:pPr>
            <w:r>
              <w:rPr>
                <w:sz w:val="17"/>
                <w:szCs w:val="17"/>
              </w:rPr>
              <w:t>WBS — 3-year solvency</w:t>
            </w:r>
          </w:p>
        </w:tc>
      </w:tr>
    </w:tbl>
    <w:p w14:paraId="4536517E" w14:textId="77777777" w:rsidR="00A332C2" w:rsidRDefault="00A332C2">
      <w:pPr>
        <w:spacing w:after="120"/>
      </w:pPr>
    </w:p>
    <w:p w14:paraId="4FE13AE5" w14:textId="77777777" w:rsidR="00A332C2" w:rsidRDefault="00EC02C0">
      <w:pPr>
        <w:spacing w:before="60" w:after="100"/>
      </w:pPr>
      <w:r>
        <w:rPr>
          <w:b/>
          <w:bCs/>
        </w:rPr>
        <w:t>Other Ratios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3621"/>
        <w:gridCol w:w="2002"/>
        <w:gridCol w:w="2181"/>
      </w:tblGrid>
      <w:tr w:rsidR="000756B1" w14:paraId="6C60A7AE" w14:textId="77777777">
        <w:tc>
          <w:tcPr>
            <w:tcW w:w="2409" w:type="dxa"/>
            <w:shd w:val="clear" w:color="auto" w:fill="1F3864"/>
            <w:tcMar>
              <w:top w:w="60" w:type="dxa"/>
              <w:left w:w="100" w:type="dxa"/>
              <w:bottom w:w="60" w:type="dxa"/>
              <w:right w:w="100" w:type="dxa"/>
            </w:tcMar>
          </w:tcPr>
          <w:p w14:paraId="0E9D4128" w14:textId="77777777" w:rsidR="00A332C2" w:rsidRDefault="00EC02C0">
            <w:pPr>
              <w:spacing w:before="20" w:after="20"/>
            </w:pPr>
            <w:r>
              <w:rPr>
                <w:b/>
                <w:bCs/>
                <w:color w:val="FFFFFF"/>
                <w:sz w:val="17"/>
                <w:szCs w:val="17"/>
              </w:rPr>
              <w:t>Ratio</w:t>
            </w:r>
          </w:p>
        </w:tc>
        <w:tc>
          <w:tcPr>
            <w:tcW w:w="2409" w:type="dxa"/>
            <w:shd w:val="clear" w:color="auto" w:fill="1F3864"/>
            <w:tcMar>
              <w:top w:w="60" w:type="dxa"/>
              <w:left w:w="100" w:type="dxa"/>
              <w:bottom w:w="60" w:type="dxa"/>
              <w:right w:w="100" w:type="dxa"/>
            </w:tcMar>
          </w:tcPr>
          <w:p w14:paraId="41D94677" w14:textId="77777777" w:rsidR="00A332C2" w:rsidRDefault="00EC02C0">
            <w:pPr>
              <w:spacing w:before="20" w:after="20"/>
            </w:pPr>
            <w:r>
              <w:rPr>
                <w:b/>
                <w:bCs/>
                <w:color w:val="FFFFFF"/>
                <w:sz w:val="17"/>
                <w:szCs w:val="17"/>
              </w:rPr>
              <w:t>Composition Tag</w:t>
            </w:r>
          </w:p>
        </w:tc>
        <w:tc>
          <w:tcPr>
            <w:tcW w:w="2409" w:type="dxa"/>
            <w:shd w:val="clear" w:color="auto" w:fill="1F3864"/>
            <w:tcMar>
              <w:top w:w="60" w:type="dxa"/>
              <w:left w:w="100" w:type="dxa"/>
              <w:bottom w:w="60" w:type="dxa"/>
              <w:right w:w="100" w:type="dxa"/>
            </w:tcMar>
          </w:tcPr>
          <w:p w14:paraId="47712024" w14:textId="77777777" w:rsidR="00A332C2" w:rsidRDefault="00EC02C0">
            <w:pPr>
              <w:spacing w:before="20" w:after="20"/>
            </w:pPr>
            <w:r>
              <w:rPr>
                <w:b/>
                <w:bCs/>
                <w:color w:val="FFFFFF"/>
                <w:sz w:val="17"/>
                <w:szCs w:val="17"/>
              </w:rPr>
              <w:t>Formula</w:t>
            </w:r>
          </w:p>
        </w:tc>
        <w:tc>
          <w:tcPr>
            <w:tcW w:w="2411" w:type="dxa"/>
            <w:shd w:val="clear" w:color="auto" w:fill="1F3864"/>
            <w:tcMar>
              <w:top w:w="60" w:type="dxa"/>
              <w:left w:w="100" w:type="dxa"/>
              <w:bottom w:w="60" w:type="dxa"/>
              <w:right w:w="100" w:type="dxa"/>
            </w:tcMar>
          </w:tcPr>
          <w:p w14:paraId="59EAE7E8" w14:textId="77777777" w:rsidR="00A332C2" w:rsidRDefault="00EC02C0">
            <w:pPr>
              <w:spacing w:before="20" w:after="20"/>
            </w:pPr>
            <w:r>
              <w:rPr>
                <w:b/>
                <w:bCs/>
                <w:color w:val="FFFFFF"/>
                <w:sz w:val="17"/>
                <w:szCs w:val="17"/>
              </w:rPr>
              <w:t>Typical Deal Types</w:t>
            </w:r>
          </w:p>
        </w:tc>
      </w:tr>
      <w:tr w:rsidR="000756B1" w14:paraId="4C977092" w14:textId="77777777">
        <w:tc>
          <w:tcPr>
            <w:tcW w:w="2409" w:type="dxa"/>
            <w:shd w:val="clear" w:color="auto" w:fill="FFFFFF"/>
            <w:tcMar>
              <w:top w:w="60" w:type="dxa"/>
              <w:left w:w="100" w:type="dxa"/>
              <w:bottom w:w="60" w:type="dxa"/>
              <w:right w:w="100" w:type="dxa"/>
            </w:tcMar>
          </w:tcPr>
          <w:p w14:paraId="6F27B543" w14:textId="77777777" w:rsidR="00A332C2" w:rsidRDefault="00EC02C0">
            <w:pPr>
              <w:spacing w:before="20" w:after="20"/>
            </w:pPr>
            <w:r>
              <w:rPr>
                <w:sz w:val="17"/>
                <w:szCs w:val="17"/>
              </w:rPr>
              <w:t>LTV</w:t>
            </w:r>
          </w:p>
        </w:tc>
        <w:tc>
          <w:tcPr>
            <w:tcW w:w="2409" w:type="dxa"/>
            <w:shd w:val="clear" w:color="auto" w:fill="FFFFFF"/>
            <w:tcMar>
              <w:top w:w="60" w:type="dxa"/>
              <w:left w:w="100" w:type="dxa"/>
              <w:bottom w:w="60" w:type="dxa"/>
              <w:right w:w="100" w:type="dxa"/>
            </w:tcMar>
          </w:tcPr>
          <w:p w14:paraId="6161C685" w14:textId="77777777" w:rsidR="00A332C2" w:rsidRDefault="00EC02C0">
            <w:pPr>
              <w:spacing w:before="20" w:after="20"/>
            </w:pPr>
            <w:r>
              <w:rPr>
                <w:rFonts w:ascii="Courier New" w:eastAsia="Courier New" w:hAnsi="Courier New" w:cs="Courier New"/>
                <w:sz w:val="15"/>
                <w:szCs w:val="15"/>
              </w:rPr>
              <w:t>debt_over_npv_cfads</w:t>
            </w:r>
          </w:p>
        </w:tc>
        <w:tc>
          <w:tcPr>
            <w:tcW w:w="2409" w:type="dxa"/>
            <w:shd w:val="clear" w:color="auto" w:fill="FFFFFF"/>
            <w:tcMar>
              <w:top w:w="60" w:type="dxa"/>
              <w:left w:w="100" w:type="dxa"/>
              <w:bottom w:w="60" w:type="dxa"/>
              <w:right w:w="100" w:type="dxa"/>
            </w:tcMar>
          </w:tcPr>
          <w:p w14:paraId="7F09CDD4" w14:textId="77777777" w:rsidR="00A332C2" w:rsidRDefault="00EC02C0">
            <w:pPr>
              <w:spacing w:before="20" w:after="20"/>
            </w:pPr>
            <w:r>
              <w:rPr>
                <w:sz w:val="17"/>
                <w:szCs w:val="17"/>
              </w:rPr>
              <w:t>Debt / NPV(CFADS)</w:t>
            </w:r>
          </w:p>
        </w:tc>
        <w:tc>
          <w:tcPr>
            <w:tcW w:w="2411" w:type="dxa"/>
            <w:shd w:val="clear" w:color="auto" w:fill="FFFFFF"/>
            <w:tcMar>
              <w:top w:w="60" w:type="dxa"/>
              <w:left w:w="100" w:type="dxa"/>
              <w:bottom w:w="60" w:type="dxa"/>
              <w:right w:w="100" w:type="dxa"/>
            </w:tcMar>
          </w:tcPr>
          <w:p w14:paraId="362A4556" w14:textId="77777777" w:rsidR="00A332C2" w:rsidRDefault="00EC02C0">
            <w:pPr>
              <w:spacing w:before="20" w:after="20"/>
            </w:pPr>
            <w:r>
              <w:rPr>
                <w:sz w:val="17"/>
                <w:szCs w:val="17"/>
              </w:rPr>
              <w:t>Project finance</w:t>
            </w:r>
          </w:p>
        </w:tc>
      </w:tr>
      <w:tr w:rsidR="000756B1" w14:paraId="20A59867" w14:textId="77777777">
        <w:tc>
          <w:tcPr>
            <w:tcW w:w="2409" w:type="dxa"/>
            <w:shd w:val="clear" w:color="auto" w:fill="EDF2F9"/>
            <w:tcMar>
              <w:top w:w="60" w:type="dxa"/>
              <w:left w:w="100" w:type="dxa"/>
              <w:bottom w:w="60" w:type="dxa"/>
              <w:right w:w="100" w:type="dxa"/>
            </w:tcMar>
          </w:tcPr>
          <w:p w14:paraId="7CDDCA32" w14:textId="77777777" w:rsidR="00A332C2" w:rsidRDefault="00EC02C0">
            <w:pPr>
              <w:spacing w:before="20" w:after="20"/>
            </w:pPr>
            <w:r>
              <w:rPr>
                <w:sz w:val="17"/>
                <w:szCs w:val="17"/>
              </w:rPr>
              <w:t>PMICR</w:t>
            </w:r>
          </w:p>
        </w:tc>
        <w:tc>
          <w:tcPr>
            <w:tcW w:w="2409" w:type="dxa"/>
            <w:shd w:val="clear" w:color="auto" w:fill="EDF2F9"/>
            <w:tcMar>
              <w:top w:w="60" w:type="dxa"/>
              <w:left w:w="100" w:type="dxa"/>
              <w:bottom w:w="60" w:type="dxa"/>
              <w:right w:w="100" w:type="dxa"/>
            </w:tcMar>
          </w:tcPr>
          <w:p w14:paraId="63A2C9BC" w14:textId="77777777" w:rsidR="00A332C2" w:rsidRDefault="00EC02C0">
            <w:pPr>
              <w:spacing w:before="20" w:after="20"/>
            </w:pPr>
            <w:r>
              <w:rPr>
                <w:rFonts w:ascii="Courier New" w:eastAsia="Courier New" w:hAnsi="Courier New" w:cs="Courier New"/>
                <w:sz w:val="15"/>
                <w:szCs w:val="15"/>
              </w:rPr>
              <w:t>ebitda_minus_maintenance_over_interest</w:t>
            </w:r>
          </w:p>
        </w:tc>
        <w:tc>
          <w:tcPr>
            <w:tcW w:w="2409" w:type="dxa"/>
            <w:shd w:val="clear" w:color="auto" w:fill="EDF2F9"/>
            <w:tcMar>
              <w:top w:w="60" w:type="dxa"/>
              <w:left w:w="100" w:type="dxa"/>
              <w:bottom w:w="60" w:type="dxa"/>
              <w:right w:w="100" w:type="dxa"/>
            </w:tcMar>
          </w:tcPr>
          <w:p w14:paraId="77222EF3" w14:textId="77777777" w:rsidR="00A332C2" w:rsidRDefault="00EC02C0">
            <w:pPr>
              <w:spacing w:before="20" w:after="20"/>
            </w:pPr>
            <w:r>
              <w:rPr>
                <w:sz w:val="17"/>
                <w:szCs w:val="17"/>
              </w:rPr>
              <w:t>(EBITDA - Maintenance Capex) / Interest</w:t>
            </w:r>
          </w:p>
        </w:tc>
        <w:tc>
          <w:tcPr>
            <w:tcW w:w="2411" w:type="dxa"/>
            <w:shd w:val="clear" w:color="auto" w:fill="EDF2F9"/>
            <w:tcMar>
              <w:top w:w="60" w:type="dxa"/>
              <w:left w:w="100" w:type="dxa"/>
              <w:bottom w:w="60" w:type="dxa"/>
              <w:right w:w="100" w:type="dxa"/>
            </w:tcMar>
          </w:tcPr>
          <w:p w14:paraId="75701191" w14:textId="77777777" w:rsidR="00A332C2" w:rsidRDefault="00EC02C0">
            <w:pPr>
              <w:spacing w:before="20" w:after="20"/>
            </w:pPr>
            <w:r>
              <w:rPr>
                <w:sz w:val="17"/>
                <w:szCs w:val="17"/>
              </w:rPr>
              <w:t>WBS</w:t>
            </w:r>
          </w:p>
        </w:tc>
      </w:tr>
      <w:tr w:rsidR="000756B1" w14:paraId="6DD227CD" w14:textId="77777777">
        <w:tc>
          <w:tcPr>
            <w:tcW w:w="2409" w:type="dxa"/>
            <w:shd w:val="clear" w:color="auto" w:fill="FFFFFF"/>
            <w:tcMar>
              <w:top w:w="60" w:type="dxa"/>
              <w:left w:w="100" w:type="dxa"/>
              <w:bottom w:w="60" w:type="dxa"/>
              <w:right w:w="100" w:type="dxa"/>
            </w:tcMar>
          </w:tcPr>
          <w:p w14:paraId="3CE18C48" w14:textId="77777777" w:rsidR="00A332C2" w:rsidRDefault="00EC02C0">
            <w:pPr>
              <w:spacing w:before="20" w:after="20"/>
            </w:pPr>
            <w:r>
              <w:rPr>
                <w:sz w:val="17"/>
                <w:szCs w:val="17"/>
              </w:rPr>
              <w:t>ACR (Asset Cover Ratio)</w:t>
            </w:r>
          </w:p>
        </w:tc>
        <w:tc>
          <w:tcPr>
            <w:tcW w:w="2409" w:type="dxa"/>
            <w:shd w:val="clear" w:color="auto" w:fill="FFFFFF"/>
            <w:tcMar>
              <w:top w:w="60" w:type="dxa"/>
              <w:left w:w="100" w:type="dxa"/>
              <w:bottom w:w="60" w:type="dxa"/>
              <w:right w:w="100" w:type="dxa"/>
            </w:tcMar>
          </w:tcPr>
          <w:p w14:paraId="33CF7D86" w14:textId="77777777" w:rsidR="00A332C2" w:rsidRDefault="00EC02C0">
            <w:pPr>
              <w:spacing w:before="20" w:after="20"/>
            </w:pPr>
            <w:r>
              <w:rPr>
                <w:rFonts w:ascii="Courier New" w:eastAsia="Courier New" w:hAnsi="Courier New" w:cs="Courier New"/>
                <w:sz w:val="15"/>
                <w:szCs w:val="15"/>
              </w:rPr>
              <w:t>senior_debt_over_rab</w:t>
            </w:r>
          </w:p>
        </w:tc>
        <w:tc>
          <w:tcPr>
            <w:tcW w:w="2409" w:type="dxa"/>
            <w:shd w:val="clear" w:color="auto" w:fill="FFFFFF"/>
            <w:tcMar>
              <w:top w:w="60" w:type="dxa"/>
              <w:left w:w="100" w:type="dxa"/>
              <w:bottom w:w="60" w:type="dxa"/>
              <w:right w:w="100" w:type="dxa"/>
            </w:tcMar>
          </w:tcPr>
          <w:p w14:paraId="3A0F4F94" w14:textId="77777777" w:rsidR="00A332C2" w:rsidRDefault="00EC02C0">
            <w:pPr>
              <w:spacing w:before="20" w:after="20"/>
            </w:pPr>
            <w:r>
              <w:rPr>
                <w:sz w:val="17"/>
                <w:szCs w:val="17"/>
              </w:rPr>
              <w:t>Senior Debt / RAB</w:t>
            </w:r>
          </w:p>
        </w:tc>
        <w:tc>
          <w:tcPr>
            <w:tcW w:w="2411" w:type="dxa"/>
            <w:shd w:val="clear" w:color="auto" w:fill="FFFFFF"/>
            <w:tcMar>
              <w:top w:w="60" w:type="dxa"/>
              <w:left w:w="100" w:type="dxa"/>
              <w:bottom w:w="60" w:type="dxa"/>
              <w:right w:w="100" w:type="dxa"/>
            </w:tcMar>
          </w:tcPr>
          <w:p w14:paraId="786CA8B2" w14:textId="77777777" w:rsidR="00A332C2" w:rsidRDefault="00EC02C0">
            <w:pPr>
              <w:spacing w:before="20" w:after="20"/>
            </w:pPr>
            <w:r>
              <w:rPr>
                <w:sz w:val="17"/>
                <w:szCs w:val="17"/>
              </w:rPr>
              <w:t>WBS/regulated</w:t>
            </w:r>
          </w:p>
        </w:tc>
      </w:tr>
      <w:tr w:rsidR="000756B1" w14:paraId="6C308E8D" w14:textId="77777777">
        <w:tc>
          <w:tcPr>
            <w:tcW w:w="2409" w:type="dxa"/>
            <w:shd w:val="clear" w:color="auto" w:fill="EDF2F9"/>
            <w:tcMar>
              <w:top w:w="60" w:type="dxa"/>
              <w:left w:w="100" w:type="dxa"/>
              <w:bottom w:w="60" w:type="dxa"/>
              <w:right w:w="100" w:type="dxa"/>
            </w:tcMar>
          </w:tcPr>
          <w:p w14:paraId="75DFA3C7" w14:textId="77777777" w:rsidR="00A332C2" w:rsidRDefault="00EC02C0">
            <w:pPr>
              <w:spacing w:before="20" w:after="20"/>
            </w:pPr>
            <w:r>
              <w:rPr>
                <w:sz w:val="17"/>
                <w:szCs w:val="17"/>
              </w:rPr>
              <w:t>FCCR (Fixed Charge Cover)</w:t>
            </w:r>
          </w:p>
        </w:tc>
        <w:tc>
          <w:tcPr>
            <w:tcW w:w="2409" w:type="dxa"/>
            <w:shd w:val="clear" w:color="auto" w:fill="EDF2F9"/>
            <w:tcMar>
              <w:top w:w="60" w:type="dxa"/>
              <w:left w:w="100" w:type="dxa"/>
              <w:bottom w:w="60" w:type="dxa"/>
              <w:right w:w="100" w:type="dxa"/>
            </w:tcMar>
          </w:tcPr>
          <w:p w14:paraId="1F9AF81D" w14:textId="77777777" w:rsidR="00A332C2" w:rsidRDefault="00EC02C0">
            <w:pPr>
              <w:spacing w:before="20" w:after="20"/>
            </w:pPr>
            <w:r>
              <w:rPr>
                <w:rFonts w:ascii="Courier New" w:eastAsia="Courier New" w:hAnsi="Courier New" w:cs="Courier New"/>
                <w:sz w:val="15"/>
                <w:szCs w:val="15"/>
              </w:rPr>
              <w:t>ebitda_over_fixed_charges</w:t>
            </w:r>
          </w:p>
        </w:tc>
        <w:tc>
          <w:tcPr>
            <w:tcW w:w="2409" w:type="dxa"/>
            <w:shd w:val="clear" w:color="auto" w:fill="EDF2F9"/>
            <w:tcMar>
              <w:top w:w="60" w:type="dxa"/>
              <w:left w:w="100" w:type="dxa"/>
              <w:bottom w:w="60" w:type="dxa"/>
              <w:right w:w="100" w:type="dxa"/>
            </w:tcMar>
          </w:tcPr>
          <w:p w14:paraId="172D3CE4" w14:textId="77777777" w:rsidR="00A332C2" w:rsidRDefault="00EC02C0">
            <w:pPr>
              <w:spacing w:before="20" w:after="20"/>
            </w:pPr>
            <w:r>
              <w:rPr>
                <w:sz w:val="17"/>
                <w:szCs w:val="17"/>
              </w:rPr>
              <w:t>EBITDA / (Interest + Rent + Scheduled Principal)</w:t>
            </w:r>
          </w:p>
        </w:tc>
        <w:tc>
          <w:tcPr>
            <w:tcW w:w="2411" w:type="dxa"/>
            <w:shd w:val="clear" w:color="auto" w:fill="EDF2F9"/>
            <w:tcMar>
              <w:top w:w="60" w:type="dxa"/>
              <w:left w:w="100" w:type="dxa"/>
              <w:bottom w:w="60" w:type="dxa"/>
              <w:right w:w="100" w:type="dxa"/>
            </w:tcMar>
          </w:tcPr>
          <w:p w14:paraId="3D85ADD3" w14:textId="77777777" w:rsidR="00A332C2" w:rsidRDefault="00EC02C0">
            <w:pPr>
              <w:spacing w:before="20" w:after="20"/>
            </w:pPr>
            <w:r>
              <w:rPr>
                <w:sz w:val="17"/>
                <w:szCs w:val="17"/>
              </w:rPr>
              <w:t>Corporate/leveraged</w:t>
            </w:r>
          </w:p>
        </w:tc>
      </w:tr>
    </w:tbl>
    <w:p w14:paraId="27A24AFB" w14:textId="77777777" w:rsidR="00A332C2" w:rsidRDefault="00A332C2">
      <w:pPr>
        <w:spacing w:after="120"/>
      </w:pPr>
    </w:p>
    <w:p w14:paraId="182338A8" w14:textId="77777777" w:rsidR="00A332C2" w:rsidRDefault="00EC02C0">
      <w:pPr>
        <w:spacing w:before="60" w:after="100"/>
      </w:pPr>
      <w:r>
        <w:rPr>
          <w:b/>
          <w:bCs/>
        </w:rPr>
        <w:t>Portfolio comparison rule:</w:t>
      </w:r>
      <w:r>
        <w:t xml:space="preserve"> When the portfolio aggregation engine computes cross-deal statistics (e.g. "average DSCR across infrastructure portfolio"), it groups only by matching composition tags. If the portfolio contains deals with </w:t>
      </w:r>
      <w:r>
        <w:rPr>
          <w:rFonts w:ascii="Courier New" w:eastAsia="Courier New" w:hAnsi="Courier New" w:cs="Courier New"/>
          <w:sz w:val="18"/>
          <w:szCs w:val="18"/>
          <w:shd w:val="clear" w:color="auto" w:fill="F0F0F0"/>
        </w:rPr>
        <w:t>cfads_over_ds</w:t>
      </w:r>
      <w:r>
        <w:t xml:space="preserve"> and </w:t>
      </w:r>
      <w:r>
        <w:rPr>
          <w:rFonts w:ascii="Courier New" w:eastAsia="Courier New" w:hAnsi="Courier New" w:cs="Courier New"/>
          <w:sz w:val="18"/>
          <w:szCs w:val="18"/>
          <w:shd w:val="clear" w:color="auto" w:fill="F0F0F0"/>
        </w:rPr>
        <w:t>cfads_over_interest_only</w:t>
      </w:r>
      <w:r>
        <w:t>, these are reported separately with a note explaining the difference. The dashboard shows composition tags alongside ratio values.</w:t>
      </w:r>
    </w:p>
    <w:p w14:paraId="1A4144B9" w14:textId="77777777" w:rsidR="00A332C2" w:rsidRDefault="00EC02C0">
      <w:pPr>
        <w:pStyle w:val="Heading3"/>
      </w:pPr>
      <w:r>
        <w:t>G.2.9 Source Hierarchy and Reconciliation</w:t>
      </w:r>
    </w:p>
    <w:p w14:paraId="54F62FD1" w14:textId="77777777" w:rsidR="00A332C2" w:rsidRDefault="00EC02C0">
      <w:pPr>
        <w:spacing w:before="60" w:after="100"/>
      </w:pPr>
      <w:r>
        <w:t>Multiple documents may provide financial data for the same investment and period. The platform applies a strict source hierarchy to determine which takes precedence: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0756B1" w14:paraId="40B2AC8F" w14:textId="77777777">
        <w:tc>
          <w:tcPr>
            <w:tcW w:w="2409" w:type="dxa"/>
            <w:shd w:val="clear" w:color="auto" w:fill="1F3864"/>
            <w:tcMar>
              <w:top w:w="60" w:type="dxa"/>
              <w:left w:w="100" w:type="dxa"/>
              <w:bottom w:w="60" w:type="dxa"/>
              <w:right w:w="100" w:type="dxa"/>
            </w:tcMar>
          </w:tcPr>
          <w:p w14:paraId="03955120" w14:textId="77777777" w:rsidR="00A332C2" w:rsidRDefault="00EC02C0">
            <w:pPr>
              <w:spacing w:before="20" w:after="20"/>
            </w:pPr>
            <w:r>
              <w:rPr>
                <w:b/>
                <w:bCs/>
                <w:color w:val="FFFFFF"/>
                <w:sz w:val="17"/>
                <w:szCs w:val="17"/>
              </w:rPr>
              <w:t>Rank</w:t>
            </w:r>
          </w:p>
        </w:tc>
        <w:tc>
          <w:tcPr>
            <w:tcW w:w="2409" w:type="dxa"/>
            <w:shd w:val="clear" w:color="auto" w:fill="1F3864"/>
            <w:tcMar>
              <w:top w:w="60" w:type="dxa"/>
              <w:left w:w="100" w:type="dxa"/>
              <w:bottom w:w="60" w:type="dxa"/>
              <w:right w:w="100" w:type="dxa"/>
            </w:tcMar>
          </w:tcPr>
          <w:p w14:paraId="1255F731" w14:textId="77777777" w:rsidR="00A332C2" w:rsidRDefault="00EC02C0">
            <w:pPr>
              <w:spacing w:before="20" w:after="20"/>
            </w:pPr>
            <w:r>
              <w:rPr>
                <w:b/>
                <w:bCs/>
                <w:color w:val="FFFFFF"/>
                <w:sz w:val="17"/>
                <w:szCs w:val="17"/>
              </w:rPr>
              <w:t>Source Type</w:t>
            </w:r>
          </w:p>
        </w:tc>
        <w:tc>
          <w:tcPr>
            <w:tcW w:w="2409" w:type="dxa"/>
            <w:shd w:val="clear" w:color="auto" w:fill="1F3864"/>
            <w:tcMar>
              <w:top w:w="60" w:type="dxa"/>
              <w:left w:w="100" w:type="dxa"/>
              <w:bottom w:w="60" w:type="dxa"/>
              <w:right w:w="100" w:type="dxa"/>
            </w:tcMar>
          </w:tcPr>
          <w:p w14:paraId="06F8DFFB" w14:textId="77777777" w:rsidR="00A332C2" w:rsidRDefault="00EC02C0">
            <w:pPr>
              <w:spacing w:before="20" w:after="20"/>
            </w:pPr>
            <w:r>
              <w:rPr>
                <w:b/>
                <w:bCs/>
                <w:color w:val="FFFFFF"/>
                <w:sz w:val="17"/>
                <w:szCs w:val="17"/>
              </w:rPr>
              <w:t>`source_hierarchy` enum</w:t>
            </w:r>
          </w:p>
        </w:tc>
        <w:tc>
          <w:tcPr>
            <w:tcW w:w="2411" w:type="dxa"/>
            <w:shd w:val="clear" w:color="auto" w:fill="1F3864"/>
            <w:tcMar>
              <w:top w:w="60" w:type="dxa"/>
              <w:left w:w="100" w:type="dxa"/>
              <w:bottom w:w="60" w:type="dxa"/>
              <w:right w:w="100" w:type="dxa"/>
            </w:tcMar>
          </w:tcPr>
          <w:p w14:paraId="14B5571C" w14:textId="77777777" w:rsidR="00A332C2" w:rsidRDefault="00EC02C0">
            <w:pPr>
              <w:spacing w:before="20" w:after="20"/>
            </w:pPr>
            <w:r>
              <w:rPr>
                <w:b/>
                <w:bCs/>
                <w:color w:val="FFFFFF"/>
                <w:sz w:val="17"/>
                <w:szCs w:val="17"/>
              </w:rPr>
              <w:t>Notes</w:t>
            </w:r>
          </w:p>
        </w:tc>
      </w:tr>
      <w:tr w:rsidR="000756B1" w14:paraId="1717866D" w14:textId="77777777">
        <w:tc>
          <w:tcPr>
            <w:tcW w:w="2409" w:type="dxa"/>
            <w:shd w:val="clear" w:color="auto" w:fill="FFFFFF"/>
            <w:tcMar>
              <w:top w:w="60" w:type="dxa"/>
              <w:left w:w="100" w:type="dxa"/>
              <w:bottom w:w="60" w:type="dxa"/>
              <w:right w:w="100" w:type="dxa"/>
            </w:tcMar>
          </w:tcPr>
          <w:p w14:paraId="7FB50888" w14:textId="77777777" w:rsidR="00A332C2" w:rsidRDefault="00EC02C0">
            <w:pPr>
              <w:spacing w:before="20" w:after="20"/>
            </w:pPr>
            <w:r>
              <w:rPr>
                <w:sz w:val="17"/>
                <w:szCs w:val="17"/>
              </w:rPr>
              <w:t>1 (highest)</w:t>
            </w:r>
          </w:p>
        </w:tc>
        <w:tc>
          <w:tcPr>
            <w:tcW w:w="2409" w:type="dxa"/>
            <w:shd w:val="clear" w:color="auto" w:fill="FFFFFF"/>
            <w:tcMar>
              <w:top w:w="60" w:type="dxa"/>
              <w:left w:w="100" w:type="dxa"/>
              <w:bottom w:w="60" w:type="dxa"/>
              <w:right w:w="100" w:type="dxa"/>
            </w:tcMar>
          </w:tcPr>
          <w:p w14:paraId="5F154F3A" w14:textId="77777777" w:rsidR="00A332C2" w:rsidRDefault="00EC02C0">
            <w:pPr>
              <w:spacing w:before="20" w:after="20"/>
            </w:pPr>
            <w:r>
              <w:rPr>
                <w:sz w:val="17"/>
                <w:szCs w:val="17"/>
              </w:rPr>
              <w:t>Audited annual accounts</w:t>
            </w:r>
          </w:p>
        </w:tc>
        <w:tc>
          <w:tcPr>
            <w:tcW w:w="2409" w:type="dxa"/>
            <w:shd w:val="clear" w:color="auto" w:fill="FFFFFF"/>
            <w:tcMar>
              <w:top w:w="60" w:type="dxa"/>
              <w:left w:w="100" w:type="dxa"/>
              <w:bottom w:w="60" w:type="dxa"/>
              <w:right w:w="100" w:type="dxa"/>
            </w:tcMar>
          </w:tcPr>
          <w:p w14:paraId="4F8D4DCB" w14:textId="77777777" w:rsidR="00A332C2" w:rsidRDefault="00EC02C0">
            <w:pPr>
              <w:spacing w:before="20" w:after="20"/>
            </w:pPr>
            <w:r>
              <w:rPr>
                <w:rFonts w:ascii="Courier New" w:eastAsia="Courier New" w:hAnsi="Courier New" w:cs="Courier New"/>
                <w:sz w:val="15"/>
                <w:szCs w:val="15"/>
              </w:rPr>
              <w:t>audited</w:t>
            </w:r>
          </w:p>
        </w:tc>
        <w:tc>
          <w:tcPr>
            <w:tcW w:w="2411" w:type="dxa"/>
            <w:shd w:val="clear" w:color="auto" w:fill="FFFFFF"/>
            <w:tcMar>
              <w:top w:w="60" w:type="dxa"/>
              <w:left w:w="100" w:type="dxa"/>
              <w:bottom w:w="60" w:type="dxa"/>
              <w:right w:w="100" w:type="dxa"/>
            </w:tcMar>
          </w:tcPr>
          <w:p w14:paraId="7AEE49E5" w14:textId="77777777" w:rsidR="00A332C2" w:rsidRDefault="00EC02C0">
            <w:pPr>
              <w:spacing w:before="20" w:after="20"/>
            </w:pPr>
            <w:r>
              <w:rPr>
                <w:sz w:val="17"/>
                <w:szCs w:val="17"/>
              </w:rPr>
              <w:t>Supersedes all other sources for the periods they cover</w:t>
            </w:r>
          </w:p>
        </w:tc>
      </w:tr>
      <w:tr w:rsidR="000756B1" w14:paraId="41155A82" w14:textId="77777777">
        <w:tc>
          <w:tcPr>
            <w:tcW w:w="2409" w:type="dxa"/>
            <w:shd w:val="clear" w:color="auto" w:fill="EDF2F9"/>
            <w:tcMar>
              <w:top w:w="60" w:type="dxa"/>
              <w:left w:w="100" w:type="dxa"/>
              <w:bottom w:w="60" w:type="dxa"/>
              <w:right w:w="100" w:type="dxa"/>
            </w:tcMar>
          </w:tcPr>
          <w:p w14:paraId="6A8AE436" w14:textId="77777777" w:rsidR="00A332C2" w:rsidRDefault="00EC02C0">
            <w:pPr>
              <w:spacing w:before="20" w:after="20"/>
            </w:pPr>
            <w:r>
              <w:rPr>
                <w:sz w:val="17"/>
                <w:szCs w:val="17"/>
              </w:rPr>
              <w:t>2</w:t>
            </w:r>
          </w:p>
        </w:tc>
        <w:tc>
          <w:tcPr>
            <w:tcW w:w="2409" w:type="dxa"/>
            <w:shd w:val="clear" w:color="auto" w:fill="EDF2F9"/>
            <w:tcMar>
              <w:top w:w="60" w:type="dxa"/>
              <w:left w:w="100" w:type="dxa"/>
              <w:bottom w:w="60" w:type="dxa"/>
              <w:right w:w="100" w:type="dxa"/>
            </w:tcMar>
          </w:tcPr>
          <w:p w14:paraId="6D61D304" w14:textId="77777777" w:rsidR="00A332C2" w:rsidRDefault="00EC02C0">
            <w:pPr>
              <w:spacing w:before="20" w:after="20"/>
            </w:pPr>
            <w:r>
              <w:rPr>
                <w:sz w:val="17"/>
                <w:szCs w:val="17"/>
              </w:rPr>
              <w:t>Unaudited interim accounts</w:t>
            </w:r>
          </w:p>
        </w:tc>
        <w:tc>
          <w:tcPr>
            <w:tcW w:w="2409" w:type="dxa"/>
            <w:shd w:val="clear" w:color="auto" w:fill="EDF2F9"/>
            <w:tcMar>
              <w:top w:w="60" w:type="dxa"/>
              <w:left w:w="100" w:type="dxa"/>
              <w:bottom w:w="60" w:type="dxa"/>
              <w:right w:w="100" w:type="dxa"/>
            </w:tcMar>
          </w:tcPr>
          <w:p w14:paraId="5CE933C4" w14:textId="77777777" w:rsidR="00A332C2" w:rsidRDefault="00EC02C0">
            <w:pPr>
              <w:spacing w:before="20" w:after="20"/>
            </w:pPr>
            <w:r>
              <w:rPr>
                <w:rFonts w:ascii="Courier New" w:eastAsia="Courier New" w:hAnsi="Courier New" w:cs="Courier New"/>
                <w:sz w:val="15"/>
                <w:szCs w:val="15"/>
              </w:rPr>
              <w:t>unaudited</w:t>
            </w:r>
          </w:p>
        </w:tc>
        <w:tc>
          <w:tcPr>
            <w:tcW w:w="2411" w:type="dxa"/>
            <w:shd w:val="clear" w:color="auto" w:fill="EDF2F9"/>
            <w:tcMar>
              <w:top w:w="60" w:type="dxa"/>
              <w:left w:w="100" w:type="dxa"/>
              <w:bottom w:w="60" w:type="dxa"/>
              <w:right w:w="100" w:type="dxa"/>
            </w:tcMar>
          </w:tcPr>
          <w:p w14:paraId="7973D505" w14:textId="77777777" w:rsidR="00A332C2" w:rsidRDefault="00EC02C0">
            <w:pPr>
              <w:spacing w:before="20" w:after="20"/>
            </w:pPr>
            <w:r>
              <w:rPr>
                <w:sz w:val="17"/>
                <w:szCs w:val="17"/>
              </w:rPr>
              <w:t>Supersedes management accounts and certificates</w:t>
            </w:r>
          </w:p>
        </w:tc>
      </w:tr>
      <w:tr w:rsidR="000756B1" w14:paraId="46E3DA5D" w14:textId="77777777">
        <w:tc>
          <w:tcPr>
            <w:tcW w:w="2409" w:type="dxa"/>
            <w:shd w:val="clear" w:color="auto" w:fill="FFFFFF"/>
            <w:tcMar>
              <w:top w:w="60" w:type="dxa"/>
              <w:left w:w="100" w:type="dxa"/>
              <w:bottom w:w="60" w:type="dxa"/>
              <w:right w:w="100" w:type="dxa"/>
            </w:tcMar>
          </w:tcPr>
          <w:p w14:paraId="42B7460C" w14:textId="77777777" w:rsidR="00A332C2" w:rsidRDefault="00EC02C0">
            <w:pPr>
              <w:spacing w:before="20" w:after="20"/>
            </w:pPr>
            <w:r>
              <w:rPr>
                <w:sz w:val="17"/>
                <w:szCs w:val="17"/>
              </w:rPr>
              <w:t>3</w:t>
            </w:r>
          </w:p>
        </w:tc>
        <w:tc>
          <w:tcPr>
            <w:tcW w:w="2409" w:type="dxa"/>
            <w:shd w:val="clear" w:color="auto" w:fill="FFFFFF"/>
            <w:tcMar>
              <w:top w:w="60" w:type="dxa"/>
              <w:left w:w="100" w:type="dxa"/>
              <w:bottom w:w="60" w:type="dxa"/>
              <w:right w:w="100" w:type="dxa"/>
            </w:tcMar>
          </w:tcPr>
          <w:p w14:paraId="0C070C69" w14:textId="77777777" w:rsidR="00A332C2" w:rsidRDefault="00EC02C0">
            <w:pPr>
              <w:spacing w:before="20" w:after="20"/>
            </w:pPr>
            <w:r>
              <w:rPr>
                <w:sz w:val="17"/>
                <w:szCs w:val="17"/>
              </w:rPr>
              <w:t>Management accounts</w:t>
            </w:r>
          </w:p>
        </w:tc>
        <w:tc>
          <w:tcPr>
            <w:tcW w:w="2409" w:type="dxa"/>
            <w:shd w:val="clear" w:color="auto" w:fill="FFFFFF"/>
            <w:tcMar>
              <w:top w:w="60" w:type="dxa"/>
              <w:left w:w="100" w:type="dxa"/>
              <w:bottom w:w="60" w:type="dxa"/>
              <w:right w:w="100" w:type="dxa"/>
            </w:tcMar>
          </w:tcPr>
          <w:p w14:paraId="0573C7A7" w14:textId="77777777" w:rsidR="00A332C2" w:rsidRDefault="00EC02C0">
            <w:pPr>
              <w:spacing w:before="20" w:after="20"/>
            </w:pPr>
            <w:r>
              <w:rPr>
                <w:rFonts w:ascii="Courier New" w:eastAsia="Courier New" w:hAnsi="Courier New" w:cs="Courier New"/>
                <w:sz w:val="15"/>
                <w:szCs w:val="15"/>
              </w:rPr>
              <w:t>management</w:t>
            </w:r>
          </w:p>
        </w:tc>
        <w:tc>
          <w:tcPr>
            <w:tcW w:w="2411" w:type="dxa"/>
            <w:shd w:val="clear" w:color="auto" w:fill="FFFFFF"/>
            <w:tcMar>
              <w:top w:w="60" w:type="dxa"/>
              <w:left w:w="100" w:type="dxa"/>
              <w:bottom w:w="60" w:type="dxa"/>
              <w:right w:w="100" w:type="dxa"/>
            </w:tcMar>
          </w:tcPr>
          <w:p w14:paraId="45BF0B4A" w14:textId="77777777" w:rsidR="00A332C2" w:rsidRDefault="00EC02C0">
            <w:pPr>
              <w:spacing w:before="20" w:after="20"/>
            </w:pPr>
            <w:r>
              <w:rPr>
                <w:sz w:val="17"/>
                <w:szCs w:val="17"/>
              </w:rPr>
              <w:t>More detail than certificate, less assurance than accounts</w:t>
            </w:r>
          </w:p>
        </w:tc>
      </w:tr>
      <w:tr w:rsidR="000756B1" w14:paraId="744EBDA4" w14:textId="77777777">
        <w:tc>
          <w:tcPr>
            <w:tcW w:w="2409" w:type="dxa"/>
            <w:shd w:val="clear" w:color="auto" w:fill="EDF2F9"/>
            <w:tcMar>
              <w:top w:w="60" w:type="dxa"/>
              <w:left w:w="100" w:type="dxa"/>
              <w:bottom w:w="60" w:type="dxa"/>
              <w:right w:w="100" w:type="dxa"/>
            </w:tcMar>
          </w:tcPr>
          <w:p w14:paraId="01C4D2F7" w14:textId="77777777" w:rsidR="00A332C2" w:rsidRDefault="00EC02C0">
            <w:pPr>
              <w:spacing w:before="20" w:after="20"/>
            </w:pPr>
            <w:r>
              <w:rPr>
                <w:sz w:val="17"/>
                <w:szCs w:val="17"/>
              </w:rPr>
              <w:t>4</w:t>
            </w:r>
          </w:p>
        </w:tc>
        <w:tc>
          <w:tcPr>
            <w:tcW w:w="2409" w:type="dxa"/>
            <w:shd w:val="clear" w:color="auto" w:fill="EDF2F9"/>
            <w:tcMar>
              <w:top w:w="60" w:type="dxa"/>
              <w:left w:w="100" w:type="dxa"/>
              <w:bottom w:w="60" w:type="dxa"/>
              <w:right w:w="100" w:type="dxa"/>
            </w:tcMar>
          </w:tcPr>
          <w:p w14:paraId="76DDEDF2" w14:textId="77777777" w:rsidR="00A332C2" w:rsidRDefault="00EC02C0">
            <w:pPr>
              <w:spacing w:before="20" w:after="20"/>
            </w:pPr>
            <w:r>
              <w:rPr>
                <w:sz w:val="17"/>
                <w:szCs w:val="17"/>
              </w:rPr>
              <w:t>Compliance certificate</w:t>
            </w:r>
          </w:p>
        </w:tc>
        <w:tc>
          <w:tcPr>
            <w:tcW w:w="2409" w:type="dxa"/>
            <w:shd w:val="clear" w:color="auto" w:fill="EDF2F9"/>
            <w:tcMar>
              <w:top w:w="60" w:type="dxa"/>
              <w:left w:w="100" w:type="dxa"/>
              <w:bottom w:w="60" w:type="dxa"/>
              <w:right w:w="100" w:type="dxa"/>
            </w:tcMar>
          </w:tcPr>
          <w:p w14:paraId="3AFE612A" w14:textId="77777777" w:rsidR="00A332C2" w:rsidRDefault="00EC02C0">
            <w:pPr>
              <w:spacing w:before="20" w:after="20"/>
            </w:pPr>
            <w:r>
              <w:rPr>
                <w:rFonts w:ascii="Courier New" w:eastAsia="Courier New" w:hAnsi="Courier New" w:cs="Courier New"/>
                <w:sz w:val="15"/>
                <w:szCs w:val="15"/>
              </w:rPr>
              <w:t>certificate</w:t>
            </w:r>
          </w:p>
        </w:tc>
        <w:tc>
          <w:tcPr>
            <w:tcW w:w="2411" w:type="dxa"/>
            <w:shd w:val="clear" w:color="auto" w:fill="EDF2F9"/>
            <w:tcMar>
              <w:top w:w="60" w:type="dxa"/>
              <w:left w:w="100" w:type="dxa"/>
              <w:bottom w:w="60" w:type="dxa"/>
              <w:right w:w="100" w:type="dxa"/>
            </w:tcMar>
          </w:tcPr>
          <w:p w14:paraId="4BE26997" w14:textId="77777777" w:rsidR="00A332C2" w:rsidRDefault="00EC02C0">
            <w:pPr>
              <w:spacing w:before="20" w:after="20"/>
            </w:pPr>
            <w:r>
              <w:rPr>
                <w:sz w:val="17"/>
                <w:szCs w:val="17"/>
              </w:rPr>
              <w:t>Often the first data received; may be superseded later</w:t>
            </w:r>
          </w:p>
        </w:tc>
      </w:tr>
      <w:tr w:rsidR="000756B1" w14:paraId="7E444156" w14:textId="77777777">
        <w:tc>
          <w:tcPr>
            <w:tcW w:w="2409" w:type="dxa"/>
            <w:shd w:val="clear" w:color="auto" w:fill="FFFFFF"/>
            <w:tcMar>
              <w:top w:w="60" w:type="dxa"/>
              <w:left w:w="100" w:type="dxa"/>
              <w:bottom w:w="60" w:type="dxa"/>
              <w:right w:w="100" w:type="dxa"/>
            </w:tcMar>
          </w:tcPr>
          <w:p w14:paraId="4E286492" w14:textId="77777777" w:rsidR="00A332C2" w:rsidRDefault="00EC02C0">
            <w:pPr>
              <w:spacing w:before="20" w:after="20"/>
            </w:pPr>
            <w:r>
              <w:rPr>
                <w:sz w:val="17"/>
                <w:szCs w:val="17"/>
              </w:rPr>
              <w:t>5 (lowest)</w:t>
            </w:r>
          </w:p>
        </w:tc>
        <w:tc>
          <w:tcPr>
            <w:tcW w:w="2409" w:type="dxa"/>
            <w:shd w:val="clear" w:color="auto" w:fill="FFFFFF"/>
            <w:tcMar>
              <w:top w:w="60" w:type="dxa"/>
              <w:left w:w="100" w:type="dxa"/>
              <w:bottom w:w="60" w:type="dxa"/>
              <w:right w:w="100" w:type="dxa"/>
            </w:tcMar>
          </w:tcPr>
          <w:p w14:paraId="7EA7025D" w14:textId="77777777" w:rsidR="00A332C2" w:rsidRDefault="00EC02C0">
            <w:pPr>
              <w:spacing w:before="20" w:after="20"/>
            </w:pPr>
            <w:r>
              <w:rPr>
                <w:sz w:val="17"/>
                <w:szCs w:val="17"/>
              </w:rPr>
              <w:t>Financial model / projection</w:t>
            </w:r>
          </w:p>
        </w:tc>
        <w:tc>
          <w:tcPr>
            <w:tcW w:w="2409" w:type="dxa"/>
            <w:shd w:val="clear" w:color="auto" w:fill="FFFFFF"/>
            <w:tcMar>
              <w:top w:w="60" w:type="dxa"/>
              <w:left w:w="100" w:type="dxa"/>
              <w:bottom w:w="60" w:type="dxa"/>
              <w:right w:w="100" w:type="dxa"/>
            </w:tcMar>
          </w:tcPr>
          <w:p w14:paraId="68129501" w14:textId="77777777" w:rsidR="00A332C2" w:rsidRDefault="00EC02C0">
            <w:pPr>
              <w:spacing w:before="20" w:after="20"/>
            </w:pPr>
            <w:r>
              <w:rPr>
                <w:rFonts w:ascii="Courier New" w:eastAsia="Courier New" w:hAnsi="Courier New" w:cs="Courier New"/>
                <w:sz w:val="15"/>
                <w:szCs w:val="15"/>
              </w:rPr>
              <w:t>model</w:t>
            </w:r>
          </w:p>
        </w:tc>
        <w:tc>
          <w:tcPr>
            <w:tcW w:w="2411" w:type="dxa"/>
            <w:shd w:val="clear" w:color="auto" w:fill="FFFFFF"/>
            <w:tcMar>
              <w:top w:w="60" w:type="dxa"/>
              <w:left w:w="100" w:type="dxa"/>
              <w:bottom w:w="60" w:type="dxa"/>
              <w:right w:w="100" w:type="dxa"/>
            </w:tcMar>
          </w:tcPr>
          <w:p w14:paraId="2BEB44DF" w14:textId="77777777" w:rsidR="00A332C2" w:rsidRDefault="00EC02C0">
            <w:pPr>
              <w:spacing w:before="20" w:after="20"/>
            </w:pPr>
            <w:r>
              <w:rPr>
                <w:sz w:val="17"/>
                <w:szCs w:val="17"/>
              </w:rPr>
              <w:t>Used as expected baseline; superseded by any actual data</w:t>
            </w:r>
          </w:p>
        </w:tc>
      </w:tr>
    </w:tbl>
    <w:p w14:paraId="3DADE6A8" w14:textId="77777777" w:rsidR="00A332C2" w:rsidRDefault="00A332C2">
      <w:pPr>
        <w:spacing w:after="120"/>
      </w:pPr>
    </w:p>
    <w:p w14:paraId="5376A235" w14:textId="77777777" w:rsidR="00A332C2" w:rsidRDefault="00EC02C0">
      <w:pPr>
        <w:spacing w:before="60" w:after="100"/>
      </w:pPr>
      <w:r>
        <w:rPr>
          <w:b/>
          <w:bCs/>
        </w:rPr>
        <w:t>Supersession rules:</w:t>
      </w:r>
    </w:p>
    <w:p w14:paraId="0939A9AB" w14:textId="77777777" w:rsidR="00A332C2" w:rsidRDefault="00EC02C0">
      <w:pPr>
        <w:spacing w:before="60" w:after="100"/>
      </w:pPr>
      <w:r>
        <w:t>When a higher-ranked source arrives for a period that already has canonical data from a lower-ranked source:</w:t>
      </w:r>
    </w:p>
    <w:p w14:paraId="042EB381" w14:textId="77777777" w:rsidR="00A332C2" w:rsidRDefault="00EC02C0">
      <w:pPr>
        <w:spacing w:before="40" w:after="40"/>
        <w:ind w:left="540" w:hanging="270"/>
      </w:pPr>
      <w:r>
        <w:rPr>
          <w:b/>
          <w:bCs/>
        </w:rPr>
        <w:t xml:space="preserve">1. </w:t>
      </w:r>
      <w:r>
        <w:t xml:space="preserve">The existing FinancialPeriod record is versioned (prior version retained with </w:t>
      </w:r>
      <w:r>
        <w:rPr>
          <w:rFonts w:ascii="Courier New" w:eastAsia="Courier New" w:hAnsi="Courier New" w:cs="Courier New"/>
          <w:sz w:val="18"/>
          <w:szCs w:val="18"/>
          <w:shd w:val="clear" w:color="auto" w:fill="F0F0F0"/>
        </w:rPr>
        <w:t>superseded_by</w:t>
      </w:r>
      <w:r>
        <w:t xml:space="preserve"> reference).</w:t>
      </w:r>
    </w:p>
    <w:p w14:paraId="0EA9200D" w14:textId="77777777" w:rsidR="00A332C2" w:rsidRDefault="00EC02C0">
      <w:pPr>
        <w:spacing w:before="40" w:after="40"/>
        <w:ind w:left="540" w:hanging="270"/>
      </w:pPr>
      <w:r>
        <w:rPr>
          <w:b/>
          <w:bCs/>
        </w:rPr>
        <w:t xml:space="preserve">2. </w:t>
      </w:r>
      <w:r>
        <w:t>New data extracted from the higher-ranked source creates a new FinancialPeriod version.</w:t>
      </w:r>
    </w:p>
    <w:p w14:paraId="093F5171" w14:textId="77777777" w:rsidR="00A332C2" w:rsidRDefault="00EC02C0">
      <w:pPr>
        <w:spacing w:before="40" w:after="40"/>
        <w:ind w:left="540" w:hanging="270"/>
      </w:pPr>
      <w:r>
        <w:rPr>
          <w:b/>
          <w:bCs/>
        </w:rPr>
        <w:lastRenderedPageBreak/>
        <w:t xml:space="preserve">3. </w:t>
      </w:r>
      <w:r>
        <w:t>All downstream analytics (covenant tests, variances, grades) are recomputed against the new data.</w:t>
      </w:r>
    </w:p>
    <w:p w14:paraId="5D2410CD" w14:textId="77777777" w:rsidR="00A332C2" w:rsidRDefault="00EC02C0">
      <w:pPr>
        <w:spacing w:before="40" w:after="40"/>
        <w:ind w:left="540" w:hanging="270"/>
      </w:pPr>
      <w:r>
        <w:rPr>
          <w:b/>
          <w:bCs/>
        </w:rPr>
        <w:t xml:space="preserve">4. </w:t>
      </w:r>
      <w:r>
        <w:t xml:space="preserve">A </w:t>
      </w:r>
      <w:r>
        <w:rPr>
          <w:rFonts w:ascii="Courier New" w:eastAsia="Courier New" w:hAnsi="Courier New" w:cs="Courier New"/>
          <w:sz w:val="18"/>
          <w:szCs w:val="18"/>
          <w:shd w:val="clear" w:color="auto" w:fill="F0F0F0"/>
        </w:rPr>
        <w:t>SourceSuperseded</w:t>
      </w:r>
      <w:r>
        <w:t xml:space="preserve"> event is emitted.</w:t>
      </w:r>
    </w:p>
    <w:p w14:paraId="4BA55D84" w14:textId="77777777" w:rsidR="00A332C2" w:rsidRDefault="00EC02C0">
      <w:pPr>
        <w:spacing w:before="40" w:after="40"/>
        <w:ind w:left="540" w:hanging="270"/>
      </w:pPr>
      <w:r>
        <w:rPr>
          <w:b/>
          <w:bCs/>
        </w:rPr>
        <w:t xml:space="preserve">5. </w:t>
      </w:r>
      <w:r>
        <w:t>If the new data materially differs from the prior (any key metric changes by &gt;5%), a reconciliation alert is raised for the HAM.</w:t>
      </w:r>
    </w:p>
    <w:p w14:paraId="22017103" w14:textId="77777777" w:rsidR="00A332C2" w:rsidRDefault="00EC02C0">
      <w:pPr>
        <w:spacing w:before="60" w:after="100"/>
      </w:pPr>
      <w:r>
        <w:rPr>
          <w:b/>
          <w:bCs/>
        </w:rPr>
        <w:t>Borrower-reported vs platform-computed ratios:</w:t>
      </w:r>
    </w:p>
    <w:p w14:paraId="2C5954AF" w14:textId="77777777" w:rsidR="00A332C2" w:rsidRDefault="00EC02C0">
      <w:pPr>
        <w:spacing w:before="60" w:after="100"/>
      </w:pPr>
      <w:r>
        <w:t>Compliance certificates contain the borrower's own calculation of covenant ratios. The platform independently recomputes these from extracted components using the deal's ratio aggregation rules (Part F, Section 2A.6). Both values are stored: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50D71214" w14:textId="77777777">
        <w:tc>
          <w:tcPr>
            <w:tcW w:w="4819" w:type="dxa"/>
            <w:shd w:val="clear" w:color="auto" w:fill="1F3864"/>
            <w:tcMar>
              <w:top w:w="60" w:type="dxa"/>
              <w:left w:w="100" w:type="dxa"/>
              <w:bottom w:w="60" w:type="dxa"/>
              <w:right w:w="100" w:type="dxa"/>
            </w:tcMar>
          </w:tcPr>
          <w:p w14:paraId="7A129A2F" w14:textId="77777777" w:rsidR="00A332C2" w:rsidRDefault="00EC02C0">
            <w:pPr>
              <w:spacing w:before="20" w:after="20"/>
            </w:pPr>
            <w:r>
              <w:rPr>
                <w:b/>
                <w:bCs/>
                <w:color w:val="FFFFFF"/>
                <w:sz w:val="17"/>
                <w:szCs w:val="17"/>
              </w:rPr>
              <w:t>Field</w:t>
            </w:r>
          </w:p>
        </w:tc>
        <w:tc>
          <w:tcPr>
            <w:tcW w:w="4819" w:type="dxa"/>
            <w:shd w:val="clear" w:color="auto" w:fill="1F3864"/>
            <w:tcMar>
              <w:top w:w="60" w:type="dxa"/>
              <w:left w:w="100" w:type="dxa"/>
              <w:bottom w:w="60" w:type="dxa"/>
              <w:right w:w="100" w:type="dxa"/>
            </w:tcMar>
          </w:tcPr>
          <w:p w14:paraId="36B1EA65" w14:textId="77777777" w:rsidR="00A332C2" w:rsidRDefault="00EC02C0">
            <w:pPr>
              <w:spacing w:before="20" w:after="20"/>
            </w:pPr>
            <w:r>
              <w:rPr>
                <w:b/>
                <w:bCs/>
                <w:color w:val="FFFFFF"/>
                <w:sz w:val="17"/>
                <w:szCs w:val="17"/>
              </w:rPr>
              <w:t>Purpose</w:t>
            </w:r>
          </w:p>
        </w:tc>
      </w:tr>
      <w:tr w:rsidR="000756B1" w14:paraId="79DF2C97" w14:textId="77777777">
        <w:tc>
          <w:tcPr>
            <w:tcW w:w="4819" w:type="dxa"/>
            <w:shd w:val="clear" w:color="auto" w:fill="FFFFFF"/>
            <w:tcMar>
              <w:top w:w="60" w:type="dxa"/>
              <w:left w:w="100" w:type="dxa"/>
              <w:bottom w:w="60" w:type="dxa"/>
              <w:right w:w="100" w:type="dxa"/>
            </w:tcMar>
          </w:tcPr>
          <w:p w14:paraId="7D3D780A" w14:textId="77777777" w:rsidR="00A332C2" w:rsidRDefault="00EC02C0">
            <w:pPr>
              <w:spacing w:before="20" w:after="20"/>
            </w:pPr>
            <w:r>
              <w:rPr>
                <w:rFonts w:ascii="Courier New" w:eastAsia="Courier New" w:hAnsi="Courier New" w:cs="Courier New"/>
                <w:sz w:val="15"/>
                <w:szCs w:val="15"/>
              </w:rPr>
              <w:t>borrower_reported_ratios</w:t>
            </w:r>
          </w:p>
        </w:tc>
        <w:tc>
          <w:tcPr>
            <w:tcW w:w="4819" w:type="dxa"/>
            <w:shd w:val="clear" w:color="auto" w:fill="FFFFFF"/>
            <w:tcMar>
              <w:top w:w="60" w:type="dxa"/>
              <w:left w:w="100" w:type="dxa"/>
              <w:bottom w:w="60" w:type="dxa"/>
              <w:right w:w="100" w:type="dxa"/>
            </w:tcMar>
          </w:tcPr>
          <w:p w14:paraId="3A331CC8" w14:textId="77777777" w:rsidR="00A332C2" w:rsidRDefault="00EC02C0">
            <w:pPr>
              <w:spacing w:before="20" w:after="20"/>
            </w:pPr>
            <w:r>
              <w:rPr>
                <w:sz w:val="17"/>
                <w:szCs w:val="17"/>
              </w:rPr>
              <w:t>What the borrower says the ratios are</w:t>
            </w:r>
          </w:p>
        </w:tc>
      </w:tr>
      <w:tr w:rsidR="000756B1" w14:paraId="055D5F80" w14:textId="77777777">
        <w:tc>
          <w:tcPr>
            <w:tcW w:w="4819" w:type="dxa"/>
            <w:shd w:val="clear" w:color="auto" w:fill="EDF2F9"/>
            <w:tcMar>
              <w:top w:w="60" w:type="dxa"/>
              <w:left w:w="100" w:type="dxa"/>
              <w:bottom w:w="60" w:type="dxa"/>
              <w:right w:w="100" w:type="dxa"/>
            </w:tcMar>
          </w:tcPr>
          <w:p w14:paraId="255F6E8E" w14:textId="77777777" w:rsidR="00A332C2" w:rsidRDefault="00EC02C0">
            <w:pPr>
              <w:spacing w:before="20" w:after="20"/>
            </w:pPr>
            <w:r>
              <w:rPr>
                <w:rFonts w:ascii="Courier New" w:eastAsia="Courier New" w:hAnsi="Courier New" w:cs="Courier New"/>
                <w:sz w:val="15"/>
                <w:szCs w:val="15"/>
              </w:rPr>
              <w:t>platform_computed_ratios</w:t>
            </w:r>
          </w:p>
        </w:tc>
        <w:tc>
          <w:tcPr>
            <w:tcW w:w="4819" w:type="dxa"/>
            <w:shd w:val="clear" w:color="auto" w:fill="EDF2F9"/>
            <w:tcMar>
              <w:top w:w="60" w:type="dxa"/>
              <w:left w:w="100" w:type="dxa"/>
              <w:bottom w:w="60" w:type="dxa"/>
              <w:right w:w="100" w:type="dxa"/>
            </w:tcMar>
          </w:tcPr>
          <w:p w14:paraId="5920FA0D" w14:textId="77777777" w:rsidR="00A332C2" w:rsidRDefault="00EC02C0">
            <w:pPr>
              <w:spacing w:before="20" w:after="20"/>
            </w:pPr>
            <w:r>
              <w:rPr>
                <w:sz w:val="17"/>
                <w:szCs w:val="17"/>
              </w:rPr>
              <w:t>What the platform computes from extracted components</w:t>
            </w:r>
          </w:p>
        </w:tc>
      </w:tr>
      <w:tr w:rsidR="000756B1" w14:paraId="37D0914B" w14:textId="77777777">
        <w:tc>
          <w:tcPr>
            <w:tcW w:w="4819" w:type="dxa"/>
            <w:shd w:val="clear" w:color="auto" w:fill="FFFFFF"/>
            <w:tcMar>
              <w:top w:w="60" w:type="dxa"/>
              <w:left w:w="100" w:type="dxa"/>
              <w:bottom w:w="60" w:type="dxa"/>
              <w:right w:w="100" w:type="dxa"/>
            </w:tcMar>
          </w:tcPr>
          <w:p w14:paraId="7E9C4550" w14:textId="77777777" w:rsidR="00A332C2" w:rsidRDefault="00EC02C0">
            <w:pPr>
              <w:spacing w:before="20" w:after="20"/>
            </w:pPr>
            <w:r>
              <w:rPr>
                <w:rFonts w:ascii="Courier New" w:eastAsia="Courier New" w:hAnsi="Courier New" w:cs="Courier New"/>
                <w:sz w:val="15"/>
                <w:szCs w:val="15"/>
              </w:rPr>
              <w:t>ratio_reconciliation_status</w:t>
            </w:r>
          </w:p>
        </w:tc>
        <w:tc>
          <w:tcPr>
            <w:tcW w:w="4819" w:type="dxa"/>
            <w:shd w:val="clear" w:color="auto" w:fill="FFFFFF"/>
            <w:tcMar>
              <w:top w:w="60" w:type="dxa"/>
              <w:left w:w="100" w:type="dxa"/>
              <w:bottom w:w="60" w:type="dxa"/>
              <w:right w:w="100" w:type="dxa"/>
            </w:tcMar>
          </w:tcPr>
          <w:p w14:paraId="4C1C093F" w14:textId="77777777" w:rsidR="00A332C2" w:rsidRDefault="00EC02C0">
            <w:pPr>
              <w:spacing w:before="20" w:after="20"/>
            </w:pPr>
            <w:r>
              <w:rPr>
                <w:rFonts w:ascii="Courier New" w:eastAsia="Courier New" w:hAnsi="Courier New" w:cs="Courier New"/>
                <w:sz w:val="15"/>
                <w:szCs w:val="15"/>
              </w:rPr>
              <w:t>matched</w:t>
            </w:r>
            <w:r>
              <w:rPr>
                <w:sz w:val="17"/>
                <w:szCs w:val="17"/>
              </w:rPr>
              <w:t xml:space="preserve"> (within tolerance), </w:t>
            </w:r>
            <w:r>
              <w:rPr>
                <w:rFonts w:ascii="Courier New" w:eastAsia="Courier New" w:hAnsi="Courier New" w:cs="Courier New"/>
                <w:sz w:val="15"/>
                <w:szCs w:val="15"/>
              </w:rPr>
              <w:t>minor_variance</w:t>
            </w:r>
            <w:r>
              <w:rPr>
                <w:sz w:val="17"/>
                <w:szCs w:val="17"/>
              </w:rPr>
              <w:t xml:space="preserve"> (1-2%), </w:t>
            </w:r>
            <w:r>
              <w:rPr>
                <w:rFonts w:ascii="Courier New" w:eastAsia="Courier New" w:hAnsi="Courier New" w:cs="Courier New"/>
                <w:sz w:val="15"/>
                <w:szCs w:val="15"/>
              </w:rPr>
              <w:t>material_variance</w:t>
            </w:r>
            <w:r>
              <w:rPr>
                <w:sz w:val="17"/>
                <w:szCs w:val="17"/>
              </w:rPr>
              <w:t xml:space="preserve"> (&gt;2%), </w:t>
            </w:r>
            <w:r>
              <w:rPr>
                <w:rFonts w:ascii="Courier New" w:eastAsia="Courier New" w:hAnsi="Courier New" w:cs="Courier New"/>
                <w:sz w:val="15"/>
                <w:szCs w:val="15"/>
              </w:rPr>
              <w:t>unreconciled</w:t>
            </w:r>
          </w:p>
        </w:tc>
      </w:tr>
      <w:tr w:rsidR="000756B1" w14:paraId="0176E3C6" w14:textId="77777777">
        <w:tc>
          <w:tcPr>
            <w:tcW w:w="4819" w:type="dxa"/>
            <w:shd w:val="clear" w:color="auto" w:fill="EDF2F9"/>
            <w:tcMar>
              <w:top w:w="60" w:type="dxa"/>
              <w:left w:w="100" w:type="dxa"/>
              <w:bottom w:w="60" w:type="dxa"/>
              <w:right w:w="100" w:type="dxa"/>
            </w:tcMar>
          </w:tcPr>
          <w:p w14:paraId="6AB23D96" w14:textId="77777777" w:rsidR="00A332C2" w:rsidRDefault="00EC02C0">
            <w:pPr>
              <w:spacing w:before="20" w:after="20"/>
            </w:pPr>
            <w:r>
              <w:rPr>
                <w:rFonts w:ascii="Courier New" w:eastAsia="Courier New" w:hAnsi="Courier New" w:cs="Courier New"/>
                <w:sz w:val="15"/>
                <w:szCs w:val="15"/>
              </w:rPr>
              <w:t>ratio_reconciliation_detail</w:t>
            </w:r>
          </w:p>
        </w:tc>
        <w:tc>
          <w:tcPr>
            <w:tcW w:w="4819" w:type="dxa"/>
            <w:shd w:val="clear" w:color="auto" w:fill="EDF2F9"/>
            <w:tcMar>
              <w:top w:w="60" w:type="dxa"/>
              <w:left w:w="100" w:type="dxa"/>
              <w:bottom w:w="60" w:type="dxa"/>
              <w:right w:w="100" w:type="dxa"/>
            </w:tcMar>
          </w:tcPr>
          <w:p w14:paraId="52F1A558" w14:textId="77777777" w:rsidR="00A332C2" w:rsidRDefault="00EC02C0">
            <w:pPr>
              <w:spacing w:before="20" w:after="20"/>
            </w:pPr>
            <w:r>
              <w:rPr>
                <w:sz w:val="17"/>
                <w:szCs w:val="17"/>
              </w:rPr>
              <w:t>Per ratio: borrower value, platform value, variance, explanation if available</w:t>
            </w:r>
          </w:p>
        </w:tc>
      </w:tr>
    </w:tbl>
    <w:p w14:paraId="71439739" w14:textId="77777777" w:rsidR="00A332C2" w:rsidRDefault="00A332C2">
      <w:pPr>
        <w:spacing w:after="120"/>
      </w:pPr>
    </w:p>
    <w:p w14:paraId="490D628A" w14:textId="77777777" w:rsidR="00A332C2" w:rsidRDefault="00EC02C0">
      <w:pPr>
        <w:spacing w:before="60" w:after="100"/>
      </w:pPr>
      <w:r>
        <w:t>The tolerance is configurable per deal (default: 2%). Common causes of variance include: different rounding conventions, different treatment of hedge payments, different cash definitions, or genuine errors in the borrower's calculation.</w:t>
      </w:r>
    </w:p>
    <w:p w14:paraId="218A134A" w14:textId="77777777" w:rsidR="00A332C2" w:rsidRDefault="00EC02C0">
      <w:pPr>
        <w:spacing w:before="60" w:after="100"/>
      </w:pPr>
      <w:r>
        <w:t>The platform's computed ratio is used for covenant testing (it is independently verifiable). The borrower's reported ratio is retained for reference and audit. If there is a material variance, the HAM reviews both and determines the correct value for covenant purposes — this becomes a Tier 3 decision.</w:t>
      </w:r>
    </w:p>
    <w:p w14:paraId="4912B87A" w14:textId="77777777" w:rsidR="00A332C2" w:rsidRDefault="00EC02C0">
      <w:pPr>
        <w:pStyle w:val="Heading3"/>
      </w:pPr>
      <w:r>
        <w:t>G.2.10 Evidence Chain Model</w:t>
      </w:r>
    </w:p>
    <w:p w14:paraId="6E3BFBCE" w14:textId="77777777" w:rsidR="00A332C2" w:rsidRDefault="00EC02C0">
      <w:pPr>
        <w:spacing w:before="60" w:after="100"/>
      </w:pPr>
      <w:r>
        <w:t>Every number on the dashboard traces through a chain:</w:t>
      </w:r>
    </w:p>
    <w:p w14:paraId="0E3805B9" w14:textId="77777777" w:rsidR="00A332C2" w:rsidRDefault="00EC02C0">
      <w:pPr>
        <w:shd w:val="clear" w:color="auto" w:fill="F2F2F2"/>
        <w:ind w:left="360"/>
      </w:pPr>
      <w:r>
        <w:rPr>
          <w:rFonts w:ascii="Courier New" w:eastAsia="Courier New" w:hAnsi="Courier New" w:cs="Courier New"/>
          <w:color w:val="404040"/>
          <w:sz w:val="16"/>
          <w:szCs w:val="16"/>
        </w:rPr>
        <w:t>Dashboard Widget → TopSheet Field → CovenantTest/Variance/Assessment Record</w:t>
      </w:r>
    </w:p>
    <w:p w14:paraId="164055AA" w14:textId="77777777" w:rsidR="00A332C2" w:rsidRDefault="00EC02C0">
      <w:pPr>
        <w:shd w:val="clear" w:color="auto" w:fill="F2F2F2"/>
        <w:ind w:left="360"/>
      </w:pPr>
      <w:r>
        <w:rPr>
          <w:rFonts w:ascii="Courier New" w:eastAsia="Courier New" w:hAnsi="Courier New" w:cs="Courier New"/>
          <w:color w:val="404040"/>
          <w:sz w:val="16"/>
          <w:szCs w:val="16"/>
        </w:rPr>
        <w:t xml:space="preserve">  → FinancialPeriod Record → ProposedFact (extraction) → Document Record</w:t>
      </w:r>
    </w:p>
    <w:p w14:paraId="3D230ADD" w14:textId="77777777" w:rsidR="00A332C2" w:rsidRDefault="00EC02C0">
      <w:pPr>
        <w:shd w:val="clear" w:color="auto" w:fill="F2F2F2"/>
        <w:ind w:left="360"/>
      </w:pPr>
      <w:r>
        <w:rPr>
          <w:rFonts w:ascii="Courier New" w:eastAsia="Courier New" w:hAnsi="Courier New" w:cs="Courier New"/>
          <w:color w:val="404040"/>
          <w:sz w:val="16"/>
          <w:szCs w:val="16"/>
        </w:rPr>
        <w:t xml:space="preserve">    → Raw File (Bronze) at specific page/table/cell citation</w:t>
      </w:r>
    </w:p>
    <w:p w14:paraId="04648B4B" w14:textId="77777777" w:rsidR="00A332C2" w:rsidRDefault="00A332C2">
      <w:pPr>
        <w:spacing w:after="120"/>
      </w:pPr>
    </w:p>
    <w:p w14:paraId="204068E8" w14:textId="77777777" w:rsidR="00A332C2" w:rsidRDefault="00EC02C0">
      <w:pPr>
        <w:spacing w:before="60" w:after="100"/>
      </w:pPr>
      <w:r>
        <w:t>The evidence chain is stored as linked records, not embedded data. Each link is a foreign key with a citation object:</w:t>
      </w:r>
    </w:p>
    <w:p w14:paraId="620549A5" w14:textId="77777777" w:rsidR="00A332C2" w:rsidRDefault="00EC02C0">
      <w:pPr>
        <w:shd w:val="clear" w:color="auto" w:fill="F2F2F2"/>
        <w:ind w:left="360"/>
      </w:pPr>
      <w:r>
        <w:rPr>
          <w:rFonts w:ascii="Courier New" w:eastAsia="Courier New" w:hAnsi="Courier New" w:cs="Courier New"/>
          <w:color w:val="404040"/>
          <w:sz w:val="16"/>
          <w:szCs w:val="16"/>
        </w:rPr>
        <w:t>{</w:t>
      </w:r>
    </w:p>
    <w:p w14:paraId="7FE73613" w14:textId="77777777" w:rsidR="00A332C2" w:rsidRDefault="00EC02C0">
      <w:pPr>
        <w:shd w:val="clear" w:color="auto" w:fill="F2F2F2"/>
        <w:ind w:left="360"/>
      </w:pPr>
      <w:r>
        <w:rPr>
          <w:rFonts w:ascii="Courier New" w:eastAsia="Courier New" w:hAnsi="Courier New" w:cs="Courier New"/>
          <w:color w:val="404040"/>
          <w:sz w:val="16"/>
          <w:szCs w:val="16"/>
        </w:rPr>
        <w:t xml:space="preserve">  "source_document_id": "DOC-12345",</w:t>
      </w:r>
    </w:p>
    <w:p w14:paraId="64126FC3" w14:textId="77777777" w:rsidR="00A332C2" w:rsidRDefault="00EC02C0">
      <w:pPr>
        <w:shd w:val="clear" w:color="auto" w:fill="F2F2F2"/>
        <w:ind w:left="360"/>
      </w:pPr>
      <w:r>
        <w:rPr>
          <w:rFonts w:ascii="Courier New" w:eastAsia="Courier New" w:hAnsi="Courier New" w:cs="Courier New"/>
          <w:color w:val="404040"/>
          <w:sz w:val="16"/>
          <w:szCs w:val="16"/>
        </w:rPr>
        <w:t xml:space="preserve">  "source_citation": {</w:t>
      </w:r>
    </w:p>
    <w:p w14:paraId="3256653B" w14:textId="77777777" w:rsidR="00A332C2" w:rsidRDefault="00EC02C0">
      <w:pPr>
        <w:shd w:val="clear" w:color="auto" w:fill="F2F2F2"/>
        <w:ind w:left="360"/>
      </w:pPr>
      <w:r>
        <w:rPr>
          <w:rFonts w:ascii="Courier New" w:eastAsia="Courier New" w:hAnsi="Courier New" w:cs="Courier New"/>
          <w:color w:val="404040"/>
          <w:sz w:val="16"/>
          <w:szCs w:val="16"/>
        </w:rPr>
        <w:t xml:space="preserve">    "page": 8,</w:t>
      </w:r>
    </w:p>
    <w:p w14:paraId="377656A9" w14:textId="77777777" w:rsidR="00A332C2" w:rsidRDefault="00EC02C0">
      <w:pPr>
        <w:shd w:val="clear" w:color="auto" w:fill="F2F2F2"/>
        <w:ind w:left="360"/>
      </w:pPr>
      <w:r>
        <w:rPr>
          <w:rFonts w:ascii="Courier New" w:eastAsia="Courier New" w:hAnsi="Courier New" w:cs="Courier New"/>
          <w:color w:val="404040"/>
          <w:sz w:val="16"/>
          <w:szCs w:val="16"/>
        </w:rPr>
        <w:t xml:space="preserve">    "table": 3,</w:t>
      </w:r>
    </w:p>
    <w:p w14:paraId="51E75D25" w14:textId="77777777" w:rsidR="00A332C2" w:rsidRDefault="00EC02C0">
      <w:pPr>
        <w:shd w:val="clear" w:color="auto" w:fill="F2F2F2"/>
        <w:ind w:left="360"/>
      </w:pPr>
      <w:r>
        <w:rPr>
          <w:rFonts w:ascii="Courier New" w:eastAsia="Courier New" w:hAnsi="Courier New" w:cs="Courier New"/>
          <w:color w:val="404040"/>
          <w:sz w:val="16"/>
          <w:szCs w:val="16"/>
        </w:rPr>
        <w:t xml:space="preserve">    "cell": "C7",</w:t>
      </w:r>
    </w:p>
    <w:p w14:paraId="33ED46C8" w14:textId="77777777" w:rsidR="00A332C2" w:rsidRDefault="00EC02C0">
      <w:pPr>
        <w:shd w:val="clear" w:color="auto" w:fill="F2F2F2"/>
        <w:ind w:left="360"/>
      </w:pPr>
      <w:r>
        <w:rPr>
          <w:rFonts w:ascii="Courier New" w:eastAsia="Courier New" w:hAnsi="Courier New" w:cs="Courier New"/>
          <w:color w:val="404040"/>
          <w:sz w:val="16"/>
          <w:szCs w:val="16"/>
        </w:rPr>
        <w:t xml:space="preserve">    "text_snippet": "DSCR: 1.47x",</w:t>
      </w:r>
    </w:p>
    <w:p w14:paraId="30C1478A" w14:textId="77777777" w:rsidR="00A332C2" w:rsidRDefault="00EC02C0">
      <w:pPr>
        <w:shd w:val="clear" w:color="auto" w:fill="F2F2F2"/>
        <w:ind w:left="360"/>
      </w:pPr>
      <w:r>
        <w:rPr>
          <w:rFonts w:ascii="Courier New" w:eastAsia="Courier New" w:hAnsi="Courier New" w:cs="Courier New"/>
          <w:color w:val="404040"/>
          <w:sz w:val="16"/>
          <w:szCs w:val="16"/>
        </w:rPr>
        <w:t xml:space="preserve">    "bounding_box": {"x1": 320, "y1": 445, "x2": 410, "y2": 460}</w:t>
      </w:r>
    </w:p>
    <w:p w14:paraId="01E24DA8"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1C9D54F" w14:textId="77777777" w:rsidR="00A332C2" w:rsidRDefault="00EC02C0">
      <w:pPr>
        <w:shd w:val="clear" w:color="auto" w:fill="F2F2F2"/>
        <w:ind w:left="360"/>
      </w:pPr>
      <w:r>
        <w:rPr>
          <w:rFonts w:ascii="Courier New" w:eastAsia="Courier New" w:hAnsi="Courier New" w:cs="Courier New"/>
          <w:color w:val="404040"/>
          <w:sz w:val="16"/>
          <w:szCs w:val="16"/>
        </w:rPr>
        <w:t xml:space="preserve">  "extraction_confidence": 0.96,</w:t>
      </w:r>
    </w:p>
    <w:p w14:paraId="17092925" w14:textId="77777777" w:rsidR="00A332C2" w:rsidRDefault="00EC02C0">
      <w:pPr>
        <w:shd w:val="clear" w:color="auto" w:fill="F2F2F2"/>
        <w:ind w:left="360"/>
      </w:pPr>
      <w:r>
        <w:rPr>
          <w:rFonts w:ascii="Courier New" w:eastAsia="Courier New" w:hAnsi="Courier New" w:cs="Courier New"/>
          <w:color w:val="404040"/>
          <w:sz w:val="16"/>
          <w:szCs w:val="16"/>
        </w:rPr>
        <w:t xml:space="preserve">  "extraction_model_version": "claude-sonnet-4-5-20250929",</w:t>
      </w:r>
    </w:p>
    <w:p w14:paraId="557C3B12" w14:textId="77777777" w:rsidR="00A332C2" w:rsidRDefault="00EC02C0">
      <w:pPr>
        <w:shd w:val="clear" w:color="auto" w:fill="F2F2F2"/>
        <w:ind w:left="360"/>
      </w:pPr>
      <w:r>
        <w:rPr>
          <w:rFonts w:ascii="Courier New" w:eastAsia="Courier New" w:hAnsi="Courier New" w:cs="Courier New"/>
          <w:color w:val="404040"/>
          <w:sz w:val="16"/>
          <w:szCs w:val="16"/>
        </w:rPr>
        <w:t xml:space="preserve">  "extraction_timestamp": "2025-07-15T14:23:00Z",</w:t>
      </w:r>
    </w:p>
    <w:p w14:paraId="19F2F815" w14:textId="77777777" w:rsidR="00A332C2" w:rsidRDefault="00EC02C0">
      <w:pPr>
        <w:shd w:val="clear" w:color="auto" w:fill="F2F2F2"/>
        <w:ind w:left="360"/>
      </w:pPr>
      <w:r>
        <w:rPr>
          <w:rFonts w:ascii="Courier New" w:eastAsia="Courier New" w:hAnsi="Courier New" w:cs="Courier New"/>
          <w:color w:val="404040"/>
          <w:sz w:val="16"/>
          <w:szCs w:val="16"/>
        </w:rPr>
        <w:t xml:space="preserve">  "approval_tier": "auto_approved",</w:t>
      </w:r>
    </w:p>
    <w:p w14:paraId="19240F9A" w14:textId="77777777" w:rsidR="00A332C2" w:rsidRDefault="00EC02C0">
      <w:pPr>
        <w:shd w:val="clear" w:color="auto" w:fill="F2F2F2"/>
        <w:ind w:left="360"/>
      </w:pPr>
      <w:r>
        <w:rPr>
          <w:rFonts w:ascii="Courier New" w:eastAsia="Courier New" w:hAnsi="Courier New" w:cs="Courier New"/>
          <w:color w:val="404040"/>
          <w:sz w:val="16"/>
          <w:szCs w:val="16"/>
        </w:rPr>
        <w:t xml:space="preserve">  "approved_by": "system",</w:t>
      </w:r>
    </w:p>
    <w:p w14:paraId="177755D9" w14:textId="77777777" w:rsidR="00A332C2" w:rsidRDefault="00EC02C0">
      <w:pPr>
        <w:shd w:val="clear" w:color="auto" w:fill="F2F2F2"/>
        <w:ind w:left="360"/>
      </w:pPr>
      <w:r>
        <w:rPr>
          <w:rFonts w:ascii="Courier New" w:eastAsia="Courier New" w:hAnsi="Courier New" w:cs="Courier New"/>
          <w:color w:val="404040"/>
          <w:sz w:val="16"/>
          <w:szCs w:val="16"/>
        </w:rPr>
        <w:t xml:space="preserve">  "approved_at": "2025-07-15T14:23:05Z"</w:t>
      </w:r>
    </w:p>
    <w:p w14:paraId="58252392" w14:textId="77777777" w:rsidR="00A332C2" w:rsidRDefault="00EC02C0">
      <w:pPr>
        <w:shd w:val="clear" w:color="auto" w:fill="F2F2F2"/>
        <w:ind w:left="360"/>
      </w:pPr>
      <w:r>
        <w:rPr>
          <w:rFonts w:ascii="Courier New" w:eastAsia="Courier New" w:hAnsi="Courier New" w:cs="Courier New"/>
          <w:color w:val="404040"/>
          <w:sz w:val="16"/>
          <w:szCs w:val="16"/>
        </w:rPr>
        <w:t>}</w:t>
      </w:r>
    </w:p>
    <w:p w14:paraId="23D28BA8" w14:textId="77777777" w:rsidR="00A332C2" w:rsidRDefault="00A332C2">
      <w:pPr>
        <w:spacing w:after="120"/>
      </w:pPr>
    </w:p>
    <w:p w14:paraId="5F4469EC" w14:textId="77777777" w:rsidR="00A332C2" w:rsidRDefault="00EC02C0">
      <w:pPr>
        <w:spacing w:before="60" w:after="100"/>
      </w:pPr>
      <w:r>
        <w:t>The bounding box enables the UI to highlight the exact region in the source document when the user clicks through.</w:t>
      </w:r>
    </w:p>
    <w:p w14:paraId="5EA05DEC" w14:textId="77777777" w:rsidR="00A332C2" w:rsidRDefault="00A332C2">
      <w:pPr>
        <w:pBdr>
          <w:bottom w:val="single" w:sz="6" w:space="1" w:color="2E75B6"/>
        </w:pBdr>
        <w:spacing w:before="200" w:after="200"/>
      </w:pPr>
    </w:p>
    <w:p w14:paraId="494002BF" w14:textId="77777777" w:rsidR="00A332C2" w:rsidRDefault="00EC02C0">
      <w:pPr>
        <w:pStyle w:val="Heading2"/>
        <w:pBdr>
          <w:bottom w:val="single" w:sz="4" w:space="4" w:color="2E75B6"/>
        </w:pBdr>
      </w:pPr>
      <w:r>
        <w:t>G.3 Analytics Engines — Deterministic Specifications</w:t>
      </w:r>
    </w:p>
    <w:p w14:paraId="37B63553" w14:textId="77777777" w:rsidR="00A332C2" w:rsidRDefault="00EC02C0">
      <w:pPr>
        <w:pStyle w:val="Heading3"/>
      </w:pPr>
      <w:r>
        <w:t>G.3.1 Obligation Scheduling Engine</w:t>
      </w:r>
    </w:p>
    <w:p w14:paraId="6428861F" w14:textId="77777777" w:rsidR="00A332C2" w:rsidRDefault="00EC02C0">
      <w:pPr>
        <w:spacing w:before="60" w:after="100"/>
      </w:pPr>
      <w:r>
        <w:rPr>
          <w:b/>
          <w:bCs/>
        </w:rPr>
        <w:lastRenderedPageBreak/>
        <w:t>(a) Purpose:</w:t>
      </w:r>
      <w:r>
        <w:t xml:space="preserve"> Track what the borrower owes us (information deliverables, compliance certificates, financial statements) and whether they've delivered it on time.</w:t>
      </w:r>
    </w:p>
    <w:p w14:paraId="01AE2C5B" w14:textId="77777777" w:rsidR="00A332C2" w:rsidRDefault="00EC02C0">
      <w:pPr>
        <w:spacing w:before="60" w:after="100"/>
      </w:pPr>
      <w:r>
        <w:rPr>
          <w:b/>
          <w:bCs/>
        </w:rPr>
        <w:t>(b) Inputs:</w:t>
      </w:r>
      <w:r>
        <w:t xml:space="preserve"> Obligation records (D.3) with frequency rules, grace periods, and phase conditions. Fulfilment records linking received documents to obligations. Current date.</w:t>
      </w:r>
    </w:p>
    <w:p w14:paraId="11E8516A" w14:textId="77777777" w:rsidR="00A332C2" w:rsidRDefault="00EC02C0">
      <w:pPr>
        <w:spacing w:before="60" w:after="100"/>
      </w:pPr>
      <w:r>
        <w:rPr>
          <w:b/>
          <w:bCs/>
        </w:rPr>
        <w:t>(c) Rules:</w:t>
      </w:r>
    </w:p>
    <w:p w14:paraId="18880563" w14:textId="77777777" w:rsidR="00A332C2" w:rsidRDefault="00EC02C0">
      <w:pPr>
        <w:shd w:val="clear" w:color="auto" w:fill="F2F2F2"/>
        <w:ind w:left="360"/>
      </w:pPr>
      <w:r>
        <w:rPr>
          <w:rFonts w:ascii="Courier New" w:eastAsia="Courier New" w:hAnsi="Courier New" w:cs="Courier New"/>
          <w:color w:val="404040"/>
          <w:sz w:val="16"/>
          <w:szCs w:val="16"/>
        </w:rPr>
        <w:t>FOR each active Obligation where investment.current_phase matches obligation.applicable_phases:</w:t>
      </w:r>
    </w:p>
    <w:p w14:paraId="3543621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516A587" w14:textId="77777777" w:rsidR="00A332C2" w:rsidRDefault="00EC02C0">
      <w:pPr>
        <w:shd w:val="clear" w:color="auto" w:fill="F2F2F2"/>
        <w:ind w:left="360"/>
      </w:pPr>
      <w:r>
        <w:rPr>
          <w:rFonts w:ascii="Courier New" w:eastAsia="Courier New" w:hAnsi="Courier New" w:cs="Courier New"/>
          <w:color w:val="404040"/>
          <w:sz w:val="16"/>
          <w:szCs w:val="16"/>
        </w:rPr>
        <w:t xml:space="preserve">  next_due = compute_next_due_date(obligation.frequency, obligation.anchor_date, last_fulfilment_date)</w:t>
      </w:r>
    </w:p>
    <w:p w14:paraId="00D92D73" w14:textId="77777777" w:rsidR="00A332C2" w:rsidRDefault="00EC02C0">
      <w:pPr>
        <w:shd w:val="clear" w:color="auto" w:fill="F2F2F2"/>
        <w:ind w:left="360"/>
      </w:pPr>
      <w:r>
        <w:rPr>
          <w:rFonts w:ascii="Courier New" w:eastAsia="Courier New" w:hAnsi="Courier New" w:cs="Courier New"/>
          <w:color w:val="404040"/>
          <w:sz w:val="16"/>
          <w:szCs w:val="16"/>
        </w:rPr>
        <w:t xml:space="preserve">  grace_expiry = next_due + obligation.grace_period_days (business days)</w:t>
      </w:r>
    </w:p>
    <w:p w14:paraId="26B13C9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86D4B75" w14:textId="77777777" w:rsidR="00A332C2" w:rsidRDefault="00EC02C0">
      <w:pPr>
        <w:shd w:val="clear" w:color="auto" w:fill="F2F2F2"/>
        <w:ind w:left="360"/>
      </w:pPr>
      <w:r>
        <w:rPr>
          <w:rFonts w:ascii="Courier New" w:eastAsia="Courier New" w:hAnsi="Courier New" w:cs="Courier New"/>
          <w:color w:val="404040"/>
          <w:sz w:val="16"/>
          <w:szCs w:val="16"/>
        </w:rPr>
        <w:t xml:space="preserve">  IF fulfilment exists for this period:</w:t>
      </w:r>
    </w:p>
    <w:p w14:paraId="13F4C978" w14:textId="77777777" w:rsidR="00A332C2" w:rsidRDefault="00EC02C0">
      <w:pPr>
        <w:shd w:val="clear" w:color="auto" w:fill="F2F2F2"/>
        <w:ind w:left="360"/>
      </w:pPr>
      <w:r>
        <w:rPr>
          <w:rFonts w:ascii="Courier New" w:eastAsia="Courier New" w:hAnsi="Courier New" w:cs="Courier New"/>
          <w:color w:val="404040"/>
          <w:sz w:val="16"/>
          <w:szCs w:val="16"/>
        </w:rPr>
        <w:t xml:space="preserve">    status = "fulfilled"</w:t>
      </w:r>
    </w:p>
    <w:p w14:paraId="30E1C980" w14:textId="77777777" w:rsidR="00A332C2" w:rsidRDefault="00EC02C0">
      <w:pPr>
        <w:shd w:val="clear" w:color="auto" w:fill="F2F2F2"/>
        <w:ind w:left="360"/>
      </w:pPr>
      <w:r>
        <w:rPr>
          <w:rFonts w:ascii="Courier New" w:eastAsia="Courier New" w:hAnsi="Courier New" w:cs="Courier New"/>
          <w:color w:val="404040"/>
          <w:sz w:val="16"/>
          <w:szCs w:val="16"/>
        </w:rPr>
        <w:t xml:space="preserve">    days_late = fulfilment.received_date - next_due  (negative = early)</w:t>
      </w:r>
    </w:p>
    <w:p w14:paraId="60FC0339" w14:textId="77777777" w:rsidR="00A332C2" w:rsidRDefault="00EC02C0">
      <w:pPr>
        <w:shd w:val="clear" w:color="auto" w:fill="F2F2F2"/>
        <w:ind w:left="360"/>
      </w:pPr>
      <w:r>
        <w:rPr>
          <w:rFonts w:ascii="Courier New" w:eastAsia="Courier New" w:hAnsi="Courier New" w:cs="Courier New"/>
          <w:color w:val="404040"/>
          <w:sz w:val="16"/>
          <w:szCs w:val="16"/>
        </w:rPr>
        <w:t xml:space="preserve">  ELSE IF current_date &gt; grace_expiry:</w:t>
      </w:r>
    </w:p>
    <w:p w14:paraId="3F1485BD" w14:textId="77777777" w:rsidR="00A332C2" w:rsidRDefault="00EC02C0">
      <w:pPr>
        <w:shd w:val="clear" w:color="auto" w:fill="F2F2F2"/>
        <w:ind w:left="360"/>
      </w:pPr>
      <w:r>
        <w:rPr>
          <w:rFonts w:ascii="Courier New" w:eastAsia="Courier New" w:hAnsi="Courier New" w:cs="Courier New"/>
          <w:color w:val="404040"/>
          <w:sz w:val="16"/>
          <w:szCs w:val="16"/>
        </w:rPr>
        <w:t xml:space="preserve">    status = "missed"</w:t>
      </w:r>
    </w:p>
    <w:p w14:paraId="115B69F2" w14:textId="77777777" w:rsidR="00A332C2" w:rsidRDefault="00EC02C0">
      <w:pPr>
        <w:shd w:val="clear" w:color="auto" w:fill="F2F2F2"/>
        <w:ind w:left="360"/>
      </w:pPr>
      <w:r>
        <w:rPr>
          <w:rFonts w:ascii="Courier New" w:eastAsia="Courier New" w:hAnsi="Courier New" w:cs="Courier New"/>
          <w:color w:val="404040"/>
          <w:sz w:val="16"/>
          <w:szCs w:val="16"/>
        </w:rPr>
        <w:t xml:space="preserve">  ELSE IF current_date &gt; next_due:</w:t>
      </w:r>
    </w:p>
    <w:p w14:paraId="7AFC2AEC" w14:textId="77777777" w:rsidR="00A332C2" w:rsidRDefault="00EC02C0">
      <w:pPr>
        <w:shd w:val="clear" w:color="auto" w:fill="F2F2F2"/>
        <w:ind w:left="360"/>
      </w:pPr>
      <w:r>
        <w:rPr>
          <w:rFonts w:ascii="Courier New" w:eastAsia="Courier New" w:hAnsi="Courier New" w:cs="Courier New"/>
          <w:color w:val="404040"/>
          <w:sz w:val="16"/>
          <w:szCs w:val="16"/>
        </w:rPr>
        <w:t xml:space="preserve">    status = "overdue_within_grace"</w:t>
      </w:r>
    </w:p>
    <w:p w14:paraId="3707A0E9" w14:textId="77777777" w:rsidR="00A332C2" w:rsidRDefault="00EC02C0">
      <w:pPr>
        <w:shd w:val="clear" w:color="auto" w:fill="F2F2F2"/>
        <w:ind w:left="360"/>
      </w:pPr>
      <w:r>
        <w:rPr>
          <w:rFonts w:ascii="Courier New" w:eastAsia="Courier New" w:hAnsi="Courier New" w:cs="Courier New"/>
          <w:color w:val="404040"/>
          <w:sz w:val="16"/>
          <w:szCs w:val="16"/>
        </w:rPr>
        <w:t xml:space="preserve">  ELSE IF current_date &gt; next_due - 5 business days:</w:t>
      </w:r>
    </w:p>
    <w:p w14:paraId="3AB4EA2E" w14:textId="77777777" w:rsidR="00A332C2" w:rsidRDefault="00EC02C0">
      <w:pPr>
        <w:shd w:val="clear" w:color="auto" w:fill="F2F2F2"/>
        <w:ind w:left="360"/>
      </w:pPr>
      <w:r>
        <w:rPr>
          <w:rFonts w:ascii="Courier New" w:eastAsia="Courier New" w:hAnsi="Courier New" w:cs="Courier New"/>
          <w:color w:val="404040"/>
          <w:sz w:val="16"/>
          <w:szCs w:val="16"/>
        </w:rPr>
        <w:t xml:space="preserve">    status = "approaching"</w:t>
      </w:r>
    </w:p>
    <w:p w14:paraId="4988B0E4" w14:textId="77777777" w:rsidR="00A332C2" w:rsidRDefault="00EC02C0">
      <w:pPr>
        <w:shd w:val="clear" w:color="auto" w:fill="F2F2F2"/>
        <w:ind w:left="360"/>
      </w:pPr>
      <w:r>
        <w:rPr>
          <w:rFonts w:ascii="Courier New" w:eastAsia="Courier New" w:hAnsi="Courier New" w:cs="Courier New"/>
          <w:color w:val="404040"/>
          <w:sz w:val="16"/>
          <w:szCs w:val="16"/>
        </w:rPr>
        <w:t xml:space="preserve">  ELSE:</w:t>
      </w:r>
    </w:p>
    <w:p w14:paraId="1BF6EDED" w14:textId="77777777" w:rsidR="00A332C2" w:rsidRDefault="00EC02C0">
      <w:pPr>
        <w:shd w:val="clear" w:color="auto" w:fill="F2F2F2"/>
        <w:ind w:left="360"/>
      </w:pPr>
      <w:r>
        <w:rPr>
          <w:rFonts w:ascii="Courier New" w:eastAsia="Courier New" w:hAnsi="Courier New" w:cs="Courier New"/>
          <w:color w:val="404040"/>
          <w:sz w:val="16"/>
          <w:szCs w:val="16"/>
        </w:rPr>
        <w:t xml:space="preserve">    status = "not_yet_due"</w:t>
      </w:r>
    </w:p>
    <w:p w14:paraId="6B12616E" w14:textId="77777777" w:rsidR="00A332C2" w:rsidRDefault="00A332C2">
      <w:pPr>
        <w:spacing w:after="120"/>
      </w:pPr>
    </w:p>
    <w:p w14:paraId="3B30ABFA" w14:textId="77777777" w:rsidR="00A332C2" w:rsidRDefault="00EC02C0">
      <w:pPr>
        <w:spacing w:before="60" w:after="100"/>
      </w:pPr>
      <w:r>
        <w:rPr>
          <w:b/>
          <w:bCs/>
        </w:rPr>
        <w:t>(d) Outputs:</w:t>
      </w:r>
      <w:r>
        <w:t xml:space="preserve"> Updated Obligation status. Fulfilment record created when document linked. Upcoming obligations list for calendar view.</w:t>
      </w:r>
    </w:p>
    <w:p w14:paraId="554268C4" w14:textId="77777777" w:rsidR="00A332C2" w:rsidRDefault="00EC02C0">
      <w:pPr>
        <w:spacing w:before="60" w:after="100"/>
      </w:pPr>
      <w:r>
        <w:rPr>
          <w:b/>
          <w:bCs/>
        </w:rPr>
        <w:t>(e) Events:</w:t>
      </w:r>
      <w:r>
        <w:t xml:space="preserve"> </w:t>
      </w:r>
      <w:r>
        <w:rPr>
          <w:rFonts w:ascii="Courier New" w:eastAsia="Courier New" w:hAnsi="Courier New" w:cs="Courier New"/>
          <w:sz w:val="18"/>
          <w:szCs w:val="18"/>
          <w:shd w:val="clear" w:color="auto" w:fill="F0F0F0"/>
        </w:rPr>
        <w:t>ObligationDue</w:t>
      </w:r>
      <w:r>
        <w:t xml:space="preserve"> (T-5), </w:t>
      </w:r>
      <w:r>
        <w:rPr>
          <w:rFonts w:ascii="Courier New" w:eastAsia="Courier New" w:hAnsi="Courier New" w:cs="Courier New"/>
          <w:sz w:val="18"/>
          <w:szCs w:val="18"/>
          <w:shd w:val="clear" w:color="auto" w:fill="F0F0F0"/>
        </w:rPr>
        <w:t>ObligationFulfilled</w:t>
      </w:r>
      <w:r>
        <w:t xml:space="preserve">, </w:t>
      </w:r>
      <w:r>
        <w:rPr>
          <w:rFonts w:ascii="Courier New" w:eastAsia="Courier New" w:hAnsi="Courier New" w:cs="Courier New"/>
          <w:sz w:val="18"/>
          <w:szCs w:val="18"/>
          <w:shd w:val="clear" w:color="auto" w:fill="F0F0F0"/>
        </w:rPr>
        <w:t>ObligationMissed</w:t>
      </w:r>
      <w:r>
        <w:t xml:space="preserve">, </w:t>
      </w:r>
      <w:r>
        <w:rPr>
          <w:rFonts w:ascii="Courier New" w:eastAsia="Courier New" w:hAnsi="Courier New" w:cs="Courier New"/>
          <w:sz w:val="18"/>
          <w:szCs w:val="18"/>
          <w:shd w:val="clear" w:color="auto" w:fill="F0F0F0"/>
        </w:rPr>
        <w:t>ObligationCured</w:t>
      </w:r>
      <w:r>
        <w:t>.</w:t>
      </w:r>
    </w:p>
    <w:p w14:paraId="6FBA03F6" w14:textId="77777777" w:rsidR="00A332C2" w:rsidRDefault="00EC02C0">
      <w:pPr>
        <w:spacing w:before="60" w:after="100"/>
      </w:pPr>
      <w:r>
        <w:rPr>
          <w:b/>
          <w:bCs/>
        </w:rPr>
        <w:t>(f) Edge cases:</w:t>
      </w:r>
      <w:r>
        <w:t xml:space="preserve"> Obligations with linked deadlines (e.g. "within 15 days of receiving audited accounts"). Phase transitions (construction → operational) that activate/deactivate obligations. Deals with non-standard fiscal year ends. Grace periods that span year-end.</w:t>
      </w:r>
    </w:p>
    <w:p w14:paraId="4E36EFA0" w14:textId="77777777" w:rsidR="00A332C2" w:rsidRDefault="00EC02C0">
      <w:pPr>
        <w:spacing w:before="60" w:after="100"/>
      </w:pPr>
      <w:r>
        <w:rPr>
          <w:b/>
          <w:bCs/>
        </w:rPr>
        <w:t>(g) Acceptance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0CB263A6" w14:textId="77777777">
        <w:tc>
          <w:tcPr>
            <w:tcW w:w="3212" w:type="dxa"/>
            <w:shd w:val="clear" w:color="auto" w:fill="1F3864"/>
            <w:tcMar>
              <w:top w:w="60" w:type="dxa"/>
              <w:left w:w="100" w:type="dxa"/>
              <w:bottom w:w="60" w:type="dxa"/>
              <w:right w:w="100" w:type="dxa"/>
            </w:tcMar>
          </w:tcPr>
          <w:p w14:paraId="2C939F53" w14:textId="77777777" w:rsidR="00A332C2" w:rsidRDefault="00EC02C0">
            <w:pPr>
              <w:spacing w:before="20" w:after="20"/>
            </w:pPr>
            <w:r>
              <w:rPr>
                <w:b/>
                <w:bCs/>
                <w:color w:val="FFFFFF"/>
                <w:sz w:val="17"/>
                <w:szCs w:val="17"/>
              </w:rPr>
              <w:t>Test</w:t>
            </w:r>
          </w:p>
        </w:tc>
        <w:tc>
          <w:tcPr>
            <w:tcW w:w="3212" w:type="dxa"/>
            <w:shd w:val="clear" w:color="auto" w:fill="1F3864"/>
            <w:tcMar>
              <w:top w:w="60" w:type="dxa"/>
              <w:left w:w="100" w:type="dxa"/>
              <w:bottom w:w="60" w:type="dxa"/>
              <w:right w:w="100" w:type="dxa"/>
            </w:tcMar>
          </w:tcPr>
          <w:p w14:paraId="3653F098" w14:textId="77777777" w:rsidR="00A332C2" w:rsidRDefault="00EC02C0">
            <w:pPr>
              <w:spacing w:before="20" w:after="20"/>
            </w:pPr>
            <w:r>
              <w:rPr>
                <w:b/>
                <w:bCs/>
                <w:color w:val="FFFFFF"/>
                <w:sz w:val="17"/>
                <w:szCs w:val="17"/>
              </w:rPr>
              <w:t>Input</w:t>
            </w:r>
          </w:p>
        </w:tc>
        <w:tc>
          <w:tcPr>
            <w:tcW w:w="3214" w:type="dxa"/>
            <w:shd w:val="clear" w:color="auto" w:fill="1F3864"/>
            <w:tcMar>
              <w:top w:w="60" w:type="dxa"/>
              <w:left w:w="100" w:type="dxa"/>
              <w:bottom w:w="60" w:type="dxa"/>
              <w:right w:w="100" w:type="dxa"/>
            </w:tcMar>
          </w:tcPr>
          <w:p w14:paraId="4D41CEF6" w14:textId="77777777" w:rsidR="00A332C2" w:rsidRDefault="00EC02C0">
            <w:pPr>
              <w:spacing w:before="20" w:after="20"/>
            </w:pPr>
            <w:r>
              <w:rPr>
                <w:b/>
                <w:bCs/>
                <w:color w:val="FFFFFF"/>
                <w:sz w:val="17"/>
                <w:szCs w:val="17"/>
              </w:rPr>
              <w:t>Expected</w:t>
            </w:r>
          </w:p>
        </w:tc>
      </w:tr>
      <w:tr w:rsidR="000756B1" w14:paraId="128ADAB0" w14:textId="77777777">
        <w:tc>
          <w:tcPr>
            <w:tcW w:w="3212" w:type="dxa"/>
            <w:shd w:val="clear" w:color="auto" w:fill="FFFFFF"/>
            <w:tcMar>
              <w:top w:w="60" w:type="dxa"/>
              <w:left w:w="100" w:type="dxa"/>
              <w:bottom w:w="60" w:type="dxa"/>
              <w:right w:w="100" w:type="dxa"/>
            </w:tcMar>
          </w:tcPr>
          <w:p w14:paraId="4B572FB6" w14:textId="77777777" w:rsidR="00A332C2" w:rsidRDefault="00EC02C0">
            <w:pPr>
              <w:spacing w:before="20" w:after="20"/>
            </w:pPr>
            <w:r>
              <w:rPr>
                <w:sz w:val="17"/>
                <w:szCs w:val="17"/>
              </w:rPr>
              <w:t>On-time delivery</w:t>
            </w:r>
          </w:p>
        </w:tc>
        <w:tc>
          <w:tcPr>
            <w:tcW w:w="3212" w:type="dxa"/>
            <w:shd w:val="clear" w:color="auto" w:fill="FFFFFF"/>
            <w:tcMar>
              <w:top w:w="60" w:type="dxa"/>
              <w:left w:w="100" w:type="dxa"/>
              <w:bottom w:w="60" w:type="dxa"/>
              <w:right w:w="100" w:type="dxa"/>
            </w:tcMar>
          </w:tcPr>
          <w:p w14:paraId="6ACE434A" w14:textId="77777777" w:rsidR="00A332C2" w:rsidRDefault="00EC02C0">
            <w:pPr>
              <w:spacing w:before="20" w:after="20"/>
            </w:pPr>
            <w:r>
              <w:rPr>
                <w:sz w:val="17"/>
                <w:szCs w:val="17"/>
              </w:rPr>
              <w:t>Due 30 June, received 28 June</w:t>
            </w:r>
          </w:p>
        </w:tc>
        <w:tc>
          <w:tcPr>
            <w:tcW w:w="3214" w:type="dxa"/>
            <w:shd w:val="clear" w:color="auto" w:fill="FFFFFF"/>
            <w:tcMar>
              <w:top w:w="60" w:type="dxa"/>
              <w:left w:w="100" w:type="dxa"/>
              <w:bottom w:w="60" w:type="dxa"/>
              <w:right w:w="100" w:type="dxa"/>
            </w:tcMar>
          </w:tcPr>
          <w:p w14:paraId="05F8567D" w14:textId="77777777" w:rsidR="00A332C2" w:rsidRDefault="00EC02C0">
            <w:pPr>
              <w:spacing w:before="20" w:after="20"/>
            </w:pPr>
            <w:r>
              <w:rPr>
                <w:sz w:val="17"/>
                <w:szCs w:val="17"/>
              </w:rPr>
              <w:t>status = fulfilled, days_late = -2</w:t>
            </w:r>
          </w:p>
        </w:tc>
      </w:tr>
      <w:tr w:rsidR="000756B1" w14:paraId="7C966AFF" w14:textId="77777777">
        <w:tc>
          <w:tcPr>
            <w:tcW w:w="3212" w:type="dxa"/>
            <w:shd w:val="clear" w:color="auto" w:fill="EDF2F9"/>
            <w:tcMar>
              <w:top w:w="60" w:type="dxa"/>
              <w:left w:w="100" w:type="dxa"/>
              <w:bottom w:w="60" w:type="dxa"/>
              <w:right w:w="100" w:type="dxa"/>
            </w:tcMar>
          </w:tcPr>
          <w:p w14:paraId="4EEEEE96" w14:textId="77777777" w:rsidR="00A332C2" w:rsidRDefault="00EC02C0">
            <w:pPr>
              <w:spacing w:before="20" w:after="20"/>
            </w:pPr>
            <w:r>
              <w:rPr>
                <w:sz w:val="17"/>
                <w:szCs w:val="17"/>
              </w:rPr>
              <w:t>Late within grace</w:t>
            </w:r>
          </w:p>
        </w:tc>
        <w:tc>
          <w:tcPr>
            <w:tcW w:w="3212" w:type="dxa"/>
            <w:shd w:val="clear" w:color="auto" w:fill="EDF2F9"/>
            <w:tcMar>
              <w:top w:w="60" w:type="dxa"/>
              <w:left w:w="100" w:type="dxa"/>
              <w:bottom w:w="60" w:type="dxa"/>
              <w:right w:w="100" w:type="dxa"/>
            </w:tcMar>
          </w:tcPr>
          <w:p w14:paraId="3F43E229" w14:textId="77777777" w:rsidR="00A332C2" w:rsidRDefault="00EC02C0">
            <w:pPr>
              <w:spacing w:before="20" w:after="20"/>
            </w:pPr>
            <w:r>
              <w:rPr>
                <w:sz w:val="17"/>
                <w:szCs w:val="17"/>
              </w:rPr>
              <w:t>Due 30 June, grace 10 days, received 8 July, today 8 July</w:t>
            </w:r>
          </w:p>
        </w:tc>
        <w:tc>
          <w:tcPr>
            <w:tcW w:w="3214" w:type="dxa"/>
            <w:shd w:val="clear" w:color="auto" w:fill="EDF2F9"/>
            <w:tcMar>
              <w:top w:w="60" w:type="dxa"/>
              <w:left w:w="100" w:type="dxa"/>
              <w:bottom w:w="60" w:type="dxa"/>
              <w:right w:w="100" w:type="dxa"/>
            </w:tcMar>
          </w:tcPr>
          <w:p w14:paraId="2A48076D" w14:textId="77777777" w:rsidR="00A332C2" w:rsidRDefault="00EC02C0">
            <w:pPr>
              <w:spacing w:before="20" w:after="20"/>
            </w:pPr>
            <w:r>
              <w:rPr>
                <w:sz w:val="17"/>
                <w:szCs w:val="17"/>
              </w:rPr>
              <w:t>status = fulfilled, days_late = 8</w:t>
            </w:r>
          </w:p>
        </w:tc>
      </w:tr>
      <w:tr w:rsidR="000756B1" w14:paraId="0A242D7F" w14:textId="77777777">
        <w:tc>
          <w:tcPr>
            <w:tcW w:w="3212" w:type="dxa"/>
            <w:shd w:val="clear" w:color="auto" w:fill="FFFFFF"/>
            <w:tcMar>
              <w:top w:w="60" w:type="dxa"/>
              <w:left w:w="100" w:type="dxa"/>
              <w:bottom w:w="60" w:type="dxa"/>
              <w:right w:w="100" w:type="dxa"/>
            </w:tcMar>
          </w:tcPr>
          <w:p w14:paraId="616D37BD" w14:textId="77777777" w:rsidR="00A332C2" w:rsidRDefault="00EC02C0">
            <w:pPr>
              <w:spacing w:before="20" w:after="20"/>
            </w:pPr>
            <w:r>
              <w:rPr>
                <w:sz w:val="17"/>
                <w:szCs w:val="17"/>
              </w:rPr>
              <w:t>Missed</w:t>
            </w:r>
          </w:p>
        </w:tc>
        <w:tc>
          <w:tcPr>
            <w:tcW w:w="3212" w:type="dxa"/>
            <w:shd w:val="clear" w:color="auto" w:fill="FFFFFF"/>
            <w:tcMar>
              <w:top w:w="60" w:type="dxa"/>
              <w:left w:w="100" w:type="dxa"/>
              <w:bottom w:w="60" w:type="dxa"/>
              <w:right w:w="100" w:type="dxa"/>
            </w:tcMar>
          </w:tcPr>
          <w:p w14:paraId="3600386F" w14:textId="77777777" w:rsidR="00A332C2" w:rsidRDefault="00EC02C0">
            <w:pPr>
              <w:spacing w:before="20" w:after="20"/>
            </w:pPr>
            <w:r>
              <w:rPr>
                <w:sz w:val="17"/>
                <w:szCs w:val="17"/>
              </w:rPr>
              <w:t>Due 30 June, grace 10 days, no fulfilment, today 15 July</w:t>
            </w:r>
          </w:p>
        </w:tc>
        <w:tc>
          <w:tcPr>
            <w:tcW w:w="3214" w:type="dxa"/>
            <w:shd w:val="clear" w:color="auto" w:fill="FFFFFF"/>
            <w:tcMar>
              <w:top w:w="60" w:type="dxa"/>
              <w:left w:w="100" w:type="dxa"/>
              <w:bottom w:w="60" w:type="dxa"/>
              <w:right w:w="100" w:type="dxa"/>
            </w:tcMar>
          </w:tcPr>
          <w:p w14:paraId="4181CDF2" w14:textId="77777777" w:rsidR="00A332C2" w:rsidRDefault="00EC02C0">
            <w:pPr>
              <w:spacing w:before="20" w:after="20"/>
            </w:pPr>
            <w:r>
              <w:rPr>
                <w:sz w:val="17"/>
                <w:szCs w:val="17"/>
              </w:rPr>
              <w:t>status = missed</w:t>
            </w:r>
          </w:p>
        </w:tc>
      </w:tr>
      <w:tr w:rsidR="000756B1" w14:paraId="691F0770" w14:textId="77777777">
        <w:tc>
          <w:tcPr>
            <w:tcW w:w="3212" w:type="dxa"/>
            <w:shd w:val="clear" w:color="auto" w:fill="EDF2F9"/>
            <w:tcMar>
              <w:top w:w="60" w:type="dxa"/>
              <w:left w:w="100" w:type="dxa"/>
              <w:bottom w:w="60" w:type="dxa"/>
              <w:right w:w="100" w:type="dxa"/>
            </w:tcMar>
          </w:tcPr>
          <w:p w14:paraId="7AE8CEEC" w14:textId="77777777" w:rsidR="00A332C2" w:rsidRDefault="00EC02C0">
            <w:pPr>
              <w:spacing w:before="20" w:after="20"/>
            </w:pPr>
            <w:r>
              <w:rPr>
                <w:sz w:val="17"/>
                <w:szCs w:val="17"/>
              </w:rPr>
              <w:t>Phase-dependent</w:t>
            </w:r>
          </w:p>
        </w:tc>
        <w:tc>
          <w:tcPr>
            <w:tcW w:w="3212" w:type="dxa"/>
            <w:shd w:val="clear" w:color="auto" w:fill="EDF2F9"/>
            <w:tcMar>
              <w:top w:w="60" w:type="dxa"/>
              <w:left w:w="100" w:type="dxa"/>
              <w:bottom w:w="60" w:type="dxa"/>
              <w:right w:w="100" w:type="dxa"/>
            </w:tcMar>
          </w:tcPr>
          <w:p w14:paraId="50572F97" w14:textId="77777777" w:rsidR="00A332C2" w:rsidRDefault="00EC02C0">
            <w:pPr>
              <w:spacing w:before="20" w:after="20"/>
            </w:pPr>
            <w:r>
              <w:rPr>
                <w:sz w:val="17"/>
                <w:szCs w:val="17"/>
              </w:rPr>
              <w:t>Obligation applies to "operational" only, deal in "construction"</w:t>
            </w:r>
          </w:p>
        </w:tc>
        <w:tc>
          <w:tcPr>
            <w:tcW w:w="3214" w:type="dxa"/>
            <w:shd w:val="clear" w:color="auto" w:fill="EDF2F9"/>
            <w:tcMar>
              <w:top w:w="60" w:type="dxa"/>
              <w:left w:w="100" w:type="dxa"/>
              <w:bottom w:w="60" w:type="dxa"/>
              <w:right w:w="100" w:type="dxa"/>
            </w:tcMar>
          </w:tcPr>
          <w:p w14:paraId="3BC99770" w14:textId="77777777" w:rsidR="00A332C2" w:rsidRDefault="00EC02C0">
            <w:pPr>
              <w:spacing w:before="20" w:after="20"/>
            </w:pPr>
            <w:r>
              <w:rPr>
                <w:sz w:val="17"/>
                <w:szCs w:val="17"/>
              </w:rPr>
              <w:t>Obligation not scheduled</w:t>
            </w:r>
          </w:p>
        </w:tc>
      </w:tr>
      <w:tr w:rsidR="000756B1" w14:paraId="0AAB49D7" w14:textId="77777777">
        <w:tc>
          <w:tcPr>
            <w:tcW w:w="3212" w:type="dxa"/>
            <w:shd w:val="clear" w:color="auto" w:fill="FFFFFF"/>
            <w:tcMar>
              <w:top w:w="60" w:type="dxa"/>
              <w:left w:w="100" w:type="dxa"/>
              <w:bottom w:w="60" w:type="dxa"/>
              <w:right w:w="100" w:type="dxa"/>
            </w:tcMar>
          </w:tcPr>
          <w:p w14:paraId="4640FD6B" w14:textId="77777777" w:rsidR="00A332C2" w:rsidRDefault="00EC02C0">
            <w:pPr>
              <w:spacing w:before="20" w:after="20"/>
            </w:pPr>
            <w:r>
              <w:rPr>
                <w:sz w:val="17"/>
                <w:szCs w:val="17"/>
              </w:rPr>
              <w:t>Linked deadline</w:t>
            </w:r>
          </w:p>
        </w:tc>
        <w:tc>
          <w:tcPr>
            <w:tcW w:w="3212" w:type="dxa"/>
            <w:shd w:val="clear" w:color="auto" w:fill="FFFFFF"/>
            <w:tcMar>
              <w:top w:w="60" w:type="dxa"/>
              <w:left w:w="100" w:type="dxa"/>
              <w:bottom w:w="60" w:type="dxa"/>
              <w:right w:w="100" w:type="dxa"/>
            </w:tcMar>
          </w:tcPr>
          <w:p w14:paraId="4646CA70" w14:textId="77777777" w:rsidR="00A332C2" w:rsidRDefault="00EC02C0">
            <w:pPr>
              <w:spacing w:before="20" w:after="20"/>
            </w:pPr>
            <w:r>
              <w:rPr>
                <w:sz w:val="17"/>
                <w:szCs w:val="17"/>
              </w:rPr>
              <w:t>"Within 15 BD of audited accounts", accounts received 1 March</w:t>
            </w:r>
          </w:p>
        </w:tc>
        <w:tc>
          <w:tcPr>
            <w:tcW w:w="3214" w:type="dxa"/>
            <w:shd w:val="clear" w:color="auto" w:fill="FFFFFF"/>
            <w:tcMar>
              <w:top w:w="60" w:type="dxa"/>
              <w:left w:w="100" w:type="dxa"/>
              <w:bottom w:w="60" w:type="dxa"/>
              <w:right w:w="100" w:type="dxa"/>
            </w:tcMar>
          </w:tcPr>
          <w:p w14:paraId="24D0F8FD" w14:textId="77777777" w:rsidR="00A332C2" w:rsidRDefault="00EC02C0">
            <w:pPr>
              <w:spacing w:before="20" w:after="20"/>
            </w:pPr>
            <w:r>
              <w:rPr>
                <w:sz w:val="17"/>
                <w:szCs w:val="17"/>
              </w:rPr>
              <w:t>Due date = 22 March</w:t>
            </w:r>
          </w:p>
        </w:tc>
      </w:tr>
    </w:tbl>
    <w:p w14:paraId="3BA612B5" w14:textId="77777777" w:rsidR="00A332C2" w:rsidRDefault="00A332C2">
      <w:pPr>
        <w:spacing w:after="120"/>
      </w:pPr>
    </w:p>
    <w:p w14:paraId="6D288B15" w14:textId="77777777" w:rsidR="00A332C2" w:rsidRDefault="00EC02C0">
      <w:pPr>
        <w:pStyle w:val="Heading3"/>
      </w:pPr>
      <w:r>
        <w:t>G.3.2 Covenant Testing Engine</w:t>
      </w:r>
    </w:p>
    <w:p w14:paraId="476CA2F5" w14:textId="77777777" w:rsidR="00A332C2" w:rsidRDefault="00EC02C0">
      <w:pPr>
        <w:spacing w:before="60" w:after="100"/>
      </w:pPr>
      <w:r>
        <w:rPr>
          <w:b/>
          <w:bCs/>
        </w:rPr>
        <w:t>(a) Purpose:</w:t>
      </w:r>
      <w:r>
        <w:t xml:space="preserve"> Compute covenant ratios from financial data, assess against configured thresholds, determine tier status for each covenant and overall deal.</w:t>
      </w:r>
    </w:p>
    <w:p w14:paraId="2DB4746F" w14:textId="77777777" w:rsidR="00A332C2" w:rsidRDefault="00EC02C0">
      <w:pPr>
        <w:spacing w:before="60" w:after="100"/>
      </w:pPr>
      <w:r>
        <w:rPr>
          <w:b/>
          <w:bCs/>
        </w:rPr>
        <w:t>(b) Inputs:</w:t>
      </w:r>
      <w:r>
        <w:t xml:space="preserve"> Approved FinancialPeriod data (Gold layer). Covenant configurations with thresholds, step-down schedules. Ratio aggregation rules (Part F, Section 2A.6) defining which instruments contribute to each ratio.</w:t>
      </w:r>
    </w:p>
    <w:p w14:paraId="7EE3A195" w14:textId="77777777" w:rsidR="00A332C2" w:rsidRDefault="00EC02C0">
      <w:pPr>
        <w:spacing w:before="60" w:after="100"/>
      </w:pPr>
      <w:r>
        <w:rPr>
          <w:b/>
          <w:bCs/>
        </w:rPr>
        <w:t>(c) Rules:</w:t>
      </w:r>
    </w:p>
    <w:p w14:paraId="7DBADA78" w14:textId="77777777" w:rsidR="00A332C2" w:rsidRDefault="00EC02C0">
      <w:pPr>
        <w:shd w:val="clear" w:color="auto" w:fill="F2F2F2"/>
        <w:ind w:left="360"/>
      </w:pPr>
      <w:r>
        <w:rPr>
          <w:rFonts w:ascii="Courier New" w:eastAsia="Courier New" w:hAnsi="Courier New" w:cs="Courier New"/>
          <w:color w:val="404040"/>
          <w:sz w:val="16"/>
          <w:szCs w:val="16"/>
        </w:rPr>
        <w:t>FOR each covenant configured on this investment:</w:t>
      </w:r>
    </w:p>
    <w:p w14:paraId="045C2BDA"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F0B0038" w14:textId="77777777" w:rsidR="00A332C2" w:rsidRDefault="00EC02C0">
      <w:pPr>
        <w:shd w:val="clear" w:color="auto" w:fill="F2F2F2"/>
        <w:ind w:left="360"/>
      </w:pPr>
      <w:r>
        <w:rPr>
          <w:rFonts w:ascii="Courier New" w:eastAsia="Courier New" w:hAnsi="Courier New" w:cs="Courier New"/>
          <w:color w:val="404040"/>
          <w:sz w:val="16"/>
          <w:szCs w:val="16"/>
        </w:rPr>
        <w:t xml:space="preserve">  1. COMPUTE ratio value from components:</w:t>
      </w:r>
    </w:p>
    <w:p w14:paraId="44143CC2" w14:textId="77777777" w:rsidR="00A332C2" w:rsidRDefault="00EC02C0">
      <w:pPr>
        <w:shd w:val="clear" w:color="auto" w:fill="F2F2F2"/>
        <w:ind w:left="360"/>
      </w:pPr>
      <w:r>
        <w:rPr>
          <w:rFonts w:ascii="Courier New" w:eastAsia="Courier New" w:hAnsi="Courier New" w:cs="Courier New"/>
          <w:color w:val="404040"/>
          <w:sz w:val="16"/>
          <w:szCs w:val="16"/>
        </w:rPr>
        <w:t xml:space="preserve">     numerator = sum(components specified by ratio_aggregation_rules.numerator)</w:t>
      </w:r>
    </w:p>
    <w:p w14:paraId="576BC534" w14:textId="77777777" w:rsidR="00A332C2" w:rsidRDefault="00EC02C0">
      <w:pPr>
        <w:shd w:val="clear" w:color="auto" w:fill="F2F2F2"/>
        <w:ind w:left="360"/>
      </w:pPr>
      <w:r>
        <w:rPr>
          <w:rFonts w:ascii="Courier New" w:eastAsia="Courier New" w:hAnsi="Courier New" w:cs="Courier New"/>
          <w:color w:val="404040"/>
          <w:sz w:val="16"/>
          <w:szCs w:val="16"/>
        </w:rPr>
        <w:t xml:space="preserve">     denominator = sum(components specified by ratio_aggregation_rules.denominator)</w:t>
      </w:r>
    </w:p>
    <w:p w14:paraId="5C7936DA" w14:textId="77777777" w:rsidR="00A332C2" w:rsidRDefault="00EC02C0">
      <w:pPr>
        <w:shd w:val="clear" w:color="auto" w:fill="F2F2F2"/>
        <w:ind w:left="360"/>
      </w:pPr>
      <w:r>
        <w:rPr>
          <w:rFonts w:ascii="Courier New" w:eastAsia="Courier New" w:hAnsi="Courier New" w:cs="Courier New"/>
          <w:color w:val="404040"/>
          <w:sz w:val="16"/>
          <w:szCs w:val="16"/>
        </w:rPr>
        <w:t xml:space="preserve">     ratio_value = numerator / denominator</w:t>
      </w:r>
    </w:p>
    <w:p w14:paraId="313A36A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150000F" w14:textId="77777777" w:rsidR="00A332C2" w:rsidRDefault="00EC02C0">
      <w:pPr>
        <w:shd w:val="clear" w:color="auto" w:fill="F2F2F2"/>
        <w:ind w:left="360"/>
      </w:pPr>
      <w:r>
        <w:rPr>
          <w:rFonts w:ascii="Courier New" w:eastAsia="Courier New" w:hAnsi="Courier New" w:cs="Courier New"/>
          <w:color w:val="404040"/>
          <w:sz w:val="16"/>
          <w:szCs w:val="16"/>
        </w:rPr>
        <w:t xml:space="preserve">  2. DETERMINE applicable threshold:</w:t>
      </w:r>
    </w:p>
    <w:p w14:paraId="151F134C" w14:textId="77777777" w:rsidR="00A332C2" w:rsidRDefault="00EC02C0">
      <w:pPr>
        <w:shd w:val="clear" w:color="auto" w:fill="F2F2F2"/>
        <w:ind w:left="360"/>
      </w:pPr>
      <w:r>
        <w:rPr>
          <w:rFonts w:ascii="Courier New" w:eastAsia="Courier New" w:hAnsi="Courier New" w:cs="Courier New"/>
          <w:color w:val="404040"/>
          <w:sz w:val="16"/>
          <w:szCs w:val="16"/>
        </w:rPr>
        <w:t xml:space="preserve">     IF step_down_schedule exists:</w:t>
      </w:r>
    </w:p>
    <w:p w14:paraId="643407E6" w14:textId="77777777" w:rsidR="00A332C2" w:rsidRDefault="00EC02C0">
      <w:pPr>
        <w:shd w:val="clear" w:color="auto" w:fill="F2F2F2"/>
        <w:ind w:left="360"/>
      </w:pPr>
      <w:r>
        <w:rPr>
          <w:rFonts w:ascii="Courier New" w:eastAsia="Courier New" w:hAnsi="Courier New" w:cs="Courier New"/>
          <w:color w:val="404040"/>
          <w:sz w:val="16"/>
          <w:szCs w:val="16"/>
        </w:rPr>
        <w:t xml:space="preserve">       threshold = lookup(step_down_schedule, current_period)</w:t>
      </w:r>
    </w:p>
    <w:p w14:paraId="3B1FF2B9" w14:textId="77777777" w:rsidR="00A332C2" w:rsidRDefault="00EC02C0">
      <w:pPr>
        <w:shd w:val="clear" w:color="auto" w:fill="F2F2F2"/>
        <w:ind w:left="360"/>
      </w:pPr>
      <w:r>
        <w:rPr>
          <w:rFonts w:ascii="Courier New" w:eastAsia="Courier New" w:hAnsi="Courier New" w:cs="Courier New"/>
          <w:color w:val="404040"/>
          <w:sz w:val="16"/>
          <w:szCs w:val="16"/>
        </w:rPr>
        <w:t xml:space="preserve">     ELSE:</w:t>
      </w:r>
    </w:p>
    <w:p w14:paraId="53AF79D3"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threshold = covenant.thresholds[tier].level</w:t>
      </w:r>
    </w:p>
    <w:p w14:paraId="0DE16C98"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C0FCE00" w14:textId="77777777" w:rsidR="00A332C2" w:rsidRDefault="00EC02C0">
      <w:pPr>
        <w:shd w:val="clear" w:color="auto" w:fill="F2F2F2"/>
        <w:ind w:left="360"/>
      </w:pPr>
      <w:r>
        <w:rPr>
          <w:rFonts w:ascii="Courier New" w:eastAsia="Courier New" w:hAnsi="Courier New" w:cs="Courier New"/>
          <w:color w:val="404040"/>
          <w:sz w:val="16"/>
          <w:szCs w:val="16"/>
        </w:rPr>
        <w:t xml:space="preserve">  3. ASSESS tier status for each threshold tier:</w:t>
      </w:r>
    </w:p>
    <w:p w14:paraId="255E941E" w14:textId="77777777" w:rsidR="00A332C2" w:rsidRDefault="00EC02C0">
      <w:pPr>
        <w:shd w:val="clear" w:color="auto" w:fill="F2F2F2"/>
        <w:ind w:left="360"/>
      </w:pPr>
      <w:r>
        <w:rPr>
          <w:rFonts w:ascii="Courier New" w:eastAsia="Courier New" w:hAnsi="Courier New" w:cs="Courier New"/>
          <w:color w:val="404040"/>
          <w:sz w:val="16"/>
          <w:szCs w:val="16"/>
        </w:rPr>
        <w:t xml:space="preserve">     FOR tier in [distribution_lockup, trigger_event, event_of_default] (ordered most to least severe):</w:t>
      </w:r>
    </w:p>
    <w:p w14:paraId="38650CA1" w14:textId="77777777" w:rsidR="00A332C2" w:rsidRDefault="00EC02C0">
      <w:pPr>
        <w:shd w:val="clear" w:color="auto" w:fill="F2F2F2"/>
        <w:ind w:left="360"/>
      </w:pPr>
      <w:r>
        <w:rPr>
          <w:rFonts w:ascii="Courier New" w:eastAsia="Courier New" w:hAnsi="Courier New" w:cs="Courier New"/>
          <w:color w:val="404040"/>
          <w:sz w:val="16"/>
          <w:szCs w:val="16"/>
        </w:rPr>
        <w:t xml:space="preserve">       IF covenant.direction == "minimum" AND ratio_value &lt; tier.level:</w:t>
      </w:r>
    </w:p>
    <w:p w14:paraId="17A24C24" w14:textId="77777777" w:rsidR="00A332C2" w:rsidRDefault="00EC02C0">
      <w:pPr>
        <w:shd w:val="clear" w:color="auto" w:fill="F2F2F2"/>
        <w:ind w:left="360"/>
      </w:pPr>
      <w:r>
        <w:rPr>
          <w:rFonts w:ascii="Courier New" w:eastAsia="Courier New" w:hAnsi="Courier New" w:cs="Courier New"/>
          <w:color w:val="404040"/>
          <w:sz w:val="16"/>
          <w:szCs w:val="16"/>
        </w:rPr>
        <w:t xml:space="preserve">         tier_status = "breached"</w:t>
      </w:r>
    </w:p>
    <w:p w14:paraId="484FB7C7" w14:textId="77777777" w:rsidR="00A332C2" w:rsidRDefault="00EC02C0">
      <w:pPr>
        <w:shd w:val="clear" w:color="auto" w:fill="F2F2F2"/>
        <w:ind w:left="360"/>
      </w:pPr>
      <w:r>
        <w:rPr>
          <w:rFonts w:ascii="Courier New" w:eastAsia="Courier New" w:hAnsi="Courier New" w:cs="Courier New"/>
          <w:color w:val="404040"/>
          <w:sz w:val="16"/>
          <w:szCs w:val="16"/>
        </w:rPr>
        <w:t xml:space="preserve">       ELSE IF covenant.direction == "maximum" AND ratio_value &gt; tier.level:</w:t>
      </w:r>
    </w:p>
    <w:p w14:paraId="354A17B3" w14:textId="77777777" w:rsidR="00A332C2" w:rsidRDefault="00EC02C0">
      <w:pPr>
        <w:shd w:val="clear" w:color="auto" w:fill="F2F2F2"/>
        <w:ind w:left="360"/>
      </w:pPr>
      <w:r>
        <w:rPr>
          <w:rFonts w:ascii="Courier New" w:eastAsia="Courier New" w:hAnsi="Courier New" w:cs="Courier New"/>
          <w:color w:val="404040"/>
          <w:sz w:val="16"/>
          <w:szCs w:val="16"/>
        </w:rPr>
        <w:t xml:space="preserve">         tier_status = "breached"</w:t>
      </w:r>
    </w:p>
    <w:p w14:paraId="767BEFA9" w14:textId="77777777" w:rsidR="00A332C2" w:rsidRDefault="00EC02C0">
      <w:pPr>
        <w:shd w:val="clear" w:color="auto" w:fill="F2F2F2"/>
        <w:ind w:left="360"/>
      </w:pPr>
      <w:r>
        <w:rPr>
          <w:rFonts w:ascii="Courier New" w:eastAsia="Courier New" w:hAnsi="Courier New" w:cs="Courier New"/>
          <w:color w:val="404040"/>
          <w:sz w:val="16"/>
          <w:szCs w:val="16"/>
        </w:rPr>
        <w:t xml:space="preserve">       ELSE:</w:t>
      </w:r>
    </w:p>
    <w:p w14:paraId="0BA62B19" w14:textId="77777777" w:rsidR="00A332C2" w:rsidRDefault="00EC02C0">
      <w:pPr>
        <w:shd w:val="clear" w:color="auto" w:fill="F2F2F2"/>
        <w:ind w:left="360"/>
      </w:pPr>
      <w:r>
        <w:rPr>
          <w:rFonts w:ascii="Courier New" w:eastAsia="Courier New" w:hAnsi="Courier New" w:cs="Courier New"/>
          <w:color w:val="404040"/>
          <w:sz w:val="16"/>
          <w:szCs w:val="16"/>
        </w:rPr>
        <w:t xml:space="preserve">         tier_status = "passing"</w:t>
      </w:r>
    </w:p>
    <w:p w14:paraId="00D00593" w14:textId="77777777" w:rsidR="00A332C2" w:rsidRDefault="00EC02C0">
      <w:pPr>
        <w:shd w:val="clear" w:color="auto" w:fill="F2F2F2"/>
        <w:ind w:left="360"/>
      </w:pPr>
      <w:r>
        <w:rPr>
          <w:rFonts w:ascii="Courier New" w:eastAsia="Courier New" w:hAnsi="Courier New" w:cs="Courier New"/>
          <w:color w:val="404040"/>
          <w:sz w:val="16"/>
          <w:szCs w:val="16"/>
        </w:rPr>
        <w:t xml:space="preserve">         headroom = |ratio_value - tier.level|</w:t>
      </w:r>
    </w:p>
    <w:p w14:paraId="47728150" w14:textId="77777777" w:rsidR="00A332C2" w:rsidRDefault="00EC02C0">
      <w:pPr>
        <w:shd w:val="clear" w:color="auto" w:fill="F2F2F2"/>
        <w:ind w:left="360"/>
      </w:pPr>
      <w:r>
        <w:rPr>
          <w:rFonts w:ascii="Courier New" w:eastAsia="Courier New" w:hAnsi="Courier New" w:cs="Courier New"/>
          <w:color w:val="404040"/>
          <w:sz w:val="16"/>
          <w:szCs w:val="16"/>
        </w:rPr>
        <w:t xml:space="preserve">         headroom_pct = headroom / tier.level</w:t>
      </w:r>
    </w:p>
    <w:p w14:paraId="0ED7BAA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520366B" w14:textId="77777777" w:rsidR="00A332C2" w:rsidRDefault="00EC02C0">
      <w:pPr>
        <w:shd w:val="clear" w:color="auto" w:fill="F2F2F2"/>
        <w:ind w:left="360"/>
      </w:pPr>
      <w:r>
        <w:rPr>
          <w:rFonts w:ascii="Courier New" w:eastAsia="Courier New" w:hAnsi="Courier New" w:cs="Courier New"/>
          <w:color w:val="404040"/>
          <w:sz w:val="16"/>
          <w:szCs w:val="16"/>
        </w:rPr>
        <w:t xml:space="preserve">  4. DETERMINE worst tier breached:</w:t>
      </w:r>
    </w:p>
    <w:p w14:paraId="3FD45E9E" w14:textId="77777777" w:rsidR="00A332C2" w:rsidRDefault="00EC02C0">
      <w:pPr>
        <w:shd w:val="clear" w:color="auto" w:fill="F2F2F2"/>
        <w:ind w:left="360"/>
      </w:pPr>
      <w:r>
        <w:rPr>
          <w:rFonts w:ascii="Courier New" w:eastAsia="Courier New" w:hAnsi="Courier New" w:cs="Courier New"/>
          <w:color w:val="404040"/>
          <w:sz w:val="16"/>
          <w:szCs w:val="16"/>
        </w:rPr>
        <w:t xml:space="preserve">     overall_covenant_status = worst tier where tier_status == "breached"</w:t>
      </w:r>
    </w:p>
    <w:p w14:paraId="513EB2A2" w14:textId="77777777" w:rsidR="00A332C2" w:rsidRDefault="00EC02C0">
      <w:pPr>
        <w:shd w:val="clear" w:color="auto" w:fill="F2F2F2"/>
        <w:ind w:left="360"/>
      </w:pPr>
      <w:r>
        <w:rPr>
          <w:rFonts w:ascii="Courier New" w:eastAsia="Courier New" w:hAnsi="Courier New" w:cs="Courier New"/>
          <w:color w:val="404040"/>
          <w:sz w:val="16"/>
          <w:szCs w:val="16"/>
        </w:rPr>
        <w:t xml:space="preserve">     IF no tier breached: overall_covenant_status = "performing"</w:t>
      </w:r>
    </w:p>
    <w:p w14:paraId="6D57C585"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B4162E5" w14:textId="77777777" w:rsidR="00A332C2" w:rsidRDefault="00EC02C0">
      <w:pPr>
        <w:shd w:val="clear" w:color="auto" w:fill="F2F2F2"/>
        <w:ind w:left="360"/>
      </w:pPr>
      <w:r>
        <w:rPr>
          <w:rFonts w:ascii="Courier New" w:eastAsia="Courier New" w:hAnsi="Courier New" w:cs="Courier New"/>
          <w:color w:val="404040"/>
          <w:sz w:val="16"/>
          <w:szCs w:val="16"/>
        </w:rPr>
        <w:t xml:space="preserve">  5. STORE CovenantTest record with all components, ratio value, </w:t>
      </w:r>
    </w:p>
    <w:p w14:paraId="767BD476" w14:textId="77777777" w:rsidR="00A332C2" w:rsidRDefault="00EC02C0">
      <w:pPr>
        <w:shd w:val="clear" w:color="auto" w:fill="F2F2F2"/>
        <w:ind w:left="360"/>
      </w:pPr>
      <w:r>
        <w:rPr>
          <w:rFonts w:ascii="Courier New" w:eastAsia="Courier New" w:hAnsi="Courier New" w:cs="Courier New"/>
          <w:color w:val="404040"/>
          <w:sz w:val="16"/>
          <w:szCs w:val="16"/>
        </w:rPr>
        <w:t xml:space="preserve">     each tier's pass/fail, headroom, and overall status.</w:t>
      </w:r>
    </w:p>
    <w:p w14:paraId="0792BAF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31A5DA2" w14:textId="77777777" w:rsidR="00A332C2" w:rsidRDefault="00EC02C0">
      <w:pPr>
        <w:shd w:val="clear" w:color="auto" w:fill="F2F2F2"/>
        <w:ind w:left="360"/>
      </w:pPr>
      <w:r>
        <w:rPr>
          <w:rFonts w:ascii="Courier New" w:eastAsia="Courier New" w:hAnsi="Courier New" w:cs="Courier New"/>
          <w:color w:val="404040"/>
          <w:sz w:val="16"/>
          <w:szCs w:val="16"/>
        </w:rPr>
        <w:t xml:space="preserve">  6. COMPARE with borrower-reported ratio:</w:t>
      </w:r>
    </w:p>
    <w:p w14:paraId="4586DE87" w14:textId="77777777" w:rsidR="00A332C2" w:rsidRDefault="00EC02C0">
      <w:pPr>
        <w:shd w:val="clear" w:color="auto" w:fill="F2F2F2"/>
        <w:ind w:left="360"/>
      </w:pPr>
      <w:r>
        <w:rPr>
          <w:rFonts w:ascii="Courier New" w:eastAsia="Courier New" w:hAnsi="Courier New" w:cs="Courier New"/>
          <w:color w:val="404040"/>
          <w:sz w:val="16"/>
          <w:szCs w:val="16"/>
        </w:rPr>
        <w:t xml:space="preserve">     IF |platform_computed - borrower_reported| &gt; reconciliation_tolerance:</w:t>
      </w:r>
    </w:p>
    <w:p w14:paraId="6213B03E" w14:textId="77777777" w:rsidR="00A332C2" w:rsidRDefault="00EC02C0">
      <w:pPr>
        <w:shd w:val="clear" w:color="auto" w:fill="F2F2F2"/>
        <w:ind w:left="360"/>
      </w:pPr>
      <w:r>
        <w:rPr>
          <w:rFonts w:ascii="Courier New" w:eastAsia="Courier New" w:hAnsi="Courier New" w:cs="Courier New"/>
          <w:color w:val="404040"/>
          <w:sz w:val="16"/>
          <w:szCs w:val="16"/>
        </w:rPr>
        <w:t xml:space="preserve">       RAISE RatioReconciliationException</w:t>
      </w:r>
    </w:p>
    <w:p w14:paraId="285D1424" w14:textId="77777777" w:rsidR="00A332C2" w:rsidRDefault="00A332C2">
      <w:pPr>
        <w:spacing w:after="120"/>
      </w:pPr>
    </w:p>
    <w:p w14:paraId="15DA65D9" w14:textId="77777777" w:rsidR="00A332C2" w:rsidRDefault="00EC02C0">
      <w:pPr>
        <w:spacing w:before="60" w:after="100"/>
      </w:pPr>
      <w:r>
        <w:rPr>
          <w:b/>
          <w:bCs/>
        </w:rPr>
        <w:t>(d) Outputs:</w:t>
      </w:r>
      <w:r>
        <w:t xml:space="preserve"> CovenantTest record per covenant per period. Updated tier_assessment on TopSheet. Headroom values for each threshold.</w:t>
      </w:r>
    </w:p>
    <w:p w14:paraId="7681F538" w14:textId="77777777" w:rsidR="00A332C2" w:rsidRDefault="00EC02C0">
      <w:pPr>
        <w:spacing w:before="60" w:after="100"/>
      </w:pPr>
      <w:r>
        <w:rPr>
          <w:b/>
          <w:bCs/>
        </w:rPr>
        <w:t>(e) Events:</w:t>
      </w:r>
      <w:r>
        <w:t xml:space="preserve"> </w:t>
      </w:r>
      <w:r>
        <w:rPr>
          <w:rFonts w:ascii="Courier New" w:eastAsia="Courier New" w:hAnsi="Courier New" w:cs="Courier New"/>
          <w:sz w:val="18"/>
          <w:szCs w:val="18"/>
          <w:shd w:val="clear" w:color="auto" w:fill="F0F0F0"/>
        </w:rPr>
        <w:t>CovenantTested</w:t>
      </w:r>
      <w:r>
        <w:t xml:space="preserve">, </w:t>
      </w:r>
      <w:r>
        <w:rPr>
          <w:rFonts w:ascii="Courier New" w:eastAsia="Courier New" w:hAnsi="Courier New" w:cs="Courier New"/>
          <w:sz w:val="18"/>
          <w:szCs w:val="18"/>
          <w:shd w:val="clear" w:color="auto" w:fill="F0F0F0"/>
        </w:rPr>
        <w:t>TierStatusChanged</w:t>
      </w:r>
      <w:r>
        <w:t xml:space="preserve">, </w:t>
      </w:r>
      <w:r>
        <w:rPr>
          <w:rFonts w:ascii="Courier New" w:eastAsia="Courier New" w:hAnsi="Courier New" w:cs="Courier New"/>
          <w:sz w:val="18"/>
          <w:szCs w:val="18"/>
          <w:shd w:val="clear" w:color="auto" w:fill="F0F0F0"/>
        </w:rPr>
        <w:t>HeadroomCritical</w:t>
      </w:r>
      <w:r>
        <w:t xml:space="preserve"> (when headroom &lt; 10% of threshold), </w:t>
      </w:r>
      <w:r>
        <w:rPr>
          <w:rFonts w:ascii="Courier New" w:eastAsia="Courier New" w:hAnsi="Courier New" w:cs="Courier New"/>
          <w:sz w:val="18"/>
          <w:szCs w:val="18"/>
          <w:shd w:val="clear" w:color="auto" w:fill="F0F0F0"/>
        </w:rPr>
        <w:t>RatioReconciliationException</w:t>
      </w:r>
      <w:r>
        <w:t>.</w:t>
      </w:r>
    </w:p>
    <w:p w14:paraId="72A958CE" w14:textId="77777777" w:rsidR="00A332C2" w:rsidRDefault="00EC02C0">
      <w:pPr>
        <w:spacing w:before="60" w:after="100"/>
      </w:pPr>
      <w:r>
        <w:rPr>
          <w:b/>
          <w:bCs/>
        </w:rPr>
        <w:t>(f) Edge cases:</w:t>
      </w:r>
      <w:r>
        <w:t xml:space="preserve"> Step-down schedule with interpolation between periods. Covenants tested on different frequencies (quarterly DSCR vs annual leverage). Forecast ratios (LLCR) that depend on model projections rather than reported data. Currency-specific thresholds. Equity cure mechanics (reduce severity for limited period after cure).</w:t>
      </w:r>
    </w:p>
    <w:p w14:paraId="65C0D397" w14:textId="77777777" w:rsidR="00A332C2" w:rsidRDefault="00EC02C0">
      <w:pPr>
        <w:spacing w:before="60" w:after="100"/>
      </w:pPr>
      <w:r>
        <w:rPr>
          <w:b/>
          <w:bCs/>
        </w:rPr>
        <w:t>(g) Acceptance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32AA51D" w14:textId="77777777">
        <w:tc>
          <w:tcPr>
            <w:tcW w:w="3212" w:type="dxa"/>
            <w:shd w:val="clear" w:color="auto" w:fill="1F3864"/>
            <w:tcMar>
              <w:top w:w="60" w:type="dxa"/>
              <w:left w:w="100" w:type="dxa"/>
              <w:bottom w:w="60" w:type="dxa"/>
              <w:right w:w="100" w:type="dxa"/>
            </w:tcMar>
          </w:tcPr>
          <w:p w14:paraId="31823254" w14:textId="77777777" w:rsidR="00A332C2" w:rsidRDefault="00EC02C0">
            <w:pPr>
              <w:spacing w:before="20" w:after="20"/>
            </w:pPr>
            <w:r>
              <w:rPr>
                <w:b/>
                <w:bCs/>
                <w:color w:val="FFFFFF"/>
                <w:sz w:val="17"/>
                <w:szCs w:val="17"/>
              </w:rPr>
              <w:t>Test</w:t>
            </w:r>
          </w:p>
        </w:tc>
        <w:tc>
          <w:tcPr>
            <w:tcW w:w="3212" w:type="dxa"/>
            <w:shd w:val="clear" w:color="auto" w:fill="1F3864"/>
            <w:tcMar>
              <w:top w:w="60" w:type="dxa"/>
              <w:left w:w="100" w:type="dxa"/>
              <w:bottom w:w="60" w:type="dxa"/>
              <w:right w:w="100" w:type="dxa"/>
            </w:tcMar>
          </w:tcPr>
          <w:p w14:paraId="6AD19EA0" w14:textId="77777777" w:rsidR="00A332C2" w:rsidRDefault="00EC02C0">
            <w:pPr>
              <w:spacing w:before="20" w:after="20"/>
            </w:pPr>
            <w:r>
              <w:rPr>
                <w:b/>
                <w:bCs/>
                <w:color w:val="FFFFFF"/>
                <w:sz w:val="17"/>
                <w:szCs w:val="17"/>
              </w:rPr>
              <w:t>Input</w:t>
            </w:r>
          </w:p>
        </w:tc>
        <w:tc>
          <w:tcPr>
            <w:tcW w:w="3214" w:type="dxa"/>
            <w:shd w:val="clear" w:color="auto" w:fill="1F3864"/>
            <w:tcMar>
              <w:top w:w="60" w:type="dxa"/>
              <w:left w:w="100" w:type="dxa"/>
              <w:bottom w:w="60" w:type="dxa"/>
              <w:right w:w="100" w:type="dxa"/>
            </w:tcMar>
          </w:tcPr>
          <w:p w14:paraId="06BF3F5D" w14:textId="77777777" w:rsidR="00A332C2" w:rsidRDefault="00EC02C0">
            <w:pPr>
              <w:spacing w:before="20" w:after="20"/>
            </w:pPr>
            <w:r>
              <w:rPr>
                <w:b/>
                <w:bCs/>
                <w:color w:val="FFFFFF"/>
                <w:sz w:val="17"/>
                <w:szCs w:val="17"/>
              </w:rPr>
              <w:t>Expected</w:t>
            </w:r>
          </w:p>
        </w:tc>
      </w:tr>
      <w:tr w:rsidR="000756B1" w14:paraId="079340AC" w14:textId="77777777">
        <w:tc>
          <w:tcPr>
            <w:tcW w:w="3212" w:type="dxa"/>
            <w:shd w:val="clear" w:color="auto" w:fill="FFFFFF"/>
            <w:tcMar>
              <w:top w:w="60" w:type="dxa"/>
              <w:left w:w="100" w:type="dxa"/>
              <w:bottom w:w="60" w:type="dxa"/>
              <w:right w:w="100" w:type="dxa"/>
            </w:tcMar>
          </w:tcPr>
          <w:p w14:paraId="65DE12CE" w14:textId="77777777" w:rsidR="00A332C2" w:rsidRDefault="00EC02C0">
            <w:pPr>
              <w:spacing w:before="20" w:after="20"/>
            </w:pPr>
            <w:r>
              <w:rPr>
                <w:sz w:val="17"/>
                <w:szCs w:val="17"/>
              </w:rPr>
              <w:t>Clean pass</w:t>
            </w:r>
          </w:p>
        </w:tc>
        <w:tc>
          <w:tcPr>
            <w:tcW w:w="3212" w:type="dxa"/>
            <w:shd w:val="clear" w:color="auto" w:fill="FFFFFF"/>
            <w:tcMar>
              <w:top w:w="60" w:type="dxa"/>
              <w:left w:w="100" w:type="dxa"/>
              <w:bottom w:w="60" w:type="dxa"/>
              <w:right w:w="100" w:type="dxa"/>
            </w:tcMar>
          </w:tcPr>
          <w:p w14:paraId="13844E11" w14:textId="77777777" w:rsidR="00A332C2" w:rsidRDefault="00EC02C0">
            <w:pPr>
              <w:spacing w:before="20" w:after="20"/>
            </w:pPr>
            <w:r>
              <w:rPr>
                <w:sz w:val="17"/>
                <w:szCs w:val="17"/>
              </w:rPr>
              <w:t>DSCR = 1.52x, lockup 1.35, trigger 1.25, default 1.10</w:t>
            </w:r>
          </w:p>
        </w:tc>
        <w:tc>
          <w:tcPr>
            <w:tcW w:w="3214" w:type="dxa"/>
            <w:shd w:val="clear" w:color="auto" w:fill="FFFFFF"/>
            <w:tcMar>
              <w:top w:w="60" w:type="dxa"/>
              <w:left w:w="100" w:type="dxa"/>
              <w:bottom w:w="60" w:type="dxa"/>
              <w:right w:w="100" w:type="dxa"/>
            </w:tcMar>
          </w:tcPr>
          <w:p w14:paraId="55B3A4DC" w14:textId="77777777" w:rsidR="00A332C2" w:rsidRDefault="00EC02C0">
            <w:pPr>
              <w:spacing w:before="20" w:after="20"/>
            </w:pPr>
            <w:r>
              <w:rPr>
                <w:sz w:val="17"/>
                <w:szCs w:val="17"/>
              </w:rPr>
              <w:t>performing, headroom to lockup = 0.17x (12.6%)</w:t>
            </w:r>
          </w:p>
        </w:tc>
      </w:tr>
      <w:tr w:rsidR="000756B1" w14:paraId="15CB51E1" w14:textId="77777777">
        <w:tc>
          <w:tcPr>
            <w:tcW w:w="3212" w:type="dxa"/>
            <w:shd w:val="clear" w:color="auto" w:fill="EDF2F9"/>
            <w:tcMar>
              <w:top w:w="60" w:type="dxa"/>
              <w:left w:w="100" w:type="dxa"/>
              <w:bottom w:w="60" w:type="dxa"/>
              <w:right w:w="100" w:type="dxa"/>
            </w:tcMar>
          </w:tcPr>
          <w:p w14:paraId="11C04FCD" w14:textId="77777777" w:rsidR="00A332C2" w:rsidRDefault="00EC02C0">
            <w:pPr>
              <w:spacing w:before="20" w:after="20"/>
            </w:pPr>
            <w:r>
              <w:rPr>
                <w:sz w:val="17"/>
                <w:szCs w:val="17"/>
              </w:rPr>
              <w:t>Lockup breach only</w:t>
            </w:r>
          </w:p>
        </w:tc>
        <w:tc>
          <w:tcPr>
            <w:tcW w:w="3212" w:type="dxa"/>
            <w:shd w:val="clear" w:color="auto" w:fill="EDF2F9"/>
            <w:tcMar>
              <w:top w:w="60" w:type="dxa"/>
              <w:left w:w="100" w:type="dxa"/>
              <w:bottom w:w="60" w:type="dxa"/>
              <w:right w:w="100" w:type="dxa"/>
            </w:tcMar>
          </w:tcPr>
          <w:p w14:paraId="19C23907" w14:textId="77777777" w:rsidR="00A332C2" w:rsidRDefault="00EC02C0">
            <w:pPr>
              <w:spacing w:before="20" w:after="20"/>
            </w:pPr>
            <w:r>
              <w:rPr>
                <w:sz w:val="17"/>
                <w:szCs w:val="17"/>
              </w:rPr>
              <w:t>DSCR = 1.30x</w:t>
            </w:r>
          </w:p>
        </w:tc>
        <w:tc>
          <w:tcPr>
            <w:tcW w:w="3214" w:type="dxa"/>
            <w:shd w:val="clear" w:color="auto" w:fill="EDF2F9"/>
            <w:tcMar>
              <w:top w:w="60" w:type="dxa"/>
              <w:left w:w="100" w:type="dxa"/>
              <w:bottom w:w="60" w:type="dxa"/>
              <w:right w:w="100" w:type="dxa"/>
            </w:tcMar>
          </w:tcPr>
          <w:p w14:paraId="4B1274F2" w14:textId="77777777" w:rsidR="00A332C2" w:rsidRDefault="00EC02C0">
            <w:pPr>
              <w:spacing w:before="20" w:after="20"/>
            </w:pPr>
            <w:r>
              <w:rPr>
                <w:sz w:val="17"/>
                <w:szCs w:val="17"/>
              </w:rPr>
              <w:t>distribution_lockup breached, headroom to trigger = 0.05x</w:t>
            </w:r>
          </w:p>
        </w:tc>
      </w:tr>
      <w:tr w:rsidR="000756B1" w14:paraId="080987B6" w14:textId="77777777">
        <w:tc>
          <w:tcPr>
            <w:tcW w:w="3212" w:type="dxa"/>
            <w:shd w:val="clear" w:color="auto" w:fill="FFFFFF"/>
            <w:tcMar>
              <w:top w:w="60" w:type="dxa"/>
              <w:left w:w="100" w:type="dxa"/>
              <w:bottom w:w="60" w:type="dxa"/>
              <w:right w:w="100" w:type="dxa"/>
            </w:tcMar>
          </w:tcPr>
          <w:p w14:paraId="612BB4E8" w14:textId="77777777" w:rsidR="00A332C2" w:rsidRDefault="00EC02C0">
            <w:pPr>
              <w:spacing w:before="20" w:after="20"/>
            </w:pPr>
            <w:r>
              <w:rPr>
                <w:sz w:val="17"/>
                <w:szCs w:val="17"/>
              </w:rPr>
              <w:t>Trigger breach</w:t>
            </w:r>
          </w:p>
        </w:tc>
        <w:tc>
          <w:tcPr>
            <w:tcW w:w="3212" w:type="dxa"/>
            <w:shd w:val="clear" w:color="auto" w:fill="FFFFFF"/>
            <w:tcMar>
              <w:top w:w="60" w:type="dxa"/>
              <w:left w:w="100" w:type="dxa"/>
              <w:bottom w:w="60" w:type="dxa"/>
              <w:right w:w="100" w:type="dxa"/>
            </w:tcMar>
          </w:tcPr>
          <w:p w14:paraId="64C81C7E" w14:textId="77777777" w:rsidR="00A332C2" w:rsidRDefault="00EC02C0">
            <w:pPr>
              <w:spacing w:before="20" w:after="20"/>
            </w:pPr>
            <w:r>
              <w:rPr>
                <w:sz w:val="17"/>
                <w:szCs w:val="17"/>
              </w:rPr>
              <w:t>DSCR = 1.20x</w:t>
            </w:r>
          </w:p>
        </w:tc>
        <w:tc>
          <w:tcPr>
            <w:tcW w:w="3214" w:type="dxa"/>
            <w:shd w:val="clear" w:color="auto" w:fill="FFFFFF"/>
            <w:tcMar>
              <w:top w:w="60" w:type="dxa"/>
              <w:left w:w="100" w:type="dxa"/>
              <w:bottom w:w="60" w:type="dxa"/>
              <w:right w:w="100" w:type="dxa"/>
            </w:tcMar>
          </w:tcPr>
          <w:p w14:paraId="6BFA0369" w14:textId="77777777" w:rsidR="00A332C2" w:rsidRDefault="00EC02C0">
            <w:pPr>
              <w:spacing w:before="20" w:after="20"/>
            </w:pPr>
            <w:r>
              <w:rPr>
                <w:sz w:val="17"/>
                <w:szCs w:val="17"/>
              </w:rPr>
              <w:t>trigger_event breached, headroom to default = 0.10x</w:t>
            </w:r>
          </w:p>
        </w:tc>
      </w:tr>
      <w:tr w:rsidR="000756B1" w14:paraId="7B62CEC1" w14:textId="77777777">
        <w:tc>
          <w:tcPr>
            <w:tcW w:w="3212" w:type="dxa"/>
            <w:shd w:val="clear" w:color="auto" w:fill="EDF2F9"/>
            <w:tcMar>
              <w:top w:w="60" w:type="dxa"/>
              <w:left w:w="100" w:type="dxa"/>
              <w:bottom w:w="60" w:type="dxa"/>
              <w:right w:w="100" w:type="dxa"/>
            </w:tcMar>
          </w:tcPr>
          <w:p w14:paraId="4C38C5A7" w14:textId="77777777" w:rsidR="00A332C2" w:rsidRDefault="00EC02C0">
            <w:pPr>
              <w:spacing w:before="20" w:after="20"/>
            </w:pPr>
            <w:r>
              <w:rPr>
                <w:sz w:val="17"/>
                <w:szCs w:val="17"/>
              </w:rPr>
              <w:t>Default breach</w:t>
            </w:r>
          </w:p>
        </w:tc>
        <w:tc>
          <w:tcPr>
            <w:tcW w:w="3212" w:type="dxa"/>
            <w:shd w:val="clear" w:color="auto" w:fill="EDF2F9"/>
            <w:tcMar>
              <w:top w:w="60" w:type="dxa"/>
              <w:left w:w="100" w:type="dxa"/>
              <w:bottom w:w="60" w:type="dxa"/>
              <w:right w:w="100" w:type="dxa"/>
            </w:tcMar>
          </w:tcPr>
          <w:p w14:paraId="390384D7" w14:textId="77777777" w:rsidR="00A332C2" w:rsidRDefault="00EC02C0">
            <w:pPr>
              <w:spacing w:before="20" w:after="20"/>
            </w:pPr>
            <w:r>
              <w:rPr>
                <w:sz w:val="17"/>
                <w:szCs w:val="17"/>
              </w:rPr>
              <w:t>DSCR = 1.05x</w:t>
            </w:r>
          </w:p>
        </w:tc>
        <w:tc>
          <w:tcPr>
            <w:tcW w:w="3214" w:type="dxa"/>
            <w:shd w:val="clear" w:color="auto" w:fill="EDF2F9"/>
            <w:tcMar>
              <w:top w:w="60" w:type="dxa"/>
              <w:left w:w="100" w:type="dxa"/>
              <w:bottom w:w="60" w:type="dxa"/>
              <w:right w:w="100" w:type="dxa"/>
            </w:tcMar>
          </w:tcPr>
          <w:p w14:paraId="570BF888" w14:textId="77777777" w:rsidR="00A332C2" w:rsidRDefault="00EC02C0">
            <w:pPr>
              <w:spacing w:before="20" w:after="20"/>
            </w:pPr>
            <w:r>
              <w:rPr>
                <w:sz w:val="17"/>
                <w:szCs w:val="17"/>
              </w:rPr>
              <w:t>event_of_default breached</w:t>
            </w:r>
          </w:p>
        </w:tc>
      </w:tr>
      <w:tr w:rsidR="000756B1" w14:paraId="36CBF1C3" w14:textId="77777777">
        <w:tc>
          <w:tcPr>
            <w:tcW w:w="3212" w:type="dxa"/>
            <w:shd w:val="clear" w:color="auto" w:fill="FFFFFF"/>
            <w:tcMar>
              <w:top w:w="60" w:type="dxa"/>
              <w:left w:w="100" w:type="dxa"/>
              <w:bottom w:w="60" w:type="dxa"/>
              <w:right w:w="100" w:type="dxa"/>
            </w:tcMar>
          </w:tcPr>
          <w:p w14:paraId="1CFAD775" w14:textId="77777777" w:rsidR="00A332C2" w:rsidRDefault="00EC02C0">
            <w:pPr>
              <w:spacing w:before="20" w:after="20"/>
            </w:pPr>
            <w:r>
              <w:rPr>
                <w:sz w:val="17"/>
                <w:szCs w:val="17"/>
              </w:rPr>
              <w:t>Step-down</w:t>
            </w:r>
          </w:p>
        </w:tc>
        <w:tc>
          <w:tcPr>
            <w:tcW w:w="3212" w:type="dxa"/>
            <w:shd w:val="clear" w:color="auto" w:fill="FFFFFF"/>
            <w:tcMar>
              <w:top w:w="60" w:type="dxa"/>
              <w:left w:w="100" w:type="dxa"/>
              <w:bottom w:w="60" w:type="dxa"/>
              <w:right w:w="100" w:type="dxa"/>
            </w:tcMar>
          </w:tcPr>
          <w:p w14:paraId="5E285508" w14:textId="77777777" w:rsidR="00A332C2" w:rsidRDefault="00EC02C0">
            <w:pPr>
              <w:spacing w:before="20" w:after="20"/>
            </w:pPr>
            <w:r>
              <w:rPr>
                <w:sz w:val="17"/>
                <w:szCs w:val="17"/>
              </w:rPr>
              <w:t>Leverage = 8.80x, schedule says max 9.00x for H1 2025</w:t>
            </w:r>
          </w:p>
        </w:tc>
        <w:tc>
          <w:tcPr>
            <w:tcW w:w="3214" w:type="dxa"/>
            <w:shd w:val="clear" w:color="auto" w:fill="FFFFFF"/>
            <w:tcMar>
              <w:top w:w="60" w:type="dxa"/>
              <w:left w:w="100" w:type="dxa"/>
              <w:bottom w:w="60" w:type="dxa"/>
              <w:right w:w="100" w:type="dxa"/>
            </w:tcMar>
          </w:tcPr>
          <w:p w14:paraId="4C52FBB8" w14:textId="77777777" w:rsidR="00A332C2" w:rsidRDefault="00EC02C0">
            <w:pPr>
              <w:spacing w:before="20" w:after="20"/>
            </w:pPr>
            <w:r>
              <w:rPr>
                <w:sz w:val="17"/>
                <w:szCs w:val="17"/>
              </w:rPr>
              <w:t>passing, headroom = 0.20x</w:t>
            </w:r>
          </w:p>
        </w:tc>
      </w:tr>
      <w:tr w:rsidR="000756B1" w14:paraId="1A3D7505" w14:textId="77777777">
        <w:tc>
          <w:tcPr>
            <w:tcW w:w="3212" w:type="dxa"/>
            <w:shd w:val="clear" w:color="auto" w:fill="EDF2F9"/>
            <w:tcMar>
              <w:top w:w="60" w:type="dxa"/>
              <w:left w:w="100" w:type="dxa"/>
              <w:bottom w:w="60" w:type="dxa"/>
              <w:right w:w="100" w:type="dxa"/>
            </w:tcMar>
          </w:tcPr>
          <w:p w14:paraId="6F42EF82" w14:textId="77777777" w:rsidR="00A332C2" w:rsidRDefault="00EC02C0">
            <w:pPr>
              <w:spacing w:before="20" w:after="20"/>
            </w:pPr>
            <w:r>
              <w:rPr>
                <w:sz w:val="17"/>
                <w:szCs w:val="17"/>
              </w:rPr>
              <w:t>Step-down breach</w:t>
            </w:r>
          </w:p>
        </w:tc>
        <w:tc>
          <w:tcPr>
            <w:tcW w:w="3212" w:type="dxa"/>
            <w:shd w:val="clear" w:color="auto" w:fill="EDF2F9"/>
            <w:tcMar>
              <w:top w:w="60" w:type="dxa"/>
              <w:left w:w="100" w:type="dxa"/>
              <w:bottom w:w="60" w:type="dxa"/>
              <w:right w:w="100" w:type="dxa"/>
            </w:tcMar>
          </w:tcPr>
          <w:p w14:paraId="75EB5133" w14:textId="77777777" w:rsidR="00A332C2" w:rsidRDefault="00EC02C0">
            <w:pPr>
              <w:spacing w:before="20" w:after="20"/>
            </w:pPr>
            <w:r>
              <w:rPr>
                <w:sz w:val="17"/>
                <w:szCs w:val="17"/>
              </w:rPr>
              <w:t>Leverage = 8.80x, schedule says max 8.50x for H2 2025</w:t>
            </w:r>
          </w:p>
        </w:tc>
        <w:tc>
          <w:tcPr>
            <w:tcW w:w="3214" w:type="dxa"/>
            <w:shd w:val="clear" w:color="auto" w:fill="EDF2F9"/>
            <w:tcMar>
              <w:top w:w="60" w:type="dxa"/>
              <w:left w:w="100" w:type="dxa"/>
              <w:bottom w:w="60" w:type="dxa"/>
              <w:right w:w="100" w:type="dxa"/>
            </w:tcMar>
          </w:tcPr>
          <w:p w14:paraId="5F96FED9" w14:textId="77777777" w:rsidR="00A332C2" w:rsidRDefault="00EC02C0">
            <w:pPr>
              <w:spacing w:before="20" w:after="20"/>
            </w:pPr>
            <w:r>
              <w:rPr>
                <w:sz w:val="17"/>
                <w:szCs w:val="17"/>
              </w:rPr>
              <w:t>distribution_lockup breached</w:t>
            </w:r>
          </w:p>
        </w:tc>
      </w:tr>
      <w:tr w:rsidR="000756B1" w14:paraId="356EF33C" w14:textId="77777777">
        <w:tc>
          <w:tcPr>
            <w:tcW w:w="3212" w:type="dxa"/>
            <w:shd w:val="clear" w:color="auto" w:fill="FFFFFF"/>
            <w:tcMar>
              <w:top w:w="60" w:type="dxa"/>
              <w:left w:w="100" w:type="dxa"/>
              <w:bottom w:w="60" w:type="dxa"/>
              <w:right w:w="100" w:type="dxa"/>
            </w:tcMar>
          </w:tcPr>
          <w:p w14:paraId="3FC02B1F" w14:textId="77777777" w:rsidR="00A332C2" w:rsidRDefault="00EC02C0">
            <w:pPr>
              <w:spacing w:before="20" w:after="20"/>
            </w:pPr>
            <w:r>
              <w:rPr>
                <w:sz w:val="17"/>
                <w:szCs w:val="17"/>
              </w:rPr>
              <w:t>Reconciliation</w:t>
            </w:r>
          </w:p>
        </w:tc>
        <w:tc>
          <w:tcPr>
            <w:tcW w:w="3212" w:type="dxa"/>
            <w:shd w:val="clear" w:color="auto" w:fill="FFFFFF"/>
            <w:tcMar>
              <w:top w:w="60" w:type="dxa"/>
              <w:left w:w="100" w:type="dxa"/>
              <w:bottom w:w="60" w:type="dxa"/>
              <w:right w:w="100" w:type="dxa"/>
            </w:tcMar>
          </w:tcPr>
          <w:p w14:paraId="4A43230C" w14:textId="77777777" w:rsidR="00A332C2" w:rsidRDefault="00EC02C0">
            <w:pPr>
              <w:spacing w:before="20" w:after="20"/>
            </w:pPr>
            <w:r>
              <w:rPr>
                <w:sz w:val="17"/>
                <w:szCs w:val="17"/>
              </w:rPr>
              <w:t>Platform computes 1.47x, borrower reports 1.52x (3.4% diff, tolerance 2%)</w:t>
            </w:r>
          </w:p>
        </w:tc>
        <w:tc>
          <w:tcPr>
            <w:tcW w:w="3214" w:type="dxa"/>
            <w:shd w:val="clear" w:color="auto" w:fill="FFFFFF"/>
            <w:tcMar>
              <w:top w:w="60" w:type="dxa"/>
              <w:left w:w="100" w:type="dxa"/>
              <w:bottom w:w="60" w:type="dxa"/>
              <w:right w:w="100" w:type="dxa"/>
            </w:tcMar>
          </w:tcPr>
          <w:p w14:paraId="0CA45496" w14:textId="77777777" w:rsidR="00A332C2" w:rsidRDefault="00EC02C0">
            <w:pPr>
              <w:spacing w:before="20" w:after="20"/>
            </w:pPr>
            <w:r>
              <w:rPr>
                <w:sz w:val="17"/>
                <w:szCs w:val="17"/>
              </w:rPr>
              <w:t>RatioReconciliationException raised</w:t>
            </w:r>
          </w:p>
        </w:tc>
      </w:tr>
    </w:tbl>
    <w:p w14:paraId="1A1BCF7E" w14:textId="77777777" w:rsidR="00A332C2" w:rsidRDefault="00A332C2">
      <w:pPr>
        <w:spacing w:after="120"/>
      </w:pPr>
    </w:p>
    <w:p w14:paraId="37F3DE47" w14:textId="77777777" w:rsidR="00A332C2" w:rsidRDefault="00EC02C0">
      <w:pPr>
        <w:pStyle w:val="Heading3"/>
      </w:pPr>
      <w:r>
        <w:t>G.3.3 Consecutive-Period Escalation Engine</w:t>
      </w:r>
    </w:p>
    <w:p w14:paraId="21A32AE7" w14:textId="77777777" w:rsidR="00A332C2" w:rsidRDefault="00EC02C0">
      <w:pPr>
        <w:spacing w:before="60" w:after="100"/>
      </w:pPr>
      <w:r>
        <w:rPr>
          <w:b/>
          <w:bCs/>
        </w:rPr>
        <w:t>(a) Purpose:</w:t>
      </w:r>
      <w:r>
        <w:t xml:space="preserve"> Track how many consecutive periods a covenant has been in a particular tier status, and trigger escalation actions when thresholds are reached.</w:t>
      </w:r>
    </w:p>
    <w:p w14:paraId="0BB1A2FB" w14:textId="77777777" w:rsidR="00A332C2" w:rsidRDefault="00EC02C0">
      <w:pPr>
        <w:spacing w:before="60" w:after="100"/>
      </w:pPr>
      <w:r>
        <w:rPr>
          <w:b/>
          <w:bCs/>
        </w:rPr>
        <w:t>(b) Inputs:</w:t>
      </w:r>
      <w:r>
        <w:t xml:space="preserve"> CovenantTest results (current and historical). Distribution condition evaluations. Escalation configuration per covenant.</w:t>
      </w:r>
    </w:p>
    <w:p w14:paraId="38C64077" w14:textId="77777777" w:rsidR="00A332C2" w:rsidRDefault="00EC02C0">
      <w:pPr>
        <w:spacing w:before="60" w:after="100"/>
      </w:pPr>
      <w:r>
        <w:rPr>
          <w:b/>
          <w:bCs/>
        </w:rPr>
        <w:t>(c) Rules:</w:t>
      </w:r>
    </w:p>
    <w:p w14:paraId="28A3E16F" w14:textId="77777777" w:rsidR="00A332C2" w:rsidRDefault="00EC02C0">
      <w:pPr>
        <w:shd w:val="clear" w:color="auto" w:fill="F2F2F2"/>
        <w:ind w:left="360"/>
      </w:pPr>
      <w:r>
        <w:rPr>
          <w:rFonts w:ascii="Courier New" w:eastAsia="Courier New" w:hAnsi="Courier New" w:cs="Courier New"/>
          <w:color w:val="404040"/>
          <w:sz w:val="16"/>
          <w:szCs w:val="16"/>
        </w:rPr>
        <w:t>FOR each covenant with consecutive_escalation configured:</w:t>
      </w:r>
    </w:p>
    <w:p w14:paraId="320C2EC0"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86A43E9" w14:textId="77777777" w:rsidR="00A332C2" w:rsidRDefault="00EC02C0">
      <w:pPr>
        <w:shd w:val="clear" w:color="auto" w:fill="F2F2F2"/>
        <w:ind w:left="360"/>
      </w:pPr>
      <w:r>
        <w:rPr>
          <w:rFonts w:ascii="Courier New" w:eastAsia="Courier New" w:hAnsi="Courier New" w:cs="Courier New"/>
          <w:color w:val="404040"/>
          <w:sz w:val="16"/>
          <w:szCs w:val="16"/>
        </w:rPr>
        <w:t xml:space="preserve">  current_test = latest CovenantTest for this covenant</w:t>
      </w:r>
    </w:p>
    <w:p w14:paraId="3FBBF20C"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w:t>
      </w:r>
    </w:p>
    <w:p w14:paraId="28419D3D" w14:textId="77777777" w:rsidR="00A332C2" w:rsidRDefault="00EC02C0">
      <w:pPr>
        <w:shd w:val="clear" w:color="auto" w:fill="F2F2F2"/>
        <w:ind w:left="360"/>
      </w:pPr>
      <w:r>
        <w:rPr>
          <w:rFonts w:ascii="Courier New" w:eastAsia="Courier New" w:hAnsi="Courier New" w:cs="Courier New"/>
          <w:color w:val="404040"/>
          <w:sz w:val="16"/>
          <w:szCs w:val="16"/>
        </w:rPr>
        <w:t xml:space="preserve">  IF current_test.tier_status == breached_tier:</w:t>
      </w:r>
    </w:p>
    <w:p w14:paraId="7839EFB2" w14:textId="77777777" w:rsidR="00A332C2" w:rsidRDefault="00EC02C0">
      <w:pPr>
        <w:shd w:val="clear" w:color="auto" w:fill="F2F2F2"/>
        <w:ind w:left="360"/>
      </w:pPr>
      <w:r>
        <w:rPr>
          <w:rFonts w:ascii="Courier New" w:eastAsia="Courier New" w:hAnsi="Courier New" w:cs="Courier New"/>
          <w:color w:val="404040"/>
          <w:sz w:val="16"/>
          <w:szCs w:val="16"/>
        </w:rPr>
        <w:t xml:space="preserve">    consecutive_count = count consecutive prior periods where same tier was breached</w:t>
      </w:r>
    </w:p>
    <w:p w14:paraId="61AD64E4" w14:textId="77777777" w:rsidR="00A332C2" w:rsidRDefault="00EC02C0">
      <w:pPr>
        <w:shd w:val="clear" w:color="auto" w:fill="F2F2F2"/>
        <w:ind w:left="360"/>
      </w:pPr>
      <w:r>
        <w:rPr>
          <w:rFonts w:ascii="Courier New" w:eastAsia="Courier New" w:hAnsi="Courier New" w:cs="Courier New"/>
          <w:color w:val="404040"/>
          <w:sz w:val="16"/>
          <w:szCs w:val="16"/>
        </w:rPr>
        <w:t xml:space="preserve">    consecutive_count += 1  (include current)</w:t>
      </w:r>
    </w:p>
    <w:p w14:paraId="540467F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814CF69" w14:textId="77777777" w:rsidR="00A332C2" w:rsidRDefault="00EC02C0">
      <w:pPr>
        <w:shd w:val="clear" w:color="auto" w:fill="F2F2F2"/>
        <w:ind w:left="360"/>
      </w:pPr>
      <w:r>
        <w:rPr>
          <w:rFonts w:ascii="Courier New" w:eastAsia="Courier New" w:hAnsi="Courier New" w:cs="Courier New"/>
          <w:color w:val="404040"/>
          <w:sz w:val="16"/>
          <w:szCs w:val="16"/>
        </w:rPr>
        <w:t xml:space="preserve">    IF consecutive_count &gt;= escalation.periods:</w:t>
      </w:r>
    </w:p>
    <w:p w14:paraId="6165CBD4" w14:textId="77777777" w:rsidR="00A332C2" w:rsidRDefault="00EC02C0">
      <w:pPr>
        <w:shd w:val="clear" w:color="auto" w:fill="F2F2F2"/>
        <w:ind w:left="360"/>
      </w:pPr>
      <w:r>
        <w:rPr>
          <w:rFonts w:ascii="Courier New" w:eastAsia="Courier New" w:hAnsi="Courier New" w:cs="Courier New"/>
          <w:color w:val="404040"/>
          <w:sz w:val="16"/>
          <w:szCs w:val="16"/>
        </w:rPr>
        <w:t xml:space="preserve">      TRIGGER escalation action (e.g. excess cashflow sweep)</w:t>
      </w:r>
    </w:p>
    <w:p w14:paraId="1949784F" w14:textId="77777777" w:rsidR="00A332C2" w:rsidRDefault="00EC02C0">
      <w:pPr>
        <w:shd w:val="clear" w:color="auto" w:fill="F2F2F2"/>
        <w:ind w:left="360"/>
      </w:pPr>
      <w:r>
        <w:rPr>
          <w:rFonts w:ascii="Courier New" w:eastAsia="Courier New" w:hAnsi="Courier New" w:cs="Courier New"/>
          <w:color w:val="404040"/>
          <w:sz w:val="16"/>
          <w:szCs w:val="16"/>
        </w:rPr>
        <w:t xml:space="preserve">      EMIT ConsecutiveEscalationTriggered event</w:t>
      </w:r>
    </w:p>
    <w:p w14:paraId="32991E94" w14:textId="77777777" w:rsidR="00A332C2" w:rsidRDefault="00EC02C0">
      <w:pPr>
        <w:shd w:val="clear" w:color="auto" w:fill="F2F2F2"/>
        <w:ind w:left="360"/>
      </w:pPr>
      <w:r>
        <w:rPr>
          <w:rFonts w:ascii="Courier New" w:eastAsia="Courier New" w:hAnsi="Courier New" w:cs="Courier New"/>
          <w:color w:val="404040"/>
          <w:sz w:val="16"/>
          <w:szCs w:val="16"/>
        </w:rPr>
        <w:t xml:space="preserve">  ELSE:</w:t>
      </w:r>
    </w:p>
    <w:p w14:paraId="3736F03A" w14:textId="77777777" w:rsidR="00A332C2" w:rsidRDefault="00EC02C0">
      <w:pPr>
        <w:shd w:val="clear" w:color="auto" w:fill="F2F2F2"/>
        <w:ind w:left="360"/>
      </w:pPr>
      <w:r>
        <w:rPr>
          <w:rFonts w:ascii="Courier New" w:eastAsia="Courier New" w:hAnsi="Courier New" w:cs="Courier New"/>
          <w:color w:val="404040"/>
          <w:sz w:val="16"/>
          <w:szCs w:val="16"/>
        </w:rPr>
        <w:t xml:space="preserve">    consecutive_count = 0  (reset on cure)</w:t>
      </w:r>
    </w:p>
    <w:p w14:paraId="51AAC07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EA604C0" w14:textId="77777777" w:rsidR="00A332C2" w:rsidRDefault="00EC02C0">
      <w:pPr>
        <w:shd w:val="clear" w:color="auto" w:fill="F2F2F2"/>
        <w:ind w:left="360"/>
      </w:pPr>
      <w:r>
        <w:rPr>
          <w:rFonts w:ascii="Courier New" w:eastAsia="Courier New" w:hAnsi="Courier New" w:cs="Courier New"/>
          <w:color w:val="404040"/>
          <w:sz w:val="16"/>
          <w:szCs w:val="16"/>
        </w:rPr>
        <w:t>FOR each trigger_event with duration_escalation:</w:t>
      </w:r>
    </w:p>
    <w:p w14:paraId="6210EEB9"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EA31928" w14:textId="77777777" w:rsidR="00A332C2" w:rsidRDefault="00EC02C0">
      <w:pPr>
        <w:shd w:val="clear" w:color="auto" w:fill="F2F2F2"/>
        <w:ind w:left="360"/>
      </w:pPr>
      <w:r>
        <w:rPr>
          <w:rFonts w:ascii="Courier New" w:eastAsia="Courier New" w:hAnsi="Courier New" w:cs="Courier New"/>
          <w:color w:val="404040"/>
          <w:sz w:val="16"/>
          <w:szCs w:val="16"/>
        </w:rPr>
        <w:t xml:space="preserve">  IF trigger_event is active:</w:t>
      </w:r>
    </w:p>
    <w:p w14:paraId="1208E73B" w14:textId="77777777" w:rsidR="00A332C2" w:rsidRDefault="00EC02C0">
      <w:pPr>
        <w:shd w:val="clear" w:color="auto" w:fill="F2F2F2"/>
        <w:ind w:left="360"/>
      </w:pPr>
      <w:r>
        <w:rPr>
          <w:rFonts w:ascii="Courier New" w:eastAsia="Courier New" w:hAnsi="Courier New" w:cs="Courier New"/>
          <w:color w:val="404040"/>
          <w:sz w:val="16"/>
          <w:szCs w:val="16"/>
        </w:rPr>
        <w:t xml:space="preserve">    duration_months = months_between(trigger_start_date, current_date)</w:t>
      </w:r>
    </w:p>
    <w:p w14:paraId="7A9B71C9" w14:textId="77777777" w:rsidR="00A332C2" w:rsidRDefault="00EC02C0">
      <w:pPr>
        <w:shd w:val="clear" w:color="auto" w:fill="F2F2F2"/>
        <w:ind w:left="360"/>
      </w:pPr>
      <w:r>
        <w:rPr>
          <w:rFonts w:ascii="Courier New" w:eastAsia="Courier New" w:hAnsi="Courier New" w:cs="Courier New"/>
          <w:color w:val="404040"/>
          <w:sz w:val="16"/>
          <w:szCs w:val="16"/>
        </w:rPr>
        <w:t xml:space="preserve">    new_level = max(e.level for e in escalation_thresholds where e.months &lt;= duration_months)</w:t>
      </w:r>
    </w:p>
    <w:p w14:paraId="3869246E"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4A765E8" w14:textId="77777777" w:rsidR="00A332C2" w:rsidRDefault="00EC02C0">
      <w:pPr>
        <w:shd w:val="clear" w:color="auto" w:fill="F2F2F2"/>
        <w:ind w:left="360"/>
      </w:pPr>
      <w:r>
        <w:rPr>
          <w:rFonts w:ascii="Courier New" w:eastAsia="Courier New" w:hAnsi="Courier New" w:cs="Courier New"/>
          <w:color w:val="404040"/>
          <w:sz w:val="16"/>
          <w:szCs w:val="16"/>
        </w:rPr>
        <w:t xml:space="preserve">    IF new_level != current_escalation_level:</w:t>
      </w:r>
    </w:p>
    <w:p w14:paraId="14FD35DF" w14:textId="77777777" w:rsidR="00A332C2" w:rsidRDefault="00EC02C0">
      <w:pPr>
        <w:shd w:val="clear" w:color="auto" w:fill="F2F2F2"/>
        <w:ind w:left="360"/>
      </w:pPr>
      <w:r>
        <w:rPr>
          <w:rFonts w:ascii="Courier New" w:eastAsia="Courier New" w:hAnsi="Courier New" w:cs="Courier New"/>
          <w:color w:val="404040"/>
          <w:sz w:val="16"/>
          <w:szCs w:val="16"/>
        </w:rPr>
        <w:t xml:space="preserve">      UPDATE escalation level</w:t>
      </w:r>
    </w:p>
    <w:p w14:paraId="51087584" w14:textId="77777777" w:rsidR="00A332C2" w:rsidRDefault="00EC02C0">
      <w:pPr>
        <w:shd w:val="clear" w:color="auto" w:fill="F2F2F2"/>
        <w:ind w:left="360"/>
      </w:pPr>
      <w:r>
        <w:rPr>
          <w:rFonts w:ascii="Courier New" w:eastAsia="Courier New" w:hAnsi="Courier New" w:cs="Courier New"/>
          <w:color w:val="404040"/>
          <w:sz w:val="16"/>
          <w:szCs w:val="16"/>
        </w:rPr>
        <w:t xml:space="preserve">      EMIT TriggerEscalationLevelChanged event</w:t>
      </w:r>
    </w:p>
    <w:p w14:paraId="4C912A0F" w14:textId="77777777" w:rsidR="00A332C2" w:rsidRDefault="00A332C2">
      <w:pPr>
        <w:spacing w:after="120"/>
      </w:pPr>
    </w:p>
    <w:p w14:paraId="78076ADF" w14:textId="77777777" w:rsidR="00A332C2" w:rsidRDefault="00EC02C0">
      <w:pPr>
        <w:spacing w:before="60" w:after="100"/>
      </w:pPr>
      <w:r>
        <w:rPr>
          <w:b/>
          <w:bCs/>
        </w:rPr>
        <w:t>(d) Outputs:</w:t>
      </w:r>
      <w:r>
        <w:t xml:space="preserve"> Updated consecutive counters on distribution evaluations. Updated escalation levels on trigger events. Escalation action records.</w:t>
      </w:r>
    </w:p>
    <w:p w14:paraId="4F9BDCA7" w14:textId="77777777" w:rsidR="00A332C2" w:rsidRDefault="00EC02C0">
      <w:pPr>
        <w:spacing w:before="60" w:after="100"/>
      </w:pPr>
      <w:r>
        <w:rPr>
          <w:b/>
          <w:bCs/>
        </w:rPr>
        <w:t>(e) Events:</w:t>
      </w:r>
      <w:r>
        <w:t xml:space="preserve"> </w:t>
      </w:r>
      <w:r>
        <w:rPr>
          <w:rFonts w:ascii="Courier New" w:eastAsia="Courier New" w:hAnsi="Courier New" w:cs="Courier New"/>
          <w:sz w:val="18"/>
          <w:szCs w:val="18"/>
          <w:shd w:val="clear" w:color="auto" w:fill="F0F0F0"/>
        </w:rPr>
        <w:t>ConsecutiveEscalationTriggered</w:t>
      </w:r>
      <w:r>
        <w:t xml:space="preserve">, </w:t>
      </w:r>
      <w:r>
        <w:rPr>
          <w:rFonts w:ascii="Courier New" w:eastAsia="Courier New" w:hAnsi="Courier New" w:cs="Courier New"/>
          <w:sz w:val="18"/>
          <w:szCs w:val="18"/>
          <w:shd w:val="clear" w:color="auto" w:fill="F0F0F0"/>
        </w:rPr>
        <w:t>TriggerEscalationLevelChanged</w:t>
      </w:r>
      <w:r>
        <w:t xml:space="preserve">, </w:t>
      </w:r>
      <w:r>
        <w:rPr>
          <w:rFonts w:ascii="Courier New" w:eastAsia="Courier New" w:hAnsi="Courier New" w:cs="Courier New"/>
          <w:sz w:val="18"/>
          <w:szCs w:val="18"/>
          <w:shd w:val="clear" w:color="auto" w:fill="F0F0F0"/>
        </w:rPr>
        <w:t>TriggerEventCured</w:t>
      </w:r>
      <w:r>
        <w:t>.</w:t>
      </w:r>
    </w:p>
    <w:p w14:paraId="296CE563" w14:textId="77777777" w:rsidR="00A332C2" w:rsidRDefault="00EC02C0">
      <w:pPr>
        <w:spacing w:before="60" w:after="100"/>
      </w:pPr>
      <w:r>
        <w:rPr>
          <w:b/>
          <w:bCs/>
        </w:rPr>
        <w:t>(f) Edge cases:</w:t>
      </w:r>
      <w:r>
        <w:t xml:space="preserve"> Covenant cure followed by immediate re-breach (counter resets to 1, not continues). Trigger events that overlap with defaults. Partial cure (one sub-condition cures but another fails). Mid-period amendments that change thresholds.</w:t>
      </w:r>
    </w:p>
    <w:p w14:paraId="51A8BDF6" w14:textId="77777777" w:rsidR="00A332C2" w:rsidRDefault="00EC02C0">
      <w:pPr>
        <w:spacing w:before="60" w:after="100"/>
      </w:pPr>
      <w:r>
        <w:rPr>
          <w:b/>
          <w:bCs/>
        </w:rPr>
        <w:t>(g) Acceptance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89C5ABE" w14:textId="77777777">
        <w:tc>
          <w:tcPr>
            <w:tcW w:w="3212" w:type="dxa"/>
            <w:shd w:val="clear" w:color="auto" w:fill="1F3864"/>
            <w:tcMar>
              <w:top w:w="60" w:type="dxa"/>
              <w:left w:w="100" w:type="dxa"/>
              <w:bottom w:w="60" w:type="dxa"/>
              <w:right w:w="100" w:type="dxa"/>
            </w:tcMar>
          </w:tcPr>
          <w:p w14:paraId="518C6CA5" w14:textId="77777777" w:rsidR="00A332C2" w:rsidRDefault="00EC02C0">
            <w:pPr>
              <w:spacing w:before="20" w:after="20"/>
            </w:pPr>
            <w:r>
              <w:rPr>
                <w:b/>
                <w:bCs/>
                <w:color w:val="FFFFFF"/>
                <w:sz w:val="17"/>
                <w:szCs w:val="17"/>
              </w:rPr>
              <w:t>Test</w:t>
            </w:r>
          </w:p>
        </w:tc>
        <w:tc>
          <w:tcPr>
            <w:tcW w:w="3212" w:type="dxa"/>
            <w:shd w:val="clear" w:color="auto" w:fill="1F3864"/>
            <w:tcMar>
              <w:top w:w="60" w:type="dxa"/>
              <w:left w:w="100" w:type="dxa"/>
              <w:bottom w:w="60" w:type="dxa"/>
              <w:right w:w="100" w:type="dxa"/>
            </w:tcMar>
          </w:tcPr>
          <w:p w14:paraId="1330CD76" w14:textId="77777777" w:rsidR="00A332C2" w:rsidRDefault="00EC02C0">
            <w:pPr>
              <w:spacing w:before="20" w:after="20"/>
            </w:pPr>
            <w:r>
              <w:rPr>
                <w:b/>
                <w:bCs/>
                <w:color w:val="FFFFFF"/>
                <w:sz w:val="17"/>
                <w:szCs w:val="17"/>
              </w:rPr>
              <w:t>Input</w:t>
            </w:r>
          </w:p>
        </w:tc>
        <w:tc>
          <w:tcPr>
            <w:tcW w:w="3214" w:type="dxa"/>
            <w:shd w:val="clear" w:color="auto" w:fill="1F3864"/>
            <w:tcMar>
              <w:top w:w="60" w:type="dxa"/>
              <w:left w:w="100" w:type="dxa"/>
              <w:bottom w:w="60" w:type="dxa"/>
              <w:right w:w="100" w:type="dxa"/>
            </w:tcMar>
          </w:tcPr>
          <w:p w14:paraId="5246E156" w14:textId="77777777" w:rsidR="00A332C2" w:rsidRDefault="00EC02C0">
            <w:pPr>
              <w:spacing w:before="20" w:after="20"/>
            </w:pPr>
            <w:r>
              <w:rPr>
                <w:b/>
                <w:bCs/>
                <w:color w:val="FFFFFF"/>
                <w:sz w:val="17"/>
                <w:szCs w:val="17"/>
              </w:rPr>
              <w:t>Expected</w:t>
            </w:r>
          </w:p>
        </w:tc>
      </w:tr>
      <w:tr w:rsidR="000756B1" w14:paraId="43661A63" w14:textId="77777777">
        <w:tc>
          <w:tcPr>
            <w:tcW w:w="3212" w:type="dxa"/>
            <w:shd w:val="clear" w:color="auto" w:fill="FFFFFF"/>
            <w:tcMar>
              <w:top w:w="60" w:type="dxa"/>
              <w:left w:w="100" w:type="dxa"/>
              <w:bottom w:w="60" w:type="dxa"/>
              <w:right w:w="100" w:type="dxa"/>
            </w:tcMar>
          </w:tcPr>
          <w:p w14:paraId="140FD439" w14:textId="77777777" w:rsidR="00A332C2" w:rsidRDefault="00EC02C0">
            <w:pPr>
              <w:spacing w:before="20" w:after="20"/>
            </w:pPr>
            <w:r>
              <w:rPr>
                <w:sz w:val="17"/>
                <w:szCs w:val="17"/>
              </w:rPr>
              <w:t>First lockup</w:t>
            </w:r>
          </w:p>
        </w:tc>
        <w:tc>
          <w:tcPr>
            <w:tcW w:w="3212" w:type="dxa"/>
            <w:shd w:val="clear" w:color="auto" w:fill="FFFFFF"/>
            <w:tcMar>
              <w:top w:w="60" w:type="dxa"/>
              <w:left w:w="100" w:type="dxa"/>
              <w:bottom w:w="60" w:type="dxa"/>
              <w:right w:w="100" w:type="dxa"/>
            </w:tcMar>
          </w:tcPr>
          <w:p w14:paraId="3E4D548A" w14:textId="77777777" w:rsidR="00A332C2" w:rsidRDefault="00EC02C0">
            <w:pPr>
              <w:spacing w:before="20" w:after="20"/>
            </w:pPr>
            <w:r>
              <w:rPr>
                <w:sz w:val="17"/>
                <w:szCs w:val="17"/>
              </w:rPr>
              <w:t>DSCR below lockup for first time</w:t>
            </w:r>
          </w:p>
        </w:tc>
        <w:tc>
          <w:tcPr>
            <w:tcW w:w="3214" w:type="dxa"/>
            <w:shd w:val="clear" w:color="auto" w:fill="FFFFFF"/>
            <w:tcMar>
              <w:top w:w="60" w:type="dxa"/>
              <w:left w:w="100" w:type="dxa"/>
              <w:bottom w:w="60" w:type="dxa"/>
              <w:right w:w="100" w:type="dxa"/>
            </w:tcMar>
          </w:tcPr>
          <w:p w14:paraId="37B11710" w14:textId="77777777" w:rsidR="00A332C2" w:rsidRDefault="00EC02C0">
            <w:pPr>
              <w:spacing w:before="20" w:after="20"/>
            </w:pPr>
            <w:r>
              <w:rPr>
                <w:sz w:val="17"/>
                <w:szCs w:val="17"/>
              </w:rPr>
              <w:t>consecutive = 1, no escalation</w:t>
            </w:r>
          </w:p>
        </w:tc>
      </w:tr>
      <w:tr w:rsidR="000756B1" w14:paraId="42CA3663" w14:textId="77777777">
        <w:tc>
          <w:tcPr>
            <w:tcW w:w="3212" w:type="dxa"/>
            <w:shd w:val="clear" w:color="auto" w:fill="EDF2F9"/>
            <w:tcMar>
              <w:top w:w="60" w:type="dxa"/>
              <w:left w:w="100" w:type="dxa"/>
              <w:bottom w:w="60" w:type="dxa"/>
              <w:right w:w="100" w:type="dxa"/>
            </w:tcMar>
          </w:tcPr>
          <w:p w14:paraId="522A0032" w14:textId="77777777" w:rsidR="00A332C2" w:rsidRDefault="00EC02C0">
            <w:pPr>
              <w:spacing w:before="20" w:after="20"/>
            </w:pPr>
            <w:r>
              <w:rPr>
                <w:sz w:val="17"/>
                <w:szCs w:val="17"/>
              </w:rPr>
              <w:t>Third consecutive lockup</w:t>
            </w:r>
          </w:p>
        </w:tc>
        <w:tc>
          <w:tcPr>
            <w:tcW w:w="3212" w:type="dxa"/>
            <w:shd w:val="clear" w:color="auto" w:fill="EDF2F9"/>
            <w:tcMar>
              <w:top w:w="60" w:type="dxa"/>
              <w:left w:w="100" w:type="dxa"/>
              <w:bottom w:w="60" w:type="dxa"/>
              <w:right w:w="100" w:type="dxa"/>
            </w:tcMar>
          </w:tcPr>
          <w:p w14:paraId="30565D79" w14:textId="77777777" w:rsidR="00A332C2" w:rsidRDefault="00EC02C0">
            <w:pPr>
              <w:spacing w:before="20" w:after="20"/>
            </w:pPr>
            <w:r>
              <w:rPr>
                <w:sz w:val="17"/>
                <w:szCs w:val="17"/>
              </w:rPr>
              <w:t>DSCR below lockup for 3rd consecutive period, escalation at 3</w:t>
            </w:r>
          </w:p>
        </w:tc>
        <w:tc>
          <w:tcPr>
            <w:tcW w:w="3214" w:type="dxa"/>
            <w:shd w:val="clear" w:color="auto" w:fill="EDF2F9"/>
            <w:tcMar>
              <w:top w:w="60" w:type="dxa"/>
              <w:left w:w="100" w:type="dxa"/>
              <w:bottom w:w="60" w:type="dxa"/>
              <w:right w:w="100" w:type="dxa"/>
            </w:tcMar>
          </w:tcPr>
          <w:p w14:paraId="7C4CC697" w14:textId="77777777" w:rsidR="00A332C2" w:rsidRDefault="00EC02C0">
            <w:pPr>
              <w:spacing w:before="20" w:after="20"/>
            </w:pPr>
            <w:r>
              <w:rPr>
                <w:sz w:val="17"/>
                <w:szCs w:val="17"/>
              </w:rPr>
              <w:t>Excess cashflow sweep triggered</w:t>
            </w:r>
          </w:p>
        </w:tc>
      </w:tr>
      <w:tr w:rsidR="000756B1" w14:paraId="12B761F4" w14:textId="77777777">
        <w:tc>
          <w:tcPr>
            <w:tcW w:w="3212" w:type="dxa"/>
            <w:shd w:val="clear" w:color="auto" w:fill="FFFFFF"/>
            <w:tcMar>
              <w:top w:w="60" w:type="dxa"/>
              <w:left w:w="100" w:type="dxa"/>
              <w:bottom w:w="60" w:type="dxa"/>
              <w:right w:w="100" w:type="dxa"/>
            </w:tcMar>
          </w:tcPr>
          <w:p w14:paraId="42339A92" w14:textId="77777777" w:rsidR="00A332C2" w:rsidRDefault="00EC02C0">
            <w:pPr>
              <w:spacing w:before="20" w:after="20"/>
            </w:pPr>
            <w:r>
              <w:rPr>
                <w:sz w:val="17"/>
                <w:szCs w:val="17"/>
              </w:rPr>
              <w:t>Cure resets counter</w:t>
            </w:r>
          </w:p>
        </w:tc>
        <w:tc>
          <w:tcPr>
            <w:tcW w:w="3212" w:type="dxa"/>
            <w:shd w:val="clear" w:color="auto" w:fill="FFFFFF"/>
            <w:tcMar>
              <w:top w:w="60" w:type="dxa"/>
              <w:left w:w="100" w:type="dxa"/>
              <w:bottom w:w="60" w:type="dxa"/>
              <w:right w:w="100" w:type="dxa"/>
            </w:tcMar>
          </w:tcPr>
          <w:p w14:paraId="50BDB831" w14:textId="77777777" w:rsidR="00A332C2" w:rsidRDefault="00EC02C0">
            <w:pPr>
              <w:spacing w:before="20" w:after="20"/>
            </w:pPr>
            <w:r>
              <w:rPr>
                <w:sz w:val="17"/>
                <w:szCs w:val="17"/>
              </w:rPr>
              <w:t>DSCR recovers above lockup</w:t>
            </w:r>
          </w:p>
        </w:tc>
        <w:tc>
          <w:tcPr>
            <w:tcW w:w="3214" w:type="dxa"/>
            <w:shd w:val="clear" w:color="auto" w:fill="FFFFFF"/>
            <w:tcMar>
              <w:top w:w="60" w:type="dxa"/>
              <w:left w:w="100" w:type="dxa"/>
              <w:bottom w:w="60" w:type="dxa"/>
              <w:right w:w="100" w:type="dxa"/>
            </w:tcMar>
          </w:tcPr>
          <w:p w14:paraId="195011E2" w14:textId="77777777" w:rsidR="00A332C2" w:rsidRDefault="00EC02C0">
            <w:pPr>
              <w:spacing w:before="20" w:after="20"/>
            </w:pPr>
            <w:r>
              <w:rPr>
                <w:sz w:val="17"/>
                <w:szCs w:val="17"/>
              </w:rPr>
              <w:t>consecutive = 0</w:t>
            </w:r>
          </w:p>
        </w:tc>
      </w:tr>
      <w:tr w:rsidR="000756B1" w14:paraId="41537A4D" w14:textId="77777777">
        <w:tc>
          <w:tcPr>
            <w:tcW w:w="3212" w:type="dxa"/>
            <w:shd w:val="clear" w:color="auto" w:fill="EDF2F9"/>
            <w:tcMar>
              <w:top w:w="60" w:type="dxa"/>
              <w:left w:w="100" w:type="dxa"/>
              <w:bottom w:w="60" w:type="dxa"/>
              <w:right w:w="100" w:type="dxa"/>
            </w:tcMar>
          </w:tcPr>
          <w:p w14:paraId="1467B29E" w14:textId="77777777" w:rsidR="00A332C2" w:rsidRDefault="00EC02C0">
            <w:pPr>
              <w:spacing w:before="20" w:after="20"/>
            </w:pPr>
            <w:r>
              <w:rPr>
                <w:sz w:val="17"/>
                <w:szCs w:val="17"/>
              </w:rPr>
              <w:t>Trigger duration</w:t>
            </w:r>
          </w:p>
        </w:tc>
        <w:tc>
          <w:tcPr>
            <w:tcW w:w="3212" w:type="dxa"/>
            <w:shd w:val="clear" w:color="auto" w:fill="EDF2F9"/>
            <w:tcMar>
              <w:top w:w="60" w:type="dxa"/>
              <w:left w:w="100" w:type="dxa"/>
              <w:bottom w:w="60" w:type="dxa"/>
              <w:right w:w="100" w:type="dxa"/>
            </w:tcMar>
          </w:tcPr>
          <w:p w14:paraId="693C021B" w14:textId="77777777" w:rsidR="00A332C2" w:rsidRDefault="00EC02C0">
            <w:pPr>
              <w:spacing w:before="20" w:after="20"/>
            </w:pPr>
            <w:r>
              <w:rPr>
                <w:sz w:val="17"/>
                <w:szCs w:val="17"/>
              </w:rPr>
              <w:t>Trigger active for 13 months, escalation at 12 months</w:t>
            </w:r>
          </w:p>
        </w:tc>
        <w:tc>
          <w:tcPr>
            <w:tcW w:w="3214" w:type="dxa"/>
            <w:shd w:val="clear" w:color="auto" w:fill="EDF2F9"/>
            <w:tcMar>
              <w:top w:w="60" w:type="dxa"/>
              <w:left w:w="100" w:type="dxa"/>
              <w:bottom w:w="60" w:type="dxa"/>
              <w:right w:w="100" w:type="dxa"/>
            </w:tcMar>
          </w:tcPr>
          <w:p w14:paraId="3E29B42E" w14:textId="77777777" w:rsidR="00A332C2" w:rsidRDefault="00EC02C0">
            <w:pPr>
              <w:spacing w:before="20" w:after="20"/>
            </w:pPr>
            <w:r>
              <w:rPr>
                <w:sz w:val="17"/>
                <w:szCs w:val="17"/>
              </w:rPr>
              <w:t>Level changes to "remedial_plan"</w:t>
            </w:r>
          </w:p>
        </w:tc>
      </w:tr>
      <w:tr w:rsidR="000756B1" w14:paraId="033CDF67" w14:textId="77777777">
        <w:tc>
          <w:tcPr>
            <w:tcW w:w="3212" w:type="dxa"/>
            <w:shd w:val="clear" w:color="auto" w:fill="FFFFFF"/>
            <w:tcMar>
              <w:top w:w="60" w:type="dxa"/>
              <w:left w:w="100" w:type="dxa"/>
              <w:bottom w:w="60" w:type="dxa"/>
              <w:right w:w="100" w:type="dxa"/>
            </w:tcMar>
          </w:tcPr>
          <w:p w14:paraId="4197CA40" w14:textId="77777777" w:rsidR="00A332C2" w:rsidRDefault="00EC02C0">
            <w:pPr>
              <w:spacing w:before="20" w:after="20"/>
            </w:pPr>
            <w:r>
              <w:rPr>
                <w:sz w:val="17"/>
                <w:szCs w:val="17"/>
              </w:rPr>
              <w:t>Trigger cure</w:t>
            </w:r>
          </w:p>
        </w:tc>
        <w:tc>
          <w:tcPr>
            <w:tcW w:w="3212" w:type="dxa"/>
            <w:shd w:val="clear" w:color="auto" w:fill="FFFFFF"/>
            <w:tcMar>
              <w:top w:w="60" w:type="dxa"/>
              <w:left w:w="100" w:type="dxa"/>
              <w:bottom w:w="60" w:type="dxa"/>
              <w:right w:w="100" w:type="dxa"/>
            </w:tcMar>
          </w:tcPr>
          <w:p w14:paraId="7736E166" w14:textId="77777777" w:rsidR="00A332C2" w:rsidRDefault="00EC02C0">
            <w:pPr>
              <w:spacing w:before="20" w:after="20"/>
            </w:pPr>
            <w:r>
              <w:rPr>
                <w:sz w:val="17"/>
                <w:szCs w:val="17"/>
              </w:rPr>
              <w:t>Ratio recovers above trigger level</w:t>
            </w:r>
          </w:p>
        </w:tc>
        <w:tc>
          <w:tcPr>
            <w:tcW w:w="3214" w:type="dxa"/>
            <w:shd w:val="clear" w:color="auto" w:fill="FFFFFF"/>
            <w:tcMar>
              <w:top w:w="60" w:type="dxa"/>
              <w:left w:w="100" w:type="dxa"/>
              <w:bottom w:w="60" w:type="dxa"/>
              <w:right w:w="100" w:type="dxa"/>
            </w:tcMar>
          </w:tcPr>
          <w:p w14:paraId="0F71F254" w14:textId="77777777" w:rsidR="00A332C2" w:rsidRDefault="00EC02C0">
            <w:pPr>
              <w:spacing w:before="20" w:after="20"/>
            </w:pPr>
            <w:r>
              <w:rPr>
                <w:sz w:val="17"/>
                <w:szCs w:val="17"/>
              </w:rPr>
              <w:t>Trigger cured, duration reset</w:t>
            </w:r>
          </w:p>
        </w:tc>
      </w:tr>
    </w:tbl>
    <w:p w14:paraId="051109A7" w14:textId="77777777" w:rsidR="00A332C2" w:rsidRDefault="00A332C2">
      <w:pPr>
        <w:spacing w:after="120"/>
      </w:pPr>
    </w:p>
    <w:p w14:paraId="79ABFED7" w14:textId="77777777" w:rsidR="00A332C2" w:rsidRDefault="00EC02C0">
      <w:pPr>
        <w:pStyle w:val="Heading3"/>
      </w:pPr>
      <w:r>
        <w:t>G.3.4 Variance Engine</w:t>
      </w:r>
    </w:p>
    <w:p w14:paraId="565C80A1" w14:textId="77777777" w:rsidR="00A332C2" w:rsidRDefault="00EC02C0">
      <w:pPr>
        <w:spacing w:before="60" w:after="100"/>
      </w:pPr>
      <w:r>
        <w:rPr>
          <w:b/>
          <w:bCs/>
        </w:rPr>
        <w:t>(a) Purpose:</w:t>
      </w:r>
      <w:r>
        <w:t xml:space="preserve"> Compare reported financial performance against the IC memo baseline (expected performance) and classify variances by materiality.</w:t>
      </w:r>
    </w:p>
    <w:p w14:paraId="35BF8A83" w14:textId="77777777" w:rsidR="00A332C2" w:rsidRDefault="00EC02C0">
      <w:pPr>
        <w:spacing w:before="60" w:after="100"/>
      </w:pPr>
      <w:r>
        <w:rPr>
          <w:b/>
          <w:bCs/>
        </w:rPr>
        <w:t>(b) Inputs:</w:t>
      </w:r>
      <w:r>
        <w:t xml:space="preserve"> Approved FinancialPeriod with reported_metrics. Expected_metrics from IC memo baseline stored at origination. Materiality thresholds configured per deal or globally.</w:t>
      </w:r>
    </w:p>
    <w:p w14:paraId="10319E42" w14:textId="77777777" w:rsidR="00A332C2" w:rsidRDefault="00EC02C0">
      <w:pPr>
        <w:spacing w:before="60" w:after="100"/>
      </w:pPr>
      <w:r>
        <w:rPr>
          <w:b/>
          <w:bCs/>
        </w:rPr>
        <w:t>(c) Rules:</w:t>
      </w:r>
    </w:p>
    <w:p w14:paraId="5A90F535" w14:textId="77777777" w:rsidR="00A332C2" w:rsidRDefault="00EC02C0">
      <w:pPr>
        <w:shd w:val="clear" w:color="auto" w:fill="F2F2F2"/>
        <w:ind w:left="360"/>
      </w:pPr>
      <w:r>
        <w:rPr>
          <w:rFonts w:ascii="Courier New" w:eastAsia="Courier New" w:hAnsi="Courier New" w:cs="Courier New"/>
          <w:color w:val="404040"/>
          <w:sz w:val="16"/>
          <w:szCs w:val="16"/>
        </w:rPr>
        <w:t>FOR each metric in [revenue, ebitda, cfads, dscr, leverage, net_debt, capex, ...]:</w:t>
      </w:r>
    </w:p>
    <w:p w14:paraId="061BEB0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814B0FA" w14:textId="77777777" w:rsidR="00A332C2" w:rsidRDefault="00EC02C0">
      <w:pPr>
        <w:shd w:val="clear" w:color="auto" w:fill="F2F2F2"/>
        <w:ind w:left="360"/>
      </w:pPr>
      <w:r>
        <w:rPr>
          <w:rFonts w:ascii="Courier New" w:eastAsia="Courier New" w:hAnsi="Courier New" w:cs="Courier New"/>
          <w:color w:val="404040"/>
          <w:sz w:val="16"/>
          <w:szCs w:val="16"/>
        </w:rPr>
        <w:t xml:space="preserve">  expected = expected_metrics[metric]</w:t>
      </w:r>
    </w:p>
    <w:p w14:paraId="4CD65890" w14:textId="77777777" w:rsidR="00A332C2" w:rsidRDefault="00EC02C0">
      <w:pPr>
        <w:shd w:val="clear" w:color="auto" w:fill="F2F2F2"/>
        <w:ind w:left="360"/>
      </w:pPr>
      <w:r>
        <w:rPr>
          <w:rFonts w:ascii="Courier New" w:eastAsia="Courier New" w:hAnsi="Courier New" w:cs="Courier New"/>
          <w:color w:val="404040"/>
          <w:sz w:val="16"/>
          <w:szCs w:val="16"/>
        </w:rPr>
        <w:t xml:space="preserve">  reported = reported_metrics[metric]</w:t>
      </w:r>
    </w:p>
    <w:p w14:paraId="56105BF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CA4C96D" w14:textId="77777777" w:rsidR="00A332C2" w:rsidRDefault="00EC02C0">
      <w:pPr>
        <w:shd w:val="clear" w:color="auto" w:fill="F2F2F2"/>
        <w:ind w:left="360"/>
      </w:pPr>
      <w:r>
        <w:rPr>
          <w:rFonts w:ascii="Courier New" w:eastAsia="Courier New" w:hAnsi="Courier New" w:cs="Courier New"/>
          <w:color w:val="404040"/>
          <w:sz w:val="16"/>
          <w:szCs w:val="16"/>
        </w:rPr>
        <w:t xml:space="preserve">  IF expected is null OR expected == 0:</w:t>
      </w:r>
    </w:p>
    <w:p w14:paraId="68D04B5D" w14:textId="77777777" w:rsidR="00A332C2" w:rsidRDefault="00EC02C0">
      <w:pPr>
        <w:shd w:val="clear" w:color="auto" w:fill="F2F2F2"/>
        <w:ind w:left="360"/>
      </w:pPr>
      <w:r>
        <w:rPr>
          <w:rFonts w:ascii="Courier New" w:eastAsia="Courier New" w:hAnsi="Courier New" w:cs="Courier New"/>
          <w:color w:val="404040"/>
          <w:sz w:val="16"/>
          <w:szCs w:val="16"/>
        </w:rPr>
        <w:t xml:space="preserve">    SKIP (no baseline for comparison)</w:t>
      </w:r>
    </w:p>
    <w:p w14:paraId="19E816CA"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7BEFB5A" w14:textId="77777777" w:rsidR="00A332C2" w:rsidRDefault="00EC02C0">
      <w:pPr>
        <w:shd w:val="clear" w:color="auto" w:fill="F2F2F2"/>
        <w:ind w:left="360"/>
      </w:pPr>
      <w:r>
        <w:rPr>
          <w:rFonts w:ascii="Courier New" w:eastAsia="Courier New" w:hAnsi="Courier New" w:cs="Courier New"/>
          <w:color w:val="404040"/>
          <w:sz w:val="16"/>
          <w:szCs w:val="16"/>
        </w:rPr>
        <w:t xml:space="preserve">  absolute_variance = reported - expected</w:t>
      </w:r>
    </w:p>
    <w:p w14:paraId="74BD9FD5" w14:textId="77777777" w:rsidR="00A332C2" w:rsidRDefault="00EC02C0">
      <w:pPr>
        <w:shd w:val="clear" w:color="auto" w:fill="F2F2F2"/>
        <w:ind w:left="360"/>
      </w:pPr>
      <w:r>
        <w:rPr>
          <w:rFonts w:ascii="Courier New" w:eastAsia="Courier New" w:hAnsi="Courier New" w:cs="Courier New"/>
          <w:color w:val="404040"/>
          <w:sz w:val="16"/>
          <w:szCs w:val="16"/>
        </w:rPr>
        <w:t xml:space="preserve">  percentage_variance = absolute_variance / |expected|</w:t>
      </w:r>
    </w:p>
    <w:p w14:paraId="29A99D33"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B0079E1" w14:textId="77777777" w:rsidR="00A332C2" w:rsidRDefault="00EC02C0">
      <w:pPr>
        <w:shd w:val="clear" w:color="auto" w:fill="F2F2F2"/>
        <w:ind w:left="360"/>
      </w:pPr>
      <w:r>
        <w:rPr>
          <w:rFonts w:ascii="Courier New" w:eastAsia="Courier New" w:hAnsi="Courier New" w:cs="Courier New"/>
          <w:color w:val="404040"/>
          <w:sz w:val="16"/>
          <w:szCs w:val="16"/>
        </w:rPr>
        <w:t xml:space="preserve">  direction = CASE metric_type:</w:t>
      </w:r>
    </w:p>
    <w:p w14:paraId="0C508A1A"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 ebitda, cfads, dscr, icr, llcr → higher is favourable</w:t>
      </w:r>
    </w:p>
    <w:p w14:paraId="08CEC783" w14:textId="77777777" w:rsidR="00A332C2" w:rsidRDefault="00EC02C0">
      <w:pPr>
        <w:shd w:val="clear" w:color="auto" w:fill="F2F2F2"/>
        <w:ind w:left="360"/>
      </w:pPr>
      <w:r>
        <w:rPr>
          <w:rFonts w:ascii="Courier New" w:eastAsia="Courier New" w:hAnsi="Courier New" w:cs="Courier New"/>
          <w:color w:val="404040"/>
          <w:sz w:val="16"/>
          <w:szCs w:val="16"/>
        </w:rPr>
        <w:t xml:space="preserve">    net_debt, leverage, capex, costs → lower is favourable</w:t>
      </w:r>
    </w:p>
    <w:p w14:paraId="7FC8ABAD"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06F09CD" w14:textId="77777777" w:rsidR="00A332C2" w:rsidRDefault="00EC02C0">
      <w:pPr>
        <w:shd w:val="clear" w:color="auto" w:fill="F2F2F2"/>
        <w:ind w:left="360"/>
      </w:pPr>
      <w:r>
        <w:rPr>
          <w:rFonts w:ascii="Courier New" w:eastAsia="Courier New" w:hAnsi="Courier New" w:cs="Courier New"/>
          <w:color w:val="404040"/>
          <w:sz w:val="16"/>
          <w:szCs w:val="16"/>
        </w:rPr>
        <w:t xml:space="preserve">  IF direction == favourable AND absolute_variance &gt; 0: direction = "favourable"</w:t>
      </w:r>
    </w:p>
    <w:p w14:paraId="4ED7E459" w14:textId="77777777" w:rsidR="00A332C2" w:rsidRDefault="00EC02C0">
      <w:pPr>
        <w:shd w:val="clear" w:color="auto" w:fill="F2F2F2"/>
        <w:ind w:left="360"/>
      </w:pPr>
      <w:r>
        <w:rPr>
          <w:rFonts w:ascii="Courier New" w:eastAsia="Courier New" w:hAnsi="Courier New" w:cs="Courier New"/>
          <w:color w:val="404040"/>
          <w:sz w:val="16"/>
          <w:szCs w:val="16"/>
        </w:rPr>
        <w:t xml:space="preserve">  ELSE IF direction == favourable AND absolute_variance &lt; 0: direction = "adverse"</w:t>
      </w:r>
    </w:p>
    <w:p w14:paraId="4B60133B"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(inverse for "lower is better" metrics)</w:t>
      </w:r>
    </w:p>
    <w:p w14:paraId="3FCEA3A9"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5697371" w14:textId="77777777" w:rsidR="00A332C2" w:rsidRDefault="00EC02C0">
      <w:pPr>
        <w:shd w:val="clear" w:color="auto" w:fill="F2F2F2"/>
        <w:ind w:left="360"/>
      </w:pPr>
      <w:r>
        <w:rPr>
          <w:rFonts w:ascii="Courier New" w:eastAsia="Courier New" w:hAnsi="Courier New" w:cs="Courier New"/>
          <w:color w:val="404040"/>
          <w:sz w:val="16"/>
          <w:szCs w:val="16"/>
        </w:rPr>
        <w:t xml:space="preserve">  materiality = CASE |percentage_variance|:</w:t>
      </w:r>
    </w:p>
    <w:p w14:paraId="697EA937" w14:textId="77777777" w:rsidR="00A332C2" w:rsidRDefault="00EC02C0">
      <w:pPr>
        <w:shd w:val="clear" w:color="auto" w:fill="F2F2F2"/>
        <w:ind w:left="360"/>
      </w:pPr>
      <w:r>
        <w:rPr>
          <w:rFonts w:ascii="Courier New" w:eastAsia="Courier New" w:hAnsi="Courier New" w:cs="Courier New"/>
          <w:color w:val="404040"/>
          <w:sz w:val="16"/>
          <w:szCs w:val="16"/>
        </w:rPr>
        <w:t xml:space="preserve">    &lt; notable_pct → "immaterial"</w:t>
      </w:r>
    </w:p>
    <w:p w14:paraId="3B2E83DD" w14:textId="77777777" w:rsidR="00A332C2" w:rsidRDefault="00EC02C0">
      <w:pPr>
        <w:shd w:val="clear" w:color="auto" w:fill="F2F2F2"/>
        <w:ind w:left="360"/>
      </w:pPr>
      <w:r>
        <w:rPr>
          <w:rFonts w:ascii="Courier New" w:eastAsia="Courier New" w:hAnsi="Courier New" w:cs="Courier New"/>
          <w:color w:val="404040"/>
          <w:sz w:val="16"/>
          <w:szCs w:val="16"/>
        </w:rPr>
        <w:t xml:space="preserve">    &lt; material_pct → "notable" </w:t>
      </w:r>
    </w:p>
    <w:p w14:paraId="028589CF" w14:textId="77777777" w:rsidR="00A332C2" w:rsidRDefault="00EC02C0">
      <w:pPr>
        <w:shd w:val="clear" w:color="auto" w:fill="F2F2F2"/>
        <w:ind w:left="360"/>
      </w:pPr>
      <w:r>
        <w:rPr>
          <w:rFonts w:ascii="Courier New" w:eastAsia="Courier New" w:hAnsi="Courier New" w:cs="Courier New"/>
          <w:color w:val="404040"/>
          <w:sz w:val="16"/>
          <w:szCs w:val="16"/>
        </w:rPr>
        <w:t xml:space="preserve">    &lt; critical_pct → "material"</w:t>
      </w:r>
    </w:p>
    <w:p w14:paraId="5804797A" w14:textId="77777777" w:rsidR="00A332C2" w:rsidRDefault="00EC02C0">
      <w:pPr>
        <w:shd w:val="clear" w:color="auto" w:fill="F2F2F2"/>
        <w:ind w:left="360"/>
      </w:pPr>
      <w:r>
        <w:rPr>
          <w:rFonts w:ascii="Courier New" w:eastAsia="Courier New" w:hAnsi="Courier New" w:cs="Courier New"/>
          <w:color w:val="404040"/>
          <w:sz w:val="16"/>
          <w:szCs w:val="16"/>
        </w:rPr>
        <w:t xml:space="preserve">    &gt;= critical_pct → "critical"</w:t>
      </w:r>
    </w:p>
    <w:p w14:paraId="3EB52EC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7CFDFD5" w14:textId="77777777" w:rsidR="00A332C2" w:rsidRDefault="00EC02C0">
      <w:pPr>
        <w:shd w:val="clear" w:color="auto" w:fill="F2F2F2"/>
        <w:ind w:left="360"/>
      </w:pPr>
      <w:r>
        <w:rPr>
          <w:rFonts w:ascii="Courier New" w:eastAsia="Courier New" w:hAnsi="Courier New" w:cs="Courier New"/>
          <w:color w:val="404040"/>
          <w:sz w:val="16"/>
          <w:szCs w:val="16"/>
        </w:rPr>
        <w:t xml:space="preserve">  STORE Variance record.</w:t>
      </w:r>
    </w:p>
    <w:p w14:paraId="0CCAC4ED"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9F163B4" w14:textId="77777777" w:rsidR="00A332C2" w:rsidRDefault="00EC02C0">
      <w:pPr>
        <w:shd w:val="clear" w:color="auto" w:fill="F2F2F2"/>
        <w:ind w:left="360"/>
      </w:pPr>
      <w:r>
        <w:rPr>
          <w:rFonts w:ascii="Courier New" w:eastAsia="Courier New" w:hAnsi="Courier New" w:cs="Courier New"/>
          <w:color w:val="404040"/>
          <w:sz w:val="16"/>
          <w:szCs w:val="16"/>
        </w:rPr>
        <w:t xml:space="preserve">  IF materiality IN ("material", "critical") AND direction == "adverse":</w:t>
      </w:r>
    </w:p>
    <w:p w14:paraId="1C8AE5A8" w14:textId="77777777" w:rsidR="00A332C2" w:rsidRDefault="00EC02C0">
      <w:pPr>
        <w:shd w:val="clear" w:color="auto" w:fill="F2F2F2"/>
        <w:ind w:left="360"/>
      </w:pPr>
      <w:r>
        <w:rPr>
          <w:rFonts w:ascii="Courier New" w:eastAsia="Courier New" w:hAnsi="Courier New" w:cs="Courier New"/>
          <w:color w:val="404040"/>
          <w:sz w:val="16"/>
          <w:szCs w:val="16"/>
        </w:rPr>
        <w:t xml:space="preserve">    EMIT ThresholdBreached event → generates alert</w:t>
      </w:r>
    </w:p>
    <w:p w14:paraId="17991BC6" w14:textId="77777777" w:rsidR="00A332C2" w:rsidRDefault="00A332C2">
      <w:pPr>
        <w:spacing w:after="120"/>
      </w:pPr>
    </w:p>
    <w:p w14:paraId="67CB482E" w14:textId="77777777" w:rsidR="00A332C2" w:rsidRDefault="00EC02C0">
      <w:pPr>
        <w:spacing w:before="60" w:after="100"/>
      </w:pPr>
      <w:r>
        <w:rPr>
          <w:b/>
          <w:bCs/>
        </w:rPr>
        <w:t>(d) Outputs:</w:t>
      </w:r>
      <w:r>
        <w:t xml:space="preserve"> Variance records per metric per period. Material adverse variance alerts.</w:t>
      </w:r>
    </w:p>
    <w:p w14:paraId="7C9CF0F6" w14:textId="77777777" w:rsidR="00A332C2" w:rsidRDefault="00EC02C0">
      <w:pPr>
        <w:spacing w:before="60" w:after="100"/>
      </w:pPr>
      <w:r>
        <w:rPr>
          <w:b/>
          <w:bCs/>
        </w:rPr>
        <w:t>(e) Events:</w:t>
      </w:r>
      <w:r>
        <w:t xml:space="preserve"> </w:t>
      </w:r>
      <w:r>
        <w:rPr>
          <w:rFonts w:ascii="Courier New" w:eastAsia="Courier New" w:hAnsi="Courier New" w:cs="Courier New"/>
          <w:sz w:val="18"/>
          <w:szCs w:val="18"/>
          <w:shd w:val="clear" w:color="auto" w:fill="F0F0F0"/>
        </w:rPr>
        <w:t>VarianceCalculated</w:t>
      </w:r>
      <w:r>
        <w:t xml:space="preserve">, </w:t>
      </w:r>
      <w:r>
        <w:rPr>
          <w:rFonts w:ascii="Courier New" w:eastAsia="Courier New" w:hAnsi="Courier New" w:cs="Courier New"/>
          <w:sz w:val="18"/>
          <w:szCs w:val="18"/>
          <w:shd w:val="clear" w:color="auto" w:fill="F0F0F0"/>
        </w:rPr>
        <w:t>ThresholdBreached</w:t>
      </w:r>
      <w:r>
        <w:t xml:space="preserve"> (for material/critical adverse), </w:t>
      </w:r>
      <w:r>
        <w:rPr>
          <w:rFonts w:ascii="Courier New" w:eastAsia="Courier New" w:hAnsi="Courier New" w:cs="Courier New"/>
          <w:sz w:val="18"/>
          <w:szCs w:val="18"/>
          <w:shd w:val="clear" w:color="auto" w:fill="F0F0F0"/>
        </w:rPr>
        <w:t>BaselineUpdated</w:t>
      </w:r>
      <w:r>
        <w:t xml:space="preserve"> (if IC memo baseline is revised).</w:t>
      </w:r>
    </w:p>
    <w:p w14:paraId="2BD50EEB" w14:textId="77777777" w:rsidR="00A332C2" w:rsidRDefault="00EC02C0">
      <w:pPr>
        <w:spacing w:before="60" w:after="100"/>
      </w:pPr>
      <w:r>
        <w:rPr>
          <w:b/>
          <w:bCs/>
        </w:rPr>
        <w:t>(f) Edge cases:</w:t>
      </w:r>
      <w:r>
        <w:t xml:space="preserve"> No IC memo baseline available (new deal, or baseline not yet entered — skip variance, flag for setup). Expected value of zero (skip percentage calculation). Metrics where direction depends on context (working capital: increase may be adverse for cash, favourable for growth). Mid-period baseline changes (amendment, restructuring — baseline should update with audit trail).</w:t>
      </w:r>
    </w:p>
    <w:p w14:paraId="27AA2976" w14:textId="77777777" w:rsidR="00A332C2" w:rsidRDefault="00EC02C0">
      <w:pPr>
        <w:spacing w:before="60" w:after="100"/>
      </w:pPr>
      <w:r>
        <w:rPr>
          <w:b/>
          <w:bCs/>
        </w:rPr>
        <w:t>(g) Acceptance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D9F76D6" w14:textId="77777777">
        <w:tc>
          <w:tcPr>
            <w:tcW w:w="3212" w:type="dxa"/>
            <w:shd w:val="clear" w:color="auto" w:fill="1F3864"/>
            <w:tcMar>
              <w:top w:w="60" w:type="dxa"/>
              <w:left w:w="100" w:type="dxa"/>
              <w:bottom w:w="60" w:type="dxa"/>
              <w:right w:w="100" w:type="dxa"/>
            </w:tcMar>
          </w:tcPr>
          <w:p w14:paraId="46055069" w14:textId="77777777" w:rsidR="00A332C2" w:rsidRDefault="00EC02C0">
            <w:pPr>
              <w:spacing w:before="20" w:after="20"/>
            </w:pPr>
            <w:r>
              <w:rPr>
                <w:b/>
                <w:bCs/>
                <w:color w:val="FFFFFF"/>
                <w:sz w:val="17"/>
                <w:szCs w:val="17"/>
              </w:rPr>
              <w:t>Test</w:t>
            </w:r>
          </w:p>
        </w:tc>
        <w:tc>
          <w:tcPr>
            <w:tcW w:w="3212" w:type="dxa"/>
            <w:shd w:val="clear" w:color="auto" w:fill="1F3864"/>
            <w:tcMar>
              <w:top w:w="60" w:type="dxa"/>
              <w:left w:w="100" w:type="dxa"/>
              <w:bottom w:w="60" w:type="dxa"/>
              <w:right w:w="100" w:type="dxa"/>
            </w:tcMar>
          </w:tcPr>
          <w:p w14:paraId="54EA9CFE" w14:textId="77777777" w:rsidR="00A332C2" w:rsidRDefault="00EC02C0">
            <w:pPr>
              <w:spacing w:before="20" w:after="20"/>
            </w:pPr>
            <w:r>
              <w:rPr>
                <w:b/>
                <w:bCs/>
                <w:color w:val="FFFFFF"/>
                <w:sz w:val="17"/>
                <w:szCs w:val="17"/>
              </w:rPr>
              <w:t>Input</w:t>
            </w:r>
          </w:p>
        </w:tc>
        <w:tc>
          <w:tcPr>
            <w:tcW w:w="3214" w:type="dxa"/>
            <w:shd w:val="clear" w:color="auto" w:fill="1F3864"/>
            <w:tcMar>
              <w:top w:w="60" w:type="dxa"/>
              <w:left w:w="100" w:type="dxa"/>
              <w:bottom w:w="60" w:type="dxa"/>
              <w:right w:w="100" w:type="dxa"/>
            </w:tcMar>
          </w:tcPr>
          <w:p w14:paraId="479595BD" w14:textId="77777777" w:rsidR="00A332C2" w:rsidRDefault="00EC02C0">
            <w:pPr>
              <w:spacing w:before="20" w:after="20"/>
            </w:pPr>
            <w:r>
              <w:rPr>
                <w:b/>
                <w:bCs/>
                <w:color w:val="FFFFFF"/>
                <w:sz w:val="17"/>
                <w:szCs w:val="17"/>
              </w:rPr>
              <w:t>Expected</w:t>
            </w:r>
          </w:p>
        </w:tc>
      </w:tr>
      <w:tr w:rsidR="000756B1" w14:paraId="11BE24C9" w14:textId="77777777">
        <w:tc>
          <w:tcPr>
            <w:tcW w:w="3212" w:type="dxa"/>
            <w:shd w:val="clear" w:color="auto" w:fill="FFFFFF"/>
            <w:tcMar>
              <w:top w:w="60" w:type="dxa"/>
              <w:left w:w="100" w:type="dxa"/>
              <w:bottom w:w="60" w:type="dxa"/>
              <w:right w:w="100" w:type="dxa"/>
            </w:tcMar>
          </w:tcPr>
          <w:p w14:paraId="635DC130" w14:textId="77777777" w:rsidR="00A332C2" w:rsidRDefault="00EC02C0">
            <w:pPr>
              <w:spacing w:before="20" w:after="20"/>
            </w:pPr>
            <w:r>
              <w:rPr>
                <w:sz w:val="17"/>
                <w:szCs w:val="17"/>
              </w:rPr>
              <w:t>Small favourable</w:t>
            </w:r>
          </w:p>
        </w:tc>
        <w:tc>
          <w:tcPr>
            <w:tcW w:w="3212" w:type="dxa"/>
            <w:shd w:val="clear" w:color="auto" w:fill="FFFFFF"/>
            <w:tcMar>
              <w:top w:w="60" w:type="dxa"/>
              <w:left w:w="100" w:type="dxa"/>
              <w:bottom w:w="60" w:type="dxa"/>
              <w:right w:w="100" w:type="dxa"/>
            </w:tcMar>
          </w:tcPr>
          <w:p w14:paraId="1EC94128" w14:textId="77777777" w:rsidR="00A332C2" w:rsidRDefault="00EC02C0">
            <w:pPr>
              <w:spacing w:before="20" w:after="20"/>
            </w:pPr>
            <w:r>
              <w:rPr>
                <w:sz w:val="17"/>
                <w:szCs w:val="17"/>
              </w:rPr>
              <w:t>Revenue expected 100, reported 103 (3%), notable at 5%</w:t>
            </w:r>
          </w:p>
        </w:tc>
        <w:tc>
          <w:tcPr>
            <w:tcW w:w="3214" w:type="dxa"/>
            <w:shd w:val="clear" w:color="auto" w:fill="FFFFFF"/>
            <w:tcMar>
              <w:top w:w="60" w:type="dxa"/>
              <w:left w:w="100" w:type="dxa"/>
              <w:bottom w:w="60" w:type="dxa"/>
              <w:right w:w="100" w:type="dxa"/>
            </w:tcMar>
          </w:tcPr>
          <w:p w14:paraId="29D55288" w14:textId="77777777" w:rsidR="00A332C2" w:rsidRDefault="00EC02C0">
            <w:pPr>
              <w:spacing w:before="20" w:after="20"/>
            </w:pPr>
            <w:r>
              <w:rPr>
                <w:sz w:val="17"/>
                <w:szCs w:val="17"/>
              </w:rPr>
              <w:t>immaterial, favourable</w:t>
            </w:r>
          </w:p>
        </w:tc>
      </w:tr>
      <w:tr w:rsidR="000756B1" w14:paraId="7F6ACB4C" w14:textId="77777777">
        <w:tc>
          <w:tcPr>
            <w:tcW w:w="3212" w:type="dxa"/>
            <w:shd w:val="clear" w:color="auto" w:fill="EDF2F9"/>
            <w:tcMar>
              <w:top w:w="60" w:type="dxa"/>
              <w:left w:w="100" w:type="dxa"/>
              <w:bottom w:w="60" w:type="dxa"/>
              <w:right w:w="100" w:type="dxa"/>
            </w:tcMar>
          </w:tcPr>
          <w:p w14:paraId="650F804E" w14:textId="77777777" w:rsidR="00A332C2" w:rsidRDefault="00EC02C0">
            <w:pPr>
              <w:spacing w:before="20" w:after="20"/>
            </w:pPr>
            <w:r>
              <w:rPr>
                <w:sz w:val="17"/>
                <w:szCs w:val="17"/>
              </w:rPr>
              <w:t>Material adverse</w:t>
            </w:r>
          </w:p>
        </w:tc>
        <w:tc>
          <w:tcPr>
            <w:tcW w:w="3212" w:type="dxa"/>
            <w:shd w:val="clear" w:color="auto" w:fill="EDF2F9"/>
            <w:tcMar>
              <w:top w:w="60" w:type="dxa"/>
              <w:left w:w="100" w:type="dxa"/>
              <w:bottom w:w="60" w:type="dxa"/>
              <w:right w:w="100" w:type="dxa"/>
            </w:tcMar>
          </w:tcPr>
          <w:p w14:paraId="1EBA102C" w14:textId="77777777" w:rsidR="00A332C2" w:rsidRDefault="00EC02C0">
            <w:pPr>
              <w:spacing w:before="20" w:after="20"/>
            </w:pPr>
            <w:r>
              <w:rPr>
                <w:sz w:val="17"/>
                <w:szCs w:val="17"/>
              </w:rPr>
              <w:t>EBITDA expected 50, reported 42 (16% below), material at 10%</w:t>
            </w:r>
          </w:p>
        </w:tc>
        <w:tc>
          <w:tcPr>
            <w:tcW w:w="3214" w:type="dxa"/>
            <w:shd w:val="clear" w:color="auto" w:fill="EDF2F9"/>
            <w:tcMar>
              <w:top w:w="60" w:type="dxa"/>
              <w:left w:w="100" w:type="dxa"/>
              <w:bottom w:w="60" w:type="dxa"/>
              <w:right w:w="100" w:type="dxa"/>
            </w:tcMar>
          </w:tcPr>
          <w:p w14:paraId="630B27AC" w14:textId="77777777" w:rsidR="00A332C2" w:rsidRDefault="00EC02C0">
            <w:pPr>
              <w:spacing w:before="20" w:after="20"/>
            </w:pPr>
            <w:r>
              <w:rPr>
                <w:sz w:val="17"/>
                <w:szCs w:val="17"/>
              </w:rPr>
              <w:t>material, adverse, alert</w:t>
            </w:r>
          </w:p>
        </w:tc>
      </w:tr>
      <w:tr w:rsidR="000756B1" w14:paraId="68CE7E9B" w14:textId="77777777">
        <w:tc>
          <w:tcPr>
            <w:tcW w:w="3212" w:type="dxa"/>
            <w:shd w:val="clear" w:color="auto" w:fill="FFFFFF"/>
            <w:tcMar>
              <w:top w:w="60" w:type="dxa"/>
              <w:left w:w="100" w:type="dxa"/>
              <w:bottom w:w="60" w:type="dxa"/>
              <w:right w:w="100" w:type="dxa"/>
            </w:tcMar>
          </w:tcPr>
          <w:p w14:paraId="4EB2A6B3" w14:textId="77777777" w:rsidR="00A332C2" w:rsidRDefault="00EC02C0">
            <w:pPr>
              <w:spacing w:before="20" w:after="20"/>
            </w:pPr>
            <w:r>
              <w:rPr>
                <w:sz w:val="17"/>
                <w:szCs w:val="17"/>
              </w:rPr>
              <w:t>Critical adverse</w:t>
            </w:r>
          </w:p>
        </w:tc>
        <w:tc>
          <w:tcPr>
            <w:tcW w:w="3212" w:type="dxa"/>
            <w:shd w:val="clear" w:color="auto" w:fill="FFFFFF"/>
            <w:tcMar>
              <w:top w:w="60" w:type="dxa"/>
              <w:left w:w="100" w:type="dxa"/>
              <w:bottom w:w="60" w:type="dxa"/>
              <w:right w:w="100" w:type="dxa"/>
            </w:tcMar>
          </w:tcPr>
          <w:p w14:paraId="36B205F5" w14:textId="77777777" w:rsidR="00A332C2" w:rsidRDefault="00EC02C0">
            <w:pPr>
              <w:spacing w:before="20" w:after="20"/>
            </w:pPr>
            <w:r>
              <w:rPr>
                <w:sz w:val="17"/>
                <w:szCs w:val="17"/>
              </w:rPr>
              <w:t>DSCR expected 1.50, reported 1.20 (20% below), critical at 20%</w:t>
            </w:r>
          </w:p>
        </w:tc>
        <w:tc>
          <w:tcPr>
            <w:tcW w:w="3214" w:type="dxa"/>
            <w:shd w:val="clear" w:color="auto" w:fill="FFFFFF"/>
            <w:tcMar>
              <w:top w:w="60" w:type="dxa"/>
              <w:left w:w="100" w:type="dxa"/>
              <w:bottom w:w="60" w:type="dxa"/>
              <w:right w:w="100" w:type="dxa"/>
            </w:tcMar>
          </w:tcPr>
          <w:p w14:paraId="669B552E" w14:textId="77777777" w:rsidR="00A332C2" w:rsidRDefault="00EC02C0">
            <w:pPr>
              <w:spacing w:before="20" w:after="20"/>
            </w:pPr>
            <w:r>
              <w:rPr>
                <w:sz w:val="17"/>
                <w:szCs w:val="17"/>
              </w:rPr>
              <w:t>critical, adverse, alert</w:t>
            </w:r>
          </w:p>
        </w:tc>
      </w:tr>
      <w:tr w:rsidR="000756B1" w14:paraId="11F08E1C" w14:textId="77777777">
        <w:tc>
          <w:tcPr>
            <w:tcW w:w="3212" w:type="dxa"/>
            <w:shd w:val="clear" w:color="auto" w:fill="EDF2F9"/>
            <w:tcMar>
              <w:top w:w="60" w:type="dxa"/>
              <w:left w:w="100" w:type="dxa"/>
              <w:bottom w:w="60" w:type="dxa"/>
              <w:right w:w="100" w:type="dxa"/>
            </w:tcMar>
          </w:tcPr>
          <w:p w14:paraId="08BCEFF3" w14:textId="77777777" w:rsidR="00A332C2" w:rsidRDefault="00EC02C0">
            <w:pPr>
              <w:spacing w:before="20" w:after="20"/>
            </w:pPr>
            <w:r>
              <w:rPr>
                <w:sz w:val="17"/>
                <w:szCs w:val="17"/>
              </w:rPr>
              <w:t>No baseline</w:t>
            </w:r>
          </w:p>
        </w:tc>
        <w:tc>
          <w:tcPr>
            <w:tcW w:w="3212" w:type="dxa"/>
            <w:shd w:val="clear" w:color="auto" w:fill="EDF2F9"/>
            <w:tcMar>
              <w:top w:w="60" w:type="dxa"/>
              <w:left w:w="100" w:type="dxa"/>
              <w:bottom w:w="60" w:type="dxa"/>
              <w:right w:w="100" w:type="dxa"/>
            </w:tcMar>
          </w:tcPr>
          <w:p w14:paraId="534DF28D" w14:textId="77777777" w:rsidR="00A332C2" w:rsidRDefault="00EC02C0">
            <w:pPr>
              <w:spacing w:before="20" w:after="20"/>
            </w:pPr>
            <w:r>
              <w:rPr>
                <w:sz w:val="17"/>
                <w:szCs w:val="17"/>
              </w:rPr>
              <w:t>Expected is null</w:t>
            </w:r>
          </w:p>
        </w:tc>
        <w:tc>
          <w:tcPr>
            <w:tcW w:w="3214" w:type="dxa"/>
            <w:shd w:val="clear" w:color="auto" w:fill="EDF2F9"/>
            <w:tcMar>
              <w:top w:w="60" w:type="dxa"/>
              <w:left w:w="100" w:type="dxa"/>
              <w:bottom w:w="60" w:type="dxa"/>
              <w:right w:w="100" w:type="dxa"/>
            </w:tcMar>
          </w:tcPr>
          <w:p w14:paraId="705EEAAE" w14:textId="77777777" w:rsidR="00A332C2" w:rsidRDefault="00EC02C0">
            <w:pPr>
              <w:spacing w:before="20" w:after="20"/>
            </w:pPr>
            <w:r>
              <w:rPr>
                <w:sz w:val="17"/>
                <w:szCs w:val="17"/>
              </w:rPr>
              <w:t>No variance calculated, flagged as missing baseline</w:t>
            </w:r>
          </w:p>
        </w:tc>
      </w:tr>
      <w:tr w:rsidR="000756B1" w14:paraId="123609E7" w14:textId="77777777">
        <w:tc>
          <w:tcPr>
            <w:tcW w:w="3212" w:type="dxa"/>
            <w:shd w:val="clear" w:color="auto" w:fill="FFFFFF"/>
            <w:tcMar>
              <w:top w:w="60" w:type="dxa"/>
              <w:left w:w="100" w:type="dxa"/>
              <w:bottom w:w="60" w:type="dxa"/>
              <w:right w:w="100" w:type="dxa"/>
            </w:tcMar>
          </w:tcPr>
          <w:p w14:paraId="25043C50" w14:textId="77777777" w:rsidR="00A332C2" w:rsidRDefault="00EC02C0">
            <w:pPr>
              <w:spacing w:before="20" w:after="20"/>
            </w:pPr>
            <w:r>
              <w:rPr>
                <w:sz w:val="17"/>
                <w:szCs w:val="17"/>
              </w:rPr>
              <w:t>Leverage (inverse)</w:t>
            </w:r>
          </w:p>
        </w:tc>
        <w:tc>
          <w:tcPr>
            <w:tcW w:w="3212" w:type="dxa"/>
            <w:shd w:val="clear" w:color="auto" w:fill="FFFFFF"/>
            <w:tcMar>
              <w:top w:w="60" w:type="dxa"/>
              <w:left w:w="100" w:type="dxa"/>
              <w:bottom w:w="60" w:type="dxa"/>
              <w:right w:w="100" w:type="dxa"/>
            </w:tcMar>
          </w:tcPr>
          <w:p w14:paraId="2E8A93FE" w14:textId="77777777" w:rsidR="00A332C2" w:rsidRDefault="00EC02C0">
            <w:pPr>
              <w:spacing w:before="20" w:after="20"/>
            </w:pPr>
            <w:r>
              <w:rPr>
                <w:sz w:val="17"/>
                <w:szCs w:val="17"/>
              </w:rPr>
              <w:t>Leverage expected 5.0x, reported 5.8x (16% higher)</w:t>
            </w:r>
          </w:p>
        </w:tc>
        <w:tc>
          <w:tcPr>
            <w:tcW w:w="3214" w:type="dxa"/>
            <w:shd w:val="clear" w:color="auto" w:fill="FFFFFF"/>
            <w:tcMar>
              <w:top w:w="60" w:type="dxa"/>
              <w:left w:w="100" w:type="dxa"/>
              <w:bottom w:w="60" w:type="dxa"/>
              <w:right w:w="100" w:type="dxa"/>
            </w:tcMar>
          </w:tcPr>
          <w:p w14:paraId="155C4354" w14:textId="77777777" w:rsidR="00A332C2" w:rsidRDefault="00EC02C0">
            <w:pPr>
              <w:spacing w:before="20" w:after="20"/>
            </w:pPr>
            <w:r>
              <w:rPr>
                <w:sz w:val="17"/>
                <w:szCs w:val="17"/>
              </w:rPr>
              <w:t>material, adverse (higher leverage is worse)</w:t>
            </w:r>
          </w:p>
        </w:tc>
      </w:tr>
    </w:tbl>
    <w:p w14:paraId="163989C4" w14:textId="77777777" w:rsidR="00A332C2" w:rsidRDefault="00A332C2">
      <w:pPr>
        <w:spacing w:after="120"/>
      </w:pPr>
    </w:p>
    <w:p w14:paraId="3866D3DC" w14:textId="77777777" w:rsidR="00A332C2" w:rsidRDefault="00EC02C0">
      <w:pPr>
        <w:pStyle w:val="Heading3"/>
      </w:pPr>
      <w:r>
        <w:t>G.3.5 Trend Detection Engine</w:t>
      </w:r>
    </w:p>
    <w:p w14:paraId="5BDA667A" w14:textId="77777777" w:rsidR="00A332C2" w:rsidRDefault="00EC02C0">
      <w:pPr>
        <w:spacing w:before="60" w:after="100"/>
      </w:pPr>
      <w:r>
        <w:rPr>
          <w:b/>
          <w:bCs/>
        </w:rPr>
        <w:t>(a) Purpose:</w:t>
      </w:r>
      <w:r>
        <w:t xml:space="preserve"> Identify persistent deterioration patterns across consecutive periods, distinct from single-period variance.</w:t>
      </w:r>
    </w:p>
    <w:p w14:paraId="649A4211" w14:textId="77777777" w:rsidR="00A332C2" w:rsidRDefault="00EC02C0">
      <w:pPr>
        <w:spacing w:before="60" w:after="100"/>
      </w:pPr>
      <w:r>
        <w:rPr>
          <w:b/>
          <w:bCs/>
        </w:rPr>
        <w:t>(b) Inputs:</w:t>
      </w:r>
      <w:r>
        <w:t xml:space="preserve"> Time series of reported metrics across periods (minimum 3 periods for trend detection). Trend configuration (which metrics to monitor, sensitivity).</w:t>
      </w:r>
    </w:p>
    <w:p w14:paraId="0CE567A9" w14:textId="77777777" w:rsidR="00A332C2" w:rsidRDefault="00EC02C0">
      <w:pPr>
        <w:spacing w:before="60" w:after="100"/>
      </w:pPr>
      <w:r>
        <w:rPr>
          <w:b/>
          <w:bCs/>
        </w:rPr>
        <w:t>(c) Rules:</w:t>
      </w:r>
    </w:p>
    <w:p w14:paraId="57C67DEF" w14:textId="77777777" w:rsidR="00A332C2" w:rsidRDefault="00EC02C0">
      <w:pPr>
        <w:shd w:val="clear" w:color="auto" w:fill="F2F2F2"/>
        <w:ind w:left="360"/>
      </w:pPr>
      <w:r>
        <w:rPr>
          <w:rFonts w:ascii="Courier New" w:eastAsia="Courier New" w:hAnsi="Courier New" w:cs="Courier New"/>
          <w:color w:val="404040"/>
          <w:sz w:val="16"/>
          <w:szCs w:val="16"/>
        </w:rPr>
        <w:t>FOR each monitored metric:</w:t>
      </w:r>
    </w:p>
    <w:p w14:paraId="74DA14DC"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D5F305C" w14:textId="77777777" w:rsidR="00A332C2" w:rsidRDefault="00EC02C0">
      <w:pPr>
        <w:shd w:val="clear" w:color="auto" w:fill="F2F2F2"/>
        <w:ind w:left="360"/>
      </w:pPr>
      <w:r>
        <w:rPr>
          <w:rFonts w:ascii="Courier New" w:eastAsia="Courier New" w:hAnsi="Courier New" w:cs="Courier New"/>
          <w:color w:val="404040"/>
          <w:sz w:val="16"/>
          <w:szCs w:val="16"/>
        </w:rPr>
        <w:t xml:space="preserve">  series = last N periods of reported values (N = configurable, default 4)</w:t>
      </w:r>
    </w:p>
    <w:p w14:paraId="77CF1DB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FB530FB" w14:textId="77777777" w:rsidR="00A332C2" w:rsidRDefault="00EC02C0">
      <w:pPr>
        <w:shd w:val="clear" w:color="auto" w:fill="F2F2F2"/>
        <w:ind w:left="360"/>
      </w:pPr>
      <w:r>
        <w:rPr>
          <w:rFonts w:ascii="Courier New" w:eastAsia="Courier New" w:hAnsi="Courier New" w:cs="Courier New"/>
          <w:color w:val="404040"/>
          <w:sz w:val="16"/>
          <w:szCs w:val="16"/>
        </w:rPr>
        <w:t xml:space="preserve">  consecutive_deterioration_count = 0</w:t>
      </w:r>
    </w:p>
    <w:p w14:paraId="4524EC1E" w14:textId="77777777" w:rsidR="00A332C2" w:rsidRDefault="00EC02C0">
      <w:pPr>
        <w:shd w:val="clear" w:color="auto" w:fill="F2F2F2"/>
        <w:ind w:left="360"/>
      </w:pPr>
      <w:r>
        <w:rPr>
          <w:rFonts w:ascii="Courier New" w:eastAsia="Courier New" w:hAnsi="Courier New" w:cs="Courier New"/>
          <w:color w:val="404040"/>
          <w:sz w:val="16"/>
          <w:szCs w:val="16"/>
        </w:rPr>
        <w:t xml:space="preserve">  FOR i in 1..len(series)-1:</w:t>
      </w:r>
    </w:p>
    <w:p w14:paraId="34831A0F" w14:textId="77777777" w:rsidR="00A332C2" w:rsidRDefault="00EC02C0">
      <w:pPr>
        <w:shd w:val="clear" w:color="auto" w:fill="F2F2F2"/>
        <w:ind w:left="360"/>
      </w:pPr>
      <w:r>
        <w:rPr>
          <w:rFonts w:ascii="Courier New" w:eastAsia="Courier New" w:hAnsi="Courier New" w:cs="Courier New"/>
          <w:color w:val="404040"/>
          <w:sz w:val="16"/>
          <w:szCs w:val="16"/>
        </w:rPr>
        <w:t xml:space="preserve">    change = series[i] - series[i-1]</w:t>
      </w:r>
    </w:p>
    <w:p w14:paraId="248B7F27" w14:textId="77777777" w:rsidR="00A332C2" w:rsidRDefault="00EC02C0">
      <w:pPr>
        <w:shd w:val="clear" w:color="auto" w:fill="F2F2F2"/>
        <w:ind w:left="360"/>
      </w:pPr>
      <w:r>
        <w:rPr>
          <w:rFonts w:ascii="Courier New" w:eastAsia="Courier New" w:hAnsi="Courier New" w:cs="Courier New"/>
          <w:color w:val="404040"/>
          <w:sz w:val="16"/>
          <w:szCs w:val="16"/>
        </w:rPr>
        <w:t xml:space="preserve">    IF metric is "higher is better" AND change &lt; 0: consecutive_deterioration_count += 1</w:t>
      </w:r>
    </w:p>
    <w:p w14:paraId="1699BC82" w14:textId="77777777" w:rsidR="00A332C2" w:rsidRDefault="00EC02C0">
      <w:pPr>
        <w:shd w:val="clear" w:color="auto" w:fill="F2F2F2"/>
        <w:ind w:left="360"/>
      </w:pPr>
      <w:r>
        <w:rPr>
          <w:rFonts w:ascii="Courier New" w:eastAsia="Courier New" w:hAnsi="Courier New" w:cs="Courier New"/>
          <w:color w:val="404040"/>
          <w:sz w:val="16"/>
          <w:szCs w:val="16"/>
        </w:rPr>
        <w:t xml:space="preserve">    ELSE IF metric is "lower is better" AND change &gt; 0: consecutive_deterioration_count += 1</w:t>
      </w:r>
    </w:p>
    <w:p w14:paraId="22E189B1" w14:textId="77777777" w:rsidR="00A332C2" w:rsidRDefault="00EC02C0">
      <w:pPr>
        <w:shd w:val="clear" w:color="auto" w:fill="F2F2F2"/>
        <w:ind w:left="360"/>
      </w:pPr>
      <w:r>
        <w:rPr>
          <w:rFonts w:ascii="Courier New" w:eastAsia="Courier New" w:hAnsi="Courier New" w:cs="Courier New"/>
          <w:color w:val="404040"/>
          <w:sz w:val="16"/>
          <w:szCs w:val="16"/>
        </w:rPr>
        <w:t xml:space="preserve">    ELSE: BREAK (trend interrupted)</w:t>
      </w:r>
    </w:p>
    <w:p w14:paraId="416C0333"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7C38255" w14:textId="77777777" w:rsidR="00A332C2" w:rsidRDefault="00EC02C0">
      <w:pPr>
        <w:shd w:val="clear" w:color="auto" w:fill="F2F2F2"/>
        <w:ind w:left="360"/>
      </w:pPr>
      <w:r>
        <w:rPr>
          <w:rFonts w:ascii="Courier New" w:eastAsia="Courier New" w:hAnsi="Courier New" w:cs="Courier New"/>
          <w:color w:val="404040"/>
          <w:sz w:val="16"/>
          <w:szCs w:val="16"/>
        </w:rPr>
        <w:t xml:space="preserve">  IF consecutive_deterioration_count &gt;= 2:</w:t>
      </w:r>
    </w:p>
    <w:p w14:paraId="526BE9AB" w14:textId="77777777" w:rsidR="00A332C2" w:rsidRDefault="00EC02C0">
      <w:pPr>
        <w:shd w:val="clear" w:color="auto" w:fill="F2F2F2"/>
        <w:ind w:left="360"/>
      </w:pPr>
      <w:r>
        <w:rPr>
          <w:rFonts w:ascii="Courier New" w:eastAsia="Courier New" w:hAnsi="Courier New" w:cs="Courier New"/>
          <w:color w:val="404040"/>
          <w:sz w:val="16"/>
          <w:szCs w:val="16"/>
        </w:rPr>
        <w:t xml:space="preserve">    trend_type = "consecutive_deterioration"</w:t>
      </w:r>
    </w:p>
    <w:p w14:paraId="10F02974" w14:textId="77777777" w:rsidR="00A332C2" w:rsidRDefault="00EC02C0">
      <w:pPr>
        <w:shd w:val="clear" w:color="auto" w:fill="F2F2F2"/>
        <w:ind w:left="360"/>
      </w:pPr>
      <w:r>
        <w:rPr>
          <w:rFonts w:ascii="Courier New" w:eastAsia="Courier New" w:hAnsi="Courier New" w:cs="Courier New"/>
          <w:color w:val="404040"/>
          <w:sz w:val="16"/>
          <w:szCs w:val="16"/>
        </w:rPr>
        <w:t xml:space="preserve">    severity = CASE consecutive_deterioration_count:</w:t>
      </w:r>
    </w:p>
    <w:p w14:paraId="687302EE" w14:textId="77777777" w:rsidR="00A332C2" w:rsidRDefault="00EC02C0">
      <w:pPr>
        <w:shd w:val="clear" w:color="auto" w:fill="F2F2F2"/>
        <w:ind w:left="360"/>
      </w:pPr>
      <w:r>
        <w:rPr>
          <w:rFonts w:ascii="Courier New" w:eastAsia="Courier New" w:hAnsi="Courier New" w:cs="Courier New"/>
          <w:color w:val="404040"/>
          <w:sz w:val="16"/>
          <w:szCs w:val="16"/>
        </w:rPr>
        <w:t xml:space="preserve">      2 → "watch"</w:t>
      </w:r>
    </w:p>
    <w:p w14:paraId="1F4462B8" w14:textId="77777777" w:rsidR="00A332C2" w:rsidRDefault="00EC02C0">
      <w:pPr>
        <w:shd w:val="clear" w:color="auto" w:fill="F2F2F2"/>
        <w:ind w:left="360"/>
      </w:pPr>
      <w:r>
        <w:rPr>
          <w:rFonts w:ascii="Courier New" w:eastAsia="Courier New" w:hAnsi="Courier New" w:cs="Courier New"/>
          <w:color w:val="404040"/>
          <w:sz w:val="16"/>
          <w:szCs w:val="16"/>
        </w:rPr>
        <w:t xml:space="preserve">      3 → "concern"  </w:t>
      </w:r>
    </w:p>
    <w:p w14:paraId="1D8BE2CB" w14:textId="77777777" w:rsidR="00A332C2" w:rsidRDefault="00EC02C0">
      <w:pPr>
        <w:shd w:val="clear" w:color="auto" w:fill="F2F2F2"/>
        <w:ind w:left="360"/>
      </w:pPr>
      <w:r>
        <w:rPr>
          <w:rFonts w:ascii="Courier New" w:eastAsia="Courier New" w:hAnsi="Courier New" w:cs="Courier New"/>
          <w:color w:val="404040"/>
          <w:sz w:val="16"/>
          <w:szCs w:val="16"/>
        </w:rPr>
        <w:t xml:space="preserve">      &gt;= 4 → "alert"</w:t>
      </w:r>
    </w:p>
    <w:p w14:paraId="1A885732"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B85DDA5" w14:textId="77777777" w:rsidR="00A332C2" w:rsidRDefault="00EC02C0">
      <w:pPr>
        <w:shd w:val="clear" w:color="auto" w:fill="F2F2F2"/>
        <w:ind w:left="360"/>
      </w:pPr>
      <w:r>
        <w:rPr>
          <w:rFonts w:ascii="Courier New" w:eastAsia="Courier New" w:hAnsi="Courier New" w:cs="Courier New"/>
          <w:color w:val="404040"/>
          <w:sz w:val="16"/>
          <w:szCs w:val="16"/>
        </w:rPr>
        <w:t xml:space="preserve">    magnitude = total % change from trend start to current</w:t>
      </w:r>
    </w:p>
    <w:p w14:paraId="599503E4" w14:textId="77777777" w:rsidR="00A332C2" w:rsidRDefault="00EC02C0">
      <w:pPr>
        <w:shd w:val="clear" w:color="auto" w:fill="F2F2F2"/>
        <w:ind w:left="360"/>
      </w:pPr>
      <w:r>
        <w:rPr>
          <w:rFonts w:ascii="Courier New" w:eastAsia="Courier New" w:hAnsi="Courier New" w:cs="Courier New"/>
          <w:color w:val="404040"/>
          <w:sz w:val="16"/>
          <w:szCs w:val="16"/>
        </w:rPr>
        <w:t xml:space="preserve">    IF magnitude &gt; 20%: upgrade severity by one level</w:t>
      </w:r>
    </w:p>
    <w:p w14:paraId="44C332E5"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F8458B5"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CREATE or UPDATE Trend record.</w:t>
      </w:r>
    </w:p>
    <w:p w14:paraId="634BBF3D" w14:textId="77777777" w:rsidR="00A332C2" w:rsidRDefault="00EC02C0">
      <w:pPr>
        <w:shd w:val="clear" w:color="auto" w:fill="F2F2F2"/>
        <w:ind w:left="360"/>
      </w:pPr>
      <w:r>
        <w:rPr>
          <w:rFonts w:ascii="Courier New" w:eastAsia="Courier New" w:hAnsi="Courier New" w:cs="Courier New"/>
          <w:color w:val="404040"/>
          <w:sz w:val="16"/>
          <w:szCs w:val="16"/>
        </w:rPr>
        <w:t xml:space="preserve">    IF severity &gt;= "concern": EMIT TrendDetected event</w:t>
      </w:r>
    </w:p>
    <w:p w14:paraId="6BF47CCC" w14:textId="77777777" w:rsidR="00A332C2" w:rsidRDefault="00A332C2">
      <w:pPr>
        <w:spacing w:after="120"/>
      </w:pPr>
    </w:p>
    <w:p w14:paraId="1D647EB2" w14:textId="77777777" w:rsidR="00A332C2" w:rsidRDefault="00EC02C0">
      <w:pPr>
        <w:spacing w:before="60" w:after="100"/>
      </w:pPr>
      <w:r>
        <w:rPr>
          <w:b/>
          <w:bCs/>
        </w:rPr>
        <w:t>(d) Outputs:</w:t>
      </w:r>
      <w:r>
        <w:t xml:space="preserve"> Trend records per metric. Trend indicators on TopSheet.</w:t>
      </w:r>
    </w:p>
    <w:p w14:paraId="335D2B63" w14:textId="77777777" w:rsidR="00A332C2" w:rsidRDefault="00EC02C0">
      <w:pPr>
        <w:spacing w:before="60" w:after="100"/>
      </w:pPr>
      <w:r>
        <w:rPr>
          <w:b/>
          <w:bCs/>
        </w:rPr>
        <w:t>(e) Events:</w:t>
      </w:r>
      <w:r>
        <w:t xml:space="preserve"> </w:t>
      </w:r>
      <w:r>
        <w:rPr>
          <w:rFonts w:ascii="Courier New" w:eastAsia="Courier New" w:hAnsi="Courier New" w:cs="Courier New"/>
          <w:sz w:val="18"/>
          <w:szCs w:val="18"/>
          <w:shd w:val="clear" w:color="auto" w:fill="F0F0F0"/>
        </w:rPr>
        <w:t>TrendDetected</w:t>
      </w:r>
      <w:r>
        <w:t xml:space="preserve">, </w:t>
      </w:r>
      <w:r>
        <w:rPr>
          <w:rFonts w:ascii="Courier New" w:eastAsia="Courier New" w:hAnsi="Courier New" w:cs="Courier New"/>
          <w:sz w:val="18"/>
          <w:szCs w:val="18"/>
          <w:shd w:val="clear" w:color="auto" w:fill="F0F0F0"/>
        </w:rPr>
        <w:t>TrendEscalated</w:t>
      </w:r>
      <w:r>
        <w:t xml:space="preserve"> (severity upgrade), </w:t>
      </w:r>
      <w:r>
        <w:rPr>
          <w:rFonts w:ascii="Courier New" w:eastAsia="Courier New" w:hAnsi="Courier New" w:cs="Courier New"/>
          <w:sz w:val="18"/>
          <w:szCs w:val="18"/>
          <w:shd w:val="clear" w:color="auto" w:fill="F0F0F0"/>
        </w:rPr>
        <w:t>TrendBroken</w:t>
      </w:r>
      <w:r>
        <w:t xml:space="preserve"> (metric reverses).</w:t>
      </w:r>
    </w:p>
    <w:p w14:paraId="18563BB3" w14:textId="77777777" w:rsidR="00A332C2" w:rsidRDefault="00EC02C0">
      <w:pPr>
        <w:spacing w:before="60" w:after="100"/>
      </w:pPr>
      <w:r>
        <w:rPr>
          <w:b/>
          <w:bCs/>
        </w:rPr>
        <w:t>(f) Edge cases:</w:t>
      </w:r>
      <w:r>
        <w:t xml:space="preserve"> Seasonal patterns (e.g. airport revenue higher in summer — use year-on-year not period-on-period). Metrics that only exist for some periods (e.g. annual-only KPIs). Step changes due to known events (acquisition, contract expiry) — should not trigger false trend alerts.</w:t>
      </w:r>
    </w:p>
    <w:p w14:paraId="3F3D077C" w14:textId="77777777" w:rsidR="00A332C2" w:rsidRDefault="00EC02C0">
      <w:pPr>
        <w:spacing w:before="60" w:after="100"/>
      </w:pPr>
      <w:r>
        <w:rPr>
          <w:b/>
          <w:bCs/>
        </w:rPr>
        <w:t>(g) Acceptance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6BB1B7D9" w14:textId="77777777">
        <w:tc>
          <w:tcPr>
            <w:tcW w:w="3212" w:type="dxa"/>
            <w:shd w:val="clear" w:color="auto" w:fill="1F3864"/>
            <w:tcMar>
              <w:top w:w="60" w:type="dxa"/>
              <w:left w:w="100" w:type="dxa"/>
              <w:bottom w:w="60" w:type="dxa"/>
              <w:right w:w="100" w:type="dxa"/>
            </w:tcMar>
          </w:tcPr>
          <w:p w14:paraId="23550880" w14:textId="77777777" w:rsidR="00A332C2" w:rsidRDefault="00EC02C0">
            <w:pPr>
              <w:spacing w:before="20" w:after="20"/>
            </w:pPr>
            <w:r>
              <w:rPr>
                <w:b/>
                <w:bCs/>
                <w:color w:val="FFFFFF"/>
                <w:sz w:val="17"/>
                <w:szCs w:val="17"/>
              </w:rPr>
              <w:t>Test</w:t>
            </w:r>
          </w:p>
        </w:tc>
        <w:tc>
          <w:tcPr>
            <w:tcW w:w="3212" w:type="dxa"/>
            <w:shd w:val="clear" w:color="auto" w:fill="1F3864"/>
            <w:tcMar>
              <w:top w:w="60" w:type="dxa"/>
              <w:left w:w="100" w:type="dxa"/>
              <w:bottom w:w="60" w:type="dxa"/>
              <w:right w:w="100" w:type="dxa"/>
            </w:tcMar>
          </w:tcPr>
          <w:p w14:paraId="1033D1EC" w14:textId="77777777" w:rsidR="00A332C2" w:rsidRDefault="00EC02C0">
            <w:pPr>
              <w:spacing w:before="20" w:after="20"/>
            </w:pPr>
            <w:r>
              <w:rPr>
                <w:b/>
                <w:bCs/>
                <w:color w:val="FFFFFF"/>
                <w:sz w:val="17"/>
                <w:szCs w:val="17"/>
              </w:rPr>
              <w:t>Input</w:t>
            </w:r>
          </w:p>
        </w:tc>
        <w:tc>
          <w:tcPr>
            <w:tcW w:w="3214" w:type="dxa"/>
            <w:shd w:val="clear" w:color="auto" w:fill="1F3864"/>
            <w:tcMar>
              <w:top w:w="60" w:type="dxa"/>
              <w:left w:w="100" w:type="dxa"/>
              <w:bottom w:w="60" w:type="dxa"/>
              <w:right w:w="100" w:type="dxa"/>
            </w:tcMar>
          </w:tcPr>
          <w:p w14:paraId="2F08FFC9" w14:textId="77777777" w:rsidR="00A332C2" w:rsidRDefault="00EC02C0">
            <w:pPr>
              <w:spacing w:before="20" w:after="20"/>
            </w:pPr>
            <w:r>
              <w:rPr>
                <w:b/>
                <w:bCs/>
                <w:color w:val="FFFFFF"/>
                <w:sz w:val="17"/>
                <w:szCs w:val="17"/>
              </w:rPr>
              <w:t>Expected</w:t>
            </w:r>
          </w:p>
        </w:tc>
      </w:tr>
      <w:tr w:rsidR="000756B1" w14:paraId="07C84D25" w14:textId="77777777">
        <w:tc>
          <w:tcPr>
            <w:tcW w:w="3212" w:type="dxa"/>
            <w:shd w:val="clear" w:color="auto" w:fill="FFFFFF"/>
            <w:tcMar>
              <w:top w:w="60" w:type="dxa"/>
              <w:left w:w="100" w:type="dxa"/>
              <w:bottom w:w="60" w:type="dxa"/>
              <w:right w:w="100" w:type="dxa"/>
            </w:tcMar>
          </w:tcPr>
          <w:p w14:paraId="2BA2B2FA" w14:textId="77777777" w:rsidR="00A332C2" w:rsidRDefault="00EC02C0">
            <w:pPr>
              <w:spacing w:before="20" w:after="20"/>
            </w:pPr>
            <w:r>
              <w:rPr>
                <w:sz w:val="17"/>
                <w:szCs w:val="17"/>
              </w:rPr>
              <w:t>Two-period decline</w:t>
            </w:r>
          </w:p>
        </w:tc>
        <w:tc>
          <w:tcPr>
            <w:tcW w:w="3212" w:type="dxa"/>
            <w:shd w:val="clear" w:color="auto" w:fill="FFFFFF"/>
            <w:tcMar>
              <w:top w:w="60" w:type="dxa"/>
              <w:left w:w="100" w:type="dxa"/>
              <w:bottom w:w="60" w:type="dxa"/>
              <w:right w:w="100" w:type="dxa"/>
            </w:tcMar>
          </w:tcPr>
          <w:p w14:paraId="1BB8F6EA" w14:textId="77777777" w:rsidR="00A332C2" w:rsidRDefault="00EC02C0">
            <w:pPr>
              <w:spacing w:before="20" w:after="20"/>
            </w:pPr>
            <w:r>
              <w:rPr>
                <w:sz w:val="17"/>
                <w:szCs w:val="17"/>
              </w:rPr>
              <w:t>DSCR: 1.50, 1.40, 1.35</w:t>
            </w:r>
          </w:p>
        </w:tc>
        <w:tc>
          <w:tcPr>
            <w:tcW w:w="3214" w:type="dxa"/>
            <w:shd w:val="clear" w:color="auto" w:fill="FFFFFF"/>
            <w:tcMar>
              <w:top w:w="60" w:type="dxa"/>
              <w:left w:w="100" w:type="dxa"/>
              <w:bottom w:w="60" w:type="dxa"/>
              <w:right w:w="100" w:type="dxa"/>
            </w:tcMar>
          </w:tcPr>
          <w:p w14:paraId="21E53D89" w14:textId="77777777" w:rsidR="00A332C2" w:rsidRDefault="00EC02C0">
            <w:pPr>
              <w:spacing w:before="20" w:after="20"/>
            </w:pPr>
            <w:r>
              <w:rPr>
                <w:sz w:val="17"/>
                <w:szCs w:val="17"/>
              </w:rPr>
              <w:t>consecutive_deterioration, severity = watch</w:t>
            </w:r>
          </w:p>
        </w:tc>
      </w:tr>
      <w:tr w:rsidR="000756B1" w14:paraId="1510F055" w14:textId="77777777">
        <w:tc>
          <w:tcPr>
            <w:tcW w:w="3212" w:type="dxa"/>
            <w:shd w:val="clear" w:color="auto" w:fill="EDF2F9"/>
            <w:tcMar>
              <w:top w:w="60" w:type="dxa"/>
              <w:left w:w="100" w:type="dxa"/>
              <w:bottom w:w="60" w:type="dxa"/>
              <w:right w:w="100" w:type="dxa"/>
            </w:tcMar>
          </w:tcPr>
          <w:p w14:paraId="45017EC3" w14:textId="77777777" w:rsidR="00A332C2" w:rsidRDefault="00EC02C0">
            <w:pPr>
              <w:spacing w:before="20" w:after="20"/>
            </w:pPr>
            <w:r>
              <w:rPr>
                <w:sz w:val="17"/>
                <w:szCs w:val="17"/>
              </w:rPr>
              <w:t>Three-period decline</w:t>
            </w:r>
          </w:p>
        </w:tc>
        <w:tc>
          <w:tcPr>
            <w:tcW w:w="3212" w:type="dxa"/>
            <w:shd w:val="clear" w:color="auto" w:fill="EDF2F9"/>
            <w:tcMar>
              <w:top w:w="60" w:type="dxa"/>
              <w:left w:w="100" w:type="dxa"/>
              <w:bottom w:w="60" w:type="dxa"/>
              <w:right w:w="100" w:type="dxa"/>
            </w:tcMar>
          </w:tcPr>
          <w:p w14:paraId="6568E15E" w14:textId="77777777" w:rsidR="00A332C2" w:rsidRDefault="00EC02C0">
            <w:pPr>
              <w:spacing w:before="20" w:after="20"/>
            </w:pPr>
            <w:r>
              <w:rPr>
                <w:sz w:val="17"/>
                <w:szCs w:val="17"/>
              </w:rPr>
              <w:t>DSCR: 1.50, 1.40, 1.35, 1.28</w:t>
            </w:r>
          </w:p>
        </w:tc>
        <w:tc>
          <w:tcPr>
            <w:tcW w:w="3214" w:type="dxa"/>
            <w:shd w:val="clear" w:color="auto" w:fill="EDF2F9"/>
            <w:tcMar>
              <w:top w:w="60" w:type="dxa"/>
              <w:left w:w="100" w:type="dxa"/>
              <w:bottom w:w="60" w:type="dxa"/>
              <w:right w:w="100" w:type="dxa"/>
            </w:tcMar>
          </w:tcPr>
          <w:p w14:paraId="039ACDE3" w14:textId="77777777" w:rsidR="00A332C2" w:rsidRDefault="00EC02C0">
            <w:pPr>
              <w:spacing w:before="20" w:after="20"/>
            </w:pPr>
            <w:r>
              <w:rPr>
                <w:sz w:val="17"/>
                <w:szCs w:val="17"/>
              </w:rPr>
              <w:t>severity = concern, alert emitted</w:t>
            </w:r>
          </w:p>
        </w:tc>
      </w:tr>
      <w:tr w:rsidR="000756B1" w14:paraId="569127ED" w14:textId="77777777">
        <w:tc>
          <w:tcPr>
            <w:tcW w:w="3212" w:type="dxa"/>
            <w:shd w:val="clear" w:color="auto" w:fill="FFFFFF"/>
            <w:tcMar>
              <w:top w:w="60" w:type="dxa"/>
              <w:left w:w="100" w:type="dxa"/>
              <w:bottom w:w="60" w:type="dxa"/>
              <w:right w:w="100" w:type="dxa"/>
            </w:tcMar>
          </w:tcPr>
          <w:p w14:paraId="787FBE84" w14:textId="77777777" w:rsidR="00A332C2" w:rsidRDefault="00EC02C0">
            <w:pPr>
              <w:spacing w:before="20" w:after="20"/>
            </w:pPr>
            <w:r>
              <w:rPr>
                <w:sz w:val="17"/>
                <w:szCs w:val="17"/>
              </w:rPr>
              <w:t>Interrupted</w:t>
            </w:r>
          </w:p>
        </w:tc>
        <w:tc>
          <w:tcPr>
            <w:tcW w:w="3212" w:type="dxa"/>
            <w:shd w:val="clear" w:color="auto" w:fill="FFFFFF"/>
            <w:tcMar>
              <w:top w:w="60" w:type="dxa"/>
              <w:left w:w="100" w:type="dxa"/>
              <w:bottom w:w="60" w:type="dxa"/>
              <w:right w:w="100" w:type="dxa"/>
            </w:tcMar>
          </w:tcPr>
          <w:p w14:paraId="57BCCD8E" w14:textId="77777777" w:rsidR="00A332C2" w:rsidRDefault="00EC02C0">
            <w:pPr>
              <w:spacing w:before="20" w:after="20"/>
            </w:pPr>
            <w:r>
              <w:rPr>
                <w:sz w:val="17"/>
                <w:szCs w:val="17"/>
              </w:rPr>
              <w:t>DSCR: 1.50, 1.40, 1.45, 1.38</w:t>
            </w:r>
          </w:p>
        </w:tc>
        <w:tc>
          <w:tcPr>
            <w:tcW w:w="3214" w:type="dxa"/>
            <w:shd w:val="clear" w:color="auto" w:fill="FFFFFF"/>
            <w:tcMar>
              <w:top w:w="60" w:type="dxa"/>
              <w:left w:w="100" w:type="dxa"/>
              <w:bottom w:w="60" w:type="dxa"/>
              <w:right w:w="100" w:type="dxa"/>
            </w:tcMar>
          </w:tcPr>
          <w:p w14:paraId="0126A751" w14:textId="77777777" w:rsidR="00A332C2" w:rsidRDefault="00EC02C0">
            <w:pPr>
              <w:spacing w:before="20" w:after="20"/>
            </w:pPr>
            <w:r>
              <w:rPr>
                <w:sz w:val="17"/>
                <w:szCs w:val="17"/>
              </w:rPr>
              <w:t>No trend (recovery in period 3 breaks the chain)</w:t>
            </w:r>
          </w:p>
        </w:tc>
      </w:tr>
      <w:tr w:rsidR="000756B1" w14:paraId="665B7973" w14:textId="77777777">
        <w:tc>
          <w:tcPr>
            <w:tcW w:w="3212" w:type="dxa"/>
            <w:shd w:val="clear" w:color="auto" w:fill="EDF2F9"/>
            <w:tcMar>
              <w:top w:w="60" w:type="dxa"/>
              <w:left w:w="100" w:type="dxa"/>
              <w:bottom w:w="60" w:type="dxa"/>
              <w:right w:w="100" w:type="dxa"/>
            </w:tcMar>
          </w:tcPr>
          <w:p w14:paraId="2CC86AA7" w14:textId="77777777" w:rsidR="00A332C2" w:rsidRDefault="00EC02C0">
            <w:pPr>
              <w:spacing w:before="20" w:after="20"/>
            </w:pPr>
            <w:r>
              <w:rPr>
                <w:sz w:val="17"/>
                <w:szCs w:val="17"/>
              </w:rPr>
              <w:t>Large magnitude</w:t>
            </w:r>
          </w:p>
        </w:tc>
        <w:tc>
          <w:tcPr>
            <w:tcW w:w="3212" w:type="dxa"/>
            <w:shd w:val="clear" w:color="auto" w:fill="EDF2F9"/>
            <w:tcMar>
              <w:top w:w="60" w:type="dxa"/>
              <w:left w:w="100" w:type="dxa"/>
              <w:bottom w:w="60" w:type="dxa"/>
              <w:right w:w="100" w:type="dxa"/>
            </w:tcMar>
          </w:tcPr>
          <w:p w14:paraId="1FB05612" w14:textId="77777777" w:rsidR="00A332C2" w:rsidRDefault="00EC02C0">
            <w:pPr>
              <w:spacing w:before="20" w:after="20"/>
            </w:pPr>
            <w:r>
              <w:rPr>
                <w:sz w:val="17"/>
                <w:szCs w:val="17"/>
              </w:rPr>
              <w:t>Revenue: 100, 90, 78, 65 (35% total decline)</w:t>
            </w:r>
          </w:p>
        </w:tc>
        <w:tc>
          <w:tcPr>
            <w:tcW w:w="3214" w:type="dxa"/>
            <w:shd w:val="clear" w:color="auto" w:fill="EDF2F9"/>
            <w:tcMar>
              <w:top w:w="60" w:type="dxa"/>
              <w:left w:w="100" w:type="dxa"/>
              <w:bottom w:w="60" w:type="dxa"/>
              <w:right w:w="100" w:type="dxa"/>
            </w:tcMar>
          </w:tcPr>
          <w:p w14:paraId="4AE2BC5E" w14:textId="77777777" w:rsidR="00A332C2" w:rsidRDefault="00EC02C0">
            <w:pPr>
              <w:spacing w:before="20" w:after="20"/>
            </w:pPr>
            <w:r>
              <w:rPr>
                <w:sz w:val="17"/>
                <w:szCs w:val="17"/>
              </w:rPr>
              <w:t>severity upgraded from concern to alert</w:t>
            </w:r>
          </w:p>
        </w:tc>
      </w:tr>
    </w:tbl>
    <w:p w14:paraId="673EB67A" w14:textId="77777777" w:rsidR="00A332C2" w:rsidRDefault="00A332C2">
      <w:pPr>
        <w:spacing w:after="120"/>
      </w:pPr>
    </w:p>
    <w:p w14:paraId="6BEB61BA" w14:textId="77777777" w:rsidR="00A332C2" w:rsidRDefault="00EC02C0">
      <w:pPr>
        <w:pStyle w:val="Heading3"/>
      </w:pPr>
      <w:r>
        <w:t>G.3.6 Grading Engine</w:t>
      </w:r>
    </w:p>
    <w:p w14:paraId="4010FCA1" w14:textId="77777777" w:rsidR="00A332C2" w:rsidRDefault="00EC02C0">
      <w:pPr>
        <w:spacing w:before="60" w:after="100"/>
      </w:pPr>
      <w:r>
        <w:rPr>
          <w:b/>
          <w:bCs/>
        </w:rPr>
        <w:t>(a) Purpose:</w:t>
      </w:r>
      <w:r>
        <w:t xml:space="preserve"> Compute an overall deal performance grade from covenant status, variance severity, trend indicators, and compliance status. The grade is deterministic — a function of the inputs with no discretionary component (though HAM can override with recorded rationale).</w:t>
      </w:r>
    </w:p>
    <w:p w14:paraId="66B8813B" w14:textId="77777777" w:rsidR="00A332C2" w:rsidRDefault="00EC02C0">
      <w:pPr>
        <w:spacing w:before="60" w:after="100"/>
      </w:pPr>
      <w:r>
        <w:rPr>
          <w:b/>
          <w:bCs/>
        </w:rPr>
        <w:t>(b) Inputs:</w:t>
      </w:r>
      <w:r>
        <w:t xml:space="preserve"> All CovenantTest results for the period. Variance records. Trend records. Obligation compliance status. Current watchlist status.</w:t>
      </w:r>
    </w:p>
    <w:p w14:paraId="4F429EFB" w14:textId="77777777" w:rsidR="00A332C2" w:rsidRDefault="00EC02C0">
      <w:pPr>
        <w:spacing w:before="60" w:after="100"/>
      </w:pPr>
      <w:r>
        <w:rPr>
          <w:b/>
          <w:bCs/>
        </w:rPr>
        <w:t>(c) Rules:</w:t>
      </w:r>
    </w:p>
    <w:p w14:paraId="49D9E843" w14:textId="77777777" w:rsidR="00A332C2" w:rsidRDefault="00EC02C0">
      <w:pPr>
        <w:shd w:val="clear" w:color="auto" w:fill="F2F2F2"/>
        <w:ind w:left="360"/>
      </w:pPr>
      <w:r>
        <w:rPr>
          <w:rFonts w:ascii="Courier New" w:eastAsia="Courier New" w:hAnsi="Courier New" w:cs="Courier New"/>
          <w:color w:val="404040"/>
          <w:sz w:val="16"/>
          <w:szCs w:val="16"/>
        </w:rPr>
        <w:t>grade_score = 0  (lower is worse)</w:t>
      </w:r>
    </w:p>
    <w:p w14:paraId="47B02D7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CCC902F" w14:textId="77777777" w:rsidR="00A332C2" w:rsidRDefault="00EC02C0">
      <w:pPr>
        <w:shd w:val="clear" w:color="auto" w:fill="F2F2F2"/>
        <w:ind w:left="360"/>
      </w:pPr>
      <w:r>
        <w:rPr>
          <w:rFonts w:ascii="Courier New" w:eastAsia="Courier New" w:hAnsi="Courier New" w:cs="Courier New"/>
          <w:color w:val="404040"/>
          <w:sz w:val="16"/>
          <w:szCs w:val="16"/>
        </w:rPr>
        <w:t>1. COVENANT STATUS (heaviest weight):</w:t>
      </w:r>
    </w:p>
    <w:p w14:paraId="5EC43B21" w14:textId="77777777" w:rsidR="00A332C2" w:rsidRDefault="00EC02C0">
      <w:pPr>
        <w:shd w:val="clear" w:color="auto" w:fill="F2F2F2"/>
        <w:ind w:left="360"/>
      </w:pPr>
      <w:r>
        <w:rPr>
          <w:rFonts w:ascii="Courier New" w:eastAsia="Courier New" w:hAnsi="Courier New" w:cs="Courier New"/>
          <w:color w:val="404040"/>
          <w:sz w:val="16"/>
          <w:szCs w:val="16"/>
        </w:rPr>
        <w:t xml:space="preserve">   worst_tier = worst tier status across all covenants</w:t>
      </w:r>
    </w:p>
    <w:p w14:paraId="291D5BF3" w14:textId="77777777" w:rsidR="00A332C2" w:rsidRDefault="00EC02C0">
      <w:pPr>
        <w:shd w:val="clear" w:color="auto" w:fill="F2F2F2"/>
        <w:ind w:left="360"/>
      </w:pPr>
      <w:r>
        <w:rPr>
          <w:rFonts w:ascii="Courier New" w:eastAsia="Courier New" w:hAnsi="Courier New" w:cs="Courier New"/>
          <w:color w:val="404040"/>
          <w:sz w:val="16"/>
          <w:szCs w:val="16"/>
        </w:rPr>
        <w:t xml:space="preserve">   CASE worst_tier:</w:t>
      </w:r>
    </w:p>
    <w:p w14:paraId="665D2F86" w14:textId="77777777" w:rsidR="00A332C2" w:rsidRDefault="00EC02C0">
      <w:pPr>
        <w:shd w:val="clear" w:color="auto" w:fill="F2F2F2"/>
        <w:ind w:left="360"/>
      </w:pPr>
      <w:r>
        <w:rPr>
          <w:rFonts w:ascii="Courier New" w:eastAsia="Courier New" w:hAnsi="Courier New" w:cs="Courier New"/>
          <w:color w:val="404040"/>
          <w:sz w:val="16"/>
          <w:szCs w:val="16"/>
        </w:rPr>
        <w:t xml:space="preserve">     "performing" → grade_score += 40</w:t>
      </w:r>
    </w:p>
    <w:p w14:paraId="1FF51501" w14:textId="77777777" w:rsidR="00A332C2" w:rsidRDefault="00EC02C0">
      <w:pPr>
        <w:shd w:val="clear" w:color="auto" w:fill="F2F2F2"/>
        <w:ind w:left="360"/>
      </w:pPr>
      <w:r>
        <w:rPr>
          <w:rFonts w:ascii="Courier New" w:eastAsia="Courier New" w:hAnsi="Courier New" w:cs="Courier New"/>
          <w:color w:val="404040"/>
          <w:sz w:val="16"/>
          <w:szCs w:val="16"/>
        </w:rPr>
        <w:t xml:space="preserve">     "distribution_lockup" → grade_score += 25</w:t>
      </w:r>
    </w:p>
    <w:p w14:paraId="18337B5E" w14:textId="77777777" w:rsidR="00A332C2" w:rsidRDefault="00EC02C0">
      <w:pPr>
        <w:shd w:val="clear" w:color="auto" w:fill="F2F2F2"/>
        <w:ind w:left="360"/>
      </w:pPr>
      <w:r>
        <w:rPr>
          <w:rFonts w:ascii="Courier New" w:eastAsia="Courier New" w:hAnsi="Courier New" w:cs="Courier New"/>
          <w:color w:val="404040"/>
          <w:sz w:val="16"/>
          <w:szCs w:val="16"/>
        </w:rPr>
        <w:t xml:space="preserve">     "trigger_event" → grade_score += 10</w:t>
      </w:r>
    </w:p>
    <w:p w14:paraId="0A107AE0" w14:textId="77777777" w:rsidR="00A332C2" w:rsidRDefault="00EC02C0">
      <w:pPr>
        <w:shd w:val="clear" w:color="auto" w:fill="F2F2F2"/>
        <w:ind w:left="360"/>
      </w:pPr>
      <w:r>
        <w:rPr>
          <w:rFonts w:ascii="Courier New" w:eastAsia="Courier New" w:hAnsi="Courier New" w:cs="Courier New"/>
          <w:color w:val="404040"/>
          <w:sz w:val="16"/>
          <w:szCs w:val="16"/>
        </w:rPr>
        <w:t xml:space="preserve">     "event_of_default" → grade_score += 0</w:t>
      </w:r>
    </w:p>
    <w:p w14:paraId="35469FE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171CB37" w14:textId="77777777" w:rsidR="00A332C2" w:rsidRDefault="00EC02C0">
      <w:pPr>
        <w:shd w:val="clear" w:color="auto" w:fill="F2F2F2"/>
        <w:ind w:left="360"/>
      </w:pPr>
      <w:r>
        <w:rPr>
          <w:rFonts w:ascii="Courier New" w:eastAsia="Courier New" w:hAnsi="Courier New" w:cs="Courier New"/>
          <w:color w:val="404040"/>
          <w:sz w:val="16"/>
          <w:szCs w:val="16"/>
        </w:rPr>
        <w:t>2. VARIANCE SEVERITY:</w:t>
      </w:r>
    </w:p>
    <w:p w14:paraId="358DFCCF" w14:textId="77777777" w:rsidR="00A332C2" w:rsidRDefault="00EC02C0">
      <w:pPr>
        <w:shd w:val="clear" w:color="auto" w:fill="F2F2F2"/>
        <w:ind w:left="360"/>
      </w:pPr>
      <w:r>
        <w:rPr>
          <w:rFonts w:ascii="Courier New" w:eastAsia="Courier New" w:hAnsi="Courier New" w:cs="Courier New"/>
          <w:color w:val="404040"/>
          <w:sz w:val="16"/>
          <w:szCs w:val="16"/>
        </w:rPr>
        <w:t xml:space="preserve">   worst_variance = worst materiality across key metrics (DSCR, EBITDA, revenue)</w:t>
      </w:r>
    </w:p>
    <w:p w14:paraId="2328668B" w14:textId="77777777" w:rsidR="00A332C2" w:rsidRDefault="00EC02C0">
      <w:pPr>
        <w:shd w:val="clear" w:color="auto" w:fill="F2F2F2"/>
        <w:ind w:left="360"/>
      </w:pPr>
      <w:r>
        <w:rPr>
          <w:rFonts w:ascii="Courier New" w:eastAsia="Courier New" w:hAnsi="Courier New" w:cs="Courier New"/>
          <w:color w:val="404040"/>
          <w:sz w:val="16"/>
          <w:szCs w:val="16"/>
        </w:rPr>
        <w:t xml:space="preserve">   CASE worst_variance:</w:t>
      </w:r>
    </w:p>
    <w:p w14:paraId="5FF2B810" w14:textId="77777777" w:rsidR="00A332C2" w:rsidRDefault="00EC02C0">
      <w:pPr>
        <w:shd w:val="clear" w:color="auto" w:fill="F2F2F2"/>
        <w:ind w:left="360"/>
      </w:pPr>
      <w:r>
        <w:rPr>
          <w:rFonts w:ascii="Courier New" w:eastAsia="Courier New" w:hAnsi="Courier New" w:cs="Courier New"/>
          <w:color w:val="404040"/>
          <w:sz w:val="16"/>
          <w:szCs w:val="16"/>
        </w:rPr>
        <w:t xml:space="preserve">     "immaterial" or "notable" favourable → grade_score += 20</w:t>
      </w:r>
    </w:p>
    <w:p w14:paraId="7D8C2848" w14:textId="77777777" w:rsidR="00A332C2" w:rsidRDefault="00EC02C0">
      <w:pPr>
        <w:shd w:val="clear" w:color="auto" w:fill="F2F2F2"/>
        <w:ind w:left="360"/>
      </w:pPr>
      <w:r>
        <w:rPr>
          <w:rFonts w:ascii="Courier New" w:eastAsia="Courier New" w:hAnsi="Courier New" w:cs="Courier New"/>
          <w:color w:val="404040"/>
          <w:sz w:val="16"/>
          <w:szCs w:val="16"/>
        </w:rPr>
        <w:t xml:space="preserve">     "notable" adverse → grade_score += 15</w:t>
      </w:r>
    </w:p>
    <w:p w14:paraId="04F256A2" w14:textId="77777777" w:rsidR="00A332C2" w:rsidRDefault="00EC02C0">
      <w:pPr>
        <w:shd w:val="clear" w:color="auto" w:fill="F2F2F2"/>
        <w:ind w:left="360"/>
      </w:pPr>
      <w:r>
        <w:rPr>
          <w:rFonts w:ascii="Courier New" w:eastAsia="Courier New" w:hAnsi="Courier New" w:cs="Courier New"/>
          <w:color w:val="404040"/>
          <w:sz w:val="16"/>
          <w:szCs w:val="16"/>
        </w:rPr>
        <w:t xml:space="preserve">     "material" adverse → grade_score += 5</w:t>
      </w:r>
    </w:p>
    <w:p w14:paraId="5FF23DB8" w14:textId="77777777" w:rsidR="00A332C2" w:rsidRDefault="00EC02C0">
      <w:pPr>
        <w:shd w:val="clear" w:color="auto" w:fill="F2F2F2"/>
        <w:ind w:left="360"/>
      </w:pPr>
      <w:r>
        <w:rPr>
          <w:rFonts w:ascii="Courier New" w:eastAsia="Courier New" w:hAnsi="Courier New" w:cs="Courier New"/>
          <w:color w:val="404040"/>
          <w:sz w:val="16"/>
          <w:szCs w:val="16"/>
        </w:rPr>
        <w:t xml:space="preserve">     "critical" adverse → grade_score += 0</w:t>
      </w:r>
    </w:p>
    <w:p w14:paraId="6B36B6E0"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D1292F5" w14:textId="77777777" w:rsidR="00A332C2" w:rsidRDefault="00EC02C0">
      <w:pPr>
        <w:shd w:val="clear" w:color="auto" w:fill="F2F2F2"/>
        <w:ind w:left="360"/>
      </w:pPr>
      <w:r>
        <w:rPr>
          <w:rFonts w:ascii="Courier New" w:eastAsia="Courier New" w:hAnsi="Courier New" w:cs="Courier New"/>
          <w:color w:val="404040"/>
          <w:sz w:val="16"/>
          <w:szCs w:val="16"/>
        </w:rPr>
        <w:t>3. TREND:</w:t>
      </w:r>
    </w:p>
    <w:p w14:paraId="3C9C83EA" w14:textId="77777777" w:rsidR="00A332C2" w:rsidRDefault="00EC02C0">
      <w:pPr>
        <w:shd w:val="clear" w:color="auto" w:fill="F2F2F2"/>
        <w:ind w:left="360"/>
      </w:pPr>
      <w:r>
        <w:rPr>
          <w:rFonts w:ascii="Courier New" w:eastAsia="Courier New" w:hAnsi="Courier New" w:cs="Courier New"/>
          <w:color w:val="404040"/>
          <w:sz w:val="16"/>
          <w:szCs w:val="16"/>
        </w:rPr>
        <w:t xml:space="preserve">   worst_trend = worst trend severity across monitored metrics</w:t>
      </w:r>
    </w:p>
    <w:p w14:paraId="5B7D89B7" w14:textId="77777777" w:rsidR="00A332C2" w:rsidRDefault="00EC02C0">
      <w:pPr>
        <w:shd w:val="clear" w:color="auto" w:fill="F2F2F2"/>
        <w:ind w:left="360"/>
      </w:pPr>
      <w:r>
        <w:rPr>
          <w:rFonts w:ascii="Courier New" w:eastAsia="Courier New" w:hAnsi="Courier New" w:cs="Courier New"/>
          <w:color w:val="404040"/>
          <w:sz w:val="16"/>
          <w:szCs w:val="16"/>
        </w:rPr>
        <w:t xml:space="preserve">   CASE worst_trend:</w:t>
      </w:r>
    </w:p>
    <w:p w14:paraId="7A1905EC" w14:textId="77777777" w:rsidR="00A332C2" w:rsidRDefault="00EC02C0">
      <w:pPr>
        <w:shd w:val="clear" w:color="auto" w:fill="F2F2F2"/>
        <w:ind w:left="360"/>
      </w:pPr>
      <w:r>
        <w:rPr>
          <w:rFonts w:ascii="Courier New" w:eastAsia="Courier New" w:hAnsi="Courier New" w:cs="Courier New"/>
          <w:color w:val="404040"/>
          <w:sz w:val="16"/>
          <w:szCs w:val="16"/>
        </w:rPr>
        <w:t xml:space="preserve">     no trend or improving → grade_score += 20</w:t>
      </w:r>
    </w:p>
    <w:p w14:paraId="2D0523C6" w14:textId="77777777" w:rsidR="00A332C2" w:rsidRDefault="00EC02C0">
      <w:pPr>
        <w:shd w:val="clear" w:color="auto" w:fill="F2F2F2"/>
        <w:ind w:left="360"/>
      </w:pPr>
      <w:r>
        <w:rPr>
          <w:rFonts w:ascii="Courier New" w:eastAsia="Courier New" w:hAnsi="Courier New" w:cs="Courier New"/>
          <w:color w:val="404040"/>
          <w:sz w:val="16"/>
          <w:szCs w:val="16"/>
        </w:rPr>
        <w:t xml:space="preserve">     "watch" → grade_score += 15</w:t>
      </w:r>
    </w:p>
    <w:p w14:paraId="393A3248" w14:textId="77777777" w:rsidR="00A332C2" w:rsidRDefault="00EC02C0">
      <w:pPr>
        <w:shd w:val="clear" w:color="auto" w:fill="F2F2F2"/>
        <w:ind w:left="360"/>
      </w:pPr>
      <w:r>
        <w:rPr>
          <w:rFonts w:ascii="Courier New" w:eastAsia="Courier New" w:hAnsi="Courier New" w:cs="Courier New"/>
          <w:color w:val="404040"/>
          <w:sz w:val="16"/>
          <w:szCs w:val="16"/>
        </w:rPr>
        <w:t xml:space="preserve">     "concern" → grade_score += 5</w:t>
      </w:r>
    </w:p>
    <w:p w14:paraId="08A7B559" w14:textId="77777777" w:rsidR="00A332C2" w:rsidRDefault="00EC02C0">
      <w:pPr>
        <w:shd w:val="clear" w:color="auto" w:fill="F2F2F2"/>
        <w:ind w:left="360"/>
      </w:pPr>
      <w:r>
        <w:rPr>
          <w:rFonts w:ascii="Courier New" w:eastAsia="Courier New" w:hAnsi="Courier New" w:cs="Courier New"/>
          <w:color w:val="404040"/>
          <w:sz w:val="16"/>
          <w:szCs w:val="16"/>
        </w:rPr>
        <w:t xml:space="preserve">     "alert" → grade_score += 0</w:t>
      </w:r>
    </w:p>
    <w:p w14:paraId="24E4CBDC"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86D770F" w14:textId="77777777" w:rsidR="00A332C2" w:rsidRDefault="00EC02C0">
      <w:pPr>
        <w:shd w:val="clear" w:color="auto" w:fill="F2F2F2"/>
        <w:ind w:left="360"/>
      </w:pPr>
      <w:r>
        <w:rPr>
          <w:rFonts w:ascii="Courier New" w:eastAsia="Courier New" w:hAnsi="Courier New" w:cs="Courier New"/>
          <w:color w:val="404040"/>
          <w:sz w:val="16"/>
          <w:szCs w:val="16"/>
        </w:rPr>
        <w:t>4. COMPLIANCE:</w:t>
      </w:r>
    </w:p>
    <w:p w14:paraId="1A7D66E0" w14:textId="77777777" w:rsidR="00A332C2" w:rsidRDefault="00EC02C0">
      <w:pPr>
        <w:shd w:val="clear" w:color="auto" w:fill="F2F2F2"/>
        <w:ind w:left="360"/>
      </w:pPr>
      <w:r>
        <w:rPr>
          <w:rFonts w:ascii="Courier New" w:eastAsia="Courier New" w:hAnsi="Courier New" w:cs="Courier New"/>
          <w:color w:val="404040"/>
          <w:sz w:val="16"/>
          <w:szCs w:val="16"/>
        </w:rPr>
        <w:t xml:space="preserve">   obligations_status = any missed obligations?</w:t>
      </w:r>
    </w:p>
    <w:p w14:paraId="57E04C8E" w14:textId="77777777" w:rsidR="00A332C2" w:rsidRDefault="00EC02C0">
      <w:pPr>
        <w:shd w:val="clear" w:color="auto" w:fill="F2F2F2"/>
        <w:ind w:left="360"/>
      </w:pPr>
      <w:r>
        <w:rPr>
          <w:rFonts w:ascii="Courier New" w:eastAsia="Courier New" w:hAnsi="Courier New" w:cs="Courier New"/>
          <w:color w:val="404040"/>
          <w:sz w:val="16"/>
          <w:szCs w:val="16"/>
        </w:rPr>
        <w:t xml:space="preserve">   CASE:</w:t>
      </w:r>
    </w:p>
    <w:p w14:paraId="52E5D1BB" w14:textId="77777777" w:rsidR="00A332C2" w:rsidRDefault="00EC02C0">
      <w:pPr>
        <w:shd w:val="clear" w:color="auto" w:fill="F2F2F2"/>
        <w:ind w:left="360"/>
      </w:pPr>
      <w:r>
        <w:rPr>
          <w:rFonts w:ascii="Courier New" w:eastAsia="Courier New" w:hAnsi="Courier New" w:cs="Courier New"/>
          <w:color w:val="404040"/>
          <w:sz w:val="16"/>
          <w:szCs w:val="16"/>
        </w:rPr>
        <w:t xml:space="preserve">     all fulfilled on time → grade_score += 20</w:t>
      </w:r>
    </w:p>
    <w:p w14:paraId="55ABCD39" w14:textId="77777777" w:rsidR="00A332C2" w:rsidRDefault="00EC02C0">
      <w:pPr>
        <w:shd w:val="clear" w:color="auto" w:fill="F2F2F2"/>
        <w:ind w:left="360"/>
      </w:pPr>
      <w:r>
        <w:rPr>
          <w:rFonts w:ascii="Courier New" w:eastAsia="Courier New" w:hAnsi="Courier New" w:cs="Courier New"/>
          <w:color w:val="404040"/>
          <w:sz w:val="16"/>
          <w:szCs w:val="16"/>
        </w:rPr>
        <w:t xml:space="preserve">     some late but within grace → grade_score += 15</w:t>
      </w:r>
    </w:p>
    <w:p w14:paraId="3AECD8D4" w14:textId="77777777" w:rsidR="00A332C2" w:rsidRDefault="00EC02C0">
      <w:pPr>
        <w:shd w:val="clear" w:color="auto" w:fill="F2F2F2"/>
        <w:ind w:left="360"/>
      </w:pPr>
      <w:r>
        <w:rPr>
          <w:rFonts w:ascii="Courier New" w:eastAsia="Courier New" w:hAnsi="Courier New" w:cs="Courier New"/>
          <w:color w:val="404040"/>
          <w:sz w:val="16"/>
          <w:szCs w:val="16"/>
        </w:rPr>
        <w:t xml:space="preserve">     any missed (beyond grace) → grade_score += 5</w:t>
      </w:r>
    </w:p>
    <w:p w14:paraId="2B46FDAE" w14:textId="77777777" w:rsidR="00A332C2" w:rsidRDefault="00EC02C0">
      <w:pPr>
        <w:shd w:val="clear" w:color="auto" w:fill="F2F2F2"/>
        <w:ind w:left="360"/>
      </w:pPr>
      <w:r>
        <w:rPr>
          <w:rFonts w:ascii="Courier New" w:eastAsia="Courier New" w:hAnsi="Courier New" w:cs="Courier New"/>
          <w:color w:val="404040"/>
          <w:sz w:val="16"/>
          <w:szCs w:val="16"/>
        </w:rPr>
        <w:t xml:space="preserve">     multiple missed → grade_score += 0</w:t>
      </w:r>
    </w:p>
    <w:p w14:paraId="5D7ECCA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47F328F" w14:textId="77777777" w:rsidR="00A332C2" w:rsidRDefault="00EC02C0">
      <w:pPr>
        <w:shd w:val="clear" w:color="auto" w:fill="F2F2F2"/>
        <w:ind w:left="360"/>
      </w:pPr>
      <w:r>
        <w:rPr>
          <w:rFonts w:ascii="Courier New" w:eastAsia="Courier New" w:hAnsi="Courier New" w:cs="Courier New"/>
          <w:color w:val="404040"/>
          <w:sz w:val="16"/>
          <w:szCs w:val="16"/>
        </w:rPr>
        <w:t>5. MAP score to grade:</w:t>
      </w:r>
    </w:p>
    <w:p w14:paraId="7EC381BF" w14:textId="77777777" w:rsidR="00A332C2" w:rsidRDefault="00EC02C0">
      <w:pPr>
        <w:shd w:val="clear" w:color="auto" w:fill="F2F2F2"/>
        <w:ind w:left="360"/>
      </w:pPr>
      <w:r>
        <w:rPr>
          <w:rFonts w:ascii="Courier New" w:eastAsia="Courier New" w:hAnsi="Courier New" w:cs="Courier New"/>
          <w:color w:val="404040"/>
          <w:sz w:val="16"/>
          <w:szCs w:val="16"/>
        </w:rPr>
        <w:t xml:space="preserve">   grade = CASE grade_score:</w:t>
      </w:r>
    </w:p>
    <w:p w14:paraId="2D556882" w14:textId="77777777" w:rsidR="00A332C2" w:rsidRDefault="00EC02C0">
      <w:pPr>
        <w:shd w:val="clear" w:color="auto" w:fill="F2F2F2"/>
        <w:ind w:left="360"/>
      </w:pPr>
      <w:r>
        <w:rPr>
          <w:rFonts w:ascii="Courier New" w:eastAsia="Courier New" w:hAnsi="Courier New" w:cs="Courier New"/>
          <w:color w:val="404040"/>
          <w:sz w:val="16"/>
          <w:szCs w:val="16"/>
        </w:rPr>
        <w:t xml:space="preserve">     &gt;= 80 → 1 (Performing)</w:t>
      </w:r>
    </w:p>
    <w:p w14:paraId="40972143"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&gt;= 55 → 2 (Performing with observations)</w:t>
      </w:r>
    </w:p>
    <w:p w14:paraId="00E3DF9C" w14:textId="77777777" w:rsidR="00A332C2" w:rsidRDefault="00EC02C0">
      <w:pPr>
        <w:shd w:val="clear" w:color="auto" w:fill="F2F2F2"/>
        <w:ind w:left="360"/>
      </w:pPr>
      <w:r>
        <w:rPr>
          <w:rFonts w:ascii="Courier New" w:eastAsia="Courier New" w:hAnsi="Courier New" w:cs="Courier New"/>
          <w:color w:val="404040"/>
          <w:sz w:val="16"/>
          <w:szCs w:val="16"/>
        </w:rPr>
        <w:t xml:space="preserve">     &gt;= 30 → 3 (Underperforming)</w:t>
      </w:r>
    </w:p>
    <w:p w14:paraId="41061619" w14:textId="77777777" w:rsidR="00A332C2" w:rsidRDefault="00EC02C0">
      <w:pPr>
        <w:shd w:val="clear" w:color="auto" w:fill="F2F2F2"/>
        <w:ind w:left="360"/>
      </w:pPr>
      <w:r>
        <w:rPr>
          <w:rFonts w:ascii="Courier New" w:eastAsia="Courier New" w:hAnsi="Courier New" w:cs="Courier New"/>
          <w:color w:val="404040"/>
          <w:sz w:val="16"/>
          <w:szCs w:val="16"/>
        </w:rPr>
        <w:t xml:space="preserve">     &lt; 30 → 4 (Distressed / Impaired)</w:t>
      </w:r>
    </w:p>
    <w:p w14:paraId="218AA04A"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E3408B4" w14:textId="77777777" w:rsidR="00A332C2" w:rsidRDefault="00EC02C0">
      <w:pPr>
        <w:shd w:val="clear" w:color="auto" w:fill="F2F2F2"/>
        <w:ind w:left="360"/>
      </w:pPr>
      <w:r>
        <w:rPr>
          <w:rFonts w:ascii="Courier New" w:eastAsia="Courier New" w:hAnsi="Courier New" w:cs="Courier New"/>
          <w:color w:val="404040"/>
          <w:sz w:val="16"/>
          <w:szCs w:val="16"/>
        </w:rPr>
        <w:t>6. HAM APPROVAL:</w:t>
      </w:r>
    </w:p>
    <w:p w14:paraId="0D3EC8B8" w14:textId="77777777" w:rsidR="00A332C2" w:rsidRDefault="00EC02C0">
      <w:pPr>
        <w:shd w:val="clear" w:color="auto" w:fill="F2F2F2"/>
        <w:ind w:left="360"/>
      </w:pPr>
      <w:r>
        <w:rPr>
          <w:rFonts w:ascii="Courier New" w:eastAsia="Courier New" w:hAnsi="Courier New" w:cs="Courier New"/>
          <w:color w:val="404040"/>
          <w:sz w:val="16"/>
          <w:szCs w:val="16"/>
        </w:rPr>
        <w:t xml:space="preserve">   IF grade != prior_grade:</w:t>
      </w:r>
    </w:p>
    <w:p w14:paraId="3CA700D4" w14:textId="77777777" w:rsidR="00A332C2" w:rsidRDefault="00EC02C0">
      <w:pPr>
        <w:shd w:val="clear" w:color="auto" w:fill="F2F2F2"/>
        <w:ind w:left="360"/>
      </w:pPr>
      <w:r>
        <w:rPr>
          <w:rFonts w:ascii="Courier New" w:eastAsia="Courier New" w:hAnsi="Courier New" w:cs="Courier New"/>
          <w:color w:val="404040"/>
          <w:sz w:val="16"/>
          <w:szCs w:val="16"/>
        </w:rPr>
        <w:t xml:space="preserve">     proposed_grade = grade</w:t>
      </w:r>
    </w:p>
    <w:p w14:paraId="6DD79184" w14:textId="77777777" w:rsidR="00A332C2" w:rsidRDefault="00EC02C0">
      <w:pPr>
        <w:shd w:val="clear" w:color="auto" w:fill="F2F2F2"/>
        <w:ind w:left="360"/>
      </w:pPr>
      <w:r>
        <w:rPr>
          <w:rFonts w:ascii="Courier New" w:eastAsia="Courier New" w:hAnsi="Courier New" w:cs="Courier New"/>
          <w:color w:val="404040"/>
          <w:sz w:val="16"/>
          <w:szCs w:val="16"/>
        </w:rPr>
        <w:t xml:space="preserve">     grade_status = "pending_ham_approval"</w:t>
      </w:r>
    </w:p>
    <w:p w14:paraId="01F66041" w14:textId="77777777" w:rsidR="00A332C2" w:rsidRDefault="00EC02C0">
      <w:pPr>
        <w:shd w:val="clear" w:color="auto" w:fill="F2F2F2"/>
        <w:ind w:left="360"/>
      </w:pPr>
      <w:r>
        <w:rPr>
          <w:rFonts w:ascii="Courier New" w:eastAsia="Courier New" w:hAnsi="Courier New" w:cs="Courier New"/>
          <w:color w:val="404040"/>
          <w:sz w:val="16"/>
          <w:szCs w:val="16"/>
        </w:rPr>
        <w:t xml:space="preserve">     → Queue for HAM review with component breakdown</w:t>
      </w:r>
    </w:p>
    <w:p w14:paraId="63D75548" w14:textId="77777777" w:rsidR="00A332C2" w:rsidRDefault="00EC02C0">
      <w:pPr>
        <w:shd w:val="clear" w:color="auto" w:fill="F2F2F2"/>
        <w:ind w:left="360"/>
      </w:pPr>
      <w:r>
        <w:rPr>
          <w:rFonts w:ascii="Courier New" w:eastAsia="Courier New" w:hAnsi="Courier New" w:cs="Courier New"/>
          <w:color w:val="404040"/>
          <w:sz w:val="16"/>
          <w:szCs w:val="16"/>
        </w:rPr>
        <w:t xml:space="preserve">     → HAM approves, adjusts, or overrides with rationale</w:t>
      </w:r>
    </w:p>
    <w:p w14:paraId="56EFA9C9" w14:textId="77777777" w:rsidR="00A332C2" w:rsidRDefault="00EC02C0">
      <w:pPr>
        <w:shd w:val="clear" w:color="auto" w:fill="F2F2F2"/>
        <w:ind w:left="360"/>
      </w:pPr>
      <w:r>
        <w:rPr>
          <w:rFonts w:ascii="Courier New" w:eastAsia="Courier New" w:hAnsi="Courier New" w:cs="Courier New"/>
          <w:color w:val="404040"/>
          <w:sz w:val="16"/>
          <w:szCs w:val="16"/>
        </w:rPr>
        <w:t xml:space="preserve">     → On approval → commit grade</w:t>
      </w:r>
    </w:p>
    <w:p w14:paraId="435173D0"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6D4CCB4" w14:textId="77777777" w:rsidR="00A332C2" w:rsidRDefault="00EC02C0">
      <w:pPr>
        <w:shd w:val="clear" w:color="auto" w:fill="F2F2F2"/>
        <w:ind w:left="360"/>
      </w:pPr>
      <w:r>
        <w:rPr>
          <w:rFonts w:ascii="Courier New" w:eastAsia="Courier New" w:hAnsi="Courier New" w:cs="Courier New"/>
          <w:color w:val="404040"/>
          <w:sz w:val="16"/>
          <w:szCs w:val="16"/>
        </w:rPr>
        <w:t>7. OVERRIDE CHECK:</w:t>
      </w:r>
    </w:p>
    <w:p w14:paraId="4CBDDC92" w14:textId="77777777" w:rsidR="00A332C2" w:rsidRDefault="00EC02C0">
      <w:pPr>
        <w:shd w:val="clear" w:color="auto" w:fill="F2F2F2"/>
        <w:ind w:left="360"/>
      </w:pPr>
      <w:r>
        <w:rPr>
          <w:rFonts w:ascii="Courier New" w:eastAsia="Courier New" w:hAnsi="Courier New" w:cs="Courier New"/>
          <w:color w:val="404040"/>
          <w:sz w:val="16"/>
          <w:szCs w:val="16"/>
        </w:rPr>
        <w:t xml:space="preserve">   IF ham_override exists AND ham_override.expiry &gt; current_date:</w:t>
      </w:r>
    </w:p>
    <w:p w14:paraId="2AC3BC4F" w14:textId="77777777" w:rsidR="00A332C2" w:rsidRDefault="00EC02C0">
      <w:pPr>
        <w:shd w:val="clear" w:color="auto" w:fill="F2F2F2"/>
        <w:ind w:left="360"/>
      </w:pPr>
      <w:r>
        <w:rPr>
          <w:rFonts w:ascii="Courier New" w:eastAsia="Courier New" w:hAnsi="Courier New" w:cs="Courier New"/>
          <w:color w:val="404040"/>
          <w:sz w:val="16"/>
          <w:szCs w:val="16"/>
        </w:rPr>
        <w:t xml:space="preserve">     grade = ham_override.grade</w:t>
      </w:r>
    </w:p>
    <w:p w14:paraId="321BF26D" w14:textId="77777777" w:rsidR="00A332C2" w:rsidRDefault="00EC02C0">
      <w:pPr>
        <w:shd w:val="clear" w:color="auto" w:fill="F2F2F2"/>
        <w:ind w:left="360"/>
      </w:pPr>
      <w:r>
        <w:rPr>
          <w:rFonts w:ascii="Courier New" w:eastAsia="Courier New" w:hAnsi="Courier New" w:cs="Courier New"/>
          <w:color w:val="404040"/>
          <w:sz w:val="16"/>
          <w:szCs w:val="16"/>
        </w:rPr>
        <w:t xml:space="preserve">     flag grade as "overridden" with rationale</w:t>
      </w:r>
    </w:p>
    <w:p w14:paraId="752FFD43" w14:textId="77777777" w:rsidR="00A332C2" w:rsidRDefault="00A332C2">
      <w:pPr>
        <w:spacing w:after="120"/>
      </w:pPr>
    </w:p>
    <w:p w14:paraId="4D13DFFC" w14:textId="77777777" w:rsidR="00A332C2" w:rsidRDefault="00EC02C0">
      <w:pPr>
        <w:spacing w:before="60" w:after="100"/>
      </w:pPr>
      <w:r>
        <w:rPr>
          <w:b/>
          <w:bCs/>
        </w:rPr>
        <w:t>(d) Outputs:</w:t>
      </w:r>
      <w:r>
        <w:t xml:space="preserve"> Assessment record (D.3) with grade, prior_grade, rationale, component scores. TopSheet updated.</w:t>
      </w:r>
    </w:p>
    <w:p w14:paraId="0E84AF13" w14:textId="77777777" w:rsidR="00A332C2" w:rsidRDefault="00EC02C0">
      <w:pPr>
        <w:spacing w:before="60" w:after="100"/>
      </w:pPr>
      <w:r>
        <w:rPr>
          <w:b/>
          <w:bCs/>
        </w:rPr>
        <w:t>(e) Events:</w:t>
      </w:r>
      <w:r>
        <w:t xml:space="preserve"> </w:t>
      </w:r>
      <w:r>
        <w:rPr>
          <w:rFonts w:ascii="Courier New" w:eastAsia="Courier New" w:hAnsi="Courier New" w:cs="Courier New"/>
          <w:sz w:val="18"/>
          <w:szCs w:val="18"/>
          <w:shd w:val="clear" w:color="auto" w:fill="F0F0F0"/>
        </w:rPr>
        <w:t>GradeAssigned</w:t>
      </w:r>
      <w:r>
        <w:t xml:space="preserve">, </w:t>
      </w:r>
      <w:r>
        <w:rPr>
          <w:rFonts w:ascii="Courier New" w:eastAsia="Courier New" w:hAnsi="Courier New" w:cs="Courier New"/>
          <w:sz w:val="18"/>
          <w:szCs w:val="18"/>
          <w:shd w:val="clear" w:color="auto" w:fill="F0F0F0"/>
        </w:rPr>
        <w:t>GradeChanged</w:t>
      </w:r>
      <w:r>
        <w:t xml:space="preserve"> (with direction), </w:t>
      </w:r>
      <w:r>
        <w:rPr>
          <w:rFonts w:ascii="Courier New" w:eastAsia="Courier New" w:hAnsi="Courier New" w:cs="Courier New"/>
          <w:sz w:val="18"/>
          <w:szCs w:val="18"/>
          <w:shd w:val="clear" w:color="auto" w:fill="F0F0F0"/>
        </w:rPr>
        <w:t>GradeDowngrade</w:t>
      </w:r>
      <w:r>
        <w:t xml:space="preserve"> (triggers escalation to PM).</w:t>
      </w:r>
    </w:p>
    <w:p w14:paraId="133D2E4B" w14:textId="77777777" w:rsidR="00A332C2" w:rsidRDefault="00EC02C0">
      <w:pPr>
        <w:spacing w:before="60" w:after="100"/>
      </w:pPr>
      <w:r>
        <w:rPr>
          <w:b/>
          <w:bCs/>
        </w:rPr>
        <w:t>(f) Edge cases:</w:t>
      </w:r>
      <w:r>
        <w:t xml:space="preserve"> New deals with insufficient data (minimum 1 period required; before that, grade = "not yet assessed"). Deals in construction phase (obligation compliance only, no financial covenants yet). HAM overrides that expire. Disagreement between HAM override and system grade — logged but HAM decision stands.</w:t>
      </w:r>
    </w:p>
    <w:p w14:paraId="2D25A42D" w14:textId="77777777" w:rsidR="00A332C2" w:rsidRDefault="00EC02C0">
      <w:pPr>
        <w:spacing w:before="60" w:after="100"/>
      </w:pPr>
      <w:r>
        <w:rPr>
          <w:b/>
          <w:bCs/>
        </w:rPr>
        <w:t>(g) Acceptance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1C791CFE" w14:textId="77777777">
        <w:tc>
          <w:tcPr>
            <w:tcW w:w="3212" w:type="dxa"/>
            <w:shd w:val="clear" w:color="auto" w:fill="1F3864"/>
            <w:tcMar>
              <w:top w:w="60" w:type="dxa"/>
              <w:left w:w="100" w:type="dxa"/>
              <w:bottom w:w="60" w:type="dxa"/>
              <w:right w:w="100" w:type="dxa"/>
            </w:tcMar>
          </w:tcPr>
          <w:p w14:paraId="18181D47" w14:textId="77777777" w:rsidR="00A332C2" w:rsidRDefault="00EC02C0">
            <w:pPr>
              <w:spacing w:before="20" w:after="20"/>
            </w:pPr>
            <w:r>
              <w:rPr>
                <w:b/>
                <w:bCs/>
                <w:color w:val="FFFFFF"/>
                <w:sz w:val="17"/>
                <w:szCs w:val="17"/>
              </w:rPr>
              <w:t>Test</w:t>
            </w:r>
          </w:p>
        </w:tc>
        <w:tc>
          <w:tcPr>
            <w:tcW w:w="3212" w:type="dxa"/>
            <w:shd w:val="clear" w:color="auto" w:fill="1F3864"/>
            <w:tcMar>
              <w:top w:w="60" w:type="dxa"/>
              <w:left w:w="100" w:type="dxa"/>
              <w:bottom w:w="60" w:type="dxa"/>
              <w:right w:w="100" w:type="dxa"/>
            </w:tcMar>
          </w:tcPr>
          <w:p w14:paraId="7027F8D8" w14:textId="77777777" w:rsidR="00A332C2" w:rsidRDefault="00EC02C0">
            <w:pPr>
              <w:spacing w:before="20" w:after="20"/>
            </w:pPr>
            <w:r>
              <w:rPr>
                <w:b/>
                <w:bCs/>
                <w:color w:val="FFFFFF"/>
                <w:sz w:val="17"/>
                <w:szCs w:val="17"/>
              </w:rPr>
              <w:t>Input</w:t>
            </w:r>
          </w:p>
        </w:tc>
        <w:tc>
          <w:tcPr>
            <w:tcW w:w="3214" w:type="dxa"/>
            <w:shd w:val="clear" w:color="auto" w:fill="1F3864"/>
            <w:tcMar>
              <w:top w:w="60" w:type="dxa"/>
              <w:left w:w="100" w:type="dxa"/>
              <w:bottom w:w="60" w:type="dxa"/>
              <w:right w:w="100" w:type="dxa"/>
            </w:tcMar>
          </w:tcPr>
          <w:p w14:paraId="48825E52" w14:textId="77777777" w:rsidR="00A332C2" w:rsidRDefault="00EC02C0">
            <w:pPr>
              <w:spacing w:before="20" w:after="20"/>
            </w:pPr>
            <w:r>
              <w:rPr>
                <w:b/>
                <w:bCs/>
                <w:color w:val="FFFFFF"/>
                <w:sz w:val="17"/>
                <w:szCs w:val="17"/>
              </w:rPr>
              <w:t>Expected</w:t>
            </w:r>
          </w:p>
        </w:tc>
      </w:tr>
      <w:tr w:rsidR="000756B1" w14:paraId="2E694942" w14:textId="77777777">
        <w:tc>
          <w:tcPr>
            <w:tcW w:w="3212" w:type="dxa"/>
            <w:shd w:val="clear" w:color="auto" w:fill="FFFFFF"/>
            <w:tcMar>
              <w:top w:w="60" w:type="dxa"/>
              <w:left w:w="100" w:type="dxa"/>
              <w:bottom w:w="60" w:type="dxa"/>
              <w:right w:w="100" w:type="dxa"/>
            </w:tcMar>
          </w:tcPr>
          <w:p w14:paraId="7CD60731" w14:textId="77777777" w:rsidR="00A332C2" w:rsidRDefault="00EC02C0">
            <w:pPr>
              <w:spacing w:before="20" w:after="20"/>
            </w:pPr>
            <w:r>
              <w:rPr>
                <w:sz w:val="17"/>
                <w:szCs w:val="17"/>
              </w:rPr>
              <w:t>Clean deal</w:t>
            </w:r>
          </w:p>
        </w:tc>
        <w:tc>
          <w:tcPr>
            <w:tcW w:w="3212" w:type="dxa"/>
            <w:shd w:val="clear" w:color="auto" w:fill="FFFFFF"/>
            <w:tcMar>
              <w:top w:w="60" w:type="dxa"/>
              <w:left w:w="100" w:type="dxa"/>
              <w:bottom w:w="60" w:type="dxa"/>
              <w:right w:w="100" w:type="dxa"/>
            </w:tcMar>
          </w:tcPr>
          <w:p w14:paraId="39DEEED8" w14:textId="77777777" w:rsidR="00A332C2" w:rsidRDefault="00EC02C0">
            <w:pPr>
              <w:spacing w:before="20" w:after="20"/>
            </w:pPr>
            <w:r>
              <w:rPr>
                <w:sz w:val="17"/>
                <w:szCs w:val="17"/>
              </w:rPr>
              <w:t>All covenants passing, immaterial variance, no trend, all delivered</w:t>
            </w:r>
          </w:p>
        </w:tc>
        <w:tc>
          <w:tcPr>
            <w:tcW w:w="3214" w:type="dxa"/>
            <w:shd w:val="clear" w:color="auto" w:fill="FFFFFF"/>
            <w:tcMar>
              <w:top w:w="60" w:type="dxa"/>
              <w:left w:w="100" w:type="dxa"/>
              <w:bottom w:w="60" w:type="dxa"/>
              <w:right w:w="100" w:type="dxa"/>
            </w:tcMar>
          </w:tcPr>
          <w:p w14:paraId="387D9AAD" w14:textId="77777777" w:rsidR="00A332C2" w:rsidRDefault="00EC02C0">
            <w:pPr>
              <w:spacing w:before="20" w:after="20"/>
            </w:pPr>
            <w:r>
              <w:rPr>
                <w:sz w:val="17"/>
                <w:szCs w:val="17"/>
              </w:rPr>
              <w:t>Grade 1 (score ~100)</w:t>
            </w:r>
          </w:p>
        </w:tc>
      </w:tr>
      <w:tr w:rsidR="000756B1" w14:paraId="752E9C0B" w14:textId="77777777">
        <w:tc>
          <w:tcPr>
            <w:tcW w:w="3212" w:type="dxa"/>
            <w:shd w:val="clear" w:color="auto" w:fill="EDF2F9"/>
            <w:tcMar>
              <w:top w:w="60" w:type="dxa"/>
              <w:left w:w="100" w:type="dxa"/>
              <w:bottom w:w="60" w:type="dxa"/>
              <w:right w:w="100" w:type="dxa"/>
            </w:tcMar>
          </w:tcPr>
          <w:p w14:paraId="36135C8C" w14:textId="77777777" w:rsidR="00A332C2" w:rsidRDefault="00EC02C0">
            <w:pPr>
              <w:spacing w:before="20" w:after="20"/>
            </w:pPr>
            <w:r>
              <w:rPr>
                <w:sz w:val="17"/>
                <w:szCs w:val="17"/>
              </w:rPr>
              <w:t>Lockup + adverse variance</w:t>
            </w:r>
          </w:p>
        </w:tc>
        <w:tc>
          <w:tcPr>
            <w:tcW w:w="3212" w:type="dxa"/>
            <w:shd w:val="clear" w:color="auto" w:fill="EDF2F9"/>
            <w:tcMar>
              <w:top w:w="60" w:type="dxa"/>
              <w:left w:w="100" w:type="dxa"/>
              <w:bottom w:w="60" w:type="dxa"/>
              <w:right w:w="100" w:type="dxa"/>
            </w:tcMar>
          </w:tcPr>
          <w:p w14:paraId="1FD24605" w14:textId="77777777" w:rsidR="00A332C2" w:rsidRDefault="00EC02C0">
            <w:pPr>
              <w:spacing w:before="20" w:after="20"/>
            </w:pPr>
            <w:r>
              <w:rPr>
                <w:sz w:val="17"/>
                <w:szCs w:val="17"/>
              </w:rPr>
              <w:t>Lockup breached, material adverse variance, no trend, all delivered</w:t>
            </w:r>
          </w:p>
        </w:tc>
        <w:tc>
          <w:tcPr>
            <w:tcW w:w="3214" w:type="dxa"/>
            <w:shd w:val="clear" w:color="auto" w:fill="EDF2F9"/>
            <w:tcMar>
              <w:top w:w="60" w:type="dxa"/>
              <w:left w:w="100" w:type="dxa"/>
              <w:bottom w:w="60" w:type="dxa"/>
              <w:right w:w="100" w:type="dxa"/>
            </w:tcMar>
          </w:tcPr>
          <w:p w14:paraId="60D4FB84" w14:textId="77777777" w:rsidR="00A332C2" w:rsidRDefault="00EC02C0">
            <w:pPr>
              <w:spacing w:before="20" w:after="20"/>
            </w:pPr>
            <w:r>
              <w:rPr>
                <w:sz w:val="17"/>
                <w:szCs w:val="17"/>
              </w:rPr>
              <w:t>Grade 3 (score ~50)</w:t>
            </w:r>
          </w:p>
        </w:tc>
      </w:tr>
      <w:tr w:rsidR="000756B1" w14:paraId="69149430" w14:textId="77777777">
        <w:tc>
          <w:tcPr>
            <w:tcW w:w="3212" w:type="dxa"/>
            <w:shd w:val="clear" w:color="auto" w:fill="FFFFFF"/>
            <w:tcMar>
              <w:top w:w="60" w:type="dxa"/>
              <w:left w:w="100" w:type="dxa"/>
              <w:bottom w:w="60" w:type="dxa"/>
              <w:right w:w="100" w:type="dxa"/>
            </w:tcMar>
          </w:tcPr>
          <w:p w14:paraId="5987957E" w14:textId="77777777" w:rsidR="00A332C2" w:rsidRDefault="00EC02C0">
            <w:pPr>
              <w:spacing w:before="20" w:after="20"/>
            </w:pPr>
            <w:r>
              <w:rPr>
                <w:sz w:val="17"/>
                <w:szCs w:val="17"/>
              </w:rPr>
              <w:t>Default</w:t>
            </w:r>
          </w:p>
        </w:tc>
        <w:tc>
          <w:tcPr>
            <w:tcW w:w="3212" w:type="dxa"/>
            <w:shd w:val="clear" w:color="auto" w:fill="FFFFFF"/>
            <w:tcMar>
              <w:top w:w="60" w:type="dxa"/>
              <w:left w:w="100" w:type="dxa"/>
              <w:bottom w:w="60" w:type="dxa"/>
              <w:right w:w="100" w:type="dxa"/>
            </w:tcMar>
          </w:tcPr>
          <w:p w14:paraId="417EE109" w14:textId="77777777" w:rsidR="00A332C2" w:rsidRDefault="00EC02C0">
            <w:pPr>
              <w:spacing w:before="20" w:after="20"/>
            </w:pPr>
            <w:r>
              <w:rPr>
                <w:sz w:val="17"/>
                <w:szCs w:val="17"/>
              </w:rPr>
              <w:t>Event of default, critical variance, alert trend, missed deliverables</w:t>
            </w:r>
          </w:p>
        </w:tc>
        <w:tc>
          <w:tcPr>
            <w:tcW w:w="3214" w:type="dxa"/>
            <w:shd w:val="clear" w:color="auto" w:fill="FFFFFF"/>
            <w:tcMar>
              <w:top w:w="60" w:type="dxa"/>
              <w:left w:w="100" w:type="dxa"/>
              <w:bottom w:w="60" w:type="dxa"/>
              <w:right w:w="100" w:type="dxa"/>
            </w:tcMar>
          </w:tcPr>
          <w:p w14:paraId="3B8BDD14" w14:textId="77777777" w:rsidR="00A332C2" w:rsidRDefault="00EC02C0">
            <w:pPr>
              <w:spacing w:before="20" w:after="20"/>
            </w:pPr>
            <w:r>
              <w:rPr>
                <w:sz w:val="17"/>
                <w:szCs w:val="17"/>
              </w:rPr>
              <w:t>Grade 4 (score ~0-10)</w:t>
            </w:r>
          </w:p>
        </w:tc>
      </w:tr>
      <w:tr w:rsidR="000756B1" w14:paraId="0D86D944" w14:textId="77777777">
        <w:tc>
          <w:tcPr>
            <w:tcW w:w="3212" w:type="dxa"/>
            <w:shd w:val="clear" w:color="auto" w:fill="EDF2F9"/>
            <w:tcMar>
              <w:top w:w="60" w:type="dxa"/>
              <w:left w:w="100" w:type="dxa"/>
              <w:bottom w:w="60" w:type="dxa"/>
              <w:right w:w="100" w:type="dxa"/>
            </w:tcMar>
          </w:tcPr>
          <w:p w14:paraId="2DFFAEA2" w14:textId="77777777" w:rsidR="00A332C2" w:rsidRDefault="00EC02C0">
            <w:pPr>
              <w:spacing w:before="20" w:after="20"/>
            </w:pPr>
            <w:r>
              <w:rPr>
                <w:sz w:val="17"/>
                <w:szCs w:val="17"/>
              </w:rPr>
              <w:t>Override</w:t>
            </w:r>
          </w:p>
        </w:tc>
        <w:tc>
          <w:tcPr>
            <w:tcW w:w="3212" w:type="dxa"/>
            <w:shd w:val="clear" w:color="auto" w:fill="EDF2F9"/>
            <w:tcMar>
              <w:top w:w="60" w:type="dxa"/>
              <w:left w:w="100" w:type="dxa"/>
              <w:bottom w:w="60" w:type="dxa"/>
              <w:right w:w="100" w:type="dxa"/>
            </w:tcMar>
          </w:tcPr>
          <w:p w14:paraId="44DB38B8" w14:textId="77777777" w:rsidR="00A332C2" w:rsidRDefault="00EC02C0">
            <w:pPr>
              <w:spacing w:before="20" w:after="20"/>
            </w:pPr>
            <w:r>
              <w:rPr>
                <w:sz w:val="17"/>
                <w:szCs w:val="17"/>
              </w:rPr>
              <w:t>System says Grade 3, HAM overrides to Grade 2 with rationale</w:t>
            </w:r>
          </w:p>
        </w:tc>
        <w:tc>
          <w:tcPr>
            <w:tcW w:w="3214" w:type="dxa"/>
            <w:shd w:val="clear" w:color="auto" w:fill="EDF2F9"/>
            <w:tcMar>
              <w:top w:w="60" w:type="dxa"/>
              <w:left w:w="100" w:type="dxa"/>
              <w:bottom w:w="60" w:type="dxa"/>
              <w:right w:w="100" w:type="dxa"/>
            </w:tcMar>
          </w:tcPr>
          <w:p w14:paraId="291BC9B4" w14:textId="77777777" w:rsidR="00A332C2" w:rsidRDefault="00EC02C0">
            <w:pPr>
              <w:spacing w:before="20" w:after="20"/>
            </w:pPr>
            <w:r>
              <w:rPr>
                <w:sz w:val="17"/>
                <w:szCs w:val="17"/>
              </w:rPr>
              <w:t>Grade 2 (flagged as overridden)</w:t>
            </w:r>
          </w:p>
        </w:tc>
      </w:tr>
    </w:tbl>
    <w:p w14:paraId="22D5E3F4" w14:textId="77777777" w:rsidR="00A332C2" w:rsidRDefault="00A332C2">
      <w:pPr>
        <w:spacing w:after="120"/>
      </w:pPr>
    </w:p>
    <w:p w14:paraId="0296C89C" w14:textId="77777777" w:rsidR="00A332C2" w:rsidRDefault="00EC02C0">
      <w:pPr>
        <w:pStyle w:val="Heading3"/>
      </w:pPr>
      <w:r>
        <w:t>G.3.7 Portfolio Aggregation Engine</w:t>
      </w:r>
    </w:p>
    <w:p w14:paraId="6D9AA84A" w14:textId="77777777" w:rsidR="00A332C2" w:rsidRDefault="00EC02C0">
      <w:pPr>
        <w:spacing w:before="60" w:after="100"/>
      </w:pPr>
      <w:r>
        <w:rPr>
          <w:b/>
          <w:bCs/>
        </w:rPr>
        <w:t>(a) Purpose:</w:t>
      </w:r>
      <w:r>
        <w:t xml:space="preserve"> Aggregate deal-level analytics into portfolio views, respecting the client/account hierarchy (D.10) and entitlements.</w:t>
      </w:r>
    </w:p>
    <w:p w14:paraId="613711C0" w14:textId="77777777" w:rsidR="00A332C2" w:rsidRDefault="00EC02C0">
      <w:pPr>
        <w:spacing w:before="60" w:after="100"/>
      </w:pPr>
      <w:r>
        <w:rPr>
          <w:b/>
          <w:bCs/>
        </w:rPr>
        <w:t>(b) Inputs:</w:t>
      </w:r>
      <w:r>
        <w:t xml:space="preserve"> All TopSheet snapshots within the portfolio scope. Holding → Account → Organisation → PlatformClient hierarchy. Portfolio filter parameters.</w:t>
      </w:r>
    </w:p>
    <w:p w14:paraId="18B0CEB1" w14:textId="77777777" w:rsidR="00A332C2" w:rsidRDefault="00EC02C0">
      <w:pPr>
        <w:spacing w:before="60" w:after="100"/>
      </w:pPr>
      <w:r>
        <w:rPr>
          <w:b/>
          <w:bCs/>
        </w:rPr>
        <w:t>(c) Rules:</w:t>
      </w:r>
    </w:p>
    <w:p w14:paraId="51F60AE8" w14:textId="77777777" w:rsidR="00A332C2" w:rsidRDefault="00EC02C0">
      <w:pPr>
        <w:shd w:val="clear" w:color="auto" w:fill="F2F2F2"/>
        <w:ind w:left="360"/>
      </w:pPr>
      <w:r>
        <w:rPr>
          <w:rFonts w:ascii="Courier New" w:eastAsia="Courier New" w:hAnsi="Courier New" w:cs="Courier New"/>
          <w:color w:val="404040"/>
          <w:sz w:val="16"/>
          <w:szCs w:val="16"/>
        </w:rPr>
        <w:t>FOR the requested portfolio scope (account_id, organisation_id, or client_id):</w:t>
      </w:r>
    </w:p>
    <w:p w14:paraId="670D3F5E"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244F83B" w14:textId="77777777" w:rsidR="00A332C2" w:rsidRDefault="00EC02C0">
      <w:pPr>
        <w:shd w:val="clear" w:color="auto" w:fill="F2F2F2"/>
        <w:ind w:left="360"/>
      </w:pPr>
      <w:r>
        <w:rPr>
          <w:rFonts w:ascii="Courier New" w:eastAsia="Courier New" w:hAnsi="Courier New" w:cs="Courier New"/>
          <w:color w:val="404040"/>
          <w:sz w:val="16"/>
          <w:szCs w:val="16"/>
        </w:rPr>
        <w:t xml:space="preserve">  holdings = query Holdings where scope matches</w:t>
      </w:r>
    </w:p>
    <w:p w14:paraId="2AF3A54F" w14:textId="77777777" w:rsidR="00A332C2" w:rsidRDefault="00EC02C0">
      <w:pPr>
        <w:shd w:val="clear" w:color="auto" w:fill="F2F2F2"/>
        <w:ind w:left="360"/>
      </w:pPr>
      <w:r>
        <w:rPr>
          <w:rFonts w:ascii="Courier New" w:eastAsia="Courier New" w:hAnsi="Courier New" w:cs="Courier New"/>
          <w:color w:val="404040"/>
          <w:sz w:val="16"/>
          <w:szCs w:val="16"/>
        </w:rPr>
        <w:t xml:space="preserve">  investments = distinct Investment records from holdings</w:t>
      </w:r>
    </w:p>
    <w:p w14:paraId="6019922E" w14:textId="77777777" w:rsidR="00A332C2" w:rsidRDefault="00EC02C0">
      <w:pPr>
        <w:shd w:val="clear" w:color="auto" w:fill="F2F2F2"/>
        <w:ind w:left="360"/>
      </w:pPr>
      <w:r>
        <w:rPr>
          <w:rFonts w:ascii="Courier New" w:eastAsia="Courier New" w:hAnsi="Courier New" w:cs="Courier New"/>
          <w:color w:val="404040"/>
          <w:sz w:val="16"/>
          <w:szCs w:val="16"/>
        </w:rPr>
        <w:t xml:space="preserve">  topsheets = latest TopSheetSnapshot for each investment</w:t>
      </w:r>
    </w:p>
    <w:p w14:paraId="5009CE52"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33CF0F0" w14:textId="77777777" w:rsidR="00A332C2" w:rsidRDefault="00EC02C0">
      <w:pPr>
        <w:shd w:val="clear" w:color="auto" w:fill="F2F2F2"/>
        <w:ind w:left="360"/>
      </w:pPr>
      <w:r>
        <w:rPr>
          <w:rFonts w:ascii="Courier New" w:eastAsia="Courier New" w:hAnsi="Courier New" w:cs="Courier New"/>
          <w:color w:val="404040"/>
          <w:sz w:val="16"/>
          <w:szCs w:val="16"/>
        </w:rPr>
        <w:t xml:space="preserve">  AGGREGATE:</w:t>
      </w:r>
    </w:p>
    <w:p w14:paraId="73F3F629" w14:textId="77777777" w:rsidR="00A332C2" w:rsidRDefault="00EC02C0">
      <w:pPr>
        <w:shd w:val="clear" w:color="auto" w:fill="F2F2F2"/>
        <w:ind w:left="360"/>
      </w:pPr>
      <w:r>
        <w:rPr>
          <w:rFonts w:ascii="Courier New" w:eastAsia="Courier New" w:hAnsi="Courier New" w:cs="Courier New"/>
          <w:color w:val="404040"/>
          <w:sz w:val="16"/>
          <w:szCs w:val="16"/>
        </w:rPr>
        <w:t xml:space="preserve">    total_commitment = SUM(holding.current_amount)</w:t>
      </w:r>
    </w:p>
    <w:p w14:paraId="71376DF7"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6828C4C" w14:textId="77777777" w:rsidR="00A332C2" w:rsidRDefault="00EC02C0">
      <w:pPr>
        <w:shd w:val="clear" w:color="auto" w:fill="F2F2F2"/>
        <w:ind w:left="360"/>
      </w:pPr>
      <w:r>
        <w:rPr>
          <w:rFonts w:ascii="Courier New" w:eastAsia="Courier New" w:hAnsi="Courier New" w:cs="Courier New"/>
          <w:color w:val="404040"/>
          <w:sz w:val="16"/>
          <w:szCs w:val="16"/>
        </w:rPr>
        <w:t xml:space="preserve">    grade_distribution = GROUP BY topsheet.grade → {grade: count, grade: total_exposure}</w:t>
      </w:r>
    </w:p>
    <w:p w14:paraId="094D2B49"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08243BE" w14:textId="77777777" w:rsidR="00A332C2" w:rsidRDefault="00EC02C0">
      <w:pPr>
        <w:shd w:val="clear" w:color="auto" w:fill="F2F2F2"/>
        <w:ind w:left="360"/>
      </w:pPr>
      <w:r>
        <w:rPr>
          <w:rFonts w:ascii="Courier New" w:eastAsia="Courier New" w:hAnsi="Courier New" w:cs="Courier New"/>
          <w:color w:val="404040"/>
          <w:sz w:val="16"/>
          <w:szCs w:val="16"/>
        </w:rPr>
        <w:t xml:space="preserve">    covenant_status_distribution = GROUP BY worst_tier_status:</w:t>
      </w:r>
    </w:p>
    <w:p w14:paraId="506DC104" w14:textId="77777777" w:rsidR="00A332C2" w:rsidRDefault="00EC02C0">
      <w:pPr>
        <w:shd w:val="clear" w:color="auto" w:fill="F2F2F2"/>
        <w:ind w:left="360"/>
      </w:pPr>
      <w:r>
        <w:rPr>
          <w:rFonts w:ascii="Courier New" w:eastAsia="Courier New" w:hAnsi="Courier New" w:cs="Courier New"/>
          <w:color w:val="404040"/>
          <w:sz w:val="16"/>
          <w:szCs w:val="16"/>
        </w:rPr>
        <w:t xml:space="preserve">      {performing: count/exposure, lockup: count/exposure, trigger: count/exposure, default: count/exposure}</w:t>
      </w:r>
    </w:p>
    <w:p w14:paraId="1D928CF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A37E49C" w14:textId="77777777" w:rsidR="00A332C2" w:rsidRDefault="00EC02C0">
      <w:pPr>
        <w:shd w:val="clear" w:color="auto" w:fill="F2F2F2"/>
        <w:ind w:left="360"/>
      </w:pPr>
      <w:r>
        <w:rPr>
          <w:rFonts w:ascii="Courier New" w:eastAsia="Courier New" w:hAnsi="Courier New" w:cs="Courier New"/>
          <w:color w:val="404040"/>
          <w:sz w:val="16"/>
          <w:szCs w:val="16"/>
        </w:rPr>
        <w:t xml:space="preserve">    sector_exposure = GROUP BY investment.sector_label → {sector: total_exposure, pct}</w:t>
      </w:r>
    </w:p>
    <w:p w14:paraId="6D4A0392"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B77DC25"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revenue_risk_distribution = GROUP BY revenue_risk_composite:</w:t>
      </w:r>
    </w:p>
    <w:p w14:paraId="504544B1" w14:textId="77777777" w:rsidR="00A332C2" w:rsidRDefault="00EC02C0">
      <w:pPr>
        <w:shd w:val="clear" w:color="auto" w:fill="F2F2F2"/>
        <w:ind w:left="360"/>
      </w:pPr>
      <w:r>
        <w:rPr>
          <w:rFonts w:ascii="Courier New" w:eastAsia="Courier New" w:hAnsi="Courier New" w:cs="Courier New"/>
          <w:color w:val="404040"/>
          <w:sz w:val="16"/>
          <w:szCs w:val="16"/>
        </w:rPr>
        <w:t xml:space="preserve">      {P1-V1-D1: exposure, P5-V5-D5: exposure, ...}</w:t>
      </w:r>
    </w:p>
    <w:p w14:paraId="0C691E8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7C608C6"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headroom_distribution = FOR each investment, compute min_headroom_to_worst_tier</w:t>
      </w:r>
    </w:p>
    <w:p w14:paraId="434B6FF1" w14:textId="77777777" w:rsidR="00A332C2" w:rsidRDefault="00EC02C0">
      <w:pPr>
        <w:shd w:val="clear" w:color="auto" w:fill="F2F2F2"/>
        <w:ind w:left="360"/>
      </w:pPr>
      <w:r>
        <w:rPr>
          <w:rFonts w:ascii="Courier New" w:eastAsia="Courier New" w:hAnsi="Courier New" w:cs="Courier New"/>
          <w:color w:val="404040"/>
          <w:sz w:val="16"/>
          <w:szCs w:val="16"/>
        </w:rPr>
        <w:t xml:space="preserve">      → histogram of headroom values</w:t>
      </w:r>
    </w:p>
    <w:p w14:paraId="40124C7D"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90D2C62" w14:textId="77777777" w:rsidR="00A332C2" w:rsidRDefault="00EC02C0">
      <w:pPr>
        <w:shd w:val="clear" w:color="auto" w:fill="F2F2F2"/>
        <w:ind w:left="360"/>
      </w:pPr>
      <w:r>
        <w:rPr>
          <w:rFonts w:ascii="Courier New" w:eastAsia="Courier New" w:hAnsi="Courier New" w:cs="Courier New"/>
          <w:color w:val="404040"/>
          <w:sz w:val="16"/>
          <w:szCs w:val="16"/>
        </w:rPr>
        <w:t xml:space="preserve">    overdue_obligations = COUNT WHERE obligation.status IN ("overdue_within_grace", "missed")</w:t>
      </w:r>
    </w:p>
    <w:p w14:paraId="296C5E5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D6B953B" w14:textId="77777777" w:rsidR="00A332C2" w:rsidRDefault="00EC02C0">
      <w:pPr>
        <w:shd w:val="clear" w:color="auto" w:fill="F2F2F2"/>
        <w:ind w:left="360"/>
      </w:pPr>
      <w:r>
        <w:rPr>
          <w:rFonts w:ascii="Courier New" w:eastAsia="Courier New" w:hAnsi="Courier New" w:cs="Courier New"/>
          <w:color w:val="404040"/>
          <w:sz w:val="16"/>
          <w:szCs w:val="16"/>
        </w:rPr>
        <w:t xml:space="preserve">    watchlist_count = COUNT WHERE internal rating status IN ("enhanced", "watchlist")</w:t>
      </w:r>
    </w:p>
    <w:p w14:paraId="6348D4A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C1394F6" w14:textId="77777777" w:rsidR="00A332C2" w:rsidRDefault="00EC02C0">
      <w:pPr>
        <w:shd w:val="clear" w:color="auto" w:fill="F2F2F2"/>
        <w:ind w:left="360"/>
      </w:pPr>
      <w:r>
        <w:rPr>
          <w:rFonts w:ascii="Courier New" w:eastAsia="Courier New" w:hAnsi="Courier New" w:cs="Courier New"/>
          <w:color w:val="404040"/>
          <w:sz w:val="16"/>
          <w:szCs w:val="16"/>
        </w:rPr>
        <w:t xml:space="preserve">    maturity_profile = GROUP BY maturity_year → {year: exposure, amortising_exposure}</w:t>
      </w:r>
    </w:p>
    <w:p w14:paraId="16469057"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C1C0D88" w14:textId="77777777" w:rsidR="00A332C2" w:rsidRDefault="00EC02C0">
      <w:pPr>
        <w:shd w:val="clear" w:color="auto" w:fill="F2F2F2"/>
        <w:ind w:left="360"/>
      </w:pPr>
      <w:r>
        <w:rPr>
          <w:rFonts w:ascii="Courier New" w:eastAsia="Courier New" w:hAnsi="Courier New" w:cs="Courier New"/>
          <w:color w:val="404040"/>
          <w:sz w:val="16"/>
          <w:szCs w:val="16"/>
        </w:rPr>
        <w:t xml:space="preserve">    contract_expiry_concentration = GROUP BY primary_contract_expiry_year → {year: exposure}</w:t>
      </w:r>
    </w:p>
    <w:p w14:paraId="4B3FEF8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ED4CEB4" w14:textId="77777777" w:rsidR="00A332C2" w:rsidRDefault="00EC02C0">
      <w:pPr>
        <w:shd w:val="clear" w:color="auto" w:fill="F2F2F2"/>
        <w:ind w:left="360"/>
      </w:pPr>
      <w:r>
        <w:rPr>
          <w:rFonts w:ascii="Courier New" w:eastAsia="Courier New" w:hAnsi="Courier New" w:cs="Courier New"/>
          <w:color w:val="404040"/>
          <w:sz w:val="16"/>
          <w:szCs w:val="16"/>
        </w:rPr>
        <w:t xml:space="preserve">  STORE PortfolioAggregation snapshot with timestamp.</w:t>
      </w:r>
    </w:p>
    <w:p w14:paraId="750AC639" w14:textId="77777777" w:rsidR="00A332C2" w:rsidRDefault="00A332C2">
      <w:pPr>
        <w:spacing w:after="120"/>
      </w:pPr>
    </w:p>
    <w:p w14:paraId="39637C35" w14:textId="77777777" w:rsidR="00A332C2" w:rsidRDefault="00EC02C0">
      <w:pPr>
        <w:spacing w:before="60" w:after="100"/>
      </w:pPr>
      <w:r>
        <w:rPr>
          <w:b/>
          <w:bCs/>
        </w:rPr>
        <w:t>(d) Outputs:</w:t>
      </w:r>
      <w:r>
        <w:t xml:space="preserve"> PortfolioAggregation record. Dashboard data for all portfolio views.</w:t>
      </w:r>
    </w:p>
    <w:p w14:paraId="38A0CEB4" w14:textId="77777777" w:rsidR="00A332C2" w:rsidRDefault="00EC02C0">
      <w:pPr>
        <w:spacing w:before="60" w:after="100"/>
      </w:pPr>
      <w:r>
        <w:rPr>
          <w:b/>
          <w:bCs/>
        </w:rPr>
        <w:t>(e) Events:</w:t>
      </w:r>
      <w:r>
        <w:t xml:space="preserve"> </w:t>
      </w:r>
      <w:r>
        <w:rPr>
          <w:rFonts w:ascii="Courier New" w:eastAsia="Courier New" w:hAnsi="Courier New" w:cs="Courier New"/>
          <w:sz w:val="18"/>
          <w:szCs w:val="18"/>
          <w:shd w:val="clear" w:color="auto" w:fill="F0F0F0"/>
        </w:rPr>
        <w:t>PortfolioAggregated</w:t>
      </w:r>
      <w:r>
        <w:t>.</w:t>
      </w:r>
    </w:p>
    <w:p w14:paraId="0C2693E1" w14:textId="77777777" w:rsidR="00A332C2" w:rsidRDefault="00EC02C0">
      <w:pPr>
        <w:spacing w:before="60" w:after="100"/>
      </w:pPr>
      <w:r>
        <w:rPr>
          <w:b/>
          <w:bCs/>
        </w:rPr>
        <w:t>(f) Edge cases:</w:t>
      </w:r>
      <w:r>
        <w:t xml:space="preserve"> Single investment appearing in multiple accounts at different sizes (avoid double-counting at portfolio level — aggregate by holding amount, not deal size). Investments with no current TopSheet (new deals not yet assessed). Currency conversion for cross-currency portfolios.</w:t>
      </w:r>
    </w:p>
    <w:p w14:paraId="3F03D2F7" w14:textId="77777777" w:rsidR="00A332C2" w:rsidRDefault="00EC02C0">
      <w:pPr>
        <w:pStyle w:val="Heading3"/>
      </w:pPr>
      <w:r>
        <w:t>G.3.8 Alerting Engine</w:t>
      </w:r>
    </w:p>
    <w:p w14:paraId="10C1185D" w14:textId="77777777" w:rsidR="00A332C2" w:rsidRDefault="00EC02C0">
      <w:pPr>
        <w:spacing w:before="60" w:after="100"/>
      </w:pPr>
      <w:r>
        <w:rPr>
          <w:b/>
          <w:bCs/>
        </w:rPr>
        <w:t>(a) Purpose:</w:t>
      </w:r>
      <w:r>
        <w:t xml:space="preserve"> Deliver timely notifications to the right people when deterministic triggers fire.</w:t>
      </w:r>
    </w:p>
    <w:p w14:paraId="5AD057F6" w14:textId="77777777" w:rsidR="00A332C2" w:rsidRDefault="00EC02C0">
      <w:pPr>
        <w:spacing w:before="60" w:after="100"/>
      </w:pPr>
      <w:r>
        <w:rPr>
          <w:b/>
          <w:bCs/>
        </w:rPr>
        <w:t>(b) Inputs:</w:t>
      </w:r>
      <w:r>
        <w:t xml:space="preserve"> Events emitted by all other engines. Alert subscription configuration per user/role. Throttling and deduplication rules.</w:t>
      </w:r>
    </w:p>
    <w:p w14:paraId="05CB70B5" w14:textId="77777777" w:rsidR="00A332C2" w:rsidRDefault="00EC02C0">
      <w:pPr>
        <w:spacing w:before="60" w:after="100"/>
      </w:pPr>
      <w:r>
        <w:rPr>
          <w:b/>
          <w:bCs/>
        </w:rPr>
        <w:t>(c)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1"/>
        <w:gridCol w:w="1680"/>
        <w:gridCol w:w="1656"/>
        <w:gridCol w:w="1636"/>
        <w:gridCol w:w="1765"/>
      </w:tblGrid>
      <w:tr w:rsidR="000756B1" w14:paraId="6B0D19FF" w14:textId="77777777">
        <w:tc>
          <w:tcPr>
            <w:tcW w:w="1927" w:type="dxa"/>
            <w:shd w:val="clear" w:color="auto" w:fill="1F3864"/>
            <w:tcMar>
              <w:top w:w="60" w:type="dxa"/>
              <w:left w:w="100" w:type="dxa"/>
              <w:bottom w:w="60" w:type="dxa"/>
              <w:right w:w="100" w:type="dxa"/>
            </w:tcMar>
          </w:tcPr>
          <w:p w14:paraId="68AF784A" w14:textId="77777777" w:rsidR="00A332C2" w:rsidRDefault="00EC02C0">
            <w:pPr>
              <w:spacing w:before="20" w:after="20"/>
            </w:pPr>
            <w:r>
              <w:rPr>
                <w:b/>
                <w:bCs/>
                <w:color w:val="FFFFFF"/>
                <w:sz w:val="17"/>
                <w:szCs w:val="17"/>
              </w:rPr>
              <w:t>Trigger Event</w:t>
            </w:r>
          </w:p>
        </w:tc>
        <w:tc>
          <w:tcPr>
            <w:tcW w:w="1927" w:type="dxa"/>
            <w:shd w:val="clear" w:color="auto" w:fill="1F3864"/>
            <w:tcMar>
              <w:top w:w="60" w:type="dxa"/>
              <w:left w:w="100" w:type="dxa"/>
              <w:bottom w:w="60" w:type="dxa"/>
              <w:right w:w="100" w:type="dxa"/>
            </w:tcMar>
          </w:tcPr>
          <w:p w14:paraId="2EA692FD" w14:textId="77777777" w:rsidR="00A332C2" w:rsidRDefault="00EC02C0">
            <w:pPr>
              <w:spacing w:before="20" w:after="20"/>
            </w:pPr>
            <w:r>
              <w:rPr>
                <w:b/>
                <w:bCs/>
                <w:color w:val="FFFFFF"/>
                <w:sz w:val="17"/>
                <w:szCs w:val="17"/>
              </w:rPr>
              <w:t>Alert Recipient</w:t>
            </w:r>
          </w:p>
        </w:tc>
        <w:tc>
          <w:tcPr>
            <w:tcW w:w="1927" w:type="dxa"/>
            <w:shd w:val="clear" w:color="auto" w:fill="1F3864"/>
            <w:tcMar>
              <w:top w:w="60" w:type="dxa"/>
              <w:left w:w="100" w:type="dxa"/>
              <w:bottom w:w="60" w:type="dxa"/>
              <w:right w:w="100" w:type="dxa"/>
            </w:tcMar>
          </w:tcPr>
          <w:p w14:paraId="4761C129" w14:textId="77777777" w:rsidR="00A332C2" w:rsidRDefault="00EC02C0">
            <w:pPr>
              <w:spacing w:before="20" w:after="20"/>
            </w:pPr>
            <w:r>
              <w:rPr>
                <w:b/>
                <w:bCs/>
                <w:color w:val="FFFFFF"/>
                <w:sz w:val="17"/>
                <w:szCs w:val="17"/>
              </w:rPr>
              <w:t>Channel</w:t>
            </w:r>
          </w:p>
        </w:tc>
        <w:tc>
          <w:tcPr>
            <w:tcW w:w="1927" w:type="dxa"/>
            <w:shd w:val="clear" w:color="auto" w:fill="1F3864"/>
            <w:tcMar>
              <w:top w:w="60" w:type="dxa"/>
              <w:left w:w="100" w:type="dxa"/>
              <w:bottom w:w="60" w:type="dxa"/>
              <w:right w:w="100" w:type="dxa"/>
            </w:tcMar>
          </w:tcPr>
          <w:p w14:paraId="0C3C2627" w14:textId="77777777" w:rsidR="00A332C2" w:rsidRDefault="00EC02C0">
            <w:pPr>
              <w:spacing w:before="20" w:after="20"/>
            </w:pPr>
            <w:r>
              <w:rPr>
                <w:b/>
                <w:bCs/>
                <w:color w:val="FFFFFF"/>
                <w:sz w:val="17"/>
                <w:szCs w:val="17"/>
              </w:rPr>
              <w:t>Priority</w:t>
            </w:r>
          </w:p>
        </w:tc>
        <w:tc>
          <w:tcPr>
            <w:tcW w:w="1930" w:type="dxa"/>
            <w:shd w:val="clear" w:color="auto" w:fill="1F3864"/>
            <w:tcMar>
              <w:top w:w="60" w:type="dxa"/>
              <w:left w:w="100" w:type="dxa"/>
              <w:bottom w:w="60" w:type="dxa"/>
              <w:right w:w="100" w:type="dxa"/>
            </w:tcMar>
          </w:tcPr>
          <w:p w14:paraId="7A905AFD" w14:textId="77777777" w:rsidR="00A332C2" w:rsidRDefault="00EC02C0">
            <w:pPr>
              <w:spacing w:before="20" w:after="20"/>
            </w:pPr>
            <w:r>
              <w:rPr>
                <w:b/>
                <w:bCs/>
                <w:color w:val="FFFFFF"/>
                <w:sz w:val="17"/>
                <w:szCs w:val="17"/>
              </w:rPr>
              <w:t>Throttle</w:t>
            </w:r>
          </w:p>
        </w:tc>
      </w:tr>
      <w:tr w:rsidR="000756B1" w14:paraId="71846295" w14:textId="77777777">
        <w:tc>
          <w:tcPr>
            <w:tcW w:w="1927" w:type="dxa"/>
            <w:shd w:val="clear" w:color="auto" w:fill="FFFFFF"/>
            <w:tcMar>
              <w:top w:w="60" w:type="dxa"/>
              <w:left w:w="100" w:type="dxa"/>
              <w:bottom w:w="60" w:type="dxa"/>
              <w:right w:w="100" w:type="dxa"/>
            </w:tcMar>
          </w:tcPr>
          <w:p w14:paraId="7F683274" w14:textId="77777777" w:rsidR="00A332C2" w:rsidRDefault="00EC02C0">
            <w:pPr>
              <w:spacing w:before="20" w:after="20"/>
            </w:pPr>
            <w:r>
              <w:rPr>
                <w:rFonts w:ascii="Courier New" w:eastAsia="Courier New" w:hAnsi="Courier New" w:cs="Courier New"/>
                <w:sz w:val="15"/>
                <w:szCs w:val="15"/>
              </w:rPr>
              <w:t>ObligationDue</w:t>
            </w:r>
            <w:r>
              <w:rPr>
                <w:sz w:val="17"/>
                <w:szCs w:val="17"/>
              </w:rPr>
              <w:t xml:space="preserve"> (T-5)</w:t>
            </w:r>
          </w:p>
        </w:tc>
        <w:tc>
          <w:tcPr>
            <w:tcW w:w="1927" w:type="dxa"/>
            <w:shd w:val="clear" w:color="auto" w:fill="FFFFFF"/>
            <w:tcMar>
              <w:top w:w="60" w:type="dxa"/>
              <w:left w:w="100" w:type="dxa"/>
              <w:bottom w:w="60" w:type="dxa"/>
              <w:right w:w="100" w:type="dxa"/>
            </w:tcMar>
          </w:tcPr>
          <w:p w14:paraId="5B648779" w14:textId="77777777" w:rsidR="00A332C2" w:rsidRDefault="00EC02C0">
            <w:pPr>
              <w:spacing w:before="20" w:after="20"/>
            </w:pPr>
            <w:r>
              <w:rPr>
                <w:sz w:val="17"/>
                <w:szCs w:val="17"/>
              </w:rPr>
              <w:t>HAM</w:t>
            </w:r>
          </w:p>
        </w:tc>
        <w:tc>
          <w:tcPr>
            <w:tcW w:w="1927" w:type="dxa"/>
            <w:shd w:val="clear" w:color="auto" w:fill="FFFFFF"/>
            <w:tcMar>
              <w:top w:w="60" w:type="dxa"/>
              <w:left w:w="100" w:type="dxa"/>
              <w:bottom w:w="60" w:type="dxa"/>
              <w:right w:w="100" w:type="dxa"/>
            </w:tcMar>
          </w:tcPr>
          <w:p w14:paraId="3AAE0633" w14:textId="77777777" w:rsidR="00A332C2" w:rsidRDefault="00EC02C0">
            <w:pPr>
              <w:spacing w:before="20" w:after="20"/>
            </w:pPr>
            <w:r>
              <w:rPr>
                <w:sz w:val="17"/>
                <w:szCs w:val="17"/>
              </w:rPr>
              <w:t>In-app</w:t>
            </w:r>
          </w:p>
        </w:tc>
        <w:tc>
          <w:tcPr>
            <w:tcW w:w="1927" w:type="dxa"/>
            <w:shd w:val="clear" w:color="auto" w:fill="FFFFFF"/>
            <w:tcMar>
              <w:top w:w="60" w:type="dxa"/>
              <w:left w:w="100" w:type="dxa"/>
              <w:bottom w:w="60" w:type="dxa"/>
              <w:right w:w="100" w:type="dxa"/>
            </w:tcMar>
          </w:tcPr>
          <w:p w14:paraId="413092D1" w14:textId="77777777" w:rsidR="00A332C2" w:rsidRDefault="00EC02C0">
            <w:pPr>
              <w:spacing w:before="20" w:after="20"/>
            </w:pPr>
            <w:r>
              <w:rPr>
                <w:sz w:val="17"/>
                <w:szCs w:val="17"/>
              </w:rPr>
              <w:t>Normal</w:t>
            </w:r>
          </w:p>
        </w:tc>
        <w:tc>
          <w:tcPr>
            <w:tcW w:w="1930" w:type="dxa"/>
            <w:shd w:val="clear" w:color="auto" w:fill="FFFFFF"/>
            <w:tcMar>
              <w:top w:w="60" w:type="dxa"/>
              <w:left w:w="100" w:type="dxa"/>
              <w:bottom w:w="60" w:type="dxa"/>
              <w:right w:w="100" w:type="dxa"/>
            </w:tcMar>
          </w:tcPr>
          <w:p w14:paraId="7F7D2FEB" w14:textId="77777777" w:rsidR="00A332C2" w:rsidRDefault="00EC02C0">
            <w:pPr>
              <w:spacing w:before="20" w:after="20"/>
            </w:pPr>
            <w:r>
              <w:rPr>
                <w:sz w:val="17"/>
                <w:szCs w:val="17"/>
              </w:rPr>
              <w:t>1 per obligation per cycle</w:t>
            </w:r>
          </w:p>
        </w:tc>
      </w:tr>
      <w:tr w:rsidR="000756B1" w14:paraId="30BD841C" w14:textId="77777777">
        <w:tc>
          <w:tcPr>
            <w:tcW w:w="1927" w:type="dxa"/>
            <w:shd w:val="clear" w:color="auto" w:fill="EDF2F9"/>
            <w:tcMar>
              <w:top w:w="60" w:type="dxa"/>
              <w:left w:w="100" w:type="dxa"/>
              <w:bottom w:w="60" w:type="dxa"/>
              <w:right w:w="100" w:type="dxa"/>
            </w:tcMar>
          </w:tcPr>
          <w:p w14:paraId="379D344B" w14:textId="77777777" w:rsidR="00A332C2" w:rsidRDefault="00EC02C0">
            <w:pPr>
              <w:spacing w:before="20" w:after="20"/>
            </w:pPr>
            <w:r>
              <w:rPr>
                <w:rFonts w:ascii="Courier New" w:eastAsia="Courier New" w:hAnsi="Courier New" w:cs="Courier New"/>
                <w:sz w:val="15"/>
                <w:szCs w:val="15"/>
              </w:rPr>
              <w:t>ObligationMissed</w:t>
            </w:r>
          </w:p>
        </w:tc>
        <w:tc>
          <w:tcPr>
            <w:tcW w:w="1927" w:type="dxa"/>
            <w:shd w:val="clear" w:color="auto" w:fill="EDF2F9"/>
            <w:tcMar>
              <w:top w:w="60" w:type="dxa"/>
              <w:left w:w="100" w:type="dxa"/>
              <w:bottom w:w="60" w:type="dxa"/>
              <w:right w:w="100" w:type="dxa"/>
            </w:tcMar>
          </w:tcPr>
          <w:p w14:paraId="24EBF89E" w14:textId="77777777" w:rsidR="00A332C2" w:rsidRDefault="00EC02C0">
            <w:pPr>
              <w:spacing w:before="20" w:after="20"/>
            </w:pPr>
            <w:r>
              <w:rPr>
                <w:sz w:val="17"/>
                <w:szCs w:val="17"/>
              </w:rPr>
              <w:t>HAM + PM</w:t>
            </w:r>
          </w:p>
        </w:tc>
        <w:tc>
          <w:tcPr>
            <w:tcW w:w="1927" w:type="dxa"/>
            <w:shd w:val="clear" w:color="auto" w:fill="EDF2F9"/>
            <w:tcMar>
              <w:top w:w="60" w:type="dxa"/>
              <w:left w:w="100" w:type="dxa"/>
              <w:bottom w:w="60" w:type="dxa"/>
              <w:right w:w="100" w:type="dxa"/>
            </w:tcMar>
          </w:tcPr>
          <w:p w14:paraId="0BAD7C66" w14:textId="77777777" w:rsidR="00A332C2" w:rsidRDefault="00EC02C0">
            <w:pPr>
              <w:spacing w:before="20" w:after="20"/>
            </w:pPr>
            <w:r>
              <w:rPr>
                <w:sz w:val="17"/>
                <w:szCs w:val="17"/>
              </w:rPr>
              <w:t>In-app + email</w:t>
            </w:r>
          </w:p>
        </w:tc>
        <w:tc>
          <w:tcPr>
            <w:tcW w:w="1927" w:type="dxa"/>
            <w:shd w:val="clear" w:color="auto" w:fill="EDF2F9"/>
            <w:tcMar>
              <w:top w:w="60" w:type="dxa"/>
              <w:left w:w="100" w:type="dxa"/>
              <w:bottom w:w="60" w:type="dxa"/>
              <w:right w:w="100" w:type="dxa"/>
            </w:tcMar>
          </w:tcPr>
          <w:p w14:paraId="198A14F9" w14:textId="77777777" w:rsidR="00A332C2" w:rsidRDefault="00EC02C0">
            <w:pPr>
              <w:spacing w:before="20" w:after="20"/>
            </w:pPr>
            <w:r>
              <w:rPr>
                <w:sz w:val="17"/>
                <w:szCs w:val="17"/>
              </w:rPr>
              <w:t>High</w:t>
            </w:r>
          </w:p>
        </w:tc>
        <w:tc>
          <w:tcPr>
            <w:tcW w:w="1930" w:type="dxa"/>
            <w:shd w:val="clear" w:color="auto" w:fill="EDF2F9"/>
            <w:tcMar>
              <w:top w:w="60" w:type="dxa"/>
              <w:left w:w="100" w:type="dxa"/>
              <w:bottom w:w="60" w:type="dxa"/>
              <w:right w:w="100" w:type="dxa"/>
            </w:tcMar>
          </w:tcPr>
          <w:p w14:paraId="6153459C" w14:textId="77777777" w:rsidR="00A332C2" w:rsidRDefault="00EC02C0">
            <w:pPr>
              <w:spacing w:before="20" w:after="20"/>
            </w:pPr>
            <w:r>
              <w:rPr>
                <w:sz w:val="17"/>
                <w:szCs w:val="17"/>
              </w:rPr>
              <w:t>Immediate</w:t>
            </w:r>
          </w:p>
        </w:tc>
      </w:tr>
      <w:tr w:rsidR="000756B1" w14:paraId="21CBD5D6" w14:textId="77777777">
        <w:tc>
          <w:tcPr>
            <w:tcW w:w="1927" w:type="dxa"/>
            <w:shd w:val="clear" w:color="auto" w:fill="FFFFFF"/>
            <w:tcMar>
              <w:top w:w="60" w:type="dxa"/>
              <w:left w:w="100" w:type="dxa"/>
              <w:bottom w:w="60" w:type="dxa"/>
              <w:right w:w="100" w:type="dxa"/>
            </w:tcMar>
          </w:tcPr>
          <w:p w14:paraId="381DA7EB" w14:textId="77777777" w:rsidR="00A332C2" w:rsidRDefault="00EC02C0">
            <w:pPr>
              <w:spacing w:before="20" w:after="20"/>
            </w:pPr>
            <w:r>
              <w:rPr>
                <w:rFonts w:ascii="Courier New" w:eastAsia="Courier New" w:hAnsi="Courier New" w:cs="Courier New"/>
                <w:sz w:val="15"/>
                <w:szCs w:val="15"/>
              </w:rPr>
              <w:t>TierStatusChanged</w:t>
            </w:r>
            <w:r>
              <w:rPr>
                <w:sz w:val="17"/>
                <w:szCs w:val="17"/>
              </w:rPr>
              <w:t xml:space="preserve"> (adverse)</w:t>
            </w:r>
          </w:p>
        </w:tc>
        <w:tc>
          <w:tcPr>
            <w:tcW w:w="1927" w:type="dxa"/>
            <w:shd w:val="clear" w:color="auto" w:fill="FFFFFF"/>
            <w:tcMar>
              <w:top w:w="60" w:type="dxa"/>
              <w:left w:w="100" w:type="dxa"/>
              <w:bottom w:w="60" w:type="dxa"/>
              <w:right w:w="100" w:type="dxa"/>
            </w:tcMar>
          </w:tcPr>
          <w:p w14:paraId="64BFA4FB" w14:textId="77777777" w:rsidR="00A332C2" w:rsidRDefault="00EC02C0">
            <w:pPr>
              <w:spacing w:before="20" w:after="20"/>
            </w:pPr>
            <w:r>
              <w:rPr>
                <w:sz w:val="17"/>
                <w:szCs w:val="17"/>
              </w:rPr>
              <w:t>HAM + PM</w:t>
            </w:r>
          </w:p>
        </w:tc>
        <w:tc>
          <w:tcPr>
            <w:tcW w:w="1927" w:type="dxa"/>
            <w:shd w:val="clear" w:color="auto" w:fill="FFFFFF"/>
            <w:tcMar>
              <w:top w:w="60" w:type="dxa"/>
              <w:left w:w="100" w:type="dxa"/>
              <w:bottom w:w="60" w:type="dxa"/>
              <w:right w:w="100" w:type="dxa"/>
            </w:tcMar>
          </w:tcPr>
          <w:p w14:paraId="27291D62" w14:textId="77777777" w:rsidR="00A332C2" w:rsidRDefault="00EC02C0">
            <w:pPr>
              <w:spacing w:before="20" w:after="20"/>
            </w:pPr>
            <w:r>
              <w:rPr>
                <w:sz w:val="17"/>
                <w:szCs w:val="17"/>
              </w:rPr>
              <w:t>In-app + email</w:t>
            </w:r>
          </w:p>
        </w:tc>
        <w:tc>
          <w:tcPr>
            <w:tcW w:w="1927" w:type="dxa"/>
            <w:shd w:val="clear" w:color="auto" w:fill="FFFFFF"/>
            <w:tcMar>
              <w:top w:w="60" w:type="dxa"/>
              <w:left w:w="100" w:type="dxa"/>
              <w:bottom w:w="60" w:type="dxa"/>
              <w:right w:w="100" w:type="dxa"/>
            </w:tcMar>
          </w:tcPr>
          <w:p w14:paraId="6F58F72A" w14:textId="77777777" w:rsidR="00A332C2" w:rsidRDefault="00EC02C0">
            <w:pPr>
              <w:spacing w:before="20" w:after="20"/>
            </w:pPr>
            <w:r>
              <w:rPr>
                <w:sz w:val="17"/>
                <w:szCs w:val="17"/>
              </w:rPr>
              <w:t>High</w:t>
            </w:r>
          </w:p>
        </w:tc>
        <w:tc>
          <w:tcPr>
            <w:tcW w:w="1930" w:type="dxa"/>
            <w:shd w:val="clear" w:color="auto" w:fill="FFFFFF"/>
            <w:tcMar>
              <w:top w:w="60" w:type="dxa"/>
              <w:left w:w="100" w:type="dxa"/>
              <w:bottom w:w="60" w:type="dxa"/>
              <w:right w:w="100" w:type="dxa"/>
            </w:tcMar>
          </w:tcPr>
          <w:p w14:paraId="430EF9CC" w14:textId="77777777" w:rsidR="00A332C2" w:rsidRDefault="00EC02C0">
            <w:pPr>
              <w:spacing w:before="20" w:after="20"/>
            </w:pPr>
            <w:r>
              <w:rPr>
                <w:sz w:val="17"/>
                <w:szCs w:val="17"/>
              </w:rPr>
              <w:t>Immediate</w:t>
            </w:r>
          </w:p>
        </w:tc>
      </w:tr>
      <w:tr w:rsidR="000756B1" w14:paraId="10D938E6" w14:textId="77777777">
        <w:tc>
          <w:tcPr>
            <w:tcW w:w="1927" w:type="dxa"/>
            <w:shd w:val="clear" w:color="auto" w:fill="EDF2F9"/>
            <w:tcMar>
              <w:top w:w="60" w:type="dxa"/>
              <w:left w:w="100" w:type="dxa"/>
              <w:bottom w:w="60" w:type="dxa"/>
              <w:right w:w="100" w:type="dxa"/>
            </w:tcMar>
          </w:tcPr>
          <w:p w14:paraId="67F995BD" w14:textId="77777777" w:rsidR="00A332C2" w:rsidRDefault="00EC02C0">
            <w:pPr>
              <w:spacing w:before="20" w:after="20"/>
            </w:pPr>
            <w:r>
              <w:rPr>
                <w:rFonts w:ascii="Courier New" w:eastAsia="Courier New" w:hAnsi="Courier New" w:cs="Courier New"/>
                <w:sz w:val="15"/>
                <w:szCs w:val="15"/>
              </w:rPr>
              <w:t>TierStatusChanged</w:t>
            </w:r>
            <w:r>
              <w:rPr>
                <w:sz w:val="17"/>
                <w:szCs w:val="17"/>
              </w:rPr>
              <w:t xml:space="preserve"> (favourable)</w:t>
            </w:r>
          </w:p>
        </w:tc>
        <w:tc>
          <w:tcPr>
            <w:tcW w:w="1927" w:type="dxa"/>
            <w:shd w:val="clear" w:color="auto" w:fill="EDF2F9"/>
            <w:tcMar>
              <w:top w:w="60" w:type="dxa"/>
              <w:left w:w="100" w:type="dxa"/>
              <w:bottom w:w="60" w:type="dxa"/>
              <w:right w:w="100" w:type="dxa"/>
            </w:tcMar>
          </w:tcPr>
          <w:p w14:paraId="6CF26D6B" w14:textId="77777777" w:rsidR="00A332C2" w:rsidRDefault="00EC02C0">
            <w:pPr>
              <w:spacing w:before="20" w:after="20"/>
            </w:pPr>
            <w:r>
              <w:rPr>
                <w:sz w:val="17"/>
                <w:szCs w:val="17"/>
              </w:rPr>
              <w:t>HAM</w:t>
            </w:r>
          </w:p>
        </w:tc>
        <w:tc>
          <w:tcPr>
            <w:tcW w:w="1927" w:type="dxa"/>
            <w:shd w:val="clear" w:color="auto" w:fill="EDF2F9"/>
            <w:tcMar>
              <w:top w:w="60" w:type="dxa"/>
              <w:left w:w="100" w:type="dxa"/>
              <w:bottom w:w="60" w:type="dxa"/>
              <w:right w:w="100" w:type="dxa"/>
            </w:tcMar>
          </w:tcPr>
          <w:p w14:paraId="2B5C8215" w14:textId="77777777" w:rsidR="00A332C2" w:rsidRDefault="00EC02C0">
            <w:pPr>
              <w:spacing w:before="20" w:after="20"/>
            </w:pPr>
            <w:r>
              <w:rPr>
                <w:sz w:val="17"/>
                <w:szCs w:val="17"/>
              </w:rPr>
              <w:t>In-app</w:t>
            </w:r>
          </w:p>
        </w:tc>
        <w:tc>
          <w:tcPr>
            <w:tcW w:w="1927" w:type="dxa"/>
            <w:shd w:val="clear" w:color="auto" w:fill="EDF2F9"/>
            <w:tcMar>
              <w:top w:w="60" w:type="dxa"/>
              <w:left w:w="100" w:type="dxa"/>
              <w:bottom w:w="60" w:type="dxa"/>
              <w:right w:w="100" w:type="dxa"/>
            </w:tcMar>
          </w:tcPr>
          <w:p w14:paraId="16F71BCD" w14:textId="77777777" w:rsidR="00A332C2" w:rsidRDefault="00EC02C0">
            <w:pPr>
              <w:spacing w:before="20" w:after="20"/>
            </w:pPr>
            <w:r>
              <w:rPr>
                <w:sz w:val="17"/>
                <w:szCs w:val="17"/>
              </w:rPr>
              <w:t>Normal</w:t>
            </w:r>
          </w:p>
        </w:tc>
        <w:tc>
          <w:tcPr>
            <w:tcW w:w="1930" w:type="dxa"/>
            <w:shd w:val="clear" w:color="auto" w:fill="EDF2F9"/>
            <w:tcMar>
              <w:top w:w="60" w:type="dxa"/>
              <w:left w:w="100" w:type="dxa"/>
              <w:bottom w:w="60" w:type="dxa"/>
              <w:right w:w="100" w:type="dxa"/>
            </w:tcMar>
          </w:tcPr>
          <w:p w14:paraId="20F2357B" w14:textId="77777777" w:rsidR="00A332C2" w:rsidRDefault="00EC02C0">
            <w:pPr>
              <w:spacing w:before="20" w:after="20"/>
            </w:pPr>
            <w:r>
              <w:rPr>
                <w:sz w:val="17"/>
                <w:szCs w:val="17"/>
              </w:rPr>
              <w:t>Daily digest</w:t>
            </w:r>
          </w:p>
        </w:tc>
      </w:tr>
      <w:tr w:rsidR="000756B1" w14:paraId="5B07AC21" w14:textId="77777777">
        <w:tc>
          <w:tcPr>
            <w:tcW w:w="1927" w:type="dxa"/>
            <w:shd w:val="clear" w:color="auto" w:fill="FFFFFF"/>
            <w:tcMar>
              <w:top w:w="60" w:type="dxa"/>
              <w:left w:w="100" w:type="dxa"/>
              <w:bottom w:w="60" w:type="dxa"/>
              <w:right w:w="100" w:type="dxa"/>
            </w:tcMar>
          </w:tcPr>
          <w:p w14:paraId="51C30AA6" w14:textId="77777777" w:rsidR="00A332C2" w:rsidRDefault="00EC02C0">
            <w:pPr>
              <w:spacing w:before="20" w:after="20"/>
            </w:pPr>
            <w:r>
              <w:rPr>
                <w:rFonts w:ascii="Courier New" w:eastAsia="Courier New" w:hAnsi="Courier New" w:cs="Courier New"/>
                <w:sz w:val="15"/>
                <w:szCs w:val="15"/>
              </w:rPr>
              <w:t>HeadroomCritical</w:t>
            </w:r>
          </w:p>
        </w:tc>
        <w:tc>
          <w:tcPr>
            <w:tcW w:w="1927" w:type="dxa"/>
            <w:shd w:val="clear" w:color="auto" w:fill="FFFFFF"/>
            <w:tcMar>
              <w:top w:w="60" w:type="dxa"/>
              <w:left w:w="100" w:type="dxa"/>
              <w:bottom w:w="60" w:type="dxa"/>
              <w:right w:w="100" w:type="dxa"/>
            </w:tcMar>
          </w:tcPr>
          <w:p w14:paraId="427C5B8B" w14:textId="77777777" w:rsidR="00A332C2" w:rsidRDefault="00EC02C0">
            <w:pPr>
              <w:spacing w:before="20" w:after="20"/>
            </w:pPr>
            <w:r>
              <w:rPr>
                <w:sz w:val="17"/>
                <w:szCs w:val="17"/>
              </w:rPr>
              <w:t>HAM</w:t>
            </w:r>
          </w:p>
        </w:tc>
        <w:tc>
          <w:tcPr>
            <w:tcW w:w="1927" w:type="dxa"/>
            <w:shd w:val="clear" w:color="auto" w:fill="FFFFFF"/>
            <w:tcMar>
              <w:top w:w="60" w:type="dxa"/>
              <w:left w:w="100" w:type="dxa"/>
              <w:bottom w:w="60" w:type="dxa"/>
              <w:right w:w="100" w:type="dxa"/>
            </w:tcMar>
          </w:tcPr>
          <w:p w14:paraId="37D0CA26" w14:textId="77777777" w:rsidR="00A332C2" w:rsidRDefault="00EC02C0">
            <w:pPr>
              <w:spacing w:before="20" w:after="20"/>
            </w:pPr>
            <w:r>
              <w:rPr>
                <w:sz w:val="17"/>
                <w:szCs w:val="17"/>
              </w:rPr>
              <w:t>In-app</w:t>
            </w:r>
          </w:p>
        </w:tc>
        <w:tc>
          <w:tcPr>
            <w:tcW w:w="1927" w:type="dxa"/>
            <w:shd w:val="clear" w:color="auto" w:fill="FFFFFF"/>
            <w:tcMar>
              <w:top w:w="60" w:type="dxa"/>
              <w:left w:w="100" w:type="dxa"/>
              <w:bottom w:w="60" w:type="dxa"/>
              <w:right w:w="100" w:type="dxa"/>
            </w:tcMar>
          </w:tcPr>
          <w:p w14:paraId="5FE7E7CC" w14:textId="77777777" w:rsidR="00A332C2" w:rsidRDefault="00EC02C0">
            <w:pPr>
              <w:spacing w:before="20" w:after="20"/>
            </w:pPr>
            <w:r>
              <w:rPr>
                <w:sz w:val="17"/>
                <w:szCs w:val="17"/>
              </w:rPr>
              <w:t>High</w:t>
            </w:r>
          </w:p>
        </w:tc>
        <w:tc>
          <w:tcPr>
            <w:tcW w:w="1930" w:type="dxa"/>
            <w:shd w:val="clear" w:color="auto" w:fill="FFFFFF"/>
            <w:tcMar>
              <w:top w:w="60" w:type="dxa"/>
              <w:left w:w="100" w:type="dxa"/>
              <w:bottom w:w="60" w:type="dxa"/>
              <w:right w:w="100" w:type="dxa"/>
            </w:tcMar>
          </w:tcPr>
          <w:p w14:paraId="5EB46EB3" w14:textId="77777777" w:rsidR="00A332C2" w:rsidRDefault="00EC02C0">
            <w:pPr>
              <w:spacing w:before="20" w:after="20"/>
            </w:pPr>
            <w:r>
              <w:rPr>
                <w:sz w:val="17"/>
                <w:szCs w:val="17"/>
              </w:rPr>
              <w:t>1 per covenant per period</w:t>
            </w:r>
          </w:p>
        </w:tc>
      </w:tr>
      <w:tr w:rsidR="000756B1" w14:paraId="1005F0CE" w14:textId="77777777">
        <w:tc>
          <w:tcPr>
            <w:tcW w:w="1927" w:type="dxa"/>
            <w:shd w:val="clear" w:color="auto" w:fill="EDF2F9"/>
            <w:tcMar>
              <w:top w:w="60" w:type="dxa"/>
              <w:left w:w="100" w:type="dxa"/>
              <w:bottom w:w="60" w:type="dxa"/>
              <w:right w:w="100" w:type="dxa"/>
            </w:tcMar>
          </w:tcPr>
          <w:p w14:paraId="011C5803" w14:textId="77777777" w:rsidR="00A332C2" w:rsidRDefault="00EC02C0">
            <w:pPr>
              <w:spacing w:before="20" w:after="20"/>
            </w:pPr>
            <w:r>
              <w:rPr>
                <w:rFonts w:ascii="Courier New" w:eastAsia="Courier New" w:hAnsi="Courier New" w:cs="Courier New"/>
                <w:sz w:val="15"/>
                <w:szCs w:val="15"/>
              </w:rPr>
              <w:t>ThresholdBreached</w:t>
            </w:r>
            <w:r>
              <w:rPr>
                <w:sz w:val="17"/>
                <w:szCs w:val="17"/>
              </w:rPr>
              <w:t xml:space="preserve"> (material adverse variance)</w:t>
            </w:r>
          </w:p>
        </w:tc>
        <w:tc>
          <w:tcPr>
            <w:tcW w:w="1927" w:type="dxa"/>
            <w:shd w:val="clear" w:color="auto" w:fill="EDF2F9"/>
            <w:tcMar>
              <w:top w:w="60" w:type="dxa"/>
              <w:left w:w="100" w:type="dxa"/>
              <w:bottom w:w="60" w:type="dxa"/>
              <w:right w:w="100" w:type="dxa"/>
            </w:tcMar>
          </w:tcPr>
          <w:p w14:paraId="376916A0" w14:textId="77777777" w:rsidR="00A332C2" w:rsidRDefault="00EC02C0">
            <w:pPr>
              <w:spacing w:before="20" w:after="20"/>
            </w:pPr>
            <w:r>
              <w:rPr>
                <w:sz w:val="17"/>
                <w:szCs w:val="17"/>
              </w:rPr>
              <w:t>HAM</w:t>
            </w:r>
          </w:p>
        </w:tc>
        <w:tc>
          <w:tcPr>
            <w:tcW w:w="1927" w:type="dxa"/>
            <w:shd w:val="clear" w:color="auto" w:fill="EDF2F9"/>
            <w:tcMar>
              <w:top w:w="60" w:type="dxa"/>
              <w:left w:w="100" w:type="dxa"/>
              <w:bottom w:w="60" w:type="dxa"/>
              <w:right w:w="100" w:type="dxa"/>
            </w:tcMar>
          </w:tcPr>
          <w:p w14:paraId="5595C00E" w14:textId="77777777" w:rsidR="00A332C2" w:rsidRDefault="00EC02C0">
            <w:pPr>
              <w:spacing w:before="20" w:after="20"/>
            </w:pPr>
            <w:r>
              <w:rPr>
                <w:sz w:val="17"/>
                <w:szCs w:val="17"/>
              </w:rPr>
              <w:t>In-app</w:t>
            </w:r>
          </w:p>
        </w:tc>
        <w:tc>
          <w:tcPr>
            <w:tcW w:w="1927" w:type="dxa"/>
            <w:shd w:val="clear" w:color="auto" w:fill="EDF2F9"/>
            <w:tcMar>
              <w:top w:w="60" w:type="dxa"/>
              <w:left w:w="100" w:type="dxa"/>
              <w:bottom w:w="60" w:type="dxa"/>
              <w:right w:w="100" w:type="dxa"/>
            </w:tcMar>
          </w:tcPr>
          <w:p w14:paraId="6CF5CCC6" w14:textId="77777777" w:rsidR="00A332C2" w:rsidRDefault="00EC02C0">
            <w:pPr>
              <w:spacing w:before="20" w:after="20"/>
            </w:pPr>
            <w:r>
              <w:rPr>
                <w:sz w:val="17"/>
                <w:szCs w:val="17"/>
              </w:rPr>
              <w:t>Normal</w:t>
            </w:r>
          </w:p>
        </w:tc>
        <w:tc>
          <w:tcPr>
            <w:tcW w:w="1930" w:type="dxa"/>
            <w:shd w:val="clear" w:color="auto" w:fill="EDF2F9"/>
            <w:tcMar>
              <w:top w:w="60" w:type="dxa"/>
              <w:left w:w="100" w:type="dxa"/>
              <w:bottom w:w="60" w:type="dxa"/>
              <w:right w:w="100" w:type="dxa"/>
            </w:tcMar>
          </w:tcPr>
          <w:p w14:paraId="2CBDB327" w14:textId="77777777" w:rsidR="00A332C2" w:rsidRDefault="00EC02C0">
            <w:pPr>
              <w:spacing w:before="20" w:after="20"/>
            </w:pPr>
            <w:r>
              <w:rPr>
                <w:sz w:val="17"/>
                <w:szCs w:val="17"/>
              </w:rPr>
              <w:t>1 per metric per period</w:t>
            </w:r>
          </w:p>
        </w:tc>
      </w:tr>
      <w:tr w:rsidR="000756B1" w14:paraId="7AA5AF62" w14:textId="77777777">
        <w:tc>
          <w:tcPr>
            <w:tcW w:w="1927" w:type="dxa"/>
            <w:shd w:val="clear" w:color="auto" w:fill="FFFFFF"/>
            <w:tcMar>
              <w:top w:w="60" w:type="dxa"/>
              <w:left w:w="100" w:type="dxa"/>
              <w:bottom w:w="60" w:type="dxa"/>
              <w:right w:w="100" w:type="dxa"/>
            </w:tcMar>
          </w:tcPr>
          <w:p w14:paraId="71F4D80D" w14:textId="77777777" w:rsidR="00A332C2" w:rsidRDefault="00EC02C0">
            <w:pPr>
              <w:spacing w:before="20" w:after="20"/>
            </w:pPr>
            <w:r>
              <w:rPr>
                <w:rFonts w:ascii="Courier New" w:eastAsia="Courier New" w:hAnsi="Courier New" w:cs="Courier New"/>
                <w:sz w:val="15"/>
                <w:szCs w:val="15"/>
              </w:rPr>
              <w:t>TrendDetected</w:t>
            </w:r>
            <w:r>
              <w:rPr>
                <w:sz w:val="17"/>
                <w:szCs w:val="17"/>
              </w:rPr>
              <w:t xml:space="preserve"> (concern or alert)</w:t>
            </w:r>
          </w:p>
        </w:tc>
        <w:tc>
          <w:tcPr>
            <w:tcW w:w="1927" w:type="dxa"/>
            <w:shd w:val="clear" w:color="auto" w:fill="FFFFFF"/>
            <w:tcMar>
              <w:top w:w="60" w:type="dxa"/>
              <w:left w:w="100" w:type="dxa"/>
              <w:bottom w:w="60" w:type="dxa"/>
              <w:right w:w="100" w:type="dxa"/>
            </w:tcMar>
          </w:tcPr>
          <w:p w14:paraId="59116561" w14:textId="77777777" w:rsidR="00A332C2" w:rsidRDefault="00EC02C0">
            <w:pPr>
              <w:spacing w:before="20" w:after="20"/>
            </w:pPr>
            <w:r>
              <w:rPr>
                <w:sz w:val="17"/>
                <w:szCs w:val="17"/>
              </w:rPr>
              <w:t>HAM + PM</w:t>
            </w:r>
          </w:p>
        </w:tc>
        <w:tc>
          <w:tcPr>
            <w:tcW w:w="1927" w:type="dxa"/>
            <w:shd w:val="clear" w:color="auto" w:fill="FFFFFF"/>
            <w:tcMar>
              <w:top w:w="60" w:type="dxa"/>
              <w:left w:w="100" w:type="dxa"/>
              <w:bottom w:w="60" w:type="dxa"/>
              <w:right w:w="100" w:type="dxa"/>
            </w:tcMar>
          </w:tcPr>
          <w:p w14:paraId="0B6B216B" w14:textId="77777777" w:rsidR="00A332C2" w:rsidRDefault="00EC02C0">
            <w:pPr>
              <w:spacing w:before="20" w:after="20"/>
            </w:pPr>
            <w:r>
              <w:rPr>
                <w:sz w:val="17"/>
                <w:szCs w:val="17"/>
              </w:rPr>
              <w:t>In-app</w:t>
            </w:r>
          </w:p>
        </w:tc>
        <w:tc>
          <w:tcPr>
            <w:tcW w:w="1927" w:type="dxa"/>
            <w:shd w:val="clear" w:color="auto" w:fill="FFFFFF"/>
            <w:tcMar>
              <w:top w:w="60" w:type="dxa"/>
              <w:left w:w="100" w:type="dxa"/>
              <w:bottom w:w="60" w:type="dxa"/>
              <w:right w:w="100" w:type="dxa"/>
            </w:tcMar>
          </w:tcPr>
          <w:p w14:paraId="27EDBDEB" w14:textId="77777777" w:rsidR="00A332C2" w:rsidRDefault="00EC02C0">
            <w:pPr>
              <w:spacing w:before="20" w:after="20"/>
            </w:pPr>
            <w:r>
              <w:rPr>
                <w:sz w:val="17"/>
                <w:szCs w:val="17"/>
              </w:rPr>
              <w:t>Normal</w:t>
            </w:r>
          </w:p>
        </w:tc>
        <w:tc>
          <w:tcPr>
            <w:tcW w:w="1930" w:type="dxa"/>
            <w:shd w:val="clear" w:color="auto" w:fill="FFFFFF"/>
            <w:tcMar>
              <w:top w:w="60" w:type="dxa"/>
              <w:left w:w="100" w:type="dxa"/>
              <w:bottom w:w="60" w:type="dxa"/>
              <w:right w:w="100" w:type="dxa"/>
            </w:tcMar>
          </w:tcPr>
          <w:p w14:paraId="669BB51D" w14:textId="77777777" w:rsidR="00A332C2" w:rsidRDefault="00EC02C0">
            <w:pPr>
              <w:spacing w:before="20" w:after="20"/>
            </w:pPr>
            <w:r>
              <w:rPr>
                <w:sz w:val="17"/>
                <w:szCs w:val="17"/>
              </w:rPr>
              <w:t>1 per metric until acknowledged</w:t>
            </w:r>
          </w:p>
        </w:tc>
      </w:tr>
      <w:tr w:rsidR="000756B1" w14:paraId="3F1BEEFB" w14:textId="77777777">
        <w:tc>
          <w:tcPr>
            <w:tcW w:w="1927" w:type="dxa"/>
            <w:shd w:val="clear" w:color="auto" w:fill="EDF2F9"/>
            <w:tcMar>
              <w:top w:w="60" w:type="dxa"/>
              <w:left w:w="100" w:type="dxa"/>
              <w:bottom w:w="60" w:type="dxa"/>
              <w:right w:w="100" w:type="dxa"/>
            </w:tcMar>
          </w:tcPr>
          <w:p w14:paraId="10297EB6" w14:textId="77777777" w:rsidR="00A332C2" w:rsidRDefault="00EC02C0">
            <w:pPr>
              <w:spacing w:before="20" w:after="20"/>
            </w:pPr>
            <w:r>
              <w:rPr>
                <w:rFonts w:ascii="Courier New" w:eastAsia="Courier New" w:hAnsi="Courier New" w:cs="Courier New"/>
                <w:sz w:val="15"/>
                <w:szCs w:val="15"/>
              </w:rPr>
              <w:t>GradeDowngrade</w:t>
            </w:r>
          </w:p>
        </w:tc>
        <w:tc>
          <w:tcPr>
            <w:tcW w:w="1927" w:type="dxa"/>
            <w:shd w:val="clear" w:color="auto" w:fill="EDF2F9"/>
            <w:tcMar>
              <w:top w:w="60" w:type="dxa"/>
              <w:left w:w="100" w:type="dxa"/>
              <w:bottom w:w="60" w:type="dxa"/>
              <w:right w:w="100" w:type="dxa"/>
            </w:tcMar>
          </w:tcPr>
          <w:p w14:paraId="22EEC0F2" w14:textId="77777777" w:rsidR="00A332C2" w:rsidRDefault="00EC02C0">
            <w:pPr>
              <w:spacing w:before="20" w:after="20"/>
            </w:pPr>
            <w:r>
              <w:rPr>
                <w:sz w:val="17"/>
                <w:szCs w:val="17"/>
              </w:rPr>
              <w:t>HAM + PM</w:t>
            </w:r>
          </w:p>
        </w:tc>
        <w:tc>
          <w:tcPr>
            <w:tcW w:w="1927" w:type="dxa"/>
            <w:shd w:val="clear" w:color="auto" w:fill="EDF2F9"/>
            <w:tcMar>
              <w:top w:w="60" w:type="dxa"/>
              <w:left w:w="100" w:type="dxa"/>
              <w:bottom w:w="60" w:type="dxa"/>
              <w:right w:w="100" w:type="dxa"/>
            </w:tcMar>
          </w:tcPr>
          <w:p w14:paraId="3C6CB990" w14:textId="77777777" w:rsidR="00A332C2" w:rsidRDefault="00EC02C0">
            <w:pPr>
              <w:spacing w:before="20" w:after="20"/>
            </w:pPr>
            <w:r>
              <w:rPr>
                <w:sz w:val="17"/>
                <w:szCs w:val="17"/>
              </w:rPr>
              <w:t>In-app + email</w:t>
            </w:r>
          </w:p>
        </w:tc>
        <w:tc>
          <w:tcPr>
            <w:tcW w:w="1927" w:type="dxa"/>
            <w:shd w:val="clear" w:color="auto" w:fill="EDF2F9"/>
            <w:tcMar>
              <w:top w:w="60" w:type="dxa"/>
              <w:left w:w="100" w:type="dxa"/>
              <w:bottom w:w="60" w:type="dxa"/>
              <w:right w:w="100" w:type="dxa"/>
            </w:tcMar>
          </w:tcPr>
          <w:p w14:paraId="3217A540" w14:textId="77777777" w:rsidR="00A332C2" w:rsidRDefault="00EC02C0">
            <w:pPr>
              <w:spacing w:before="20" w:after="20"/>
            </w:pPr>
            <w:r>
              <w:rPr>
                <w:sz w:val="17"/>
                <w:szCs w:val="17"/>
              </w:rPr>
              <w:t>High</w:t>
            </w:r>
          </w:p>
        </w:tc>
        <w:tc>
          <w:tcPr>
            <w:tcW w:w="1930" w:type="dxa"/>
            <w:shd w:val="clear" w:color="auto" w:fill="EDF2F9"/>
            <w:tcMar>
              <w:top w:w="60" w:type="dxa"/>
              <w:left w:w="100" w:type="dxa"/>
              <w:bottom w:w="60" w:type="dxa"/>
              <w:right w:w="100" w:type="dxa"/>
            </w:tcMar>
          </w:tcPr>
          <w:p w14:paraId="502B5D38" w14:textId="77777777" w:rsidR="00A332C2" w:rsidRDefault="00EC02C0">
            <w:pPr>
              <w:spacing w:before="20" w:after="20"/>
            </w:pPr>
            <w:r>
              <w:rPr>
                <w:sz w:val="17"/>
                <w:szCs w:val="17"/>
              </w:rPr>
              <w:t>Immediate</w:t>
            </w:r>
          </w:p>
        </w:tc>
      </w:tr>
      <w:tr w:rsidR="000756B1" w14:paraId="36AB3C9F" w14:textId="77777777">
        <w:tc>
          <w:tcPr>
            <w:tcW w:w="1927" w:type="dxa"/>
            <w:shd w:val="clear" w:color="auto" w:fill="FFFFFF"/>
            <w:tcMar>
              <w:top w:w="60" w:type="dxa"/>
              <w:left w:w="100" w:type="dxa"/>
              <w:bottom w:w="60" w:type="dxa"/>
              <w:right w:w="100" w:type="dxa"/>
            </w:tcMar>
          </w:tcPr>
          <w:p w14:paraId="7197A909" w14:textId="77777777" w:rsidR="00A332C2" w:rsidRDefault="00EC02C0">
            <w:pPr>
              <w:spacing w:before="20" w:after="20"/>
            </w:pPr>
            <w:r>
              <w:rPr>
                <w:rFonts w:ascii="Courier New" w:eastAsia="Courier New" w:hAnsi="Courier New" w:cs="Courier New"/>
                <w:sz w:val="15"/>
                <w:szCs w:val="15"/>
              </w:rPr>
              <w:t>ConsecutiveEscalationTriggered</w:t>
            </w:r>
          </w:p>
        </w:tc>
        <w:tc>
          <w:tcPr>
            <w:tcW w:w="1927" w:type="dxa"/>
            <w:shd w:val="clear" w:color="auto" w:fill="FFFFFF"/>
            <w:tcMar>
              <w:top w:w="60" w:type="dxa"/>
              <w:left w:w="100" w:type="dxa"/>
              <w:bottom w:w="60" w:type="dxa"/>
              <w:right w:w="100" w:type="dxa"/>
            </w:tcMar>
          </w:tcPr>
          <w:p w14:paraId="623CC0DE" w14:textId="77777777" w:rsidR="00A332C2" w:rsidRDefault="00EC02C0">
            <w:pPr>
              <w:spacing w:before="20" w:after="20"/>
            </w:pPr>
            <w:r>
              <w:rPr>
                <w:sz w:val="17"/>
                <w:szCs w:val="17"/>
              </w:rPr>
              <w:t>HAM + PM</w:t>
            </w:r>
          </w:p>
        </w:tc>
        <w:tc>
          <w:tcPr>
            <w:tcW w:w="1927" w:type="dxa"/>
            <w:shd w:val="clear" w:color="auto" w:fill="FFFFFF"/>
            <w:tcMar>
              <w:top w:w="60" w:type="dxa"/>
              <w:left w:w="100" w:type="dxa"/>
              <w:bottom w:w="60" w:type="dxa"/>
              <w:right w:w="100" w:type="dxa"/>
            </w:tcMar>
          </w:tcPr>
          <w:p w14:paraId="4FBFF591" w14:textId="77777777" w:rsidR="00A332C2" w:rsidRDefault="00EC02C0">
            <w:pPr>
              <w:spacing w:before="20" w:after="20"/>
            </w:pPr>
            <w:r>
              <w:rPr>
                <w:sz w:val="17"/>
                <w:szCs w:val="17"/>
              </w:rPr>
              <w:t>In-app + email</w:t>
            </w:r>
          </w:p>
        </w:tc>
        <w:tc>
          <w:tcPr>
            <w:tcW w:w="1927" w:type="dxa"/>
            <w:shd w:val="clear" w:color="auto" w:fill="FFFFFF"/>
            <w:tcMar>
              <w:top w:w="60" w:type="dxa"/>
              <w:left w:w="100" w:type="dxa"/>
              <w:bottom w:w="60" w:type="dxa"/>
              <w:right w:w="100" w:type="dxa"/>
            </w:tcMar>
          </w:tcPr>
          <w:p w14:paraId="123C8B41" w14:textId="77777777" w:rsidR="00A332C2" w:rsidRDefault="00EC02C0">
            <w:pPr>
              <w:spacing w:before="20" w:after="20"/>
            </w:pPr>
            <w:r>
              <w:rPr>
                <w:sz w:val="17"/>
                <w:szCs w:val="17"/>
              </w:rPr>
              <w:t>Critical</w:t>
            </w:r>
          </w:p>
        </w:tc>
        <w:tc>
          <w:tcPr>
            <w:tcW w:w="1930" w:type="dxa"/>
            <w:shd w:val="clear" w:color="auto" w:fill="FFFFFF"/>
            <w:tcMar>
              <w:top w:w="60" w:type="dxa"/>
              <w:left w:w="100" w:type="dxa"/>
              <w:bottom w:w="60" w:type="dxa"/>
              <w:right w:w="100" w:type="dxa"/>
            </w:tcMar>
          </w:tcPr>
          <w:p w14:paraId="37B6EC58" w14:textId="77777777" w:rsidR="00A332C2" w:rsidRDefault="00EC02C0">
            <w:pPr>
              <w:spacing w:before="20" w:after="20"/>
            </w:pPr>
            <w:r>
              <w:rPr>
                <w:sz w:val="17"/>
                <w:szCs w:val="17"/>
              </w:rPr>
              <w:t>Immediate</w:t>
            </w:r>
          </w:p>
        </w:tc>
      </w:tr>
      <w:tr w:rsidR="000756B1" w14:paraId="03870A45" w14:textId="77777777">
        <w:tc>
          <w:tcPr>
            <w:tcW w:w="1927" w:type="dxa"/>
            <w:shd w:val="clear" w:color="auto" w:fill="EDF2F9"/>
            <w:tcMar>
              <w:top w:w="60" w:type="dxa"/>
              <w:left w:w="100" w:type="dxa"/>
              <w:bottom w:w="60" w:type="dxa"/>
              <w:right w:w="100" w:type="dxa"/>
            </w:tcMar>
          </w:tcPr>
          <w:p w14:paraId="2E205B67" w14:textId="77777777" w:rsidR="00A332C2" w:rsidRDefault="00EC02C0">
            <w:pPr>
              <w:spacing w:before="20" w:after="20"/>
            </w:pPr>
            <w:r>
              <w:rPr>
                <w:rFonts w:ascii="Courier New" w:eastAsia="Courier New" w:hAnsi="Courier New" w:cs="Courier New"/>
                <w:sz w:val="15"/>
                <w:szCs w:val="15"/>
              </w:rPr>
              <w:t>ConsentDeadlineApproaching</w:t>
            </w:r>
            <w:r>
              <w:rPr>
                <w:sz w:val="17"/>
                <w:szCs w:val="17"/>
              </w:rPr>
              <w:t xml:space="preserve"> (T-5)</w:t>
            </w:r>
          </w:p>
        </w:tc>
        <w:tc>
          <w:tcPr>
            <w:tcW w:w="1927" w:type="dxa"/>
            <w:shd w:val="clear" w:color="auto" w:fill="EDF2F9"/>
            <w:tcMar>
              <w:top w:w="60" w:type="dxa"/>
              <w:left w:w="100" w:type="dxa"/>
              <w:bottom w:w="60" w:type="dxa"/>
              <w:right w:w="100" w:type="dxa"/>
            </w:tcMar>
          </w:tcPr>
          <w:p w14:paraId="2A5F39FD" w14:textId="77777777" w:rsidR="00A332C2" w:rsidRDefault="00EC02C0">
            <w:pPr>
              <w:spacing w:before="20" w:after="20"/>
            </w:pPr>
            <w:r>
              <w:rPr>
                <w:sz w:val="17"/>
                <w:szCs w:val="17"/>
              </w:rPr>
              <w:t>HAM</w:t>
            </w:r>
          </w:p>
        </w:tc>
        <w:tc>
          <w:tcPr>
            <w:tcW w:w="1927" w:type="dxa"/>
            <w:shd w:val="clear" w:color="auto" w:fill="EDF2F9"/>
            <w:tcMar>
              <w:top w:w="60" w:type="dxa"/>
              <w:left w:w="100" w:type="dxa"/>
              <w:bottom w:w="60" w:type="dxa"/>
              <w:right w:w="100" w:type="dxa"/>
            </w:tcMar>
          </w:tcPr>
          <w:p w14:paraId="224061E6" w14:textId="77777777" w:rsidR="00A332C2" w:rsidRDefault="00EC02C0">
            <w:pPr>
              <w:spacing w:before="20" w:after="20"/>
            </w:pPr>
            <w:r>
              <w:rPr>
                <w:sz w:val="17"/>
                <w:szCs w:val="17"/>
              </w:rPr>
              <w:t>In-app + email</w:t>
            </w:r>
          </w:p>
        </w:tc>
        <w:tc>
          <w:tcPr>
            <w:tcW w:w="1927" w:type="dxa"/>
            <w:shd w:val="clear" w:color="auto" w:fill="EDF2F9"/>
            <w:tcMar>
              <w:top w:w="60" w:type="dxa"/>
              <w:left w:w="100" w:type="dxa"/>
              <w:bottom w:w="60" w:type="dxa"/>
              <w:right w:w="100" w:type="dxa"/>
            </w:tcMar>
          </w:tcPr>
          <w:p w14:paraId="1AF876DE" w14:textId="77777777" w:rsidR="00A332C2" w:rsidRDefault="00EC02C0">
            <w:pPr>
              <w:spacing w:before="20" w:after="20"/>
            </w:pPr>
            <w:r>
              <w:rPr>
                <w:sz w:val="17"/>
                <w:szCs w:val="17"/>
              </w:rPr>
              <w:t>High</w:t>
            </w:r>
          </w:p>
        </w:tc>
        <w:tc>
          <w:tcPr>
            <w:tcW w:w="1930" w:type="dxa"/>
            <w:shd w:val="clear" w:color="auto" w:fill="EDF2F9"/>
            <w:tcMar>
              <w:top w:w="60" w:type="dxa"/>
              <w:left w:w="100" w:type="dxa"/>
              <w:bottom w:w="60" w:type="dxa"/>
              <w:right w:w="100" w:type="dxa"/>
            </w:tcMar>
          </w:tcPr>
          <w:p w14:paraId="48F4F2F9" w14:textId="77777777" w:rsidR="00A332C2" w:rsidRDefault="00EC02C0">
            <w:pPr>
              <w:spacing w:before="20" w:after="20"/>
            </w:pPr>
            <w:r>
              <w:rPr>
                <w:sz w:val="17"/>
                <w:szCs w:val="17"/>
              </w:rPr>
              <w:t>Daily until resolved</w:t>
            </w:r>
          </w:p>
        </w:tc>
      </w:tr>
      <w:tr w:rsidR="000756B1" w14:paraId="4B510313" w14:textId="77777777">
        <w:tc>
          <w:tcPr>
            <w:tcW w:w="1927" w:type="dxa"/>
            <w:shd w:val="clear" w:color="auto" w:fill="FFFFFF"/>
            <w:tcMar>
              <w:top w:w="60" w:type="dxa"/>
              <w:left w:w="100" w:type="dxa"/>
              <w:bottom w:w="60" w:type="dxa"/>
              <w:right w:w="100" w:type="dxa"/>
            </w:tcMar>
          </w:tcPr>
          <w:p w14:paraId="19EB8BE8" w14:textId="77777777" w:rsidR="00A332C2" w:rsidRDefault="00EC02C0">
            <w:pPr>
              <w:spacing w:before="20" w:after="20"/>
            </w:pPr>
            <w:r>
              <w:rPr>
                <w:rFonts w:ascii="Courier New" w:eastAsia="Courier New" w:hAnsi="Courier New" w:cs="Courier New"/>
                <w:sz w:val="15"/>
                <w:szCs w:val="15"/>
              </w:rPr>
              <w:t>RatioReconciliationException</w:t>
            </w:r>
          </w:p>
        </w:tc>
        <w:tc>
          <w:tcPr>
            <w:tcW w:w="1927" w:type="dxa"/>
            <w:shd w:val="clear" w:color="auto" w:fill="FFFFFF"/>
            <w:tcMar>
              <w:top w:w="60" w:type="dxa"/>
              <w:left w:w="100" w:type="dxa"/>
              <w:bottom w:w="60" w:type="dxa"/>
              <w:right w:w="100" w:type="dxa"/>
            </w:tcMar>
          </w:tcPr>
          <w:p w14:paraId="7C630870" w14:textId="77777777" w:rsidR="00A332C2" w:rsidRDefault="00EC02C0">
            <w:pPr>
              <w:spacing w:before="20" w:after="20"/>
            </w:pPr>
            <w:r>
              <w:rPr>
                <w:sz w:val="17"/>
                <w:szCs w:val="17"/>
              </w:rPr>
              <w:t>HAM</w:t>
            </w:r>
          </w:p>
        </w:tc>
        <w:tc>
          <w:tcPr>
            <w:tcW w:w="1927" w:type="dxa"/>
            <w:shd w:val="clear" w:color="auto" w:fill="FFFFFF"/>
            <w:tcMar>
              <w:top w:w="60" w:type="dxa"/>
              <w:left w:w="100" w:type="dxa"/>
              <w:bottom w:w="60" w:type="dxa"/>
              <w:right w:w="100" w:type="dxa"/>
            </w:tcMar>
          </w:tcPr>
          <w:p w14:paraId="7E47A3A0" w14:textId="77777777" w:rsidR="00A332C2" w:rsidRDefault="00EC02C0">
            <w:pPr>
              <w:spacing w:before="20" w:after="20"/>
            </w:pPr>
            <w:r>
              <w:rPr>
                <w:sz w:val="17"/>
                <w:szCs w:val="17"/>
              </w:rPr>
              <w:t>In-app</w:t>
            </w:r>
          </w:p>
        </w:tc>
        <w:tc>
          <w:tcPr>
            <w:tcW w:w="1927" w:type="dxa"/>
            <w:shd w:val="clear" w:color="auto" w:fill="FFFFFF"/>
            <w:tcMar>
              <w:top w:w="60" w:type="dxa"/>
              <w:left w:w="100" w:type="dxa"/>
              <w:bottom w:w="60" w:type="dxa"/>
              <w:right w:w="100" w:type="dxa"/>
            </w:tcMar>
          </w:tcPr>
          <w:p w14:paraId="1D5D238B" w14:textId="77777777" w:rsidR="00A332C2" w:rsidRDefault="00EC02C0">
            <w:pPr>
              <w:spacing w:before="20" w:after="20"/>
            </w:pPr>
            <w:r>
              <w:rPr>
                <w:sz w:val="17"/>
                <w:szCs w:val="17"/>
              </w:rPr>
              <w:t>Normal</w:t>
            </w:r>
          </w:p>
        </w:tc>
        <w:tc>
          <w:tcPr>
            <w:tcW w:w="1930" w:type="dxa"/>
            <w:shd w:val="clear" w:color="auto" w:fill="FFFFFF"/>
            <w:tcMar>
              <w:top w:w="60" w:type="dxa"/>
              <w:left w:w="100" w:type="dxa"/>
              <w:bottom w:w="60" w:type="dxa"/>
              <w:right w:w="100" w:type="dxa"/>
            </w:tcMar>
          </w:tcPr>
          <w:p w14:paraId="19294D10" w14:textId="77777777" w:rsidR="00A332C2" w:rsidRDefault="00EC02C0">
            <w:pPr>
              <w:spacing w:before="20" w:after="20"/>
            </w:pPr>
            <w:r>
              <w:rPr>
                <w:sz w:val="17"/>
                <w:szCs w:val="17"/>
              </w:rPr>
              <w:t>1 per period</w:t>
            </w:r>
          </w:p>
        </w:tc>
      </w:tr>
      <w:tr w:rsidR="000756B1" w14:paraId="719FE0C3" w14:textId="77777777">
        <w:tc>
          <w:tcPr>
            <w:tcW w:w="1927" w:type="dxa"/>
            <w:shd w:val="clear" w:color="auto" w:fill="EDF2F9"/>
            <w:tcMar>
              <w:top w:w="60" w:type="dxa"/>
              <w:left w:w="100" w:type="dxa"/>
              <w:bottom w:w="60" w:type="dxa"/>
              <w:right w:w="100" w:type="dxa"/>
            </w:tcMar>
          </w:tcPr>
          <w:p w14:paraId="5F3196D2" w14:textId="77777777" w:rsidR="00A332C2" w:rsidRDefault="00EC02C0">
            <w:pPr>
              <w:spacing w:before="20" w:after="20"/>
            </w:pPr>
            <w:r>
              <w:rPr>
                <w:rFonts w:ascii="Courier New" w:eastAsia="Courier New" w:hAnsi="Courier New" w:cs="Courier New"/>
                <w:sz w:val="15"/>
                <w:szCs w:val="15"/>
              </w:rPr>
              <w:t>ExtractionFailed</w:t>
            </w:r>
          </w:p>
        </w:tc>
        <w:tc>
          <w:tcPr>
            <w:tcW w:w="1927" w:type="dxa"/>
            <w:shd w:val="clear" w:color="auto" w:fill="EDF2F9"/>
            <w:tcMar>
              <w:top w:w="60" w:type="dxa"/>
              <w:left w:w="100" w:type="dxa"/>
              <w:bottom w:w="60" w:type="dxa"/>
              <w:right w:w="100" w:type="dxa"/>
            </w:tcMar>
          </w:tcPr>
          <w:p w14:paraId="0C73E496" w14:textId="77777777" w:rsidR="00A332C2" w:rsidRDefault="00EC02C0">
            <w:pPr>
              <w:spacing w:before="20" w:after="20"/>
            </w:pPr>
            <w:r>
              <w:rPr>
                <w:sz w:val="17"/>
                <w:szCs w:val="17"/>
              </w:rPr>
              <w:t>HAM</w:t>
            </w:r>
          </w:p>
        </w:tc>
        <w:tc>
          <w:tcPr>
            <w:tcW w:w="1927" w:type="dxa"/>
            <w:shd w:val="clear" w:color="auto" w:fill="EDF2F9"/>
            <w:tcMar>
              <w:top w:w="60" w:type="dxa"/>
              <w:left w:w="100" w:type="dxa"/>
              <w:bottom w:w="60" w:type="dxa"/>
              <w:right w:w="100" w:type="dxa"/>
            </w:tcMar>
          </w:tcPr>
          <w:p w14:paraId="5515105A" w14:textId="77777777" w:rsidR="00A332C2" w:rsidRDefault="00EC02C0">
            <w:pPr>
              <w:spacing w:before="20" w:after="20"/>
            </w:pPr>
            <w:r>
              <w:rPr>
                <w:sz w:val="17"/>
                <w:szCs w:val="17"/>
              </w:rPr>
              <w:t>In-app</w:t>
            </w:r>
          </w:p>
        </w:tc>
        <w:tc>
          <w:tcPr>
            <w:tcW w:w="1927" w:type="dxa"/>
            <w:shd w:val="clear" w:color="auto" w:fill="EDF2F9"/>
            <w:tcMar>
              <w:top w:w="60" w:type="dxa"/>
              <w:left w:w="100" w:type="dxa"/>
              <w:bottom w:w="60" w:type="dxa"/>
              <w:right w:w="100" w:type="dxa"/>
            </w:tcMar>
          </w:tcPr>
          <w:p w14:paraId="24213FF0" w14:textId="77777777" w:rsidR="00A332C2" w:rsidRDefault="00EC02C0">
            <w:pPr>
              <w:spacing w:before="20" w:after="20"/>
            </w:pPr>
            <w:r>
              <w:rPr>
                <w:sz w:val="17"/>
                <w:szCs w:val="17"/>
              </w:rPr>
              <w:t>Normal</w:t>
            </w:r>
          </w:p>
        </w:tc>
        <w:tc>
          <w:tcPr>
            <w:tcW w:w="1930" w:type="dxa"/>
            <w:shd w:val="clear" w:color="auto" w:fill="EDF2F9"/>
            <w:tcMar>
              <w:top w:w="60" w:type="dxa"/>
              <w:left w:w="100" w:type="dxa"/>
              <w:bottom w:w="60" w:type="dxa"/>
              <w:right w:w="100" w:type="dxa"/>
            </w:tcMar>
          </w:tcPr>
          <w:p w14:paraId="2A9E9B9A" w14:textId="77777777" w:rsidR="00A332C2" w:rsidRDefault="00EC02C0">
            <w:pPr>
              <w:spacing w:before="20" w:after="20"/>
            </w:pPr>
            <w:r>
              <w:rPr>
                <w:sz w:val="17"/>
                <w:szCs w:val="17"/>
              </w:rPr>
              <w:t>1 per document</w:t>
            </w:r>
          </w:p>
        </w:tc>
      </w:tr>
    </w:tbl>
    <w:p w14:paraId="7DE73903" w14:textId="77777777" w:rsidR="00A332C2" w:rsidRDefault="00A332C2">
      <w:pPr>
        <w:spacing w:after="120"/>
      </w:pPr>
    </w:p>
    <w:p w14:paraId="2A8315A3" w14:textId="77777777" w:rsidR="00A332C2" w:rsidRDefault="00EC02C0">
      <w:pPr>
        <w:spacing w:before="60" w:after="100"/>
      </w:pPr>
      <w:r>
        <w:rPr>
          <w:b/>
          <w:bCs/>
        </w:rPr>
        <w:t>Deduplication:</w:t>
      </w:r>
      <w:r>
        <w:t xml:space="preserve"> Same event type for same investment within 24 hours → consolidate into single alert with count.</w:t>
      </w:r>
    </w:p>
    <w:p w14:paraId="01E1D746" w14:textId="77777777" w:rsidR="00A332C2" w:rsidRDefault="00EC02C0">
      <w:pPr>
        <w:spacing w:before="60" w:after="100"/>
      </w:pPr>
      <w:r>
        <w:rPr>
          <w:b/>
          <w:bCs/>
        </w:rPr>
        <w:t>Escalation ladder:</w:t>
      </w:r>
      <w:r>
        <w:t xml:space="preserve"> If HAM has not acknowledged a High-priority alert within 48 hours → escalate to PM. If PM has not acknowledged within 72 hours → escalate to admin.</w:t>
      </w:r>
    </w:p>
    <w:p w14:paraId="500C4FBA" w14:textId="77777777" w:rsidR="00A332C2" w:rsidRDefault="00EC02C0">
      <w:pPr>
        <w:spacing w:before="60" w:after="100"/>
      </w:pPr>
      <w:r>
        <w:rPr>
          <w:b/>
          <w:bCs/>
        </w:rPr>
        <w:t>Digest mode:</w:t>
      </w:r>
      <w:r>
        <w:t xml:space="preserve"> Normal-priority alerts are batched into a daily summary email (configurable: daily or weekly).</w:t>
      </w:r>
    </w:p>
    <w:p w14:paraId="035B6E5D" w14:textId="77777777" w:rsidR="00A332C2" w:rsidRDefault="00EC02C0">
      <w:pPr>
        <w:spacing w:before="60" w:after="100"/>
      </w:pPr>
      <w:r>
        <w:rPr>
          <w:b/>
          <w:bCs/>
        </w:rPr>
        <w:t>(d) Outputs:</w:t>
      </w:r>
      <w:r>
        <w:t xml:space="preserve"> Alert records with status (pending, acknowledged, resolved). Email notifications. In-app notification badge counts.</w:t>
      </w:r>
    </w:p>
    <w:p w14:paraId="65A59D74" w14:textId="77777777" w:rsidR="00A332C2" w:rsidRDefault="00EC02C0">
      <w:pPr>
        <w:spacing w:before="60" w:after="100"/>
      </w:pPr>
      <w:r>
        <w:rPr>
          <w:b/>
          <w:bCs/>
        </w:rPr>
        <w:t>(e) Events:</w:t>
      </w:r>
      <w:r>
        <w:t xml:space="preserve"> </w:t>
      </w:r>
      <w:r>
        <w:rPr>
          <w:rFonts w:ascii="Courier New" w:eastAsia="Courier New" w:hAnsi="Courier New" w:cs="Courier New"/>
          <w:sz w:val="18"/>
          <w:szCs w:val="18"/>
          <w:shd w:val="clear" w:color="auto" w:fill="F0F0F0"/>
        </w:rPr>
        <w:t>AlertCreated</w:t>
      </w:r>
      <w:r>
        <w:t xml:space="preserve">, </w:t>
      </w:r>
      <w:r>
        <w:rPr>
          <w:rFonts w:ascii="Courier New" w:eastAsia="Courier New" w:hAnsi="Courier New" w:cs="Courier New"/>
          <w:sz w:val="18"/>
          <w:szCs w:val="18"/>
          <w:shd w:val="clear" w:color="auto" w:fill="F0F0F0"/>
        </w:rPr>
        <w:t>AlertAcknowledged</w:t>
      </w:r>
      <w:r>
        <w:t xml:space="preserve">, </w:t>
      </w:r>
      <w:r>
        <w:rPr>
          <w:rFonts w:ascii="Courier New" w:eastAsia="Courier New" w:hAnsi="Courier New" w:cs="Courier New"/>
          <w:sz w:val="18"/>
          <w:szCs w:val="18"/>
          <w:shd w:val="clear" w:color="auto" w:fill="F0F0F0"/>
        </w:rPr>
        <w:t>AlertEscalated</w:t>
      </w:r>
      <w:r>
        <w:t xml:space="preserve">, </w:t>
      </w:r>
      <w:r>
        <w:rPr>
          <w:rFonts w:ascii="Courier New" w:eastAsia="Courier New" w:hAnsi="Courier New" w:cs="Courier New"/>
          <w:sz w:val="18"/>
          <w:szCs w:val="18"/>
          <w:shd w:val="clear" w:color="auto" w:fill="F0F0F0"/>
        </w:rPr>
        <w:t>AlertResolved</w:t>
      </w:r>
      <w:r>
        <w:t>.</w:t>
      </w:r>
    </w:p>
    <w:p w14:paraId="1D9669C6" w14:textId="77777777" w:rsidR="00A332C2" w:rsidRDefault="00A332C2">
      <w:pPr>
        <w:pBdr>
          <w:bottom w:val="single" w:sz="6" w:space="1" w:color="2E75B6"/>
        </w:pBdr>
        <w:spacing w:before="200" w:after="200"/>
      </w:pPr>
    </w:p>
    <w:p w14:paraId="2E64835C" w14:textId="77777777" w:rsidR="00A332C2" w:rsidRDefault="00EC02C0">
      <w:pPr>
        <w:pStyle w:val="Heading2"/>
        <w:pBdr>
          <w:bottom w:val="single" w:sz="4" w:space="4" w:color="2E75B6"/>
        </w:pBdr>
      </w:pPr>
      <w:r>
        <w:t>G.4 Excel-Driven Rule Authoring</w:t>
      </w:r>
    </w:p>
    <w:p w14:paraId="61101D43" w14:textId="77777777" w:rsidR="00A332C2" w:rsidRDefault="00EC02C0">
      <w:pPr>
        <w:pStyle w:val="Heading3"/>
      </w:pPr>
      <w:r>
        <w:t>The Problem</w:t>
      </w:r>
    </w:p>
    <w:p w14:paraId="423F8010" w14:textId="77777777" w:rsidR="00A332C2" w:rsidRDefault="00EC02C0">
      <w:pPr>
        <w:spacing w:before="60" w:after="100"/>
      </w:pPr>
      <w:r>
        <w:t>Business owners (credit analysts, portfolio managers) define analytical rules — covenant thresholds, materiality percentages, step-down schedules, trend sensitivity — and they think in Excel. The platform must accept Excel as the authoring tool for these rules, but Excel must never become a runtime dependency.</w:t>
      </w:r>
    </w:p>
    <w:p w14:paraId="1920AECC" w14:textId="77777777" w:rsidR="00A332C2" w:rsidRDefault="00EC02C0">
      <w:pPr>
        <w:pStyle w:val="Heading3"/>
      </w:pPr>
      <w:r>
        <w:t>The Contract Between Excel and Code</w:t>
      </w:r>
    </w:p>
    <w:p w14:paraId="15DE7871" w14:textId="77777777" w:rsidR="00A332C2" w:rsidRDefault="00EC02C0">
      <w:pPr>
        <w:spacing w:before="60" w:after="100"/>
      </w:pPr>
      <w:r>
        <w:t>Rules are authored in Excel workbooks with a standardised template structure, then exported to JSON configuration that the platform consumes.</w:t>
      </w:r>
    </w:p>
    <w:p w14:paraId="12BF4099" w14:textId="77777777" w:rsidR="00A332C2" w:rsidRDefault="00EC02C0">
      <w:pPr>
        <w:spacing w:before="60" w:after="100"/>
      </w:pPr>
      <w:r>
        <w:rPr>
          <w:b/>
          <w:bCs/>
        </w:rPr>
        <w:t>Excel template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1DB941A0" w14:textId="77777777">
        <w:tc>
          <w:tcPr>
            <w:tcW w:w="3212" w:type="dxa"/>
            <w:shd w:val="clear" w:color="auto" w:fill="1F3864"/>
            <w:tcMar>
              <w:top w:w="60" w:type="dxa"/>
              <w:left w:w="100" w:type="dxa"/>
              <w:bottom w:w="60" w:type="dxa"/>
              <w:right w:w="100" w:type="dxa"/>
            </w:tcMar>
          </w:tcPr>
          <w:p w14:paraId="4E1DF43D" w14:textId="77777777" w:rsidR="00A332C2" w:rsidRDefault="00EC02C0">
            <w:pPr>
              <w:spacing w:before="20" w:after="20"/>
            </w:pPr>
            <w:r>
              <w:rPr>
                <w:b/>
                <w:bCs/>
                <w:color w:val="FFFFFF"/>
                <w:sz w:val="17"/>
                <w:szCs w:val="17"/>
              </w:rPr>
              <w:t>Sheet Name</w:t>
            </w:r>
          </w:p>
        </w:tc>
        <w:tc>
          <w:tcPr>
            <w:tcW w:w="3212" w:type="dxa"/>
            <w:shd w:val="clear" w:color="auto" w:fill="1F3864"/>
            <w:tcMar>
              <w:top w:w="60" w:type="dxa"/>
              <w:left w:w="100" w:type="dxa"/>
              <w:bottom w:w="60" w:type="dxa"/>
              <w:right w:w="100" w:type="dxa"/>
            </w:tcMar>
          </w:tcPr>
          <w:p w14:paraId="6E2FAD03" w14:textId="77777777" w:rsidR="00A332C2" w:rsidRDefault="00EC02C0">
            <w:pPr>
              <w:spacing w:before="20" w:after="20"/>
            </w:pPr>
            <w:r>
              <w:rPr>
                <w:b/>
                <w:bCs/>
                <w:color w:val="FFFFFF"/>
                <w:sz w:val="17"/>
                <w:szCs w:val="17"/>
              </w:rPr>
              <w:t>Purpose</w:t>
            </w:r>
          </w:p>
        </w:tc>
        <w:tc>
          <w:tcPr>
            <w:tcW w:w="3214" w:type="dxa"/>
            <w:shd w:val="clear" w:color="auto" w:fill="1F3864"/>
            <w:tcMar>
              <w:top w:w="60" w:type="dxa"/>
              <w:left w:w="100" w:type="dxa"/>
              <w:bottom w:w="60" w:type="dxa"/>
              <w:right w:w="100" w:type="dxa"/>
            </w:tcMar>
          </w:tcPr>
          <w:p w14:paraId="360D38A9" w14:textId="77777777" w:rsidR="00A332C2" w:rsidRDefault="00EC02C0">
            <w:pPr>
              <w:spacing w:before="20" w:after="20"/>
            </w:pPr>
            <w:r>
              <w:rPr>
                <w:b/>
                <w:bCs/>
                <w:color w:val="FFFFFF"/>
                <w:sz w:val="17"/>
                <w:szCs w:val="17"/>
              </w:rPr>
              <w:t>Exported As</w:t>
            </w:r>
          </w:p>
        </w:tc>
      </w:tr>
      <w:tr w:rsidR="000756B1" w14:paraId="03312C26" w14:textId="77777777">
        <w:tc>
          <w:tcPr>
            <w:tcW w:w="3212" w:type="dxa"/>
            <w:shd w:val="clear" w:color="auto" w:fill="FFFFFF"/>
            <w:tcMar>
              <w:top w:w="60" w:type="dxa"/>
              <w:left w:w="100" w:type="dxa"/>
              <w:bottom w:w="60" w:type="dxa"/>
              <w:right w:w="100" w:type="dxa"/>
            </w:tcMar>
          </w:tcPr>
          <w:p w14:paraId="1E805348" w14:textId="77777777" w:rsidR="00A332C2" w:rsidRDefault="00EC02C0">
            <w:pPr>
              <w:spacing w:before="20" w:after="20"/>
            </w:pPr>
            <w:r>
              <w:rPr>
                <w:rFonts w:ascii="Courier New" w:eastAsia="Courier New" w:hAnsi="Courier New" w:cs="Courier New"/>
                <w:sz w:val="15"/>
                <w:szCs w:val="15"/>
              </w:rPr>
              <w:t>Covenant_Thresholds</w:t>
            </w:r>
          </w:p>
        </w:tc>
        <w:tc>
          <w:tcPr>
            <w:tcW w:w="3212" w:type="dxa"/>
            <w:shd w:val="clear" w:color="auto" w:fill="FFFFFF"/>
            <w:tcMar>
              <w:top w:w="60" w:type="dxa"/>
              <w:left w:w="100" w:type="dxa"/>
              <w:bottom w:w="60" w:type="dxa"/>
              <w:right w:w="100" w:type="dxa"/>
            </w:tcMar>
          </w:tcPr>
          <w:p w14:paraId="3C07A5D5" w14:textId="77777777" w:rsidR="00A332C2" w:rsidRDefault="00EC02C0">
            <w:pPr>
              <w:spacing w:before="20" w:after="20"/>
            </w:pPr>
            <w:r>
              <w:rPr>
                <w:sz w:val="17"/>
                <w:szCs w:val="17"/>
              </w:rPr>
              <w:t>Per-deal covenant definitions with tiers, levels, step-downs</w:t>
            </w:r>
          </w:p>
        </w:tc>
        <w:tc>
          <w:tcPr>
            <w:tcW w:w="3214" w:type="dxa"/>
            <w:shd w:val="clear" w:color="auto" w:fill="FFFFFF"/>
            <w:tcMar>
              <w:top w:w="60" w:type="dxa"/>
              <w:left w:w="100" w:type="dxa"/>
              <w:bottom w:w="60" w:type="dxa"/>
              <w:right w:w="100" w:type="dxa"/>
            </w:tcMar>
          </w:tcPr>
          <w:p w14:paraId="0C71AA75" w14:textId="77777777" w:rsidR="00A332C2" w:rsidRDefault="00EC02C0">
            <w:pPr>
              <w:spacing w:before="20" w:after="20"/>
            </w:pPr>
            <w:r>
              <w:rPr>
                <w:sz w:val="17"/>
                <w:szCs w:val="17"/>
              </w:rPr>
              <w:t>Array of covenant configuration JSON objects</w:t>
            </w:r>
          </w:p>
        </w:tc>
      </w:tr>
      <w:tr w:rsidR="000756B1" w14:paraId="4D690983" w14:textId="77777777">
        <w:tc>
          <w:tcPr>
            <w:tcW w:w="3212" w:type="dxa"/>
            <w:shd w:val="clear" w:color="auto" w:fill="EDF2F9"/>
            <w:tcMar>
              <w:top w:w="60" w:type="dxa"/>
              <w:left w:w="100" w:type="dxa"/>
              <w:bottom w:w="60" w:type="dxa"/>
              <w:right w:w="100" w:type="dxa"/>
            </w:tcMar>
          </w:tcPr>
          <w:p w14:paraId="793D0601" w14:textId="77777777" w:rsidR="00A332C2" w:rsidRDefault="00EC02C0">
            <w:pPr>
              <w:spacing w:before="20" w:after="20"/>
            </w:pPr>
            <w:r>
              <w:rPr>
                <w:rFonts w:ascii="Courier New" w:eastAsia="Courier New" w:hAnsi="Courier New" w:cs="Courier New"/>
                <w:sz w:val="15"/>
                <w:szCs w:val="15"/>
              </w:rPr>
              <w:t>Materiality_Thresholds</w:t>
            </w:r>
          </w:p>
        </w:tc>
        <w:tc>
          <w:tcPr>
            <w:tcW w:w="3212" w:type="dxa"/>
            <w:shd w:val="clear" w:color="auto" w:fill="EDF2F9"/>
            <w:tcMar>
              <w:top w:w="60" w:type="dxa"/>
              <w:left w:w="100" w:type="dxa"/>
              <w:bottom w:w="60" w:type="dxa"/>
              <w:right w:w="100" w:type="dxa"/>
            </w:tcMar>
          </w:tcPr>
          <w:p w14:paraId="351C5ADC" w14:textId="77777777" w:rsidR="00A332C2" w:rsidRDefault="00EC02C0">
            <w:pPr>
              <w:spacing w:before="20" w:after="20"/>
            </w:pPr>
            <w:r>
              <w:rPr>
                <w:sz w:val="17"/>
                <w:szCs w:val="17"/>
              </w:rPr>
              <w:t>Per-deal or global variance materiality percentages</w:t>
            </w:r>
          </w:p>
        </w:tc>
        <w:tc>
          <w:tcPr>
            <w:tcW w:w="3214" w:type="dxa"/>
            <w:shd w:val="clear" w:color="auto" w:fill="EDF2F9"/>
            <w:tcMar>
              <w:top w:w="60" w:type="dxa"/>
              <w:left w:w="100" w:type="dxa"/>
              <w:bottom w:w="60" w:type="dxa"/>
              <w:right w:w="100" w:type="dxa"/>
            </w:tcMar>
          </w:tcPr>
          <w:p w14:paraId="1BD68590" w14:textId="77777777" w:rsidR="00A332C2" w:rsidRDefault="00EC02C0">
            <w:pPr>
              <w:spacing w:before="20" w:after="20"/>
            </w:pPr>
            <w:r>
              <w:rPr>
                <w:sz w:val="17"/>
                <w:szCs w:val="17"/>
              </w:rPr>
              <w:t>Materiality configuration JSON</w:t>
            </w:r>
          </w:p>
        </w:tc>
      </w:tr>
      <w:tr w:rsidR="000756B1" w14:paraId="54D87025" w14:textId="77777777">
        <w:tc>
          <w:tcPr>
            <w:tcW w:w="3212" w:type="dxa"/>
            <w:shd w:val="clear" w:color="auto" w:fill="FFFFFF"/>
            <w:tcMar>
              <w:top w:w="60" w:type="dxa"/>
              <w:left w:w="100" w:type="dxa"/>
              <w:bottom w:w="60" w:type="dxa"/>
              <w:right w:w="100" w:type="dxa"/>
            </w:tcMar>
          </w:tcPr>
          <w:p w14:paraId="049FE55C" w14:textId="77777777" w:rsidR="00A332C2" w:rsidRDefault="00EC02C0">
            <w:pPr>
              <w:spacing w:before="20" w:after="20"/>
            </w:pPr>
            <w:r>
              <w:rPr>
                <w:rFonts w:ascii="Courier New" w:eastAsia="Courier New" w:hAnsi="Courier New" w:cs="Courier New"/>
                <w:sz w:val="15"/>
                <w:szCs w:val="15"/>
              </w:rPr>
              <w:t>Trend_Rules</w:t>
            </w:r>
          </w:p>
        </w:tc>
        <w:tc>
          <w:tcPr>
            <w:tcW w:w="3212" w:type="dxa"/>
            <w:shd w:val="clear" w:color="auto" w:fill="FFFFFF"/>
            <w:tcMar>
              <w:top w:w="60" w:type="dxa"/>
              <w:left w:w="100" w:type="dxa"/>
              <w:bottom w:w="60" w:type="dxa"/>
              <w:right w:w="100" w:type="dxa"/>
            </w:tcMar>
          </w:tcPr>
          <w:p w14:paraId="052EAB47" w14:textId="77777777" w:rsidR="00A332C2" w:rsidRDefault="00EC02C0">
            <w:pPr>
              <w:spacing w:before="20" w:after="20"/>
            </w:pPr>
            <w:r>
              <w:rPr>
                <w:sz w:val="17"/>
                <w:szCs w:val="17"/>
              </w:rPr>
              <w:t>Consecutive period counts and magnitude thresholds</w:t>
            </w:r>
          </w:p>
        </w:tc>
        <w:tc>
          <w:tcPr>
            <w:tcW w:w="3214" w:type="dxa"/>
            <w:shd w:val="clear" w:color="auto" w:fill="FFFFFF"/>
            <w:tcMar>
              <w:top w:w="60" w:type="dxa"/>
              <w:left w:w="100" w:type="dxa"/>
              <w:bottom w:w="60" w:type="dxa"/>
              <w:right w:w="100" w:type="dxa"/>
            </w:tcMar>
          </w:tcPr>
          <w:p w14:paraId="6A6D86C0" w14:textId="77777777" w:rsidR="00A332C2" w:rsidRDefault="00EC02C0">
            <w:pPr>
              <w:spacing w:before="20" w:after="20"/>
            </w:pPr>
            <w:r>
              <w:rPr>
                <w:sz w:val="17"/>
                <w:szCs w:val="17"/>
              </w:rPr>
              <w:t>Trend configuration JSON</w:t>
            </w:r>
          </w:p>
        </w:tc>
      </w:tr>
      <w:tr w:rsidR="000756B1" w14:paraId="273E5BFB" w14:textId="77777777">
        <w:tc>
          <w:tcPr>
            <w:tcW w:w="3212" w:type="dxa"/>
            <w:shd w:val="clear" w:color="auto" w:fill="EDF2F9"/>
            <w:tcMar>
              <w:top w:w="60" w:type="dxa"/>
              <w:left w:w="100" w:type="dxa"/>
              <w:bottom w:w="60" w:type="dxa"/>
              <w:right w:w="100" w:type="dxa"/>
            </w:tcMar>
          </w:tcPr>
          <w:p w14:paraId="11155A00" w14:textId="77777777" w:rsidR="00A332C2" w:rsidRDefault="00EC02C0">
            <w:pPr>
              <w:spacing w:before="20" w:after="20"/>
            </w:pPr>
            <w:r>
              <w:rPr>
                <w:rFonts w:ascii="Courier New" w:eastAsia="Courier New" w:hAnsi="Courier New" w:cs="Courier New"/>
                <w:sz w:val="15"/>
                <w:szCs w:val="15"/>
              </w:rPr>
              <w:t>Grading_Weights</w:t>
            </w:r>
          </w:p>
        </w:tc>
        <w:tc>
          <w:tcPr>
            <w:tcW w:w="3212" w:type="dxa"/>
            <w:shd w:val="clear" w:color="auto" w:fill="EDF2F9"/>
            <w:tcMar>
              <w:top w:w="60" w:type="dxa"/>
              <w:left w:w="100" w:type="dxa"/>
              <w:bottom w:w="60" w:type="dxa"/>
              <w:right w:w="100" w:type="dxa"/>
            </w:tcMar>
          </w:tcPr>
          <w:p w14:paraId="7B2A5F8E" w14:textId="77777777" w:rsidR="00A332C2" w:rsidRDefault="00EC02C0">
            <w:pPr>
              <w:spacing w:before="20" w:after="20"/>
            </w:pPr>
            <w:r>
              <w:rPr>
                <w:sz w:val="17"/>
                <w:szCs w:val="17"/>
              </w:rPr>
              <w:t>Component weights for grade calculation</w:t>
            </w:r>
          </w:p>
        </w:tc>
        <w:tc>
          <w:tcPr>
            <w:tcW w:w="3214" w:type="dxa"/>
            <w:shd w:val="clear" w:color="auto" w:fill="EDF2F9"/>
            <w:tcMar>
              <w:top w:w="60" w:type="dxa"/>
              <w:left w:w="100" w:type="dxa"/>
              <w:bottom w:w="60" w:type="dxa"/>
              <w:right w:w="100" w:type="dxa"/>
            </w:tcMar>
          </w:tcPr>
          <w:p w14:paraId="23A0B536" w14:textId="77777777" w:rsidR="00A332C2" w:rsidRDefault="00EC02C0">
            <w:pPr>
              <w:spacing w:before="20" w:after="20"/>
            </w:pPr>
            <w:r>
              <w:rPr>
                <w:sz w:val="17"/>
                <w:szCs w:val="17"/>
              </w:rPr>
              <w:t>Grading configuration JSON</w:t>
            </w:r>
          </w:p>
        </w:tc>
      </w:tr>
      <w:tr w:rsidR="000756B1" w14:paraId="367C7983" w14:textId="77777777">
        <w:tc>
          <w:tcPr>
            <w:tcW w:w="3212" w:type="dxa"/>
            <w:shd w:val="clear" w:color="auto" w:fill="FFFFFF"/>
            <w:tcMar>
              <w:top w:w="60" w:type="dxa"/>
              <w:left w:w="100" w:type="dxa"/>
              <w:bottom w:w="60" w:type="dxa"/>
              <w:right w:w="100" w:type="dxa"/>
            </w:tcMar>
          </w:tcPr>
          <w:p w14:paraId="344CA6D6" w14:textId="77777777" w:rsidR="00A332C2" w:rsidRDefault="00EC02C0">
            <w:pPr>
              <w:spacing w:before="20" w:after="20"/>
            </w:pPr>
            <w:r>
              <w:rPr>
                <w:rFonts w:ascii="Courier New" w:eastAsia="Courier New" w:hAnsi="Courier New" w:cs="Courier New"/>
                <w:sz w:val="15"/>
                <w:szCs w:val="15"/>
              </w:rPr>
              <w:t>Alert_Subscriptions</w:t>
            </w:r>
          </w:p>
        </w:tc>
        <w:tc>
          <w:tcPr>
            <w:tcW w:w="3212" w:type="dxa"/>
            <w:shd w:val="clear" w:color="auto" w:fill="FFFFFF"/>
            <w:tcMar>
              <w:top w:w="60" w:type="dxa"/>
              <w:left w:w="100" w:type="dxa"/>
              <w:bottom w:w="60" w:type="dxa"/>
              <w:right w:w="100" w:type="dxa"/>
            </w:tcMar>
          </w:tcPr>
          <w:p w14:paraId="7BA93109" w14:textId="77777777" w:rsidR="00A332C2" w:rsidRDefault="00EC02C0">
            <w:pPr>
              <w:spacing w:before="20" w:after="20"/>
            </w:pPr>
            <w:r>
              <w:rPr>
                <w:sz w:val="17"/>
                <w:szCs w:val="17"/>
              </w:rPr>
              <w:t>Who gets what alerts at what priority</w:t>
            </w:r>
          </w:p>
        </w:tc>
        <w:tc>
          <w:tcPr>
            <w:tcW w:w="3214" w:type="dxa"/>
            <w:shd w:val="clear" w:color="auto" w:fill="FFFFFF"/>
            <w:tcMar>
              <w:top w:w="60" w:type="dxa"/>
              <w:left w:w="100" w:type="dxa"/>
              <w:bottom w:w="60" w:type="dxa"/>
              <w:right w:w="100" w:type="dxa"/>
            </w:tcMar>
          </w:tcPr>
          <w:p w14:paraId="24CB298C" w14:textId="77777777" w:rsidR="00A332C2" w:rsidRDefault="00EC02C0">
            <w:pPr>
              <w:spacing w:before="20" w:after="20"/>
            </w:pPr>
            <w:r>
              <w:rPr>
                <w:sz w:val="17"/>
                <w:szCs w:val="17"/>
              </w:rPr>
              <w:t>Alert routing configuration</w:t>
            </w:r>
          </w:p>
        </w:tc>
      </w:tr>
      <w:tr w:rsidR="000756B1" w14:paraId="384DEAE6" w14:textId="77777777">
        <w:tc>
          <w:tcPr>
            <w:tcW w:w="3212" w:type="dxa"/>
            <w:shd w:val="clear" w:color="auto" w:fill="EDF2F9"/>
            <w:tcMar>
              <w:top w:w="60" w:type="dxa"/>
              <w:left w:w="100" w:type="dxa"/>
              <w:bottom w:w="60" w:type="dxa"/>
              <w:right w:w="100" w:type="dxa"/>
            </w:tcMar>
          </w:tcPr>
          <w:p w14:paraId="6F4B0C64" w14:textId="77777777" w:rsidR="00A332C2" w:rsidRDefault="00EC02C0">
            <w:pPr>
              <w:spacing w:before="20" w:after="20"/>
            </w:pPr>
            <w:r>
              <w:rPr>
                <w:rFonts w:ascii="Courier New" w:eastAsia="Courier New" w:hAnsi="Courier New" w:cs="Courier New"/>
                <w:sz w:val="15"/>
                <w:szCs w:val="15"/>
              </w:rPr>
              <w:t>Test_Cases</w:t>
            </w:r>
          </w:p>
        </w:tc>
        <w:tc>
          <w:tcPr>
            <w:tcW w:w="3212" w:type="dxa"/>
            <w:shd w:val="clear" w:color="auto" w:fill="EDF2F9"/>
            <w:tcMar>
              <w:top w:w="60" w:type="dxa"/>
              <w:left w:w="100" w:type="dxa"/>
              <w:bottom w:w="60" w:type="dxa"/>
              <w:right w:w="100" w:type="dxa"/>
            </w:tcMar>
          </w:tcPr>
          <w:p w14:paraId="2D275C47" w14:textId="77777777" w:rsidR="00A332C2" w:rsidRDefault="00EC02C0">
            <w:pPr>
              <w:spacing w:before="20" w:after="20"/>
            </w:pPr>
            <w:r>
              <w:rPr>
                <w:sz w:val="17"/>
                <w:szCs w:val="17"/>
              </w:rPr>
              <w:t>Expected outputs for given inputs — becomes acceptance tests</w:t>
            </w:r>
          </w:p>
        </w:tc>
        <w:tc>
          <w:tcPr>
            <w:tcW w:w="3214" w:type="dxa"/>
            <w:shd w:val="clear" w:color="auto" w:fill="EDF2F9"/>
            <w:tcMar>
              <w:top w:w="60" w:type="dxa"/>
              <w:left w:w="100" w:type="dxa"/>
              <w:bottom w:w="60" w:type="dxa"/>
              <w:right w:w="100" w:type="dxa"/>
            </w:tcMar>
          </w:tcPr>
          <w:p w14:paraId="5A0BE4AF" w14:textId="77777777" w:rsidR="00A332C2" w:rsidRDefault="00EC02C0">
            <w:pPr>
              <w:spacing w:before="20" w:after="20"/>
            </w:pPr>
            <w:r>
              <w:rPr>
                <w:sz w:val="17"/>
                <w:szCs w:val="17"/>
              </w:rPr>
              <w:t>Array of {input, expected_output} pairs</w:t>
            </w:r>
          </w:p>
        </w:tc>
      </w:tr>
    </w:tbl>
    <w:p w14:paraId="60624A49" w14:textId="77777777" w:rsidR="00A332C2" w:rsidRDefault="00A332C2">
      <w:pPr>
        <w:spacing w:after="120"/>
      </w:pPr>
    </w:p>
    <w:p w14:paraId="35C8AE62" w14:textId="77777777" w:rsidR="00A332C2" w:rsidRDefault="00EC02C0">
      <w:pPr>
        <w:spacing w:before="60" w:after="100"/>
      </w:pPr>
      <w:r>
        <w:rPr>
          <w:b/>
          <w:bCs/>
        </w:rPr>
        <w:t>Export process:</w:t>
      </w:r>
      <w:r>
        <w:t xml:space="preserve"> A configuration management tool reads the Excel workbook, validates the structure (required columns present, types correct, enums match controlled lists), and produces a versioned JSON configuration file. This file is committed to the platform's configuration store with an audit record (who uploaded, when, which deal, previous version retained).</w:t>
      </w:r>
    </w:p>
    <w:p w14:paraId="6ED6B399" w14:textId="77777777" w:rsidR="00A332C2" w:rsidRDefault="00EC02C0">
      <w:pPr>
        <w:spacing w:before="60" w:after="100"/>
      </w:pPr>
      <w:r>
        <w:rPr>
          <w:b/>
          <w:bCs/>
        </w:rPr>
        <w:t>Validation strategy:</w:t>
      </w:r>
      <w:r>
        <w:t xml:space="preserve"> The </w:t>
      </w:r>
      <w:r>
        <w:rPr>
          <w:rFonts w:ascii="Courier New" w:eastAsia="Courier New" w:hAnsi="Courier New" w:cs="Courier New"/>
          <w:sz w:val="18"/>
          <w:szCs w:val="18"/>
          <w:shd w:val="clear" w:color="auto" w:fill="F0F0F0"/>
        </w:rPr>
        <w:t>Test_Cases</w:t>
      </w:r>
      <w:r>
        <w:t xml:space="preserve"> sheet in the Excel workbook becomes automated unit tests. Each row specifies input values and expected outputs. The export process generates test fixtures that are run against the analytics engines. If any test fails, the configuration is rejected with a clear error message.</w:t>
      </w:r>
    </w:p>
    <w:p w14:paraId="3DB4F828" w14:textId="77777777" w:rsidR="00A332C2" w:rsidRDefault="00EC02C0">
      <w:pPr>
        <w:spacing w:before="60" w:after="100"/>
      </w:pPr>
      <w:r>
        <w:rPr>
          <w:b/>
          <w:bCs/>
        </w:rPr>
        <w:t>Example: Covenant_Thresholds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485"/>
        <w:gridCol w:w="1420"/>
        <w:gridCol w:w="918"/>
        <w:gridCol w:w="1221"/>
        <w:gridCol w:w="1212"/>
        <w:gridCol w:w="1230"/>
        <w:gridCol w:w="1372"/>
        <w:gridCol w:w="1042"/>
        <w:gridCol w:w="1778"/>
        <w:gridCol w:w="1778"/>
        <w:gridCol w:w="1778"/>
      </w:tblGrid>
      <w:tr w:rsidR="000756B1" w14:paraId="4FDFB6C8" w14:textId="77777777">
        <w:tc>
          <w:tcPr>
            <w:tcW w:w="803" w:type="dxa"/>
            <w:shd w:val="clear" w:color="auto" w:fill="1F3864"/>
            <w:tcMar>
              <w:top w:w="60" w:type="dxa"/>
              <w:left w:w="100" w:type="dxa"/>
              <w:bottom w:w="60" w:type="dxa"/>
              <w:right w:w="100" w:type="dxa"/>
            </w:tcMar>
          </w:tcPr>
          <w:p w14:paraId="62A0EEDF" w14:textId="77777777" w:rsidR="00A332C2" w:rsidRDefault="00EC02C0">
            <w:pPr>
              <w:spacing w:before="20" w:after="20"/>
            </w:pPr>
            <w:r>
              <w:rPr>
                <w:b/>
                <w:bCs/>
                <w:color w:val="FFFFFF"/>
                <w:sz w:val="17"/>
                <w:szCs w:val="17"/>
              </w:rPr>
              <w:t>deal_id</w:t>
            </w:r>
          </w:p>
        </w:tc>
        <w:tc>
          <w:tcPr>
            <w:tcW w:w="803" w:type="dxa"/>
            <w:shd w:val="clear" w:color="auto" w:fill="1F3864"/>
            <w:tcMar>
              <w:top w:w="60" w:type="dxa"/>
              <w:left w:w="100" w:type="dxa"/>
              <w:bottom w:w="60" w:type="dxa"/>
              <w:right w:w="100" w:type="dxa"/>
            </w:tcMar>
          </w:tcPr>
          <w:p w14:paraId="52F8C0C5" w14:textId="77777777" w:rsidR="00A332C2" w:rsidRDefault="00EC02C0">
            <w:pPr>
              <w:spacing w:before="20" w:after="20"/>
            </w:pPr>
            <w:r>
              <w:rPr>
                <w:b/>
                <w:bCs/>
                <w:color w:val="FFFFFF"/>
                <w:sz w:val="17"/>
                <w:szCs w:val="17"/>
              </w:rPr>
              <w:t>covenant_name</w:t>
            </w:r>
          </w:p>
        </w:tc>
        <w:tc>
          <w:tcPr>
            <w:tcW w:w="803" w:type="dxa"/>
            <w:shd w:val="clear" w:color="auto" w:fill="1F3864"/>
            <w:tcMar>
              <w:top w:w="60" w:type="dxa"/>
              <w:left w:w="100" w:type="dxa"/>
              <w:bottom w:w="60" w:type="dxa"/>
              <w:right w:w="100" w:type="dxa"/>
            </w:tcMar>
          </w:tcPr>
          <w:p w14:paraId="2C0824A7" w14:textId="77777777" w:rsidR="00A332C2" w:rsidRDefault="00EC02C0">
            <w:pPr>
              <w:spacing w:before="20" w:after="20"/>
            </w:pPr>
            <w:r>
              <w:rPr>
                <w:b/>
                <w:bCs/>
                <w:color w:val="FFFFFF"/>
                <w:sz w:val="17"/>
                <w:szCs w:val="17"/>
              </w:rPr>
              <w:t>ratio</w:t>
            </w:r>
          </w:p>
        </w:tc>
        <w:tc>
          <w:tcPr>
            <w:tcW w:w="803" w:type="dxa"/>
            <w:shd w:val="clear" w:color="auto" w:fill="1F3864"/>
            <w:tcMar>
              <w:top w:w="60" w:type="dxa"/>
              <w:left w:w="100" w:type="dxa"/>
              <w:bottom w:w="60" w:type="dxa"/>
              <w:right w:w="100" w:type="dxa"/>
            </w:tcMar>
          </w:tcPr>
          <w:p w14:paraId="4F72E166" w14:textId="77777777" w:rsidR="00A332C2" w:rsidRDefault="00EC02C0">
            <w:pPr>
              <w:spacing w:before="20" w:after="20"/>
            </w:pPr>
            <w:r>
              <w:rPr>
                <w:b/>
                <w:bCs/>
                <w:color w:val="FFFFFF"/>
                <w:sz w:val="17"/>
                <w:szCs w:val="17"/>
              </w:rPr>
              <w:t>direction</w:t>
            </w:r>
          </w:p>
        </w:tc>
        <w:tc>
          <w:tcPr>
            <w:tcW w:w="803" w:type="dxa"/>
            <w:shd w:val="clear" w:color="auto" w:fill="1F3864"/>
            <w:tcMar>
              <w:top w:w="60" w:type="dxa"/>
              <w:left w:w="100" w:type="dxa"/>
              <w:bottom w:w="60" w:type="dxa"/>
              <w:right w:w="100" w:type="dxa"/>
            </w:tcMar>
          </w:tcPr>
          <w:p w14:paraId="053DF1E1" w14:textId="77777777" w:rsidR="00A332C2" w:rsidRDefault="00EC02C0">
            <w:pPr>
              <w:spacing w:before="20" w:after="20"/>
            </w:pPr>
            <w:r>
              <w:rPr>
                <w:b/>
                <w:bCs/>
                <w:color w:val="FFFFFF"/>
                <w:sz w:val="17"/>
                <w:szCs w:val="17"/>
              </w:rPr>
              <w:t>lockup_level</w:t>
            </w:r>
          </w:p>
        </w:tc>
        <w:tc>
          <w:tcPr>
            <w:tcW w:w="803" w:type="dxa"/>
            <w:shd w:val="clear" w:color="auto" w:fill="1F3864"/>
            <w:tcMar>
              <w:top w:w="60" w:type="dxa"/>
              <w:left w:w="100" w:type="dxa"/>
              <w:bottom w:w="60" w:type="dxa"/>
              <w:right w:w="100" w:type="dxa"/>
            </w:tcMar>
          </w:tcPr>
          <w:p w14:paraId="347506D3" w14:textId="77777777" w:rsidR="00A332C2" w:rsidRDefault="00EC02C0">
            <w:pPr>
              <w:spacing w:before="20" w:after="20"/>
            </w:pPr>
            <w:r>
              <w:rPr>
                <w:b/>
                <w:bCs/>
                <w:color w:val="FFFFFF"/>
                <w:sz w:val="17"/>
                <w:szCs w:val="17"/>
              </w:rPr>
              <w:t>trigger_level</w:t>
            </w:r>
          </w:p>
        </w:tc>
        <w:tc>
          <w:tcPr>
            <w:tcW w:w="803" w:type="dxa"/>
            <w:shd w:val="clear" w:color="auto" w:fill="1F3864"/>
            <w:tcMar>
              <w:top w:w="60" w:type="dxa"/>
              <w:left w:w="100" w:type="dxa"/>
              <w:bottom w:w="60" w:type="dxa"/>
              <w:right w:w="100" w:type="dxa"/>
            </w:tcMar>
          </w:tcPr>
          <w:p w14:paraId="0893AE70" w14:textId="77777777" w:rsidR="00A332C2" w:rsidRDefault="00EC02C0">
            <w:pPr>
              <w:spacing w:before="20" w:after="20"/>
            </w:pPr>
            <w:r>
              <w:rPr>
                <w:b/>
                <w:bCs/>
                <w:color w:val="FFFFFF"/>
                <w:sz w:val="17"/>
                <w:szCs w:val="17"/>
              </w:rPr>
              <w:t>default_level</w:t>
            </w:r>
          </w:p>
        </w:tc>
        <w:tc>
          <w:tcPr>
            <w:tcW w:w="803" w:type="dxa"/>
            <w:shd w:val="clear" w:color="auto" w:fill="1F3864"/>
            <w:tcMar>
              <w:top w:w="60" w:type="dxa"/>
              <w:left w:w="100" w:type="dxa"/>
              <w:bottom w:w="60" w:type="dxa"/>
              <w:right w:w="100" w:type="dxa"/>
            </w:tcMar>
          </w:tcPr>
          <w:p w14:paraId="2497B3BD" w14:textId="77777777" w:rsidR="00A332C2" w:rsidRDefault="00EC02C0">
            <w:pPr>
              <w:spacing w:before="20" w:after="20"/>
            </w:pPr>
            <w:r>
              <w:rPr>
                <w:b/>
                <w:bCs/>
                <w:color w:val="FFFFFF"/>
                <w:sz w:val="17"/>
                <w:szCs w:val="17"/>
              </w:rPr>
              <w:t>cure_available</w:t>
            </w:r>
          </w:p>
        </w:tc>
        <w:tc>
          <w:tcPr>
            <w:tcW w:w="803" w:type="dxa"/>
            <w:shd w:val="clear" w:color="auto" w:fill="1F3864"/>
            <w:tcMar>
              <w:top w:w="60" w:type="dxa"/>
              <w:left w:w="100" w:type="dxa"/>
              <w:bottom w:w="60" w:type="dxa"/>
              <w:right w:w="100" w:type="dxa"/>
            </w:tcMar>
          </w:tcPr>
          <w:p w14:paraId="6AD72436" w14:textId="77777777" w:rsidR="00A332C2" w:rsidRDefault="00EC02C0">
            <w:pPr>
              <w:spacing w:before="20" w:after="20"/>
            </w:pPr>
            <w:r>
              <w:rPr>
                <w:b/>
                <w:bCs/>
                <w:color w:val="FFFFFF"/>
                <w:sz w:val="17"/>
                <w:szCs w:val="17"/>
              </w:rPr>
              <w:t>cure_days</w:t>
            </w:r>
          </w:p>
        </w:tc>
        <w:tc>
          <w:tcPr>
            <w:tcW w:w="803" w:type="dxa"/>
            <w:shd w:val="clear" w:color="auto" w:fill="1F3864"/>
            <w:tcMar>
              <w:top w:w="60" w:type="dxa"/>
              <w:left w:w="100" w:type="dxa"/>
              <w:bottom w:w="60" w:type="dxa"/>
              <w:right w:w="100" w:type="dxa"/>
            </w:tcMar>
          </w:tcPr>
          <w:p w14:paraId="5A95218E" w14:textId="77777777" w:rsidR="00A332C2" w:rsidRDefault="00EC02C0">
            <w:pPr>
              <w:spacing w:before="20" w:after="20"/>
            </w:pPr>
            <w:r>
              <w:rPr>
                <w:b/>
                <w:bCs/>
                <w:color w:val="FFFFFF"/>
                <w:sz w:val="17"/>
                <w:szCs w:val="17"/>
              </w:rPr>
              <w:t>step_down_2025H1</w:t>
            </w:r>
          </w:p>
        </w:tc>
        <w:tc>
          <w:tcPr>
            <w:tcW w:w="803" w:type="dxa"/>
            <w:shd w:val="clear" w:color="auto" w:fill="1F3864"/>
            <w:tcMar>
              <w:top w:w="60" w:type="dxa"/>
              <w:left w:w="100" w:type="dxa"/>
              <w:bottom w:w="60" w:type="dxa"/>
              <w:right w:w="100" w:type="dxa"/>
            </w:tcMar>
          </w:tcPr>
          <w:p w14:paraId="26351AD5" w14:textId="77777777" w:rsidR="00A332C2" w:rsidRDefault="00EC02C0">
            <w:pPr>
              <w:spacing w:before="20" w:after="20"/>
            </w:pPr>
            <w:r>
              <w:rPr>
                <w:b/>
                <w:bCs/>
                <w:color w:val="FFFFFF"/>
                <w:sz w:val="17"/>
                <w:szCs w:val="17"/>
              </w:rPr>
              <w:t>step_down_2025H2</w:t>
            </w:r>
          </w:p>
        </w:tc>
        <w:tc>
          <w:tcPr>
            <w:tcW w:w="805" w:type="dxa"/>
            <w:shd w:val="clear" w:color="auto" w:fill="1F3864"/>
            <w:tcMar>
              <w:top w:w="60" w:type="dxa"/>
              <w:left w:w="100" w:type="dxa"/>
              <w:bottom w:w="60" w:type="dxa"/>
              <w:right w:w="100" w:type="dxa"/>
            </w:tcMar>
          </w:tcPr>
          <w:p w14:paraId="5E53137A" w14:textId="77777777" w:rsidR="00A332C2" w:rsidRDefault="00EC02C0">
            <w:pPr>
              <w:spacing w:before="20" w:after="20"/>
            </w:pPr>
            <w:r>
              <w:rPr>
                <w:b/>
                <w:bCs/>
                <w:color w:val="FFFFFF"/>
                <w:sz w:val="17"/>
                <w:szCs w:val="17"/>
              </w:rPr>
              <w:t>step_down_2026H1</w:t>
            </w:r>
          </w:p>
        </w:tc>
      </w:tr>
      <w:tr w:rsidR="000756B1" w14:paraId="7D7F5995" w14:textId="77777777">
        <w:tc>
          <w:tcPr>
            <w:tcW w:w="803" w:type="dxa"/>
            <w:shd w:val="clear" w:color="auto" w:fill="FFFFFF"/>
            <w:tcMar>
              <w:top w:w="60" w:type="dxa"/>
              <w:left w:w="100" w:type="dxa"/>
              <w:bottom w:w="60" w:type="dxa"/>
              <w:right w:w="100" w:type="dxa"/>
            </w:tcMar>
          </w:tcPr>
          <w:p w14:paraId="2683F200" w14:textId="77777777" w:rsidR="00A332C2" w:rsidRDefault="00EC02C0">
            <w:pPr>
              <w:spacing w:before="20" w:after="20"/>
            </w:pPr>
            <w:r>
              <w:rPr>
                <w:sz w:val="17"/>
                <w:szCs w:val="17"/>
              </w:rPr>
              <w:t>INV-001</w:t>
            </w:r>
          </w:p>
        </w:tc>
        <w:tc>
          <w:tcPr>
            <w:tcW w:w="803" w:type="dxa"/>
            <w:shd w:val="clear" w:color="auto" w:fill="FFFFFF"/>
            <w:tcMar>
              <w:top w:w="60" w:type="dxa"/>
              <w:left w:w="100" w:type="dxa"/>
              <w:bottom w:w="60" w:type="dxa"/>
              <w:right w:w="100" w:type="dxa"/>
            </w:tcMar>
          </w:tcPr>
          <w:p w14:paraId="2EE79EFA" w14:textId="77777777" w:rsidR="00A332C2" w:rsidRDefault="00EC02C0">
            <w:pPr>
              <w:spacing w:before="20" w:after="20"/>
            </w:pPr>
            <w:r>
              <w:rPr>
                <w:sz w:val="17"/>
                <w:szCs w:val="17"/>
              </w:rPr>
              <w:t>Senior DSCR</w:t>
            </w:r>
          </w:p>
        </w:tc>
        <w:tc>
          <w:tcPr>
            <w:tcW w:w="803" w:type="dxa"/>
            <w:shd w:val="clear" w:color="auto" w:fill="FFFFFF"/>
            <w:tcMar>
              <w:top w:w="60" w:type="dxa"/>
              <w:left w:w="100" w:type="dxa"/>
              <w:bottom w:w="60" w:type="dxa"/>
              <w:right w:w="100" w:type="dxa"/>
            </w:tcMar>
          </w:tcPr>
          <w:p w14:paraId="06CAA069" w14:textId="77777777" w:rsidR="00A332C2" w:rsidRDefault="00EC02C0">
            <w:pPr>
              <w:spacing w:before="20" w:after="20"/>
            </w:pPr>
            <w:r>
              <w:rPr>
                <w:sz w:val="17"/>
                <w:szCs w:val="17"/>
              </w:rPr>
              <w:t>dscr</w:t>
            </w:r>
          </w:p>
        </w:tc>
        <w:tc>
          <w:tcPr>
            <w:tcW w:w="803" w:type="dxa"/>
            <w:shd w:val="clear" w:color="auto" w:fill="FFFFFF"/>
            <w:tcMar>
              <w:top w:w="60" w:type="dxa"/>
              <w:left w:w="100" w:type="dxa"/>
              <w:bottom w:w="60" w:type="dxa"/>
              <w:right w:w="100" w:type="dxa"/>
            </w:tcMar>
          </w:tcPr>
          <w:p w14:paraId="2678897A" w14:textId="77777777" w:rsidR="00A332C2" w:rsidRDefault="00EC02C0">
            <w:pPr>
              <w:spacing w:before="20" w:after="20"/>
            </w:pPr>
            <w:r>
              <w:rPr>
                <w:sz w:val="17"/>
                <w:szCs w:val="17"/>
              </w:rPr>
              <w:t>min</w:t>
            </w:r>
          </w:p>
        </w:tc>
        <w:tc>
          <w:tcPr>
            <w:tcW w:w="803" w:type="dxa"/>
            <w:shd w:val="clear" w:color="auto" w:fill="FFFFFF"/>
            <w:tcMar>
              <w:top w:w="60" w:type="dxa"/>
              <w:left w:w="100" w:type="dxa"/>
              <w:bottom w:w="60" w:type="dxa"/>
              <w:right w:w="100" w:type="dxa"/>
            </w:tcMar>
          </w:tcPr>
          <w:p w14:paraId="793EE309" w14:textId="77777777" w:rsidR="00A332C2" w:rsidRDefault="00EC02C0">
            <w:pPr>
              <w:spacing w:before="20" w:after="20"/>
            </w:pPr>
            <w:r>
              <w:rPr>
                <w:sz w:val="17"/>
                <w:szCs w:val="17"/>
              </w:rPr>
              <w:t>1.35</w:t>
            </w:r>
          </w:p>
        </w:tc>
        <w:tc>
          <w:tcPr>
            <w:tcW w:w="803" w:type="dxa"/>
            <w:shd w:val="clear" w:color="auto" w:fill="FFFFFF"/>
            <w:tcMar>
              <w:top w:w="60" w:type="dxa"/>
              <w:left w:w="100" w:type="dxa"/>
              <w:bottom w:w="60" w:type="dxa"/>
              <w:right w:w="100" w:type="dxa"/>
            </w:tcMar>
          </w:tcPr>
          <w:p w14:paraId="7C98C8AD" w14:textId="77777777" w:rsidR="00A332C2" w:rsidRDefault="00EC02C0">
            <w:pPr>
              <w:spacing w:before="20" w:after="20"/>
            </w:pPr>
            <w:r>
              <w:rPr>
                <w:sz w:val="17"/>
                <w:szCs w:val="17"/>
              </w:rPr>
              <w:t>1.25</w:t>
            </w:r>
          </w:p>
        </w:tc>
        <w:tc>
          <w:tcPr>
            <w:tcW w:w="803" w:type="dxa"/>
            <w:shd w:val="clear" w:color="auto" w:fill="FFFFFF"/>
            <w:tcMar>
              <w:top w:w="60" w:type="dxa"/>
              <w:left w:w="100" w:type="dxa"/>
              <w:bottom w:w="60" w:type="dxa"/>
              <w:right w:w="100" w:type="dxa"/>
            </w:tcMar>
          </w:tcPr>
          <w:p w14:paraId="0C579128" w14:textId="77777777" w:rsidR="00A332C2" w:rsidRDefault="00EC02C0">
            <w:pPr>
              <w:spacing w:before="20" w:after="20"/>
            </w:pPr>
            <w:r>
              <w:rPr>
                <w:sz w:val="17"/>
                <w:szCs w:val="17"/>
              </w:rPr>
              <w:t>1.10</w:t>
            </w:r>
          </w:p>
        </w:tc>
        <w:tc>
          <w:tcPr>
            <w:tcW w:w="803" w:type="dxa"/>
            <w:shd w:val="clear" w:color="auto" w:fill="FFFFFF"/>
            <w:tcMar>
              <w:top w:w="60" w:type="dxa"/>
              <w:left w:w="100" w:type="dxa"/>
              <w:bottom w:w="60" w:type="dxa"/>
              <w:right w:w="100" w:type="dxa"/>
            </w:tcMar>
          </w:tcPr>
          <w:p w14:paraId="16686C32" w14:textId="77777777" w:rsidR="00A332C2" w:rsidRDefault="00EC02C0">
            <w:pPr>
              <w:spacing w:before="20" w:after="20"/>
            </w:pPr>
            <w:r>
              <w:rPr>
                <w:sz w:val="17"/>
                <w:szCs w:val="17"/>
              </w:rPr>
              <w:t>Y</w:t>
            </w:r>
          </w:p>
        </w:tc>
        <w:tc>
          <w:tcPr>
            <w:tcW w:w="803" w:type="dxa"/>
            <w:shd w:val="clear" w:color="auto" w:fill="FFFFFF"/>
            <w:tcMar>
              <w:top w:w="60" w:type="dxa"/>
              <w:left w:w="100" w:type="dxa"/>
              <w:bottom w:w="60" w:type="dxa"/>
              <w:right w:w="100" w:type="dxa"/>
            </w:tcMar>
          </w:tcPr>
          <w:p w14:paraId="3F0B8AA3" w14:textId="77777777" w:rsidR="00A332C2" w:rsidRDefault="00EC02C0">
            <w:pPr>
              <w:spacing w:before="20" w:after="20"/>
            </w:pPr>
            <w:r>
              <w:rPr>
                <w:sz w:val="17"/>
                <w:szCs w:val="17"/>
              </w:rPr>
              <w:t>30</w:t>
            </w:r>
          </w:p>
        </w:tc>
        <w:tc>
          <w:tcPr>
            <w:tcW w:w="803" w:type="dxa"/>
            <w:shd w:val="clear" w:color="auto" w:fill="FFFFFF"/>
            <w:tcMar>
              <w:top w:w="60" w:type="dxa"/>
              <w:left w:w="100" w:type="dxa"/>
              <w:bottom w:w="60" w:type="dxa"/>
              <w:right w:w="100" w:type="dxa"/>
            </w:tcMar>
          </w:tcPr>
          <w:p w14:paraId="38D26C34" w14:textId="77777777" w:rsidR="00A332C2" w:rsidRDefault="00A332C2">
            <w:pPr>
              <w:spacing w:before="20" w:after="20"/>
            </w:pPr>
          </w:p>
        </w:tc>
        <w:tc>
          <w:tcPr>
            <w:tcW w:w="803" w:type="dxa"/>
            <w:shd w:val="clear" w:color="auto" w:fill="FFFFFF"/>
            <w:tcMar>
              <w:top w:w="60" w:type="dxa"/>
              <w:left w:w="100" w:type="dxa"/>
              <w:bottom w:w="60" w:type="dxa"/>
              <w:right w:w="100" w:type="dxa"/>
            </w:tcMar>
          </w:tcPr>
          <w:p w14:paraId="7B8DCA53" w14:textId="77777777" w:rsidR="00A332C2" w:rsidRDefault="00A332C2">
            <w:pPr>
              <w:spacing w:before="20" w:after="20"/>
            </w:pPr>
          </w:p>
        </w:tc>
        <w:tc>
          <w:tcPr>
            <w:tcW w:w="805" w:type="dxa"/>
            <w:shd w:val="clear" w:color="auto" w:fill="FFFFFF"/>
            <w:tcMar>
              <w:top w:w="60" w:type="dxa"/>
              <w:left w:w="100" w:type="dxa"/>
              <w:bottom w:w="60" w:type="dxa"/>
              <w:right w:w="100" w:type="dxa"/>
            </w:tcMar>
          </w:tcPr>
          <w:p w14:paraId="0997BE47" w14:textId="77777777" w:rsidR="00A332C2" w:rsidRDefault="00A332C2">
            <w:pPr>
              <w:spacing w:before="20" w:after="20"/>
            </w:pPr>
          </w:p>
        </w:tc>
      </w:tr>
      <w:tr w:rsidR="000756B1" w14:paraId="2AA2ED6B" w14:textId="77777777">
        <w:tc>
          <w:tcPr>
            <w:tcW w:w="803" w:type="dxa"/>
            <w:shd w:val="clear" w:color="auto" w:fill="EDF2F9"/>
            <w:tcMar>
              <w:top w:w="60" w:type="dxa"/>
              <w:left w:w="100" w:type="dxa"/>
              <w:bottom w:w="60" w:type="dxa"/>
              <w:right w:w="100" w:type="dxa"/>
            </w:tcMar>
          </w:tcPr>
          <w:p w14:paraId="3B86EA7F" w14:textId="77777777" w:rsidR="00A332C2" w:rsidRDefault="00EC02C0">
            <w:pPr>
              <w:spacing w:before="20" w:after="20"/>
            </w:pPr>
            <w:r>
              <w:rPr>
                <w:sz w:val="17"/>
                <w:szCs w:val="17"/>
              </w:rPr>
              <w:t>INV-001</w:t>
            </w:r>
          </w:p>
        </w:tc>
        <w:tc>
          <w:tcPr>
            <w:tcW w:w="803" w:type="dxa"/>
            <w:shd w:val="clear" w:color="auto" w:fill="EDF2F9"/>
            <w:tcMar>
              <w:top w:w="60" w:type="dxa"/>
              <w:left w:w="100" w:type="dxa"/>
              <w:bottom w:w="60" w:type="dxa"/>
              <w:right w:w="100" w:type="dxa"/>
            </w:tcMar>
          </w:tcPr>
          <w:p w14:paraId="41DEE2ED" w14:textId="77777777" w:rsidR="00A332C2" w:rsidRDefault="00EC02C0">
            <w:pPr>
              <w:spacing w:before="20" w:after="20"/>
            </w:pPr>
            <w:r>
              <w:rPr>
                <w:sz w:val="17"/>
                <w:szCs w:val="17"/>
              </w:rPr>
              <w:t>Leverage</w:t>
            </w:r>
          </w:p>
        </w:tc>
        <w:tc>
          <w:tcPr>
            <w:tcW w:w="803" w:type="dxa"/>
            <w:shd w:val="clear" w:color="auto" w:fill="EDF2F9"/>
            <w:tcMar>
              <w:top w:w="60" w:type="dxa"/>
              <w:left w:w="100" w:type="dxa"/>
              <w:bottom w:w="60" w:type="dxa"/>
              <w:right w:w="100" w:type="dxa"/>
            </w:tcMar>
          </w:tcPr>
          <w:p w14:paraId="1EB4814E" w14:textId="77777777" w:rsidR="00A332C2" w:rsidRDefault="00EC02C0">
            <w:pPr>
              <w:spacing w:before="20" w:after="20"/>
            </w:pPr>
            <w:r>
              <w:rPr>
                <w:sz w:val="17"/>
                <w:szCs w:val="17"/>
              </w:rPr>
              <w:t>net_debt_ebitda</w:t>
            </w:r>
          </w:p>
        </w:tc>
        <w:tc>
          <w:tcPr>
            <w:tcW w:w="803" w:type="dxa"/>
            <w:shd w:val="clear" w:color="auto" w:fill="EDF2F9"/>
            <w:tcMar>
              <w:top w:w="60" w:type="dxa"/>
              <w:left w:w="100" w:type="dxa"/>
              <w:bottom w:w="60" w:type="dxa"/>
              <w:right w:w="100" w:type="dxa"/>
            </w:tcMar>
          </w:tcPr>
          <w:p w14:paraId="0DD153B2" w14:textId="77777777" w:rsidR="00A332C2" w:rsidRDefault="00EC02C0">
            <w:pPr>
              <w:spacing w:before="20" w:after="20"/>
            </w:pPr>
            <w:r>
              <w:rPr>
                <w:sz w:val="17"/>
                <w:szCs w:val="17"/>
              </w:rPr>
              <w:t>max</w:t>
            </w:r>
          </w:p>
        </w:tc>
        <w:tc>
          <w:tcPr>
            <w:tcW w:w="803" w:type="dxa"/>
            <w:shd w:val="clear" w:color="auto" w:fill="EDF2F9"/>
            <w:tcMar>
              <w:top w:w="60" w:type="dxa"/>
              <w:left w:w="100" w:type="dxa"/>
              <w:bottom w:w="60" w:type="dxa"/>
              <w:right w:w="100" w:type="dxa"/>
            </w:tcMar>
          </w:tcPr>
          <w:p w14:paraId="32849CA5" w14:textId="77777777" w:rsidR="00A332C2" w:rsidRDefault="00EC02C0">
            <w:pPr>
              <w:spacing w:before="20" w:after="20"/>
            </w:pPr>
            <w:r>
              <w:rPr>
                <w:sz w:val="17"/>
                <w:szCs w:val="17"/>
              </w:rPr>
              <w:t>8.50</w:t>
            </w:r>
          </w:p>
        </w:tc>
        <w:tc>
          <w:tcPr>
            <w:tcW w:w="803" w:type="dxa"/>
            <w:shd w:val="clear" w:color="auto" w:fill="EDF2F9"/>
            <w:tcMar>
              <w:top w:w="60" w:type="dxa"/>
              <w:left w:w="100" w:type="dxa"/>
              <w:bottom w:w="60" w:type="dxa"/>
              <w:right w:w="100" w:type="dxa"/>
            </w:tcMar>
          </w:tcPr>
          <w:p w14:paraId="247A3CA3" w14:textId="77777777" w:rsidR="00A332C2" w:rsidRDefault="00A332C2">
            <w:pPr>
              <w:spacing w:before="20" w:after="20"/>
            </w:pPr>
          </w:p>
        </w:tc>
        <w:tc>
          <w:tcPr>
            <w:tcW w:w="803" w:type="dxa"/>
            <w:shd w:val="clear" w:color="auto" w:fill="EDF2F9"/>
            <w:tcMar>
              <w:top w:w="60" w:type="dxa"/>
              <w:left w:w="100" w:type="dxa"/>
              <w:bottom w:w="60" w:type="dxa"/>
              <w:right w:w="100" w:type="dxa"/>
            </w:tcMar>
          </w:tcPr>
          <w:p w14:paraId="0074F2C4" w14:textId="77777777" w:rsidR="00A332C2" w:rsidRDefault="00EC02C0">
            <w:pPr>
              <w:spacing w:before="20" w:after="20"/>
            </w:pPr>
            <w:r>
              <w:rPr>
                <w:sz w:val="17"/>
                <w:szCs w:val="17"/>
              </w:rPr>
              <w:t>10.00</w:t>
            </w:r>
          </w:p>
        </w:tc>
        <w:tc>
          <w:tcPr>
            <w:tcW w:w="803" w:type="dxa"/>
            <w:shd w:val="clear" w:color="auto" w:fill="EDF2F9"/>
            <w:tcMar>
              <w:top w:w="60" w:type="dxa"/>
              <w:left w:w="100" w:type="dxa"/>
              <w:bottom w:w="60" w:type="dxa"/>
              <w:right w:w="100" w:type="dxa"/>
            </w:tcMar>
          </w:tcPr>
          <w:p w14:paraId="2191E980" w14:textId="77777777" w:rsidR="00A332C2" w:rsidRDefault="00EC02C0">
            <w:pPr>
              <w:spacing w:before="20" w:after="20"/>
            </w:pPr>
            <w:r>
              <w:rPr>
                <w:sz w:val="17"/>
                <w:szCs w:val="17"/>
              </w:rPr>
              <w:t>N</w:t>
            </w:r>
          </w:p>
        </w:tc>
        <w:tc>
          <w:tcPr>
            <w:tcW w:w="803" w:type="dxa"/>
            <w:shd w:val="clear" w:color="auto" w:fill="EDF2F9"/>
            <w:tcMar>
              <w:top w:w="60" w:type="dxa"/>
              <w:left w:w="100" w:type="dxa"/>
              <w:bottom w:w="60" w:type="dxa"/>
              <w:right w:w="100" w:type="dxa"/>
            </w:tcMar>
          </w:tcPr>
          <w:p w14:paraId="75B791FD" w14:textId="77777777" w:rsidR="00A332C2" w:rsidRDefault="00A332C2">
            <w:pPr>
              <w:spacing w:before="20" w:after="20"/>
            </w:pPr>
          </w:p>
        </w:tc>
        <w:tc>
          <w:tcPr>
            <w:tcW w:w="803" w:type="dxa"/>
            <w:shd w:val="clear" w:color="auto" w:fill="EDF2F9"/>
            <w:tcMar>
              <w:top w:w="60" w:type="dxa"/>
              <w:left w:w="100" w:type="dxa"/>
              <w:bottom w:w="60" w:type="dxa"/>
              <w:right w:w="100" w:type="dxa"/>
            </w:tcMar>
          </w:tcPr>
          <w:p w14:paraId="1E688EFC" w14:textId="77777777" w:rsidR="00A332C2" w:rsidRDefault="00EC02C0">
            <w:pPr>
              <w:spacing w:before="20" w:after="20"/>
            </w:pPr>
            <w:r>
              <w:rPr>
                <w:sz w:val="17"/>
                <w:szCs w:val="17"/>
              </w:rPr>
              <w:t>9.50</w:t>
            </w:r>
          </w:p>
        </w:tc>
        <w:tc>
          <w:tcPr>
            <w:tcW w:w="803" w:type="dxa"/>
            <w:shd w:val="clear" w:color="auto" w:fill="EDF2F9"/>
            <w:tcMar>
              <w:top w:w="60" w:type="dxa"/>
              <w:left w:w="100" w:type="dxa"/>
              <w:bottom w:w="60" w:type="dxa"/>
              <w:right w:w="100" w:type="dxa"/>
            </w:tcMar>
          </w:tcPr>
          <w:p w14:paraId="2C42235A" w14:textId="77777777" w:rsidR="00A332C2" w:rsidRDefault="00EC02C0">
            <w:pPr>
              <w:spacing w:before="20" w:after="20"/>
            </w:pPr>
            <w:r>
              <w:rPr>
                <w:sz w:val="17"/>
                <w:szCs w:val="17"/>
              </w:rPr>
              <w:t>9.00</w:t>
            </w:r>
          </w:p>
        </w:tc>
        <w:tc>
          <w:tcPr>
            <w:tcW w:w="805" w:type="dxa"/>
            <w:shd w:val="clear" w:color="auto" w:fill="EDF2F9"/>
            <w:tcMar>
              <w:top w:w="60" w:type="dxa"/>
              <w:left w:w="100" w:type="dxa"/>
              <w:bottom w:w="60" w:type="dxa"/>
              <w:right w:w="100" w:type="dxa"/>
            </w:tcMar>
          </w:tcPr>
          <w:p w14:paraId="00530A51" w14:textId="77777777" w:rsidR="00A332C2" w:rsidRDefault="00EC02C0">
            <w:pPr>
              <w:spacing w:before="20" w:after="20"/>
            </w:pPr>
            <w:r>
              <w:rPr>
                <w:sz w:val="17"/>
                <w:szCs w:val="17"/>
              </w:rPr>
              <w:t>8.50</w:t>
            </w:r>
          </w:p>
        </w:tc>
      </w:tr>
    </w:tbl>
    <w:p w14:paraId="286B8925" w14:textId="77777777" w:rsidR="00A332C2" w:rsidRDefault="00A332C2">
      <w:pPr>
        <w:spacing w:after="120"/>
      </w:pPr>
    </w:p>
    <w:p w14:paraId="40791CEF" w14:textId="77777777" w:rsidR="00A332C2" w:rsidRDefault="00EC02C0">
      <w:pPr>
        <w:spacing w:before="60" w:after="100"/>
      </w:pPr>
      <w:r>
        <w:rPr>
          <w:b/>
          <w:bCs/>
        </w:rPr>
        <w:t>Exported JSON:</w:t>
      </w:r>
    </w:p>
    <w:p w14:paraId="0157D8E1" w14:textId="77777777" w:rsidR="00A332C2" w:rsidRDefault="00EC02C0">
      <w:pPr>
        <w:shd w:val="clear" w:color="auto" w:fill="F2F2F2"/>
        <w:ind w:left="360"/>
      </w:pPr>
      <w:r>
        <w:rPr>
          <w:rFonts w:ascii="Courier New" w:eastAsia="Courier New" w:hAnsi="Courier New" w:cs="Courier New"/>
          <w:color w:val="404040"/>
          <w:sz w:val="16"/>
          <w:szCs w:val="16"/>
        </w:rPr>
        <w:t>[</w:t>
      </w:r>
    </w:p>
    <w:p w14:paraId="2227D5A7"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D3C3E0F" w14:textId="77777777" w:rsidR="00A332C2" w:rsidRDefault="00EC02C0">
      <w:pPr>
        <w:shd w:val="clear" w:color="auto" w:fill="F2F2F2"/>
        <w:ind w:left="360"/>
      </w:pPr>
      <w:r>
        <w:rPr>
          <w:rFonts w:ascii="Courier New" w:eastAsia="Courier New" w:hAnsi="Courier New" w:cs="Courier New"/>
          <w:color w:val="404040"/>
          <w:sz w:val="16"/>
          <w:szCs w:val="16"/>
        </w:rPr>
        <w:t xml:space="preserve">    "investment_id": "INV-001",</w:t>
      </w:r>
    </w:p>
    <w:p w14:paraId="3B25BB59" w14:textId="77777777" w:rsidR="00A332C2" w:rsidRDefault="00EC02C0">
      <w:pPr>
        <w:shd w:val="clear" w:color="auto" w:fill="F2F2F2"/>
        <w:ind w:left="360"/>
      </w:pPr>
      <w:r>
        <w:rPr>
          <w:rFonts w:ascii="Courier New" w:eastAsia="Courier New" w:hAnsi="Courier New" w:cs="Courier New"/>
          <w:color w:val="404040"/>
          <w:sz w:val="16"/>
          <w:szCs w:val="16"/>
        </w:rPr>
        <w:t xml:space="preserve">    "covenant_name": "Senior DSCR",</w:t>
      </w:r>
    </w:p>
    <w:p w14:paraId="31912B29" w14:textId="77777777" w:rsidR="00A332C2" w:rsidRDefault="00EC02C0">
      <w:pPr>
        <w:shd w:val="clear" w:color="auto" w:fill="F2F2F2"/>
        <w:ind w:left="360"/>
      </w:pPr>
      <w:r>
        <w:rPr>
          <w:rFonts w:ascii="Courier New" w:eastAsia="Courier New" w:hAnsi="Courier New" w:cs="Courier New"/>
          <w:color w:val="404040"/>
          <w:sz w:val="16"/>
          <w:szCs w:val="16"/>
        </w:rPr>
        <w:t xml:space="preserve">    "ratio_name": "dscr",</w:t>
      </w:r>
    </w:p>
    <w:p w14:paraId="293197F7" w14:textId="77777777" w:rsidR="00A332C2" w:rsidRDefault="00EC02C0">
      <w:pPr>
        <w:shd w:val="clear" w:color="auto" w:fill="F2F2F2"/>
        <w:ind w:left="360"/>
      </w:pPr>
      <w:r>
        <w:rPr>
          <w:rFonts w:ascii="Courier New" w:eastAsia="Courier New" w:hAnsi="Courier New" w:cs="Courier New"/>
          <w:color w:val="404040"/>
          <w:sz w:val="16"/>
          <w:szCs w:val="16"/>
        </w:rPr>
        <w:t xml:space="preserve">    "direction": "minimum",</w:t>
      </w:r>
    </w:p>
    <w:p w14:paraId="6E9FB0ED" w14:textId="77777777" w:rsidR="00A332C2" w:rsidRDefault="00EC02C0">
      <w:pPr>
        <w:shd w:val="clear" w:color="auto" w:fill="F2F2F2"/>
        <w:ind w:left="360"/>
      </w:pPr>
      <w:r>
        <w:rPr>
          <w:rFonts w:ascii="Courier New" w:eastAsia="Courier New" w:hAnsi="Courier New" w:cs="Courier New"/>
          <w:color w:val="404040"/>
          <w:sz w:val="16"/>
          <w:szCs w:val="16"/>
        </w:rPr>
        <w:t xml:space="preserve">    "thresholds": [</w:t>
      </w:r>
    </w:p>
    <w:p w14:paraId="7F5357E6" w14:textId="77777777" w:rsidR="00A332C2" w:rsidRDefault="00EC02C0">
      <w:pPr>
        <w:shd w:val="clear" w:color="auto" w:fill="F2F2F2"/>
        <w:ind w:left="360"/>
      </w:pPr>
      <w:r>
        <w:rPr>
          <w:rFonts w:ascii="Courier New" w:eastAsia="Courier New" w:hAnsi="Courier New" w:cs="Courier New"/>
          <w:color w:val="404040"/>
          <w:sz w:val="16"/>
          <w:szCs w:val="16"/>
        </w:rPr>
        <w:t xml:space="preserve">      {"tier": "distribution_lockup", "level": 1.35},</w:t>
      </w:r>
    </w:p>
    <w:p w14:paraId="3B6010A9" w14:textId="77777777" w:rsidR="00A332C2" w:rsidRDefault="00EC02C0">
      <w:pPr>
        <w:shd w:val="clear" w:color="auto" w:fill="F2F2F2"/>
        <w:ind w:left="360"/>
      </w:pPr>
      <w:r>
        <w:rPr>
          <w:rFonts w:ascii="Courier New" w:eastAsia="Courier New" w:hAnsi="Courier New" w:cs="Courier New"/>
          <w:color w:val="404040"/>
          <w:sz w:val="16"/>
          <w:szCs w:val="16"/>
        </w:rPr>
        <w:t xml:space="preserve">      {"tier": "trigger_event", "level": 1.25},</w:t>
      </w:r>
    </w:p>
    <w:p w14:paraId="6F6BF1D8" w14:textId="77777777" w:rsidR="00A332C2" w:rsidRDefault="00EC02C0">
      <w:pPr>
        <w:shd w:val="clear" w:color="auto" w:fill="F2F2F2"/>
        <w:ind w:left="360"/>
      </w:pPr>
      <w:r>
        <w:rPr>
          <w:rFonts w:ascii="Courier New" w:eastAsia="Courier New" w:hAnsi="Courier New" w:cs="Courier New"/>
          <w:color w:val="404040"/>
          <w:sz w:val="16"/>
          <w:szCs w:val="16"/>
        </w:rPr>
        <w:t xml:space="preserve">      {"tier": "event_of_default", "level": 1.10, "equity_cure": {"available": true, "cure_period_days": 30}}</w:t>
      </w:r>
    </w:p>
    <w:p w14:paraId="1B29CC2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D88CDC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44A2EB1" w14:textId="77777777" w:rsidR="00A332C2" w:rsidRDefault="00EC02C0">
      <w:pPr>
        <w:shd w:val="clear" w:color="auto" w:fill="F2F2F2"/>
        <w:ind w:left="360"/>
      </w:pPr>
      <w:r>
        <w:rPr>
          <w:rFonts w:ascii="Courier New" w:eastAsia="Courier New" w:hAnsi="Courier New" w:cs="Courier New"/>
          <w:color w:val="404040"/>
          <w:sz w:val="16"/>
          <w:szCs w:val="16"/>
        </w:rPr>
        <w:lastRenderedPageBreak/>
        <w:t>]</w:t>
      </w:r>
    </w:p>
    <w:p w14:paraId="5CEE2460" w14:textId="77777777" w:rsidR="00A332C2" w:rsidRDefault="00A332C2">
      <w:pPr>
        <w:spacing w:after="120"/>
      </w:pPr>
    </w:p>
    <w:p w14:paraId="36F65C41" w14:textId="77777777" w:rsidR="00A332C2" w:rsidRDefault="00EC02C0">
      <w:pPr>
        <w:pStyle w:val="Heading3"/>
      </w:pPr>
      <w:r>
        <w:t>Runtime Independence</w:t>
      </w:r>
    </w:p>
    <w:p w14:paraId="243DFA3D" w14:textId="77777777" w:rsidR="00A332C2" w:rsidRDefault="00EC02C0">
      <w:pPr>
        <w:spacing w:before="60" w:after="100"/>
      </w:pPr>
      <w:r>
        <w:t>Excel is never read at runtime. The analytics engines consume only the exported JSON configuration. This means:</w:t>
      </w:r>
    </w:p>
    <w:p w14:paraId="78B5BAB7" w14:textId="77777777" w:rsidR="00A332C2" w:rsidRDefault="00EC02C0">
      <w:pPr>
        <w:spacing w:before="40" w:after="40"/>
        <w:ind w:left="540" w:hanging="270"/>
      </w:pPr>
      <w:r>
        <w:t>• Engines are testable without Excel</w:t>
      </w:r>
    </w:p>
    <w:p w14:paraId="6EC90666" w14:textId="77777777" w:rsidR="00A332C2" w:rsidRDefault="00EC02C0">
      <w:pPr>
        <w:spacing w:before="40" w:after="40"/>
        <w:ind w:left="540" w:hanging="270"/>
      </w:pPr>
      <w:r>
        <w:t>• Configuration is version-controlled in the platform's config store</w:t>
      </w:r>
    </w:p>
    <w:p w14:paraId="31076414" w14:textId="77777777" w:rsidR="00A332C2" w:rsidRDefault="00EC02C0">
      <w:pPr>
        <w:spacing w:before="40" w:after="40"/>
        <w:ind w:left="540" w:hanging="270"/>
      </w:pPr>
      <w:r>
        <w:t>• Rollback is trivial (revert to previous JSON version)</w:t>
      </w:r>
    </w:p>
    <w:p w14:paraId="039711D6" w14:textId="77777777" w:rsidR="00A332C2" w:rsidRDefault="00EC02C0">
      <w:pPr>
        <w:spacing w:before="40" w:after="40"/>
        <w:ind w:left="540" w:hanging="270"/>
      </w:pPr>
      <w:r>
        <w:t>• Business owners can use Excel for prototyping, but the platform is not coupled to it</w:t>
      </w:r>
    </w:p>
    <w:p w14:paraId="5593E58E" w14:textId="77777777" w:rsidR="00A332C2" w:rsidRDefault="00A332C2">
      <w:pPr>
        <w:pBdr>
          <w:bottom w:val="single" w:sz="6" w:space="1" w:color="2E75B6"/>
        </w:pBdr>
        <w:spacing w:before="200" w:after="200"/>
      </w:pPr>
    </w:p>
    <w:p w14:paraId="25DA55E0" w14:textId="77777777" w:rsidR="00A332C2" w:rsidRDefault="00EC02C0">
      <w:r>
        <w:br w:type="page"/>
      </w:r>
    </w:p>
    <w:p w14:paraId="441D2B52" w14:textId="77777777" w:rsidR="00A332C2" w:rsidRDefault="00EC02C0">
      <w:pPr>
        <w:pStyle w:val="Heading1"/>
      </w:pPr>
      <w:r>
        <w:lastRenderedPageBreak/>
        <w:t>PART H: WEB UI, AI QUERY INTERFACE &amp; IMPLEMENTATION</w:t>
      </w:r>
    </w:p>
    <w:p w14:paraId="2E13C46E" w14:textId="77777777" w:rsidR="00A332C2" w:rsidRDefault="00EC02C0">
      <w:pPr>
        <w:pStyle w:val="Heading2"/>
        <w:pBdr>
          <w:bottom w:val="single" w:sz="4" w:space="4" w:color="2E75B6"/>
        </w:pBdr>
      </w:pPr>
      <w:r>
        <w:t>H.1 UI/UX Specification</w:t>
      </w:r>
    </w:p>
    <w:p w14:paraId="4763690E" w14:textId="77777777" w:rsidR="00A332C2" w:rsidRDefault="00EC02C0">
      <w:pPr>
        <w:pStyle w:val="Heading3"/>
      </w:pPr>
      <w:r>
        <w:t>Design Principles</w:t>
      </w:r>
    </w:p>
    <w:p w14:paraId="4BC227A9" w14:textId="77777777" w:rsidR="00A332C2" w:rsidRDefault="00EC02C0">
      <w:pPr>
        <w:spacing w:before="60" w:after="100"/>
      </w:pPr>
      <w:r>
        <w:t>Every screen in the platform enforces the governing axioms:</w:t>
      </w:r>
    </w:p>
    <w:p w14:paraId="7278559C" w14:textId="77777777" w:rsidR="00A332C2" w:rsidRDefault="00EC02C0">
      <w:pPr>
        <w:spacing w:before="40" w:after="40"/>
        <w:ind w:left="540" w:hanging="270"/>
      </w:pPr>
      <w:r>
        <w:t xml:space="preserve">• </w:t>
      </w:r>
      <w:r>
        <w:rPr>
          <w:b/>
          <w:bCs/>
        </w:rPr>
        <w:t>Evidence-first:</w:t>
      </w:r>
      <w:r>
        <w:t xml:space="preserve"> Every number is clickable. Clicking a metric opens the canonical record, which links to the source document location (page, table, cell). The user should never need to ask "where does this number come from?"</w:t>
      </w:r>
    </w:p>
    <w:p w14:paraId="0D792C00" w14:textId="77777777" w:rsidR="00A332C2" w:rsidRDefault="00EC02C0">
      <w:pPr>
        <w:spacing w:before="40" w:after="40"/>
        <w:ind w:left="540" w:hanging="270"/>
      </w:pPr>
      <w:r>
        <w:t xml:space="preserve">• </w:t>
      </w:r>
      <w:r>
        <w:rPr>
          <w:b/>
          <w:bCs/>
        </w:rPr>
        <w:t>Deterministic transparency:</w:t>
      </w:r>
      <w:r>
        <w:t xml:space="preserve"> Covenant status, grades, and compliance are computed by rules engines with visible logic. The UI shows the rule that produced the result, not just the result.</w:t>
      </w:r>
    </w:p>
    <w:p w14:paraId="7C99A5E2" w14:textId="77777777" w:rsidR="00A332C2" w:rsidRDefault="00EC02C0">
      <w:pPr>
        <w:spacing w:before="40" w:after="40"/>
        <w:ind w:left="540" w:hanging="270"/>
      </w:pPr>
      <w:r>
        <w:t xml:space="preserve">• </w:t>
      </w:r>
      <w:r>
        <w:rPr>
          <w:b/>
          <w:bCs/>
        </w:rPr>
        <w:t>Permission-aware:</w:t>
      </w:r>
      <w:r>
        <w:t xml:space="preserve"> Every query is filtered by the user's entitlements. A pension fund client sees only their holdings. An asset manager sees all mandates they manage. Row-level security is structural, not cosmetic.</w:t>
      </w:r>
    </w:p>
    <w:p w14:paraId="2D7DBD8C" w14:textId="77777777" w:rsidR="00A332C2" w:rsidRDefault="00EC02C0">
      <w:pPr>
        <w:spacing w:before="40" w:after="40"/>
        <w:ind w:left="540" w:hanging="270"/>
      </w:pPr>
      <w:r>
        <w:t xml:space="preserve">• </w:t>
      </w:r>
      <w:r>
        <w:rPr>
          <w:b/>
          <w:bCs/>
        </w:rPr>
        <w:t>Time-travel capable:</w:t>
      </w:r>
      <w:r>
        <w:t xml:space="preserve"> Every screen supports an "as at date" selector. The system retrieves the most recent TopSheet snapshot before that date and renders accordingly.</w:t>
      </w:r>
    </w:p>
    <w:p w14:paraId="4BDD73CF" w14:textId="77777777" w:rsidR="00A332C2" w:rsidRDefault="00EC02C0">
      <w:pPr>
        <w:pStyle w:val="Heading3"/>
      </w:pPr>
      <w:r>
        <w:t>H.1.1 Portfolio Dashboard</w:t>
      </w:r>
    </w:p>
    <w:p w14:paraId="09B09EC6" w14:textId="77777777" w:rsidR="00A332C2" w:rsidRDefault="00EC02C0">
      <w:pPr>
        <w:spacing w:before="60" w:after="100"/>
      </w:pPr>
      <w:r>
        <w:rPr>
          <w:b/>
          <w:bCs/>
        </w:rPr>
        <w:t>Purpose:</w:t>
      </w:r>
      <w:r>
        <w:t xml:space="preserve"> The landing page. Answers "what needs attention across my portfolio right now?"</w:t>
      </w:r>
    </w:p>
    <w:p w14:paraId="57C7CBD9" w14:textId="77777777" w:rsidR="00A332C2" w:rsidRDefault="00EC02C0">
      <w:pPr>
        <w:spacing w:before="60" w:after="100"/>
      </w:pPr>
      <w:r>
        <w:rPr>
          <w:b/>
          <w:bCs/>
        </w:rPr>
        <w:t>Primary user:</w:t>
      </w:r>
      <w:r>
        <w:t xml:space="preserve"> PM, Client Viewer</w:t>
      </w:r>
    </w:p>
    <w:p w14:paraId="26E42D55" w14:textId="77777777" w:rsidR="00A332C2" w:rsidRDefault="00EC02C0">
      <w:pPr>
        <w:spacing w:before="60" w:after="100"/>
      </w:pPr>
      <w:r>
        <w:rPr>
          <w:b/>
          <w:bCs/>
        </w:rPr>
        <w:t>Core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542B65E2" w14:textId="77777777">
        <w:tc>
          <w:tcPr>
            <w:tcW w:w="3212" w:type="dxa"/>
            <w:shd w:val="clear" w:color="auto" w:fill="1F3864"/>
            <w:tcMar>
              <w:top w:w="60" w:type="dxa"/>
              <w:left w:w="100" w:type="dxa"/>
              <w:bottom w:w="60" w:type="dxa"/>
              <w:right w:w="100" w:type="dxa"/>
            </w:tcMar>
          </w:tcPr>
          <w:p w14:paraId="1AABE621" w14:textId="77777777" w:rsidR="00A332C2" w:rsidRDefault="00EC02C0">
            <w:pPr>
              <w:spacing w:before="20" w:after="20"/>
            </w:pPr>
            <w:r>
              <w:rPr>
                <w:b/>
                <w:bCs/>
                <w:color w:val="FFFFFF"/>
                <w:sz w:val="17"/>
                <w:szCs w:val="17"/>
              </w:rPr>
              <w:t>Widget</w:t>
            </w:r>
          </w:p>
        </w:tc>
        <w:tc>
          <w:tcPr>
            <w:tcW w:w="3212" w:type="dxa"/>
            <w:shd w:val="clear" w:color="auto" w:fill="1F3864"/>
            <w:tcMar>
              <w:top w:w="60" w:type="dxa"/>
              <w:left w:w="100" w:type="dxa"/>
              <w:bottom w:w="60" w:type="dxa"/>
              <w:right w:w="100" w:type="dxa"/>
            </w:tcMar>
          </w:tcPr>
          <w:p w14:paraId="4FA84812" w14:textId="77777777" w:rsidR="00A332C2" w:rsidRDefault="00EC02C0">
            <w:pPr>
              <w:spacing w:before="20" w:after="20"/>
            </w:pPr>
            <w:r>
              <w:rPr>
                <w:b/>
                <w:bCs/>
                <w:color w:val="FFFFFF"/>
                <w:sz w:val="17"/>
                <w:szCs w:val="17"/>
              </w:rPr>
              <w:t>Content</w:t>
            </w:r>
          </w:p>
        </w:tc>
        <w:tc>
          <w:tcPr>
            <w:tcW w:w="3214" w:type="dxa"/>
            <w:shd w:val="clear" w:color="auto" w:fill="1F3864"/>
            <w:tcMar>
              <w:top w:w="60" w:type="dxa"/>
              <w:left w:w="100" w:type="dxa"/>
              <w:bottom w:w="60" w:type="dxa"/>
              <w:right w:w="100" w:type="dxa"/>
            </w:tcMar>
          </w:tcPr>
          <w:p w14:paraId="05E1AA57" w14:textId="77777777" w:rsidR="00A332C2" w:rsidRDefault="00EC02C0">
            <w:pPr>
              <w:spacing w:before="20" w:after="20"/>
            </w:pPr>
            <w:r>
              <w:rPr>
                <w:b/>
                <w:bCs/>
                <w:color w:val="FFFFFF"/>
                <w:sz w:val="17"/>
                <w:szCs w:val="17"/>
              </w:rPr>
              <w:t>Interaction</w:t>
            </w:r>
          </w:p>
        </w:tc>
      </w:tr>
      <w:tr w:rsidR="000756B1" w14:paraId="66528792" w14:textId="77777777">
        <w:tc>
          <w:tcPr>
            <w:tcW w:w="3212" w:type="dxa"/>
            <w:shd w:val="clear" w:color="auto" w:fill="FFFFFF"/>
            <w:tcMar>
              <w:top w:w="60" w:type="dxa"/>
              <w:left w:w="100" w:type="dxa"/>
              <w:bottom w:w="60" w:type="dxa"/>
              <w:right w:w="100" w:type="dxa"/>
            </w:tcMar>
          </w:tcPr>
          <w:p w14:paraId="56BA5CAF" w14:textId="77777777" w:rsidR="00A332C2" w:rsidRDefault="00EC02C0">
            <w:pPr>
              <w:spacing w:before="20" w:after="20"/>
            </w:pPr>
            <w:r>
              <w:rPr>
                <w:b/>
                <w:bCs/>
                <w:sz w:val="17"/>
                <w:szCs w:val="17"/>
              </w:rPr>
              <w:t>Portfolio KPI bar</w:t>
            </w:r>
          </w:p>
        </w:tc>
        <w:tc>
          <w:tcPr>
            <w:tcW w:w="3212" w:type="dxa"/>
            <w:shd w:val="clear" w:color="auto" w:fill="FFFFFF"/>
            <w:tcMar>
              <w:top w:w="60" w:type="dxa"/>
              <w:left w:w="100" w:type="dxa"/>
              <w:bottom w:w="60" w:type="dxa"/>
              <w:right w:w="100" w:type="dxa"/>
            </w:tcMar>
          </w:tcPr>
          <w:p w14:paraId="46828E53" w14:textId="77777777" w:rsidR="00A332C2" w:rsidRDefault="00EC02C0">
            <w:pPr>
              <w:spacing w:before="20" w:after="20"/>
            </w:pPr>
            <w:r>
              <w:rPr>
                <w:sz w:val="17"/>
                <w:szCs w:val="17"/>
              </w:rPr>
              <w:t>Total AUM, number of deals, weighted average DSCR, weighted average headroom, overdue obligations count, watchlist count</w:t>
            </w:r>
          </w:p>
        </w:tc>
        <w:tc>
          <w:tcPr>
            <w:tcW w:w="3214" w:type="dxa"/>
            <w:shd w:val="clear" w:color="auto" w:fill="FFFFFF"/>
            <w:tcMar>
              <w:top w:w="60" w:type="dxa"/>
              <w:left w:w="100" w:type="dxa"/>
              <w:bottom w:w="60" w:type="dxa"/>
              <w:right w:w="100" w:type="dxa"/>
            </w:tcMar>
          </w:tcPr>
          <w:p w14:paraId="199ADD72" w14:textId="77777777" w:rsidR="00A332C2" w:rsidRDefault="00EC02C0">
            <w:pPr>
              <w:spacing w:before="20" w:after="20"/>
            </w:pPr>
            <w:r>
              <w:rPr>
                <w:sz w:val="17"/>
                <w:szCs w:val="17"/>
              </w:rPr>
              <w:t>Each KPI clickable → drills to relevant detail view</w:t>
            </w:r>
          </w:p>
        </w:tc>
      </w:tr>
      <w:tr w:rsidR="000756B1" w14:paraId="219078D8" w14:textId="77777777">
        <w:tc>
          <w:tcPr>
            <w:tcW w:w="3212" w:type="dxa"/>
            <w:shd w:val="clear" w:color="auto" w:fill="EDF2F9"/>
            <w:tcMar>
              <w:top w:w="60" w:type="dxa"/>
              <w:left w:w="100" w:type="dxa"/>
              <w:bottom w:w="60" w:type="dxa"/>
              <w:right w:w="100" w:type="dxa"/>
            </w:tcMar>
          </w:tcPr>
          <w:p w14:paraId="36F4E106" w14:textId="77777777" w:rsidR="00A332C2" w:rsidRDefault="00EC02C0">
            <w:pPr>
              <w:spacing w:before="20" w:after="20"/>
            </w:pPr>
            <w:r>
              <w:rPr>
                <w:b/>
                <w:bCs/>
                <w:sz w:val="17"/>
                <w:szCs w:val="17"/>
              </w:rPr>
              <w:t>Grade distribution</w:t>
            </w:r>
          </w:p>
        </w:tc>
        <w:tc>
          <w:tcPr>
            <w:tcW w:w="3212" w:type="dxa"/>
            <w:shd w:val="clear" w:color="auto" w:fill="EDF2F9"/>
            <w:tcMar>
              <w:top w:w="60" w:type="dxa"/>
              <w:left w:w="100" w:type="dxa"/>
              <w:bottom w:w="60" w:type="dxa"/>
              <w:right w:w="100" w:type="dxa"/>
            </w:tcMar>
          </w:tcPr>
          <w:p w14:paraId="6B6964AA" w14:textId="77777777" w:rsidR="00A332C2" w:rsidRDefault="00EC02C0">
            <w:pPr>
              <w:spacing w:before="20" w:after="20"/>
            </w:pPr>
            <w:r>
              <w:rPr>
                <w:sz w:val="17"/>
                <w:szCs w:val="17"/>
              </w:rPr>
              <w:t>Bar/donut chart: count and exposure by Grade 1/2/3/4</w:t>
            </w:r>
          </w:p>
        </w:tc>
        <w:tc>
          <w:tcPr>
            <w:tcW w:w="3214" w:type="dxa"/>
            <w:shd w:val="clear" w:color="auto" w:fill="EDF2F9"/>
            <w:tcMar>
              <w:top w:w="60" w:type="dxa"/>
              <w:left w:w="100" w:type="dxa"/>
              <w:bottom w:w="60" w:type="dxa"/>
              <w:right w:w="100" w:type="dxa"/>
            </w:tcMar>
          </w:tcPr>
          <w:p w14:paraId="4547C485" w14:textId="77777777" w:rsidR="00A332C2" w:rsidRDefault="00EC02C0">
            <w:pPr>
              <w:spacing w:before="20" w:after="20"/>
            </w:pPr>
            <w:r>
              <w:rPr>
                <w:sz w:val="17"/>
                <w:szCs w:val="17"/>
              </w:rPr>
              <w:t>Click segment → filtered deal list</w:t>
            </w:r>
          </w:p>
        </w:tc>
      </w:tr>
      <w:tr w:rsidR="000756B1" w14:paraId="3921B7CC" w14:textId="77777777">
        <w:tc>
          <w:tcPr>
            <w:tcW w:w="3212" w:type="dxa"/>
            <w:shd w:val="clear" w:color="auto" w:fill="FFFFFF"/>
            <w:tcMar>
              <w:top w:w="60" w:type="dxa"/>
              <w:left w:w="100" w:type="dxa"/>
              <w:bottom w:w="60" w:type="dxa"/>
              <w:right w:w="100" w:type="dxa"/>
            </w:tcMar>
          </w:tcPr>
          <w:p w14:paraId="7028A2AB" w14:textId="77777777" w:rsidR="00A332C2" w:rsidRDefault="00EC02C0">
            <w:pPr>
              <w:spacing w:before="20" w:after="20"/>
            </w:pPr>
            <w:r>
              <w:rPr>
                <w:b/>
                <w:bCs/>
                <w:sz w:val="17"/>
                <w:szCs w:val="17"/>
              </w:rPr>
              <w:t>Covenant status heatmap</w:t>
            </w:r>
          </w:p>
        </w:tc>
        <w:tc>
          <w:tcPr>
            <w:tcW w:w="3212" w:type="dxa"/>
            <w:shd w:val="clear" w:color="auto" w:fill="FFFFFF"/>
            <w:tcMar>
              <w:top w:w="60" w:type="dxa"/>
              <w:left w:w="100" w:type="dxa"/>
              <w:bottom w:w="60" w:type="dxa"/>
              <w:right w:w="100" w:type="dxa"/>
            </w:tcMar>
          </w:tcPr>
          <w:p w14:paraId="61F561BF" w14:textId="77777777" w:rsidR="00A332C2" w:rsidRDefault="00EC02C0">
            <w:pPr>
              <w:spacing w:before="20" w:after="20"/>
            </w:pPr>
            <w:r>
              <w:rPr>
                <w:sz w:val="17"/>
                <w:szCs w:val="17"/>
              </w:rPr>
              <w:t>Matrix: rows = deals, columns = covenants, cells coloured by tier status (green/amber/red/black)</w:t>
            </w:r>
          </w:p>
        </w:tc>
        <w:tc>
          <w:tcPr>
            <w:tcW w:w="3214" w:type="dxa"/>
            <w:shd w:val="clear" w:color="auto" w:fill="FFFFFF"/>
            <w:tcMar>
              <w:top w:w="60" w:type="dxa"/>
              <w:left w:w="100" w:type="dxa"/>
              <w:bottom w:w="60" w:type="dxa"/>
              <w:right w:w="100" w:type="dxa"/>
            </w:tcMar>
          </w:tcPr>
          <w:p w14:paraId="1DB3BE52" w14:textId="77777777" w:rsidR="00A332C2" w:rsidRDefault="00EC02C0">
            <w:pPr>
              <w:spacing w:before="20" w:after="20"/>
            </w:pPr>
            <w:r>
              <w:rPr>
                <w:sz w:val="17"/>
                <w:szCs w:val="17"/>
              </w:rPr>
              <w:t>Click cell → covenant detail for that deal</w:t>
            </w:r>
          </w:p>
        </w:tc>
      </w:tr>
      <w:tr w:rsidR="000756B1" w14:paraId="34F3E3DF" w14:textId="77777777">
        <w:tc>
          <w:tcPr>
            <w:tcW w:w="3212" w:type="dxa"/>
            <w:shd w:val="clear" w:color="auto" w:fill="EDF2F9"/>
            <w:tcMar>
              <w:top w:w="60" w:type="dxa"/>
              <w:left w:w="100" w:type="dxa"/>
              <w:bottom w:w="60" w:type="dxa"/>
              <w:right w:w="100" w:type="dxa"/>
            </w:tcMar>
          </w:tcPr>
          <w:p w14:paraId="72721E9A" w14:textId="77777777" w:rsidR="00A332C2" w:rsidRDefault="00EC02C0">
            <w:pPr>
              <w:spacing w:before="20" w:after="20"/>
            </w:pPr>
            <w:r>
              <w:rPr>
                <w:b/>
                <w:bCs/>
                <w:sz w:val="17"/>
                <w:szCs w:val="17"/>
              </w:rPr>
              <w:t>Headroom distribution</w:t>
            </w:r>
          </w:p>
        </w:tc>
        <w:tc>
          <w:tcPr>
            <w:tcW w:w="3212" w:type="dxa"/>
            <w:shd w:val="clear" w:color="auto" w:fill="EDF2F9"/>
            <w:tcMar>
              <w:top w:w="60" w:type="dxa"/>
              <w:left w:w="100" w:type="dxa"/>
              <w:bottom w:w="60" w:type="dxa"/>
              <w:right w:w="100" w:type="dxa"/>
            </w:tcMar>
          </w:tcPr>
          <w:p w14:paraId="1F0CF0A2" w14:textId="77777777" w:rsidR="00A332C2" w:rsidRDefault="00EC02C0">
            <w:pPr>
              <w:spacing w:before="20" w:after="20"/>
            </w:pPr>
            <w:r>
              <w:rPr>
                <w:sz w:val="17"/>
                <w:szCs w:val="17"/>
              </w:rPr>
              <w:t>Histogram: headroom to nearest adverse threshold, bucketed (&gt;20%, 10-20%, 5-10%, &lt;5%)</w:t>
            </w:r>
          </w:p>
        </w:tc>
        <w:tc>
          <w:tcPr>
            <w:tcW w:w="3214" w:type="dxa"/>
            <w:shd w:val="clear" w:color="auto" w:fill="EDF2F9"/>
            <w:tcMar>
              <w:top w:w="60" w:type="dxa"/>
              <w:left w:w="100" w:type="dxa"/>
              <w:bottom w:w="60" w:type="dxa"/>
              <w:right w:w="100" w:type="dxa"/>
            </w:tcMar>
          </w:tcPr>
          <w:p w14:paraId="4E7845E6" w14:textId="77777777" w:rsidR="00A332C2" w:rsidRDefault="00EC02C0">
            <w:pPr>
              <w:spacing w:before="20" w:after="20"/>
            </w:pPr>
            <w:r>
              <w:rPr>
                <w:sz w:val="17"/>
                <w:szCs w:val="17"/>
              </w:rPr>
              <w:t>Click bucket → deal list</w:t>
            </w:r>
          </w:p>
        </w:tc>
      </w:tr>
      <w:tr w:rsidR="000756B1" w14:paraId="57CF4FE0" w14:textId="77777777">
        <w:tc>
          <w:tcPr>
            <w:tcW w:w="3212" w:type="dxa"/>
            <w:shd w:val="clear" w:color="auto" w:fill="FFFFFF"/>
            <w:tcMar>
              <w:top w:w="60" w:type="dxa"/>
              <w:left w:w="100" w:type="dxa"/>
              <w:bottom w:w="60" w:type="dxa"/>
              <w:right w:w="100" w:type="dxa"/>
            </w:tcMar>
          </w:tcPr>
          <w:p w14:paraId="67520497" w14:textId="77777777" w:rsidR="00A332C2" w:rsidRDefault="00EC02C0">
            <w:pPr>
              <w:spacing w:before="20" w:after="20"/>
            </w:pPr>
            <w:r>
              <w:rPr>
                <w:b/>
                <w:bCs/>
                <w:sz w:val="17"/>
                <w:szCs w:val="17"/>
              </w:rPr>
              <w:t>Overdue obligations</w:t>
            </w:r>
          </w:p>
        </w:tc>
        <w:tc>
          <w:tcPr>
            <w:tcW w:w="3212" w:type="dxa"/>
            <w:shd w:val="clear" w:color="auto" w:fill="FFFFFF"/>
            <w:tcMar>
              <w:top w:w="60" w:type="dxa"/>
              <w:left w:w="100" w:type="dxa"/>
              <w:bottom w:w="60" w:type="dxa"/>
              <w:right w:w="100" w:type="dxa"/>
            </w:tcMar>
          </w:tcPr>
          <w:p w14:paraId="5086F9EF" w14:textId="77777777" w:rsidR="00A332C2" w:rsidRDefault="00EC02C0">
            <w:pPr>
              <w:spacing w:before="20" w:after="20"/>
            </w:pPr>
            <w:r>
              <w:rPr>
                <w:sz w:val="17"/>
                <w:szCs w:val="17"/>
              </w:rPr>
              <w:t>Table: deal name, obligation type, due date, days overdue, assigned HAM</w:t>
            </w:r>
          </w:p>
        </w:tc>
        <w:tc>
          <w:tcPr>
            <w:tcW w:w="3214" w:type="dxa"/>
            <w:shd w:val="clear" w:color="auto" w:fill="FFFFFF"/>
            <w:tcMar>
              <w:top w:w="60" w:type="dxa"/>
              <w:left w:w="100" w:type="dxa"/>
              <w:bottom w:w="60" w:type="dxa"/>
              <w:right w:w="100" w:type="dxa"/>
            </w:tcMar>
          </w:tcPr>
          <w:p w14:paraId="652F20EF" w14:textId="77777777" w:rsidR="00A332C2" w:rsidRDefault="00EC02C0">
            <w:pPr>
              <w:spacing w:before="20" w:after="20"/>
            </w:pPr>
            <w:r>
              <w:rPr>
                <w:sz w:val="17"/>
                <w:szCs w:val="17"/>
              </w:rPr>
              <w:t>Click row → obligation detail</w:t>
            </w:r>
          </w:p>
        </w:tc>
      </w:tr>
      <w:tr w:rsidR="000756B1" w14:paraId="50C08092" w14:textId="77777777">
        <w:tc>
          <w:tcPr>
            <w:tcW w:w="3212" w:type="dxa"/>
            <w:shd w:val="clear" w:color="auto" w:fill="EDF2F9"/>
            <w:tcMar>
              <w:top w:w="60" w:type="dxa"/>
              <w:left w:w="100" w:type="dxa"/>
              <w:bottom w:w="60" w:type="dxa"/>
              <w:right w:w="100" w:type="dxa"/>
            </w:tcMar>
          </w:tcPr>
          <w:p w14:paraId="56B7F37E" w14:textId="77777777" w:rsidR="00A332C2" w:rsidRDefault="00EC02C0">
            <w:pPr>
              <w:spacing w:before="20" w:after="20"/>
            </w:pPr>
            <w:r>
              <w:rPr>
                <w:b/>
                <w:bCs/>
                <w:sz w:val="17"/>
                <w:szCs w:val="17"/>
              </w:rPr>
              <w:t>Revenue risk profile</w:t>
            </w:r>
          </w:p>
        </w:tc>
        <w:tc>
          <w:tcPr>
            <w:tcW w:w="3212" w:type="dxa"/>
            <w:shd w:val="clear" w:color="auto" w:fill="EDF2F9"/>
            <w:tcMar>
              <w:top w:w="60" w:type="dxa"/>
              <w:left w:w="100" w:type="dxa"/>
              <w:bottom w:w="60" w:type="dxa"/>
              <w:right w:w="100" w:type="dxa"/>
            </w:tcMar>
          </w:tcPr>
          <w:p w14:paraId="6A04FD5E" w14:textId="77777777" w:rsidR="00A332C2" w:rsidRDefault="00EC02C0">
            <w:pPr>
              <w:spacing w:before="20" w:after="20"/>
            </w:pPr>
            <w:r>
              <w:rPr>
                <w:sz w:val="17"/>
                <w:szCs w:val="17"/>
              </w:rPr>
              <w:t>Stacked bar: portfolio exposure by P/V/D classification</w:t>
            </w:r>
          </w:p>
        </w:tc>
        <w:tc>
          <w:tcPr>
            <w:tcW w:w="3214" w:type="dxa"/>
            <w:shd w:val="clear" w:color="auto" w:fill="EDF2F9"/>
            <w:tcMar>
              <w:top w:w="60" w:type="dxa"/>
              <w:left w:w="100" w:type="dxa"/>
              <w:bottom w:w="60" w:type="dxa"/>
              <w:right w:w="100" w:type="dxa"/>
            </w:tcMar>
          </w:tcPr>
          <w:p w14:paraId="5C78DBC2" w14:textId="77777777" w:rsidR="00A332C2" w:rsidRDefault="00EC02C0">
            <w:pPr>
              <w:spacing w:before="20" w:after="20"/>
            </w:pPr>
            <w:r>
              <w:rPr>
                <w:sz w:val="17"/>
                <w:szCs w:val="17"/>
              </w:rPr>
              <w:t>Click segment → filtered deal list</w:t>
            </w:r>
          </w:p>
        </w:tc>
      </w:tr>
      <w:tr w:rsidR="000756B1" w14:paraId="26CCDBBA" w14:textId="77777777">
        <w:tc>
          <w:tcPr>
            <w:tcW w:w="3212" w:type="dxa"/>
            <w:shd w:val="clear" w:color="auto" w:fill="FFFFFF"/>
            <w:tcMar>
              <w:top w:w="60" w:type="dxa"/>
              <w:left w:w="100" w:type="dxa"/>
              <w:bottom w:w="60" w:type="dxa"/>
              <w:right w:w="100" w:type="dxa"/>
            </w:tcMar>
          </w:tcPr>
          <w:p w14:paraId="6EDA0278" w14:textId="77777777" w:rsidR="00A332C2" w:rsidRDefault="00EC02C0">
            <w:pPr>
              <w:spacing w:before="20" w:after="20"/>
            </w:pPr>
            <w:r>
              <w:rPr>
                <w:b/>
                <w:bCs/>
                <w:sz w:val="17"/>
                <w:szCs w:val="17"/>
              </w:rPr>
              <w:t>Recent alerts</w:t>
            </w:r>
          </w:p>
        </w:tc>
        <w:tc>
          <w:tcPr>
            <w:tcW w:w="3212" w:type="dxa"/>
            <w:shd w:val="clear" w:color="auto" w:fill="FFFFFF"/>
            <w:tcMar>
              <w:top w:w="60" w:type="dxa"/>
              <w:left w:w="100" w:type="dxa"/>
              <w:bottom w:w="60" w:type="dxa"/>
              <w:right w:w="100" w:type="dxa"/>
            </w:tcMar>
          </w:tcPr>
          <w:p w14:paraId="3C9DB80B" w14:textId="77777777" w:rsidR="00A332C2" w:rsidRDefault="00EC02C0">
            <w:pPr>
              <w:spacing w:before="20" w:after="20"/>
            </w:pPr>
            <w:r>
              <w:rPr>
                <w:sz w:val="17"/>
                <w:szCs w:val="17"/>
              </w:rPr>
              <w:t>Feed: last 20 alerts across the portfolio, with priority badges</w:t>
            </w:r>
          </w:p>
        </w:tc>
        <w:tc>
          <w:tcPr>
            <w:tcW w:w="3214" w:type="dxa"/>
            <w:shd w:val="clear" w:color="auto" w:fill="FFFFFF"/>
            <w:tcMar>
              <w:top w:w="60" w:type="dxa"/>
              <w:left w:w="100" w:type="dxa"/>
              <w:bottom w:w="60" w:type="dxa"/>
              <w:right w:w="100" w:type="dxa"/>
            </w:tcMar>
          </w:tcPr>
          <w:p w14:paraId="09AA60FB" w14:textId="77777777" w:rsidR="00A332C2" w:rsidRDefault="00EC02C0">
            <w:pPr>
              <w:spacing w:before="20" w:after="20"/>
            </w:pPr>
            <w:r>
              <w:rPr>
                <w:sz w:val="17"/>
                <w:szCs w:val="17"/>
              </w:rPr>
              <w:t>Click alert → source deal/event</w:t>
            </w:r>
          </w:p>
        </w:tc>
      </w:tr>
      <w:tr w:rsidR="000756B1" w14:paraId="1BFEEBAD" w14:textId="77777777">
        <w:tc>
          <w:tcPr>
            <w:tcW w:w="3212" w:type="dxa"/>
            <w:shd w:val="clear" w:color="auto" w:fill="EDF2F9"/>
            <w:tcMar>
              <w:top w:w="60" w:type="dxa"/>
              <w:left w:w="100" w:type="dxa"/>
              <w:bottom w:w="60" w:type="dxa"/>
              <w:right w:w="100" w:type="dxa"/>
            </w:tcMar>
          </w:tcPr>
          <w:p w14:paraId="73A4F88E" w14:textId="77777777" w:rsidR="00A332C2" w:rsidRDefault="00EC02C0">
            <w:pPr>
              <w:spacing w:before="20" w:after="20"/>
            </w:pPr>
            <w:r>
              <w:rPr>
                <w:b/>
                <w:bCs/>
                <w:sz w:val="17"/>
                <w:szCs w:val="17"/>
              </w:rPr>
              <w:t>Maturity profile</w:t>
            </w:r>
          </w:p>
        </w:tc>
        <w:tc>
          <w:tcPr>
            <w:tcW w:w="3212" w:type="dxa"/>
            <w:shd w:val="clear" w:color="auto" w:fill="EDF2F9"/>
            <w:tcMar>
              <w:top w:w="60" w:type="dxa"/>
              <w:left w:w="100" w:type="dxa"/>
              <w:bottom w:w="60" w:type="dxa"/>
              <w:right w:w="100" w:type="dxa"/>
            </w:tcMar>
          </w:tcPr>
          <w:p w14:paraId="1AE05B85" w14:textId="77777777" w:rsidR="00A332C2" w:rsidRDefault="00EC02C0">
            <w:pPr>
              <w:spacing w:before="20" w:after="20"/>
            </w:pPr>
            <w:r>
              <w:rPr>
                <w:sz w:val="17"/>
                <w:szCs w:val="17"/>
              </w:rPr>
              <w:t>Bar chart: debt maturities by year, stacked by deal</w:t>
            </w:r>
          </w:p>
        </w:tc>
        <w:tc>
          <w:tcPr>
            <w:tcW w:w="3214" w:type="dxa"/>
            <w:shd w:val="clear" w:color="auto" w:fill="EDF2F9"/>
            <w:tcMar>
              <w:top w:w="60" w:type="dxa"/>
              <w:left w:w="100" w:type="dxa"/>
              <w:bottom w:w="60" w:type="dxa"/>
              <w:right w:w="100" w:type="dxa"/>
            </w:tcMar>
          </w:tcPr>
          <w:p w14:paraId="2C23C194" w14:textId="77777777" w:rsidR="00A332C2" w:rsidRDefault="00EC02C0">
            <w:pPr>
              <w:spacing w:before="20" w:after="20"/>
            </w:pPr>
            <w:r>
              <w:rPr>
                <w:sz w:val="17"/>
                <w:szCs w:val="17"/>
              </w:rPr>
              <w:t>Click bar → deal list for that year</w:t>
            </w:r>
          </w:p>
        </w:tc>
      </w:tr>
    </w:tbl>
    <w:p w14:paraId="3371E2C5" w14:textId="77777777" w:rsidR="00A332C2" w:rsidRDefault="00A332C2">
      <w:pPr>
        <w:spacing w:after="120"/>
      </w:pPr>
    </w:p>
    <w:p w14:paraId="33157510" w14:textId="77777777" w:rsidR="00A332C2" w:rsidRDefault="00EC02C0">
      <w:pPr>
        <w:spacing w:before="60" w:after="100"/>
      </w:pPr>
      <w:r>
        <w:rPr>
          <w:b/>
          <w:bCs/>
        </w:rPr>
        <w:t>Filters:</w:t>
      </w:r>
      <w:r>
        <w:t xml:space="preserve"> Sector, geography, deal type, structure type, Grade, watchlist status, HAM assignment, account/mandate, revenue risk classification.</w:t>
      </w:r>
    </w:p>
    <w:p w14:paraId="5938A3F4" w14:textId="77777777" w:rsidR="00A332C2" w:rsidRDefault="00EC02C0">
      <w:pPr>
        <w:spacing w:before="60" w:after="100"/>
      </w:pPr>
      <w:r>
        <w:rPr>
          <w:b/>
          <w:bCs/>
        </w:rPr>
        <w:t>Drill-down paths:</w:t>
      </w:r>
      <w:r>
        <w:t xml:space="preserve"> Any widget → filtered deal list → individual deal TopSheet.</w:t>
      </w:r>
    </w:p>
    <w:p w14:paraId="6CF6A9DF" w14:textId="77777777" w:rsidR="00A332C2" w:rsidRDefault="00EC02C0">
      <w:pPr>
        <w:spacing w:before="60" w:after="100"/>
      </w:pPr>
      <w:r>
        <w:rPr>
          <w:b/>
          <w:bCs/>
        </w:rPr>
        <w:t>Evidence links:</w:t>
      </w:r>
      <w:r>
        <w:t xml:space="preserve"> KPI values show tooltip with "as at [snapshot date], computed from [N] deals".</w:t>
      </w:r>
    </w:p>
    <w:p w14:paraId="4DDFAEDF" w14:textId="77777777" w:rsidR="00A332C2" w:rsidRDefault="00EC02C0">
      <w:pPr>
        <w:spacing w:before="60" w:after="100"/>
      </w:pPr>
      <w:r>
        <w:rPr>
          <w:b/>
          <w:bCs/>
        </w:rPr>
        <w:t>State &amp; loading:</w:t>
      </w:r>
      <w:r>
        <w:t xml:space="preserve"> Dashboard loads in &lt;2 seconds for portfolios up to 200 deals. Aggregations are pre-computed (G.3.7) and cached; widgets load progressively. Stale indicator if cache is &gt;1 hour old.</w:t>
      </w:r>
    </w:p>
    <w:p w14:paraId="1944795B" w14:textId="77777777" w:rsidR="00A332C2" w:rsidRDefault="00EC02C0">
      <w:pPr>
        <w:spacing w:before="60" w:after="100"/>
      </w:pPr>
      <w:r>
        <w:rPr>
          <w:b/>
          <w:bCs/>
        </w:rPr>
        <w:lastRenderedPageBreak/>
        <w:t>Permission rules:</w:t>
      </w:r>
      <w:r>
        <w:t xml:space="preserve"> PM sees all deals they oversee. Client Viewer sees only their Organisation's holdings. Portfolio filter respects the Account → Organisation → PlatformClient chain (D.10).</w:t>
      </w:r>
    </w:p>
    <w:p w14:paraId="72F05173" w14:textId="77777777" w:rsidR="00A332C2" w:rsidRDefault="00EC02C0">
      <w:pPr>
        <w:spacing w:before="60" w:after="100"/>
      </w:pPr>
      <w:r>
        <w:rPr>
          <w:b/>
          <w:bCs/>
        </w:rPr>
        <w:t>Empty states:</w:t>
      </w:r>
      <w:r>
        <w:t xml:space="preserve"> "No deals in this portfolio" with link to deal setup. "No alerts" with reassuring message.</w:t>
      </w:r>
    </w:p>
    <w:p w14:paraId="0871AE3A" w14:textId="77777777" w:rsidR="00A332C2" w:rsidRDefault="00EC02C0">
      <w:pPr>
        <w:spacing w:before="60" w:after="100"/>
      </w:pPr>
      <w:r>
        <w:rPr>
          <w:b/>
          <w:bCs/>
        </w:rPr>
        <w:t>Key actions:</w:t>
      </w:r>
      <w:r>
        <w:t xml:space="preserve"> Export dashboard to PDF. Subscribe to weekly email digest. Toggle between current and "as at" date.</w:t>
      </w:r>
    </w:p>
    <w:p w14:paraId="0C35ADE2" w14:textId="77777777" w:rsidR="00A332C2" w:rsidRDefault="00EC02C0">
      <w:pPr>
        <w:pStyle w:val="Heading3"/>
      </w:pPr>
      <w:r>
        <w:t>H.1.2 Deal TopSheet Screen</w:t>
      </w:r>
    </w:p>
    <w:p w14:paraId="025C5D2B" w14:textId="77777777" w:rsidR="00A332C2" w:rsidRDefault="00EC02C0">
      <w:pPr>
        <w:spacing w:before="60" w:after="100"/>
      </w:pPr>
      <w:r>
        <w:rPr>
          <w:b/>
          <w:bCs/>
        </w:rPr>
        <w:t>Purpose:</w:t>
      </w:r>
      <w:r>
        <w:t xml:space="preserve"> The single-deal view. Everything the HAM needs to know about one investment on one page.</w:t>
      </w:r>
    </w:p>
    <w:p w14:paraId="2C6EF897" w14:textId="77777777" w:rsidR="00A332C2" w:rsidRDefault="00EC02C0">
      <w:pPr>
        <w:spacing w:before="60" w:after="100"/>
      </w:pPr>
      <w:r>
        <w:rPr>
          <w:b/>
          <w:bCs/>
        </w:rPr>
        <w:t>Primary user:</w:t>
      </w:r>
      <w:r>
        <w:t xml:space="preserve"> HAM, PM, Credit Analyst</w:t>
      </w:r>
    </w:p>
    <w:p w14:paraId="384374A7" w14:textId="77777777" w:rsidR="00A332C2" w:rsidRDefault="00EC02C0">
      <w:pPr>
        <w:spacing w:before="60" w:after="100"/>
      </w:pPr>
      <w:r>
        <w:rPr>
          <w:b/>
          <w:bCs/>
        </w:rPr>
        <w:t>Core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3858BB62" w14:textId="77777777">
        <w:tc>
          <w:tcPr>
            <w:tcW w:w="4819" w:type="dxa"/>
            <w:shd w:val="clear" w:color="auto" w:fill="1F3864"/>
            <w:tcMar>
              <w:top w:w="60" w:type="dxa"/>
              <w:left w:w="100" w:type="dxa"/>
              <w:bottom w:w="60" w:type="dxa"/>
              <w:right w:w="100" w:type="dxa"/>
            </w:tcMar>
          </w:tcPr>
          <w:p w14:paraId="0EDEF334" w14:textId="77777777" w:rsidR="00A332C2" w:rsidRDefault="00EC02C0">
            <w:pPr>
              <w:spacing w:before="20" w:after="20"/>
            </w:pPr>
            <w:r>
              <w:rPr>
                <w:b/>
                <w:bCs/>
                <w:color w:val="FFFFFF"/>
                <w:sz w:val="17"/>
                <w:szCs w:val="17"/>
              </w:rPr>
              <w:t>Widget</w:t>
            </w:r>
          </w:p>
        </w:tc>
        <w:tc>
          <w:tcPr>
            <w:tcW w:w="4819" w:type="dxa"/>
            <w:shd w:val="clear" w:color="auto" w:fill="1F3864"/>
            <w:tcMar>
              <w:top w:w="60" w:type="dxa"/>
              <w:left w:w="100" w:type="dxa"/>
              <w:bottom w:w="60" w:type="dxa"/>
              <w:right w:w="100" w:type="dxa"/>
            </w:tcMar>
          </w:tcPr>
          <w:p w14:paraId="1A24BEC6" w14:textId="77777777" w:rsidR="00A332C2" w:rsidRDefault="00EC02C0">
            <w:pPr>
              <w:spacing w:before="20" w:after="20"/>
            </w:pPr>
            <w:r>
              <w:rPr>
                <w:b/>
                <w:bCs/>
                <w:color w:val="FFFFFF"/>
                <w:sz w:val="17"/>
                <w:szCs w:val="17"/>
              </w:rPr>
              <w:t>Content</w:t>
            </w:r>
          </w:p>
        </w:tc>
      </w:tr>
      <w:tr w:rsidR="000756B1" w14:paraId="5005EF06" w14:textId="77777777">
        <w:tc>
          <w:tcPr>
            <w:tcW w:w="4819" w:type="dxa"/>
            <w:shd w:val="clear" w:color="auto" w:fill="FFFFFF"/>
            <w:tcMar>
              <w:top w:w="60" w:type="dxa"/>
              <w:left w:w="100" w:type="dxa"/>
              <w:bottom w:w="60" w:type="dxa"/>
              <w:right w:w="100" w:type="dxa"/>
            </w:tcMar>
          </w:tcPr>
          <w:p w14:paraId="3157834D" w14:textId="77777777" w:rsidR="00A332C2" w:rsidRDefault="00EC02C0">
            <w:pPr>
              <w:spacing w:before="20" w:after="20"/>
            </w:pPr>
            <w:r>
              <w:rPr>
                <w:b/>
                <w:bCs/>
                <w:sz w:val="17"/>
                <w:szCs w:val="17"/>
              </w:rPr>
              <w:t>Deal header</w:t>
            </w:r>
          </w:p>
        </w:tc>
        <w:tc>
          <w:tcPr>
            <w:tcW w:w="4819" w:type="dxa"/>
            <w:shd w:val="clear" w:color="auto" w:fill="FFFFFF"/>
            <w:tcMar>
              <w:top w:w="60" w:type="dxa"/>
              <w:left w:w="100" w:type="dxa"/>
              <w:bottom w:w="60" w:type="dxa"/>
              <w:right w:w="100" w:type="dxa"/>
            </w:tcMar>
          </w:tcPr>
          <w:p w14:paraId="0554F499" w14:textId="77777777" w:rsidR="00A332C2" w:rsidRDefault="00EC02C0">
            <w:pPr>
              <w:spacing w:before="20" w:after="20"/>
            </w:pPr>
            <w:r>
              <w:rPr>
                <w:sz w:val="17"/>
                <w:szCs w:val="17"/>
              </w:rPr>
              <w:t>Investment name, borrower, sector, deal type, revenue risk classification (P/V/D code), Grade badge, watchlist status, assigned HAM/PM</w:t>
            </w:r>
          </w:p>
        </w:tc>
      </w:tr>
      <w:tr w:rsidR="000756B1" w14:paraId="00435D05" w14:textId="77777777">
        <w:tc>
          <w:tcPr>
            <w:tcW w:w="4819" w:type="dxa"/>
            <w:shd w:val="clear" w:color="auto" w:fill="EDF2F9"/>
            <w:tcMar>
              <w:top w:w="60" w:type="dxa"/>
              <w:left w:w="100" w:type="dxa"/>
              <w:bottom w:w="60" w:type="dxa"/>
              <w:right w:w="100" w:type="dxa"/>
            </w:tcMar>
          </w:tcPr>
          <w:p w14:paraId="3314B543" w14:textId="77777777" w:rsidR="00A332C2" w:rsidRDefault="00EC02C0">
            <w:pPr>
              <w:spacing w:before="20" w:after="20"/>
            </w:pPr>
            <w:r>
              <w:rPr>
                <w:b/>
                <w:bCs/>
                <w:sz w:val="17"/>
                <w:szCs w:val="17"/>
              </w:rPr>
              <w:t>Covenant summary table</w:t>
            </w:r>
          </w:p>
        </w:tc>
        <w:tc>
          <w:tcPr>
            <w:tcW w:w="4819" w:type="dxa"/>
            <w:shd w:val="clear" w:color="auto" w:fill="EDF2F9"/>
            <w:tcMar>
              <w:top w:w="60" w:type="dxa"/>
              <w:left w:w="100" w:type="dxa"/>
              <w:bottom w:w="60" w:type="dxa"/>
              <w:right w:w="100" w:type="dxa"/>
            </w:tcMar>
          </w:tcPr>
          <w:p w14:paraId="3C7AA0D5" w14:textId="77777777" w:rsidR="00A332C2" w:rsidRDefault="00EC02C0">
            <w:pPr>
              <w:spacing w:before="20" w:after="20"/>
            </w:pPr>
            <w:r>
              <w:rPr>
                <w:sz w:val="17"/>
                <w:szCs w:val="17"/>
              </w:rPr>
              <w:t>All covenants: name, latest value, threshold, headroom, tier status, trend arrow, composition tag</w:t>
            </w:r>
          </w:p>
        </w:tc>
      </w:tr>
      <w:tr w:rsidR="000756B1" w14:paraId="40270B9A" w14:textId="77777777">
        <w:tc>
          <w:tcPr>
            <w:tcW w:w="4819" w:type="dxa"/>
            <w:shd w:val="clear" w:color="auto" w:fill="FFFFFF"/>
            <w:tcMar>
              <w:top w:w="60" w:type="dxa"/>
              <w:left w:w="100" w:type="dxa"/>
              <w:bottom w:w="60" w:type="dxa"/>
              <w:right w:w="100" w:type="dxa"/>
            </w:tcMar>
          </w:tcPr>
          <w:p w14:paraId="05713656" w14:textId="77777777" w:rsidR="00A332C2" w:rsidRDefault="00EC02C0">
            <w:pPr>
              <w:spacing w:before="20" w:after="20"/>
            </w:pPr>
            <w:r>
              <w:rPr>
                <w:b/>
                <w:bCs/>
                <w:sz w:val="17"/>
                <w:szCs w:val="17"/>
              </w:rPr>
              <w:t>Financial snapshot</w:t>
            </w:r>
          </w:p>
        </w:tc>
        <w:tc>
          <w:tcPr>
            <w:tcW w:w="4819" w:type="dxa"/>
            <w:shd w:val="clear" w:color="auto" w:fill="FFFFFF"/>
            <w:tcMar>
              <w:top w:w="60" w:type="dxa"/>
              <w:left w:w="100" w:type="dxa"/>
              <w:bottom w:w="60" w:type="dxa"/>
              <w:right w:w="100" w:type="dxa"/>
            </w:tcMar>
          </w:tcPr>
          <w:p w14:paraId="633E39BC" w14:textId="77777777" w:rsidR="00A332C2" w:rsidRDefault="00EC02C0">
            <w:pPr>
              <w:spacing w:before="20" w:after="20"/>
            </w:pPr>
            <w:r>
              <w:rPr>
                <w:sz w:val="17"/>
                <w:szCs w:val="17"/>
              </w:rPr>
              <w:t>Key metrics for latest period: revenue, EBITDA, CFADS, net debt, with variance indicators (green/red arrows vs expected)</w:t>
            </w:r>
          </w:p>
        </w:tc>
      </w:tr>
      <w:tr w:rsidR="000756B1" w14:paraId="34717E14" w14:textId="77777777">
        <w:tc>
          <w:tcPr>
            <w:tcW w:w="4819" w:type="dxa"/>
            <w:shd w:val="clear" w:color="auto" w:fill="EDF2F9"/>
            <w:tcMar>
              <w:top w:w="60" w:type="dxa"/>
              <w:left w:w="100" w:type="dxa"/>
              <w:bottom w:w="60" w:type="dxa"/>
              <w:right w:w="100" w:type="dxa"/>
            </w:tcMar>
          </w:tcPr>
          <w:p w14:paraId="784D8004" w14:textId="77777777" w:rsidR="00A332C2" w:rsidRDefault="00EC02C0">
            <w:pPr>
              <w:spacing w:before="20" w:after="20"/>
            </w:pPr>
            <w:r>
              <w:rPr>
                <w:b/>
                <w:bCs/>
                <w:sz w:val="17"/>
                <w:szCs w:val="17"/>
              </w:rPr>
              <w:t>Period-over-period chart</w:t>
            </w:r>
          </w:p>
        </w:tc>
        <w:tc>
          <w:tcPr>
            <w:tcW w:w="4819" w:type="dxa"/>
            <w:shd w:val="clear" w:color="auto" w:fill="EDF2F9"/>
            <w:tcMar>
              <w:top w:w="60" w:type="dxa"/>
              <w:left w:w="100" w:type="dxa"/>
              <w:bottom w:w="60" w:type="dxa"/>
              <w:right w:w="100" w:type="dxa"/>
            </w:tcMar>
          </w:tcPr>
          <w:p w14:paraId="503500C7" w14:textId="77777777" w:rsidR="00A332C2" w:rsidRDefault="00EC02C0">
            <w:pPr>
              <w:spacing w:before="20" w:after="20"/>
            </w:pPr>
            <w:r>
              <w:rPr>
                <w:sz w:val="17"/>
                <w:szCs w:val="17"/>
              </w:rPr>
              <w:t>Line chart: selected ratio over time (actual vs expected), with threshold lines overlaid</w:t>
            </w:r>
          </w:p>
        </w:tc>
      </w:tr>
      <w:tr w:rsidR="000756B1" w14:paraId="424D4A70" w14:textId="77777777">
        <w:tc>
          <w:tcPr>
            <w:tcW w:w="4819" w:type="dxa"/>
            <w:shd w:val="clear" w:color="auto" w:fill="FFFFFF"/>
            <w:tcMar>
              <w:top w:w="60" w:type="dxa"/>
              <w:left w:w="100" w:type="dxa"/>
              <w:bottom w:w="60" w:type="dxa"/>
              <w:right w:w="100" w:type="dxa"/>
            </w:tcMar>
          </w:tcPr>
          <w:p w14:paraId="6C8045F3" w14:textId="77777777" w:rsidR="00A332C2" w:rsidRDefault="00EC02C0">
            <w:pPr>
              <w:spacing w:before="20" w:after="20"/>
            </w:pPr>
            <w:r>
              <w:rPr>
                <w:b/>
                <w:bCs/>
                <w:sz w:val="17"/>
                <w:szCs w:val="17"/>
              </w:rPr>
              <w:t>Distribution status</w:t>
            </w:r>
          </w:p>
        </w:tc>
        <w:tc>
          <w:tcPr>
            <w:tcW w:w="4819" w:type="dxa"/>
            <w:shd w:val="clear" w:color="auto" w:fill="FFFFFF"/>
            <w:tcMar>
              <w:top w:w="60" w:type="dxa"/>
              <w:left w:w="100" w:type="dxa"/>
              <w:bottom w:w="60" w:type="dxa"/>
              <w:right w:w="100" w:type="dxa"/>
            </w:tcMar>
          </w:tcPr>
          <w:p w14:paraId="10086275" w14:textId="77777777" w:rsidR="00A332C2" w:rsidRDefault="00EC02C0">
            <w:pPr>
              <w:spacing w:before="20" w:after="20"/>
            </w:pPr>
            <w:r>
              <w:rPr>
                <w:sz w:val="17"/>
                <w:szCs w:val="17"/>
              </w:rPr>
              <w:t>Lock-up status badge (permitted/locked), sub-condition checklist, consecutive lockup counter</w:t>
            </w:r>
          </w:p>
        </w:tc>
      </w:tr>
      <w:tr w:rsidR="000756B1" w14:paraId="30C05AFB" w14:textId="77777777">
        <w:tc>
          <w:tcPr>
            <w:tcW w:w="4819" w:type="dxa"/>
            <w:shd w:val="clear" w:color="auto" w:fill="EDF2F9"/>
            <w:tcMar>
              <w:top w:w="60" w:type="dxa"/>
              <w:left w:w="100" w:type="dxa"/>
              <w:bottom w:w="60" w:type="dxa"/>
              <w:right w:w="100" w:type="dxa"/>
            </w:tcMar>
          </w:tcPr>
          <w:p w14:paraId="579107D6" w14:textId="77777777" w:rsidR="00A332C2" w:rsidRDefault="00EC02C0">
            <w:pPr>
              <w:spacing w:before="20" w:after="20"/>
            </w:pPr>
            <w:r>
              <w:rPr>
                <w:b/>
                <w:bCs/>
                <w:sz w:val="17"/>
                <w:szCs w:val="17"/>
              </w:rPr>
              <w:t>Obligation timeline</w:t>
            </w:r>
          </w:p>
        </w:tc>
        <w:tc>
          <w:tcPr>
            <w:tcW w:w="4819" w:type="dxa"/>
            <w:shd w:val="clear" w:color="auto" w:fill="EDF2F9"/>
            <w:tcMar>
              <w:top w:w="60" w:type="dxa"/>
              <w:left w:w="100" w:type="dxa"/>
              <w:bottom w:w="60" w:type="dxa"/>
              <w:right w:w="100" w:type="dxa"/>
            </w:tcMar>
          </w:tcPr>
          <w:p w14:paraId="71E6832B" w14:textId="77777777" w:rsidR="00A332C2" w:rsidRDefault="00EC02C0">
            <w:pPr>
              <w:spacing w:before="20" w:after="20"/>
            </w:pPr>
            <w:r>
              <w:rPr>
                <w:sz w:val="17"/>
                <w:szCs w:val="17"/>
              </w:rPr>
              <w:t>Horizontal timeline: next 12 months of expected deliverables, coloured by status (fulfilled/due/overdue/missed)</w:t>
            </w:r>
          </w:p>
        </w:tc>
      </w:tr>
      <w:tr w:rsidR="000756B1" w14:paraId="669A3E79" w14:textId="77777777">
        <w:tc>
          <w:tcPr>
            <w:tcW w:w="4819" w:type="dxa"/>
            <w:shd w:val="clear" w:color="auto" w:fill="FFFFFF"/>
            <w:tcMar>
              <w:top w:w="60" w:type="dxa"/>
              <w:left w:w="100" w:type="dxa"/>
              <w:bottom w:w="60" w:type="dxa"/>
              <w:right w:w="100" w:type="dxa"/>
            </w:tcMar>
          </w:tcPr>
          <w:p w14:paraId="29B426A5" w14:textId="77777777" w:rsidR="00A332C2" w:rsidRDefault="00EC02C0">
            <w:pPr>
              <w:spacing w:before="20" w:after="20"/>
            </w:pPr>
            <w:r>
              <w:rPr>
                <w:b/>
                <w:bCs/>
                <w:sz w:val="17"/>
                <w:szCs w:val="17"/>
              </w:rPr>
              <w:t>Top risks</w:t>
            </w:r>
          </w:p>
        </w:tc>
        <w:tc>
          <w:tcPr>
            <w:tcW w:w="4819" w:type="dxa"/>
            <w:shd w:val="clear" w:color="auto" w:fill="FFFFFF"/>
            <w:tcMar>
              <w:top w:w="60" w:type="dxa"/>
              <w:left w:w="100" w:type="dxa"/>
              <w:bottom w:w="60" w:type="dxa"/>
              <w:right w:w="100" w:type="dxa"/>
            </w:tcMar>
          </w:tcPr>
          <w:p w14:paraId="7F3B5650" w14:textId="77777777" w:rsidR="00A332C2" w:rsidRDefault="00EC02C0">
            <w:pPr>
              <w:spacing w:before="20" w:after="20"/>
            </w:pPr>
            <w:r>
              <w:rPr>
                <w:sz w:val="17"/>
                <w:szCs w:val="17"/>
              </w:rPr>
              <w:t>From risk register (Part E): top 3 risks by score, with trend arrows</w:t>
            </w:r>
          </w:p>
        </w:tc>
      </w:tr>
      <w:tr w:rsidR="000756B1" w14:paraId="44D64400" w14:textId="77777777">
        <w:tc>
          <w:tcPr>
            <w:tcW w:w="4819" w:type="dxa"/>
            <w:shd w:val="clear" w:color="auto" w:fill="EDF2F9"/>
            <w:tcMar>
              <w:top w:w="60" w:type="dxa"/>
              <w:left w:w="100" w:type="dxa"/>
              <w:bottom w:w="60" w:type="dxa"/>
              <w:right w:w="100" w:type="dxa"/>
            </w:tcMar>
          </w:tcPr>
          <w:p w14:paraId="06C7B1B6" w14:textId="77777777" w:rsidR="00A332C2" w:rsidRDefault="00EC02C0">
            <w:pPr>
              <w:spacing w:before="20" w:after="20"/>
            </w:pPr>
            <w:r>
              <w:rPr>
                <w:b/>
                <w:bCs/>
                <w:sz w:val="17"/>
                <w:szCs w:val="17"/>
              </w:rPr>
              <w:t>Revenue risk card</w:t>
            </w:r>
          </w:p>
        </w:tc>
        <w:tc>
          <w:tcPr>
            <w:tcW w:w="4819" w:type="dxa"/>
            <w:shd w:val="clear" w:color="auto" w:fill="EDF2F9"/>
            <w:tcMar>
              <w:top w:w="60" w:type="dxa"/>
              <w:left w:w="100" w:type="dxa"/>
              <w:bottom w:w="60" w:type="dxa"/>
              <w:right w:w="100" w:type="dxa"/>
            </w:tcMar>
          </w:tcPr>
          <w:p w14:paraId="35F9555B" w14:textId="77777777" w:rsidR="00A332C2" w:rsidRDefault="00EC02C0">
            <w:pPr>
              <w:spacing w:before="20" w:after="20"/>
            </w:pPr>
            <w:r>
              <w:rPr>
                <w:sz w:val="17"/>
                <w:szCs w:val="17"/>
              </w:rPr>
              <w:t>Classification code, revenue decomposition by stream, contract coverage %, WACL</w:t>
            </w:r>
          </w:p>
        </w:tc>
      </w:tr>
      <w:tr w:rsidR="000756B1" w14:paraId="4C9D63E2" w14:textId="77777777">
        <w:tc>
          <w:tcPr>
            <w:tcW w:w="4819" w:type="dxa"/>
            <w:shd w:val="clear" w:color="auto" w:fill="FFFFFF"/>
            <w:tcMar>
              <w:top w:w="60" w:type="dxa"/>
              <w:left w:w="100" w:type="dxa"/>
              <w:bottom w:w="60" w:type="dxa"/>
              <w:right w:w="100" w:type="dxa"/>
            </w:tcMar>
          </w:tcPr>
          <w:p w14:paraId="3F42AEAE" w14:textId="77777777" w:rsidR="00A332C2" w:rsidRDefault="00EC02C0">
            <w:pPr>
              <w:spacing w:before="20" w:after="20"/>
            </w:pPr>
            <w:r>
              <w:rPr>
                <w:b/>
                <w:bCs/>
                <w:sz w:val="17"/>
                <w:szCs w:val="17"/>
              </w:rPr>
              <w:t>Capital structure summary</w:t>
            </w:r>
          </w:p>
        </w:tc>
        <w:tc>
          <w:tcPr>
            <w:tcW w:w="4819" w:type="dxa"/>
            <w:shd w:val="clear" w:color="auto" w:fill="FFFFFF"/>
            <w:tcMar>
              <w:top w:w="60" w:type="dxa"/>
              <w:left w:w="100" w:type="dxa"/>
              <w:bottom w:w="60" w:type="dxa"/>
              <w:right w:w="100" w:type="dxa"/>
            </w:tcMar>
          </w:tcPr>
          <w:p w14:paraId="7C341483" w14:textId="77777777" w:rsidR="00A332C2" w:rsidRDefault="00EC02C0">
            <w:pPr>
              <w:spacing w:before="20" w:after="20"/>
            </w:pPr>
            <w:r>
              <w:rPr>
                <w:sz w:val="17"/>
                <w:szCs w:val="17"/>
              </w:rPr>
              <w:t>Simplified waterfall view: instrument stack with amounts and our position highlighted</w:t>
            </w:r>
          </w:p>
        </w:tc>
      </w:tr>
      <w:tr w:rsidR="000756B1" w14:paraId="23CBC4E5" w14:textId="77777777">
        <w:tc>
          <w:tcPr>
            <w:tcW w:w="4819" w:type="dxa"/>
            <w:shd w:val="clear" w:color="auto" w:fill="EDF2F9"/>
            <w:tcMar>
              <w:top w:w="60" w:type="dxa"/>
              <w:left w:w="100" w:type="dxa"/>
              <w:bottom w:w="60" w:type="dxa"/>
              <w:right w:w="100" w:type="dxa"/>
            </w:tcMar>
          </w:tcPr>
          <w:p w14:paraId="2EFB6C4B" w14:textId="77777777" w:rsidR="00A332C2" w:rsidRDefault="00EC02C0">
            <w:pPr>
              <w:spacing w:before="20" w:after="20"/>
            </w:pPr>
            <w:r>
              <w:rPr>
                <w:b/>
                <w:bCs/>
                <w:sz w:val="17"/>
                <w:szCs w:val="17"/>
              </w:rPr>
              <w:t>Narrative notes</w:t>
            </w:r>
          </w:p>
        </w:tc>
        <w:tc>
          <w:tcPr>
            <w:tcW w:w="4819" w:type="dxa"/>
            <w:shd w:val="clear" w:color="auto" w:fill="EDF2F9"/>
            <w:tcMar>
              <w:top w:w="60" w:type="dxa"/>
              <w:left w:w="100" w:type="dxa"/>
              <w:bottom w:w="60" w:type="dxa"/>
              <w:right w:w="100" w:type="dxa"/>
            </w:tcMar>
          </w:tcPr>
          <w:p w14:paraId="7E764B97" w14:textId="77777777" w:rsidR="00A332C2" w:rsidRDefault="00EC02C0">
            <w:pPr>
              <w:spacing w:before="20" w:after="20"/>
            </w:pPr>
            <w:r>
              <w:rPr>
                <w:sz w:val="17"/>
                <w:szCs w:val="17"/>
              </w:rPr>
              <w:t>Borrower commentary and HAM/PM notes for the latest period, attached to specific data points</w:t>
            </w:r>
          </w:p>
        </w:tc>
      </w:tr>
      <w:tr w:rsidR="000756B1" w14:paraId="3D474100" w14:textId="77777777">
        <w:tc>
          <w:tcPr>
            <w:tcW w:w="4819" w:type="dxa"/>
            <w:shd w:val="clear" w:color="auto" w:fill="FFFFFF"/>
            <w:tcMar>
              <w:top w:w="60" w:type="dxa"/>
              <w:left w:w="100" w:type="dxa"/>
              <w:bottom w:w="60" w:type="dxa"/>
              <w:right w:w="100" w:type="dxa"/>
            </w:tcMar>
          </w:tcPr>
          <w:p w14:paraId="53FBAA3B" w14:textId="77777777" w:rsidR="00A332C2" w:rsidRDefault="00EC02C0">
            <w:pPr>
              <w:spacing w:before="20" w:after="20"/>
            </w:pPr>
            <w:r>
              <w:rPr>
                <w:b/>
                <w:bCs/>
                <w:sz w:val="17"/>
                <w:szCs w:val="17"/>
              </w:rPr>
              <w:t>Recent events</w:t>
            </w:r>
          </w:p>
        </w:tc>
        <w:tc>
          <w:tcPr>
            <w:tcW w:w="4819" w:type="dxa"/>
            <w:shd w:val="clear" w:color="auto" w:fill="FFFFFF"/>
            <w:tcMar>
              <w:top w:w="60" w:type="dxa"/>
              <w:left w:w="100" w:type="dxa"/>
              <w:bottom w:w="60" w:type="dxa"/>
              <w:right w:w="100" w:type="dxa"/>
            </w:tcMar>
          </w:tcPr>
          <w:p w14:paraId="78BE767E" w14:textId="77777777" w:rsidR="00A332C2" w:rsidRDefault="00EC02C0">
            <w:pPr>
              <w:spacing w:before="20" w:after="20"/>
            </w:pPr>
            <w:r>
              <w:rPr>
                <w:sz w:val="17"/>
                <w:szCs w:val="17"/>
              </w:rPr>
              <w:t>Last 10 events for this deal from the event log</w:t>
            </w:r>
          </w:p>
        </w:tc>
      </w:tr>
    </w:tbl>
    <w:p w14:paraId="23858636" w14:textId="77777777" w:rsidR="00A332C2" w:rsidRDefault="00A332C2">
      <w:pPr>
        <w:spacing w:after="120"/>
      </w:pPr>
    </w:p>
    <w:p w14:paraId="547A848E" w14:textId="77777777" w:rsidR="00A332C2" w:rsidRDefault="00EC02C0">
      <w:pPr>
        <w:spacing w:before="60" w:after="100"/>
      </w:pPr>
      <w:r>
        <w:rPr>
          <w:b/>
          <w:bCs/>
        </w:rPr>
        <w:t>"As at" selector:</w:t>
      </w:r>
      <w:r>
        <w:t xml:space="preserve"> Date picker in header. When changed, all widgets reload from the TopSheet snapshot closest to that date. Visual indicator: "Showing data as at [date] — [N] days ago".</w:t>
      </w:r>
    </w:p>
    <w:p w14:paraId="7B3C2B9A" w14:textId="77777777" w:rsidR="00A332C2" w:rsidRDefault="00EC02C0">
      <w:pPr>
        <w:spacing w:before="60" w:after="100"/>
      </w:pPr>
      <w:r>
        <w:rPr>
          <w:b/>
          <w:bCs/>
        </w:rPr>
        <w:t>Filters:</w:t>
      </w:r>
      <w:r>
        <w:t xml:space="preserve"> Period selector (for financial detail). Case type (actual, management, lender_base). Covenant selector (for period-over-period chart).</w:t>
      </w:r>
    </w:p>
    <w:p w14:paraId="4E61A1FD" w14:textId="77777777" w:rsidR="00A332C2" w:rsidRDefault="00EC02C0">
      <w:pPr>
        <w:spacing w:before="60" w:after="100"/>
      </w:pPr>
      <w:r>
        <w:rPr>
          <w:b/>
          <w:bCs/>
        </w:rPr>
        <w:t>Drill-down paths:</w:t>
      </w:r>
      <w:r>
        <w:t xml:space="preserve"> Covenant row → G.1.3 Covenant Detail. Financial metric → G.1.4 Period View. Obligation → obligation detail. Risk → risk register entry. Event → full event record with linked documents.</w:t>
      </w:r>
    </w:p>
    <w:p w14:paraId="1290483F" w14:textId="77777777" w:rsidR="00A332C2" w:rsidRDefault="00EC02C0">
      <w:pPr>
        <w:spacing w:before="60" w:after="100"/>
      </w:pPr>
      <w:r>
        <w:rPr>
          <w:b/>
          <w:bCs/>
        </w:rPr>
        <w:t>Evidence links:</w:t>
      </w:r>
      <w:r>
        <w:t xml:space="preserve"> Every numeric value shows: (i) source document name, (ii) page/table/cell reference, (iii) extraction confidence, (iv) approval tier and approver. Click opens the source document at the relevant location.</w:t>
      </w:r>
    </w:p>
    <w:p w14:paraId="44304A7D" w14:textId="77777777" w:rsidR="00A332C2" w:rsidRDefault="00EC02C0">
      <w:pPr>
        <w:spacing w:before="60" w:after="100"/>
      </w:pPr>
      <w:r>
        <w:rPr>
          <w:b/>
          <w:bCs/>
        </w:rPr>
        <w:t>Permission rules:</w:t>
      </w:r>
      <w:r>
        <w:t xml:space="preserve"> Accessible to anyone with a Holding in this investment. Financial data is shared (investment-level). Holding amounts are filtered to the viewer's accounts only.</w:t>
      </w:r>
    </w:p>
    <w:p w14:paraId="0BA680B2" w14:textId="77777777" w:rsidR="00A332C2" w:rsidRDefault="00EC02C0">
      <w:pPr>
        <w:spacing w:before="60" w:after="100"/>
      </w:pPr>
      <w:r>
        <w:rPr>
          <w:b/>
          <w:bCs/>
        </w:rPr>
        <w:t>Key actions:</w:t>
      </w:r>
      <w:r>
        <w:t xml:space="preserve"> Override Grade (with rationale — Tier 3). Add HAM commentary. Flag for watchlist. Export TopSheet as PDF. Navigate to prior/next period.</w:t>
      </w:r>
    </w:p>
    <w:p w14:paraId="0DA3D3A1" w14:textId="77777777" w:rsidR="00A332C2" w:rsidRDefault="00EC02C0">
      <w:pPr>
        <w:pStyle w:val="Heading3"/>
      </w:pPr>
      <w:r>
        <w:t>H.1.3 Covenant Detail Screen</w:t>
      </w:r>
    </w:p>
    <w:p w14:paraId="60FA8C58" w14:textId="77777777" w:rsidR="00A332C2" w:rsidRDefault="00EC02C0">
      <w:pPr>
        <w:spacing w:before="60" w:after="100"/>
      </w:pPr>
      <w:r>
        <w:rPr>
          <w:b/>
          <w:bCs/>
        </w:rPr>
        <w:t>Purpose:</w:t>
      </w:r>
      <w:r>
        <w:t xml:space="preserve"> Deep dive into a single covenant: history, components, headroom, borrower notes.</w:t>
      </w:r>
    </w:p>
    <w:p w14:paraId="06E70967" w14:textId="77777777" w:rsidR="00A332C2" w:rsidRDefault="00EC02C0">
      <w:pPr>
        <w:spacing w:before="60" w:after="100"/>
      </w:pPr>
      <w:r>
        <w:rPr>
          <w:b/>
          <w:bCs/>
        </w:rPr>
        <w:t>Primary user:</w:t>
      </w:r>
      <w:r>
        <w:t xml:space="preserve"> HAM, Credit Analyst</w:t>
      </w:r>
    </w:p>
    <w:p w14:paraId="68606A70" w14:textId="77777777" w:rsidR="00A332C2" w:rsidRDefault="00EC02C0">
      <w:pPr>
        <w:spacing w:before="60" w:after="100"/>
      </w:pPr>
      <w:r>
        <w:rPr>
          <w:b/>
          <w:bCs/>
        </w:rPr>
        <w:lastRenderedPageBreak/>
        <w:t>Core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0C2B3CBB" w14:textId="77777777">
        <w:tc>
          <w:tcPr>
            <w:tcW w:w="4819" w:type="dxa"/>
            <w:shd w:val="clear" w:color="auto" w:fill="1F3864"/>
            <w:tcMar>
              <w:top w:w="60" w:type="dxa"/>
              <w:left w:w="100" w:type="dxa"/>
              <w:bottom w:w="60" w:type="dxa"/>
              <w:right w:w="100" w:type="dxa"/>
            </w:tcMar>
          </w:tcPr>
          <w:p w14:paraId="55E04977" w14:textId="77777777" w:rsidR="00A332C2" w:rsidRDefault="00EC02C0">
            <w:pPr>
              <w:spacing w:before="20" w:after="20"/>
            </w:pPr>
            <w:r>
              <w:rPr>
                <w:b/>
                <w:bCs/>
                <w:color w:val="FFFFFF"/>
                <w:sz w:val="17"/>
                <w:szCs w:val="17"/>
              </w:rPr>
              <w:t>Widget</w:t>
            </w:r>
          </w:p>
        </w:tc>
        <w:tc>
          <w:tcPr>
            <w:tcW w:w="4819" w:type="dxa"/>
            <w:shd w:val="clear" w:color="auto" w:fill="1F3864"/>
            <w:tcMar>
              <w:top w:w="60" w:type="dxa"/>
              <w:left w:w="100" w:type="dxa"/>
              <w:bottom w:w="60" w:type="dxa"/>
              <w:right w:w="100" w:type="dxa"/>
            </w:tcMar>
          </w:tcPr>
          <w:p w14:paraId="186F40F6" w14:textId="77777777" w:rsidR="00A332C2" w:rsidRDefault="00EC02C0">
            <w:pPr>
              <w:spacing w:before="20" w:after="20"/>
            </w:pPr>
            <w:r>
              <w:rPr>
                <w:b/>
                <w:bCs/>
                <w:color w:val="FFFFFF"/>
                <w:sz w:val="17"/>
                <w:szCs w:val="17"/>
              </w:rPr>
              <w:t>Content</w:t>
            </w:r>
          </w:p>
        </w:tc>
      </w:tr>
      <w:tr w:rsidR="000756B1" w14:paraId="43DAC4F4" w14:textId="77777777">
        <w:tc>
          <w:tcPr>
            <w:tcW w:w="4819" w:type="dxa"/>
            <w:shd w:val="clear" w:color="auto" w:fill="FFFFFF"/>
            <w:tcMar>
              <w:top w:w="60" w:type="dxa"/>
              <w:left w:w="100" w:type="dxa"/>
              <w:bottom w:w="60" w:type="dxa"/>
              <w:right w:w="100" w:type="dxa"/>
            </w:tcMar>
          </w:tcPr>
          <w:p w14:paraId="6952DE33" w14:textId="77777777" w:rsidR="00A332C2" w:rsidRDefault="00EC02C0">
            <w:pPr>
              <w:spacing w:before="20" w:after="20"/>
            </w:pPr>
            <w:r>
              <w:rPr>
                <w:b/>
                <w:bCs/>
                <w:sz w:val="17"/>
                <w:szCs w:val="17"/>
              </w:rPr>
              <w:t>Covenant header</w:t>
            </w:r>
          </w:p>
        </w:tc>
        <w:tc>
          <w:tcPr>
            <w:tcW w:w="4819" w:type="dxa"/>
            <w:shd w:val="clear" w:color="auto" w:fill="FFFFFF"/>
            <w:tcMar>
              <w:top w:w="60" w:type="dxa"/>
              <w:left w:w="100" w:type="dxa"/>
              <w:bottom w:w="60" w:type="dxa"/>
              <w:right w:w="100" w:type="dxa"/>
            </w:tcMar>
          </w:tcPr>
          <w:p w14:paraId="2B2332E7" w14:textId="77777777" w:rsidR="00A332C2" w:rsidRDefault="00EC02C0">
            <w:pPr>
              <w:spacing w:before="20" w:after="20"/>
            </w:pPr>
            <w:r>
              <w:rPr>
                <w:sz w:val="17"/>
                <w:szCs w:val="17"/>
              </w:rPr>
              <w:t>Name, category, ratio definition, composition tag, test frequency, enforcement class</w:t>
            </w:r>
          </w:p>
        </w:tc>
      </w:tr>
      <w:tr w:rsidR="000756B1" w14:paraId="546C8734" w14:textId="77777777">
        <w:tc>
          <w:tcPr>
            <w:tcW w:w="4819" w:type="dxa"/>
            <w:shd w:val="clear" w:color="auto" w:fill="EDF2F9"/>
            <w:tcMar>
              <w:top w:w="60" w:type="dxa"/>
              <w:left w:w="100" w:type="dxa"/>
              <w:bottom w:w="60" w:type="dxa"/>
              <w:right w:w="100" w:type="dxa"/>
            </w:tcMar>
          </w:tcPr>
          <w:p w14:paraId="2FC3BF78" w14:textId="77777777" w:rsidR="00A332C2" w:rsidRDefault="00EC02C0">
            <w:pPr>
              <w:spacing w:before="20" w:after="20"/>
            </w:pPr>
            <w:r>
              <w:rPr>
                <w:b/>
                <w:bCs/>
                <w:sz w:val="17"/>
                <w:szCs w:val="17"/>
              </w:rPr>
              <w:t>Threshold ladder</w:t>
            </w:r>
          </w:p>
        </w:tc>
        <w:tc>
          <w:tcPr>
            <w:tcW w:w="4819" w:type="dxa"/>
            <w:shd w:val="clear" w:color="auto" w:fill="EDF2F9"/>
            <w:tcMar>
              <w:top w:w="60" w:type="dxa"/>
              <w:left w:w="100" w:type="dxa"/>
              <w:bottom w:w="60" w:type="dxa"/>
              <w:right w:w="100" w:type="dxa"/>
            </w:tcMar>
          </w:tcPr>
          <w:p w14:paraId="039528C7" w14:textId="77777777" w:rsidR="00A332C2" w:rsidRDefault="00EC02C0">
            <w:pPr>
              <w:spacing w:before="20" w:after="20"/>
            </w:pPr>
            <w:r>
              <w:rPr>
                <w:sz w:val="17"/>
                <w:szCs w:val="17"/>
              </w:rPr>
              <w:t>Visual: vertical number line with threshold levels marked (lockup/trigger/default), current value positioned on the line with headroom distances labelled</w:t>
            </w:r>
          </w:p>
        </w:tc>
      </w:tr>
      <w:tr w:rsidR="000756B1" w14:paraId="2573D880" w14:textId="77777777">
        <w:tc>
          <w:tcPr>
            <w:tcW w:w="4819" w:type="dxa"/>
            <w:shd w:val="clear" w:color="auto" w:fill="FFFFFF"/>
            <w:tcMar>
              <w:top w:w="60" w:type="dxa"/>
              <w:left w:w="100" w:type="dxa"/>
              <w:bottom w:w="60" w:type="dxa"/>
              <w:right w:w="100" w:type="dxa"/>
            </w:tcMar>
          </w:tcPr>
          <w:p w14:paraId="1124430D" w14:textId="77777777" w:rsidR="00A332C2" w:rsidRDefault="00EC02C0">
            <w:pPr>
              <w:spacing w:before="20" w:after="20"/>
            </w:pPr>
            <w:r>
              <w:rPr>
                <w:b/>
                <w:bCs/>
                <w:sz w:val="17"/>
                <w:szCs w:val="17"/>
              </w:rPr>
              <w:t>History table</w:t>
            </w:r>
          </w:p>
        </w:tc>
        <w:tc>
          <w:tcPr>
            <w:tcW w:w="4819" w:type="dxa"/>
            <w:shd w:val="clear" w:color="auto" w:fill="FFFFFF"/>
            <w:tcMar>
              <w:top w:w="60" w:type="dxa"/>
              <w:left w:w="100" w:type="dxa"/>
              <w:bottom w:w="60" w:type="dxa"/>
              <w:right w:w="100" w:type="dxa"/>
            </w:tcMar>
          </w:tcPr>
          <w:p w14:paraId="372CFE66" w14:textId="77777777" w:rsidR="00A332C2" w:rsidRDefault="00EC02C0">
            <w:pPr>
              <w:spacing w:before="20" w:after="20"/>
            </w:pPr>
            <w:r>
              <w:rPr>
                <w:sz w:val="17"/>
                <w:szCs w:val="17"/>
              </w:rPr>
              <w:t>All test periods: date, ratio value, each tier pass/fail, headroom, step-down level (if applicable), borrower-reported vs platform-computed</w:t>
            </w:r>
          </w:p>
        </w:tc>
      </w:tr>
      <w:tr w:rsidR="000756B1" w14:paraId="4D0E9EA4" w14:textId="77777777">
        <w:tc>
          <w:tcPr>
            <w:tcW w:w="4819" w:type="dxa"/>
            <w:shd w:val="clear" w:color="auto" w:fill="EDF2F9"/>
            <w:tcMar>
              <w:top w:w="60" w:type="dxa"/>
              <w:left w:w="100" w:type="dxa"/>
              <w:bottom w:w="60" w:type="dxa"/>
              <w:right w:w="100" w:type="dxa"/>
            </w:tcMar>
          </w:tcPr>
          <w:p w14:paraId="2B899F2B" w14:textId="77777777" w:rsidR="00A332C2" w:rsidRDefault="00EC02C0">
            <w:pPr>
              <w:spacing w:before="20" w:after="20"/>
            </w:pPr>
            <w:r>
              <w:rPr>
                <w:b/>
                <w:bCs/>
                <w:sz w:val="17"/>
                <w:szCs w:val="17"/>
              </w:rPr>
              <w:t>Component breakdown</w:t>
            </w:r>
          </w:p>
        </w:tc>
        <w:tc>
          <w:tcPr>
            <w:tcW w:w="4819" w:type="dxa"/>
            <w:shd w:val="clear" w:color="auto" w:fill="EDF2F9"/>
            <w:tcMar>
              <w:top w:w="60" w:type="dxa"/>
              <w:left w:w="100" w:type="dxa"/>
              <w:bottom w:w="60" w:type="dxa"/>
              <w:right w:w="100" w:type="dxa"/>
            </w:tcMar>
          </w:tcPr>
          <w:p w14:paraId="59AC08D7" w14:textId="77777777" w:rsidR="00A332C2" w:rsidRDefault="00EC02C0">
            <w:pPr>
              <w:spacing w:before="20" w:after="20"/>
            </w:pPr>
            <w:r>
              <w:rPr>
                <w:sz w:val="17"/>
                <w:szCs w:val="17"/>
              </w:rPr>
              <w:t>For the selected period: numerator components, denominator components, each with source citation</w:t>
            </w:r>
          </w:p>
        </w:tc>
      </w:tr>
      <w:tr w:rsidR="000756B1" w14:paraId="31C19007" w14:textId="77777777">
        <w:tc>
          <w:tcPr>
            <w:tcW w:w="4819" w:type="dxa"/>
            <w:shd w:val="clear" w:color="auto" w:fill="FFFFFF"/>
            <w:tcMar>
              <w:top w:w="60" w:type="dxa"/>
              <w:left w:w="100" w:type="dxa"/>
              <w:bottom w:w="60" w:type="dxa"/>
              <w:right w:w="100" w:type="dxa"/>
            </w:tcMar>
          </w:tcPr>
          <w:p w14:paraId="0E01FFBA" w14:textId="77777777" w:rsidR="00A332C2" w:rsidRDefault="00EC02C0">
            <w:pPr>
              <w:spacing w:before="20" w:after="20"/>
            </w:pPr>
            <w:r>
              <w:rPr>
                <w:b/>
                <w:bCs/>
                <w:sz w:val="17"/>
                <w:szCs w:val="17"/>
              </w:rPr>
              <w:t>Headroom time series</w:t>
            </w:r>
          </w:p>
        </w:tc>
        <w:tc>
          <w:tcPr>
            <w:tcW w:w="4819" w:type="dxa"/>
            <w:shd w:val="clear" w:color="auto" w:fill="FFFFFF"/>
            <w:tcMar>
              <w:top w:w="60" w:type="dxa"/>
              <w:left w:w="100" w:type="dxa"/>
              <w:bottom w:w="60" w:type="dxa"/>
              <w:right w:w="100" w:type="dxa"/>
            </w:tcMar>
          </w:tcPr>
          <w:p w14:paraId="7DBC34B2" w14:textId="77777777" w:rsidR="00A332C2" w:rsidRDefault="00EC02C0">
            <w:pPr>
              <w:spacing w:before="20" w:after="20"/>
            </w:pPr>
            <w:r>
              <w:rPr>
                <w:sz w:val="17"/>
                <w:szCs w:val="17"/>
              </w:rPr>
              <w:t>Chart: headroom to nearest adverse threshold over time</w:t>
            </w:r>
          </w:p>
        </w:tc>
      </w:tr>
      <w:tr w:rsidR="000756B1" w14:paraId="67B2DDFA" w14:textId="77777777">
        <w:tc>
          <w:tcPr>
            <w:tcW w:w="4819" w:type="dxa"/>
            <w:shd w:val="clear" w:color="auto" w:fill="EDF2F9"/>
            <w:tcMar>
              <w:top w:w="60" w:type="dxa"/>
              <w:left w:w="100" w:type="dxa"/>
              <w:bottom w:w="60" w:type="dxa"/>
              <w:right w:w="100" w:type="dxa"/>
            </w:tcMar>
          </w:tcPr>
          <w:p w14:paraId="50826643" w14:textId="77777777" w:rsidR="00A332C2" w:rsidRDefault="00EC02C0">
            <w:pPr>
              <w:spacing w:before="20" w:after="20"/>
            </w:pPr>
            <w:r>
              <w:rPr>
                <w:b/>
                <w:bCs/>
                <w:sz w:val="17"/>
                <w:szCs w:val="17"/>
              </w:rPr>
              <w:t>Step-down schedule</w:t>
            </w:r>
          </w:p>
        </w:tc>
        <w:tc>
          <w:tcPr>
            <w:tcW w:w="4819" w:type="dxa"/>
            <w:shd w:val="clear" w:color="auto" w:fill="EDF2F9"/>
            <w:tcMar>
              <w:top w:w="60" w:type="dxa"/>
              <w:left w:w="100" w:type="dxa"/>
              <w:bottom w:w="60" w:type="dxa"/>
              <w:right w:w="100" w:type="dxa"/>
            </w:tcMar>
          </w:tcPr>
          <w:p w14:paraId="359A0630" w14:textId="77777777" w:rsidR="00A332C2" w:rsidRDefault="00EC02C0">
            <w:pPr>
              <w:spacing w:before="20" w:after="20"/>
            </w:pPr>
            <w:r>
              <w:rPr>
                <w:sz w:val="17"/>
                <w:szCs w:val="17"/>
              </w:rPr>
              <w:t>If applicable: table of future threshold levels by period</w:t>
            </w:r>
          </w:p>
        </w:tc>
      </w:tr>
      <w:tr w:rsidR="000756B1" w14:paraId="5526FD8A" w14:textId="77777777">
        <w:tc>
          <w:tcPr>
            <w:tcW w:w="4819" w:type="dxa"/>
            <w:shd w:val="clear" w:color="auto" w:fill="FFFFFF"/>
            <w:tcMar>
              <w:top w:w="60" w:type="dxa"/>
              <w:left w:w="100" w:type="dxa"/>
              <w:bottom w:w="60" w:type="dxa"/>
              <w:right w:w="100" w:type="dxa"/>
            </w:tcMar>
          </w:tcPr>
          <w:p w14:paraId="2D4219CD" w14:textId="77777777" w:rsidR="00A332C2" w:rsidRDefault="00EC02C0">
            <w:pPr>
              <w:spacing w:before="20" w:after="20"/>
            </w:pPr>
            <w:r>
              <w:rPr>
                <w:b/>
                <w:bCs/>
                <w:sz w:val="17"/>
                <w:szCs w:val="17"/>
              </w:rPr>
              <w:t>Borrower notes</w:t>
            </w:r>
          </w:p>
        </w:tc>
        <w:tc>
          <w:tcPr>
            <w:tcW w:w="4819" w:type="dxa"/>
            <w:shd w:val="clear" w:color="auto" w:fill="FFFFFF"/>
            <w:tcMar>
              <w:top w:w="60" w:type="dxa"/>
              <w:left w:w="100" w:type="dxa"/>
              <w:bottom w:w="60" w:type="dxa"/>
              <w:right w:w="100" w:type="dxa"/>
            </w:tcMar>
          </w:tcPr>
          <w:p w14:paraId="5BE48CA3" w14:textId="77777777" w:rsidR="00A332C2" w:rsidRDefault="00EC02C0">
            <w:pPr>
              <w:spacing w:before="20" w:after="20"/>
            </w:pPr>
            <w:r>
              <w:rPr>
                <w:sz w:val="17"/>
                <w:szCs w:val="17"/>
              </w:rPr>
              <w:t>Narrative notes from compliance certificates relevant to this covenant</w:t>
            </w:r>
          </w:p>
        </w:tc>
      </w:tr>
      <w:tr w:rsidR="000756B1" w14:paraId="5BEBE2CB" w14:textId="77777777">
        <w:tc>
          <w:tcPr>
            <w:tcW w:w="4819" w:type="dxa"/>
            <w:shd w:val="clear" w:color="auto" w:fill="EDF2F9"/>
            <w:tcMar>
              <w:top w:w="60" w:type="dxa"/>
              <w:left w:w="100" w:type="dxa"/>
              <w:bottom w:w="60" w:type="dxa"/>
              <w:right w:w="100" w:type="dxa"/>
            </w:tcMar>
          </w:tcPr>
          <w:p w14:paraId="56A6B99C" w14:textId="77777777" w:rsidR="00A332C2" w:rsidRDefault="00EC02C0">
            <w:pPr>
              <w:spacing w:before="20" w:after="20"/>
            </w:pPr>
            <w:r>
              <w:rPr>
                <w:b/>
                <w:bCs/>
                <w:sz w:val="17"/>
                <w:szCs w:val="17"/>
              </w:rPr>
              <w:t>Consecutive counter</w:t>
            </w:r>
          </w:p>
        </w:tc>
        <w:tc>
          <w:tcPr>
            <w:tcW w:w="4819" w:type="dxa"/>
            <w:shd w:val="clear" w:color="auto" w:fill="EDF2F9"/>
            <w:tcMar>
              <w:top w:w="60" w:type="dxa"/>
              <w:left w:w="100" w:type="dxa"/>
              <w:bottom w:w="60" w:type="dxa"/>
              <w:right w:w="100" w:type="dxa"/>
            </w:tcMar>
          </w:tcPr>
          <w:p w14:paraId="552B77FA" w14:textId="77777777" w:rsidR="00A332C2" w:rsidRDefault="00EC02C0">
            <w:pPr>
              <w:spacing w:before="20" w:after="20"/>
            </w:pPr>
            <w:r>
              <w:rPr>
                <w:sz w:val="17"/>
                <w:szCs w:val="17"/>
              </w:rPr>
              <w:t>If in breach: number of consecutive periods, escalation status, next escalation threshold</w:t>
            </w:r>
          </w:p>
        </w:tc>
      </w:tr>
    </w:tbl>
    <w:p w14:paraId="35148F60" w14:textId="77777777" w:rsidR="00A332C2" w:rsidRDefault="00A332C2">
      <w:pPr>
        <w:spacing w:after="120"/>
      </w:pPr>
    </w:p>
    <w:p w14:paraId="70CD2838" w14:textId="77777777" w:rsidR="00A332C2" w:rsidRDefault="00EC02C0">
      <w:pPr>
        <w:spacing w:before="60" w:after="100"/>
      </w:pPr>
      <w:r>
        <w:rPr>
          <w:b/>
          <w:bCs/>
        </w:rPr>
        <w:t>Evidence links:</w:t>
      </w:r>
      <w:r>
        <w:t xml:space="preserve"> Each component value → source document citation. Each test result → CovenantTest record → source FinancialPeriod → source Document.</w:t>
      </w:r>
    </w:p>
    <w:p w14:paraId="098CDE17" w14:textId="77777777" w:rsidR="00A332C2" w:rsidRDefault="00EC02C0">
      <w:pPr>
        <w:pStyle w:val="Heading3"/>
      </w:pPr>
      <w:r>
        <w:t>H.1.4 Financials / Period View</w:t>
      </w:r>
    </w:p>
    <w:p w14:paraId="7C30C1A3" w14:textId="77777777" w:rsidR="00A332C2" w:rsidRDefault="00EC02C0">
      <w:pPr>
        <w:spacing w:before="60" w:after="100"/>
      </w:pPr>
      <w:r>
        <w:rPr>
          <w:b/>
          <w:bCs/>
        </w:rPr>
        <w:t>Purpose:</w:t>
      </w:r>
      <w:r>
        <w:t xml:space="preserve"> Detailed view of a single reporting period's financial data with variance bridge and audit trail.</w:t>
      </w:r>
    </w:p>
    <w:p w14:paraId="75818DA3" w14:textId="77777777" w:rsidR="00A332C2" w:rsidRDefault="00EC02C0">
      <w:pPr>
        <w:spacing w:before="60" w:after="100"/>
      </w:pPr>
      <w:r>
        <w:rPr>
          <w:b/>
          <w:bCs/>
        </w:rPr>
        <w:t>Primary user:</w:t>
      </w:r>
      <w:r>
        <w:t xml:space="preserve"> HAM, Credit Analyst</w:t>
      </w:r>
    </w:p>
    <w:p w14:paraId="06239723" w14:textId="77777777" w:rsidR="00A332C2" w:rsidRDefault="00EC02C0">
      <w:pPr>
        <w:spacing w:before="60" w:after="100"/>
      </w:pPr>
      <w:r>
        <w:rPr>
          <w:b/>
          <w:bCs/>
        </w:rPr>
        <w:t>Core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5A04A2AD" w14:textId="77777777">
        <w:tc>
          <w:tcPr>
            <w:tcW w:w="4819" w:type="dxa"/>
            <w:shd w:val="clear" w:color="auto" w:fill="1F3864"/>
            <w:tcMar>
              <w:top w:w="60" w:type="dxa"/>
              <w:left w:w="100" w:type="dxa"/>
              <w:bottom w:w="60" w:type="dxa"/>
              <w:right w:w="100" w:type="dxa"/>
            </w:tcMar>
          </w:tcPr>
          <w:p w14:paraId="1E69C301" w14:textId="77777777" w:rsidR="00A332C2" w:rsidRDefault="00EC02C0">
            <w:pPr>
              <w:spacing w:before="20" w:after="20"/>
            </w:pPr>
            <w:r>
              <w:rPr>
                <w:b/>
                <w:bCs/>
                <w:color w:val="FFFFFF"/>
                <w:sz w:val="17"/>
                <w:szCs w:val="17"/>
              </w:rPr>
              <w:t>Widget</w:t>
            </w:r>
          </w:p>
        </w:tc>
        <w:tc>
          <w:tcPr>
            <w:tcW w:w="4819" w:type="dxa"/>
            <w:shd w:val="clear" w:color="auto" w:fill="1F3864"/>
            <w:tcMar>
              <w:top w:w="60" w:type="dxa"/>
              <w:left w:w="100" w:type="dxa"/>
              <w:bottom w:w="60" w:type="dxa"/>
              <w:right w:w="100" w:type="dxa"/>
            </w:tcMar>
          </w:tcPr>
          <w:p w14:paraId="5A6AB40F" w14:textId="77777777" w:rsidR="00A332C2" w:rsidRDefault="00EC02C0">
            <w:pPr>
              <w:spacing w:before="20" w:after="20"/>
            </w:pPr>
            <w:r>
              <w:rPr>
                <w:b/>
                <w:bCs/>
                <w:color w:val="FFFFFF"/>
                <w:sz w:val="17"/>
                <w:szCs w:val="17"/>
              </w:rPr>
              <w:t>Content</w:t>
            </w:r>
          </w:p>
        </w:tc>
      </w:tr>
      <w:tr w:rsidR="000756B1" w14:paraId="31120F48" w14:textId="77777777">
        <w:tc>
          <w:tcPr>
            <w:tcW w:w="4819" w:type="dxa"/>
            <w:shd w:val="clear" w:color="auto" w:fill="FFFFFF"/>
            <w:tcMar>
              <w:top w:w="60" w:type="dxa"/>
              <w:left w:w="100" w:type="dxa"/>
              <w:bottom w:w="60" w:type="dxa"/>
              <w:right w:w="100" w:type="dxa"/>
            </w:tcMar>
          </w:tcPr>
          <w:p w14:paraId="4164E9FB" w14:textId="77777777" w:rsidR="00A332C2" w:rsidRDefault="00EC02C0">
            <w:pPr>
              <w:spacing w:before="20" w:after="20"/>
            </w:pPr>
            <w:r>
              <w:rPr>
                <w:b/>
                <w:bCs/>
                <w:sz w:val="17"/>
                <w:szCs w:val="17"/>
              </w:rPr>
              <w:t>Period header</w:t>
            </w:r>
          </w:p>
        </w:tc>
        <w:tc>
          <w:tcPr>
            <w:tcW w:w="4819" w:type="dxa"/>
            <w:shd w:val="clear" w:color="auto" w:fill="FFFFFF"/>
            <w:tcMar>
              <w:top w:w="60" w:type="dxa"/>
              <w:left w:w="100" w:type="dxa"/>
              <w:bottom w:w="60" w:type="dxa"/>
              <w:right w:w="100" w:type="dxa"/>
            </w:tcMar>
          </w:tcPr>
          <w:p w14:paraId="57712084" w14:textId="77777777" w:rsidR="00A332C2" w:rsidRDefault="00EC02C0">
            <w:pPr>
              <w:spacing w:before="20" w:after="20"/>
            </w:pPr>
            <w:r>
              <w:rPr>
                <w:sz w:val="17"/>
                <w:szCs w:val="17"/>
              </w:rPr>
              <w:t>Period label, dates, source document, extraction confidence, approval tier, approver</w:t>
            </w:r>
          </w:p>
        </w:tc>
      </w:tr>
      <w:tr w:rsidR="000756B1" w14:paraId="028C82B1" w14:textId="77777777">
        <w:tc>
          <w:tcPr>
            <w:tcW w:w="4819" w:type="dxa"/>
            <w:shd w:val="clear" w:color="auto" w:fill="EDF2F9"/>
            <w:tcMar>
              <w:top w:w="60" w:type="dxa"/>
              <w:left w:w="100" w:type="dxa"/>
              <w:bottom w:w="60" w:type="dxa"/>
              <w:right w:w="100" w:type="dxa"/>
            </w:tcMar>
          </w:tcPr>
          <w:p w14:paraId="5E4ECD06" w14:textId="77777777" w:rsidR="00A332C2" w:rsidRDefault="00EC02C0">
            <w:pPr>
              <w:spacing w:before="20" w:after="20"/>
            </w:pPr>
            <w:r>
              <w:rPr>
                <w:b/>
                <w:bCs/>
                <w:sz w:val="17"/>
                <w:szCs w:val="17"/>
              </w:rPr>
              <w:t>P&amp;L summary</w:t>
            </w:r>
          </w:p>
        </w:tc>
        <w:tc>
          <w:tcPr>
            <w:tcW w:w="4819" w:type="dxa"/>
            <w:shd w:val="clear" w:color="auto" w:fill="EDF2F9"/>
            <w:tcMar>
              <w:top w:w="60" w:type="dxa"/>
              <w:left w:w="100" w:type="dxa"/>
              <w:bottom w:w="60" w:type="dxa"/>
              <w:right w:w="100" w:type="dxa"/>
            </w:tcMar>
          </w:tcPr>
          <w:p w14:paraId="101C43E3" w14:textId="77777777" w:rsidR="00A332C2" w:rsidRDefault="00EC02C0">
            <w:pPr>
              <w:spacing w:before="20" w:after="20"/>
            </w:pPr>
            <w:r>
              <w:rPr>
                <w:sz w:val="17"/>
                <w:szCs w:val="17"/>
              </w:rPr>
              <w:t>Revenue through EBITDA with line items, each with expected/reported/variance columns</w:t>
            </w:r>
          </w:p>
        </w:tc>
      </w:tr>
      <w:tr w:rsidR="000756B1" w14:paraId="050FAC44" w14:textId="77777777">
        <w:tc>
          <w:tcPr>
            <w:tcW w:w="4819" w:type="dxa"/>
            <w:shd w:val="clear" w:color="auto" w:fill="FFFFFF"/>
            <w:tcMar>
              <w:top w:w="60" w:type="dxa"/>
              <w:left w:w="100" w:type="dxa"/>
              <w:bottom w:w="60" w:type="dxa"/>
              <w:right w:w="100" w:type="dxa"/>
            </w:tcMar>
          </w:tcPr>
          <w:p w14:paraId="6BB2FCF2" w14:textId="77777777" w:rsidR="00A332C2" w:rsidRDefault="00EC02C0">
            <w:pPr>
              <w:spacing w:before="20" w:after="20"/>
            </w:pPr>
            <w:r>
              <w:rPr>
                <w:b/>
                <w:bCs/>
                <w:sz w:val="17"/>
                <w:szCs w:val="17"/>
              </w:rPr>
              <w:t>Variance bridge</w:t>
            </w:r>
          </w:p>
        </w:tc>
        <w:tc>
          <w:tcPr>
            <w:tcW w:w="4819" w:type="dxa"/>
            <w:shd w:val="clear" w:color="auto" w:fill="FFFFFF"/>
            <w:tcMar>
              <w:top w:w="60" w:type="dxa"/>
              <w:left w:w="100" w:type="dxa"/>
              <w:bottom w:w="60" w:type="dxa"/>
              <w:right w:w="100" w:type="dxa"/>
            </w:tcMar>
          </w:tcPr>
          <w:p w14:paraId="4C9EAE19" w14:textId="77777777" w:rsidR="00A332C2" w:rsidRDefault="00EC02C0">
            <w:pPr>
              <w:spacing w:before="20" w:after="20"/>
            </w:pPr>
            <w:r>
              <w:rPr>
                <w:sz w:val="17"/>
                <w:szCs w:val="17"/>
              </w:rPr>
              <w:t>Waterfall chart: starting from expected, showing each variance driver, arriving at reported</w:t>
            </w:r>
          </w:p>
        </w:tc>
      </w:tr>
      <w:tr w:rsidR="000756B1" w14:paraId="35954CC2" w14:textId="77777777">
        <w:tc>
          <w:tcPr>
            <w:tcW w:w="4819" w:type="dxa"/>
            <w:shd w:val="clear" w:color="auto" w:fill="EDF2F9"/>
            <w:tcMar>
              <w:top w:w="60" w:type="dxa"/>
              <w:left w:w="100" w:type="dxa"/>
              <w:bottom w:w="60" w:type="dxa"/>
              <w:right w:w="100" w:type="dxa"/>
            </w:tcMar>
          </w:tcPr>
          <w:p w14:paraId="09B12FF1" w14:textId="77777777" w:rsidR="00A332C2" w:rsidRDefault="00EC02C0">
            <w:pPr>
              <w:spacing w:before="20" w:after="20"/>
            </w:pPr>
            <w:r>
              <w:rPr>
                <w:b/>
                <w:bCs/>
                <w:sz w:val="17"/>
                <w:szCs w:val="17"/>
              </w:rPr>
              <w:t>Balance sheet summary</w:t>
            </w:r>
          </w:p>
        </w:tc>
        <w:tc>
          <w:tcPr>
            <w:tcW w:w="4819" w:type="dxa"/>
            <w:shd w:val="clear" w:color="auto" w:fill="EDF2F9"/>
            <w:tcMar>
              <w:top w:w="60" w:type="dxa"/>
              <w:left w:w="100" w:type="dxa"/>
              <w:bottom w:w="60" w:type="dxa"/>
              <w:right w:w="100" w:type="dxa"/>
            </w:tcMar>
          </w:tcPr>
          <w:p w14:paraId="6D88EA05" w14:textId="77777777" w:rsidR="00A332C2" w:rsidRDefault="00EC02C0">
            <w:pPr>
              <w:spacing w:before="20" w:after="20"/>
            </w:pPr>
            <w:r>
              <w:rPr>
                <w:sz w:val="17"/>
                <w:szCs w:val="17"/>
              </w:rPr>
              <w:t>Key balance sheet items with period-on-period change</w:t>
            </w:r>
          </w:p>
        </w:tc>
      </w:tr>
      <w:tr w:rsidR="000756B1" w14:paraId="2F3AD96C" w14:textId="77777777">
        <w:tc>
          <w:tcPr>
            <w:tcW w:w="4819" w:type="dxa"/>
            <w:shd w:val="clear" w:color="auto" w:fill="FFFFFF"/>
            <w:tcMar>
              <w:top w:w="60" w:type="dxa"/>
              <w:left w:w="100" w:type="dxa"/>
              <w:bottom w:w="60" w:type="dxa"/>
              <w:right w:w="100" w:type="dxa"/>
            </w:tcMar>
          </w:tcPr>
          <w:p w14:paraId="20E2D8C6" w14:textId="77777777" w:rsidR="00A332C2" w:rsidRDefault="00EC02C0">
            <w:pPr>
              <w:spacing w:before="20" w:after="20"/>
            </w:pPr>
            <w:r>
              <w:rPr>
                <w:b/>
                <w:bCs/>
                <w:sz w:val="17"/>
                <w:szCs w:val="17"/>
              </w:rPr>
              <w:t>Cashflow summary</w:t>
            </w:r>
          </w:p>
        </w:tc>
        <w:tc>
          <w:tcPr>
            <w:tcW w:w="4819" w:type="dxa"/>
            <w:shd w:val="clear" w:color="auto" w:fill="FFFFFF"/>
            <w:tcMar>
              <w:top w:w="60" w:type="dxa"/>
              <w:left w:w="100" w:type="dxa"/>
              <w:bottom w:w="60" w:type="dxa"/>
              <w:right w:w="100" w:type="dxa"/>
            </w:tcMar>
          </w:tcPr>
          <w:p w14:paraId="39A2F7B3" w14:textId="77777777" w:rsidR="00A332C2" w:rsidRDefault="00EC02C0">
            <w:pPr>
              <w:spacing w:before="20" w:after="20"/>
            </w:pPr>
            <w:r>
              <w:rPr>
                <w:sz w:val="17"/>
                <w:szCs w:val="17"/>
              </w:rPr>
              <w:t>CFADS derivation from EBITDA through to free cash flow</w:t>
            </w:r>
          </w:p>
        </w:tc>
      </w:tr>
      <w:tr w:rsidR="000756B1" w14:paraId="2F8F90C7" w14:textId="77777777">
        <w:tc>
          <w:tcPr>
            <w:tcW w:w="4819" w:type="dxa"/>
            <w:shd w:val="clear" w:color="auto" w:fill="EDF2F9"/>
            <w:tcMar>
              <w:top w:w="60" w:type="dxa"/>
              <w:left w:w="100" w:type="dxa"/>
              <w:bottom w:w="60" w:type="dxa"/>
              <w:right w:w="100" w:type="dxa"/>
            </w:tcMar>
          </w:tcPr>
          <w:p w14:paraId="36DBBC68" w14:textId="77777777" w:rsidR="00A332C2" w:rsidRDefault="00EC02C0">
            <w:pPr>
              <w:spacing w:before="20" w:after="20"/>
            </w:pPr>
            <w:r>
              <w:rPr>
                <w:b/>
                <w:bCs/>
                <w:sz w:val="17"/>
                <w:szCs w:val="17"/>
              </w:rPr>
              <w:t>Ratio computation</w:t>
            </w:r>
          </w:p>
        </w:tc>
        <w:tc>
          <w:tcPr>
            <w:tcW w:w="4819" w:type="dxa"/>
            <w:shd w:val="clear" w:color="auto" w:fill="EDF2F9"/>
            <w:tcMar>
              <w:top w:w="60" w:type="dxa"/>
              <w:left w:w="100" w:type="dxa"/>
              <w:bottom w:w="60" w:type="dxa"/>
              <w:right w:w="100" w:type="dxa"/>
            </w:tcMar>
          </w:tcPr>
          <w:p w14:paraId="26D7B807" w14:textId="77777777" w:rsidR="00A332C2" w:rsidRDefault="00EC02C0">
            <w:pPr>
              <w:spacing w:before="20" w:after="20"/>
            </w:pPr>
            <w:r>
              <w:rPr>
                <w:sz w:val="17"/>
                <w:szCs w:val="17"/>
              </w:rPr>
              <w:t>Each ratio: components → formula → result, side-by-side with borrower's reported value</w:t>
            </w:r>
          </w:p>
        </w:tc>
      </w:tr>
      <w:tr w:rsidR="000756B1" w14:paraId="12A1475B" w14:textId="77777777">
        <w:tc>
          <w:tcPr>
            <w:tcW w:w="4819" w:type="dxa"/>
            <w:shd w:val="clear" w:color="auto" w:fill="FFFFFF"/>
            <w:tcMar>
              <w:top w:w="60" w:type="dxa"/>
              <w:left w:w="100" w:type="dxa"/>
              <w:bottom w:w="60" w:type="dxa"/>
              <w:right w:w="100" w:type="dxa"/>
            </w:tcMar>
          </w:tcPr>
          <w:p w14:paraId="042864F7" w14:textId="77777777" w:rsidR="00A332C2" w:rsidRDefault="00EC02C0">
            <w:pPr>
              <w:spacing w:before="20" w:after="20"/>
            </w:pPr>
            <w:r>
              <w:rPr>
                <w:b/>
                <w:bCs/>
                <w:sz w:val="17"/>
                <w:szCs w:val="17"/>
              </w:rPr>
              <w:t>Source data panel</w:t>
            </w:r>
          </w:p>
        </w:tc>
        <w:tc>
          <w:tcPr>
            <w:tcW w:w="4819" w:type="dxa"/>
            <w:shd w:val="clear" w:color="auto" w:fill="FFFFFF"/>
            <w:tcMar>
              <w:top w:w="60" w:type="dxa"/>
              <w:left w:w="100" w:type="dxa"/>
              <w:bottom w:w="60" w:type="dxa"/>
              <w:right w:w="100" w:type="dxa"/>
            </w:tcMar>
          </w:tcPr>
          <w:p w14:paraId="1CB613FA" w14:textId="77777777" w:rsidR="00A332C2" w:rsidRDefault="00EC02C0">
            <w:pPr>
              <w:spacing w:before="20" w:after="20"/>
            </w:pPr>
            <w:r>
              <w:rPr>
                <w:sz w:val="17"/>
                <w:szCs w:val="17"/>
              </w:rPr>
              <w:t>Side panel: the actual source document rendered with extracted values highlighted</w:t>
            </w:r>
          </w:p>
        </w:tc>
      </w:tr>
      <w:tr w:rsidR="000756B1" w14:paraId="09B5BD19" w14:textId="77777777">
        <w:tc>
          <w:tcPr>
            <w:tcW w:w="4819" w:type="dxa"/>
            <w:shd w:val="clear" w:color="auto" w:fill="EDF2F9"/>
            <w:tcMar>
              <w:top w:w="60" w:type="dxa"/>
              <w:left w:w="100" w:type="dxa"/>
              <w:bottom w:w="60" w:type="dxa"/>
              <w:right w:w="100" w:type="dxa"/>
            </w:tcMar>
          </w:tcPr>
          <w:p w14:paraId="12C2DFB3" w14:textId="77777777" w:rsidR="00A332C2" w:rsidRDefault="00EC02C0">
            <w:pPr>
              <w:spacing w:before="20" w:after="20"/>
            </w:pPr>
            <w:r>
              <w:rPr>
                <w:b/>
                <w:bCs/>
                <w:sz w:val="17"/>
                <w:szCs w:val="17"/>
              </w:rPr>
              <w:t>Narrative notes</w:t>
            </w:r>
          </w:p>
        </w:tc>
        <w:tc>
          <w:tcPr>
            <w:tcW w:w="4819" w:type="dxa"/>
            <w:shd w:val="clear" w:color="auto" w:fill="EDF2F9"/>
            <w:tcMar>
              <w:top w:w="60" w:type="dxa"/>
              <w:left w:w="100" w:type="dxa"/>
              <w:bottom w:w="60" w:type="dxa"/>
              <w:right w:w="100" w:type="dxa"/>
            </w:tcMar>
          </w:tcPr>
          <w:p w14:paraId="590C835C" w14:textId="77777777" w:rsidR="00A332C2" w:rsidRDefault="00EC02C0">
            <w:pPr>
              <w:spacing w:before="20" w:after="20"/>
            </w:pPr>
            <w:r>
              <w:rPr>
                <w:sz w:val="17"/>
                <w:szCs w:val="17"/>
              </w:rPr>
              <w:t>All notes for this period, organised by data point</w:t>
            </w:r>
          </w:p>
        </w:tc>
      </w:tr>
      <w:tr w:rsidR="000756B1" w14:paraId="2FE05305" w14:textId="77777777">
        <w:tc>
          <w:tcPr>
            <w:tcW w:w="4819" w:type="dxa"/>
            <w:shd w:val="clear" w:color="auto" w:fill="FFFFFF"/>
            <w:tcMar>
              <w:top w:w="60" w:type="dxa"/>
              <w:left w:w="100" w:type="dxa"/>
              <w:bottom w:w="60" w:type="dxa"/>
              <w:right w:w="100" w:type="dxa"/>
            </w:tcMar>
          </w:tcPr>
          <w:p w14:paraId="4BE1D520" w14:textId="77777777" w:rsidR="00A332C2" w:rsidRDefault="00EC02C0">
            <w:pPr>
              <w:spacing w:before="20" w:after="20"/>
            </w:pPr>
            <w:r>
              <w:rPr>
                <w:b/>
                <w:bCs/>
                <w:sz w:val="17"/>
                <w:szCs w:val="17"/>
              </w:rPr>
              <w:t>Audit trail</w:t>
            </w:r>
          </w:p>
        </w:tc>
        <w:tc>
          <w:tcPr>
            <w:tcW w:w="4819" w:type="dxa"/>
            <w:shd w:val="clear" w:color="auto" w:fill="FFFFFF"/>
            <w:tcMar>
              <w:top w:w="60" w:type="dxa"/>
              <w:left w:w="100" w:type="dxa"/>
              <w:bottom w:w="60" w:type="dxa"/>
              <w:right w:w="100" w:type="dxa"/>
            </w:tcMar>
          </w:tcPr>
          <w:p w14:paraId="31BA027E" w14:textId="77777777" w:rsidR="00A332C2" w:rsidRDefault="00EC02C0">
            <w:pPr>
              <w:spacing w:before="20" w:after="20"/>
            </w:pPr>
            <w:r>
              <w:rPr>
                <w:sz w:val="17"/>
                <w:szCs w:val="17"/>
              </w:rPr>
              <w:t>Full history: when received, when classified, when extracted, confidence, who approved, any adjustments</w:t>
            </w:r>
          </w:p>
        </w:tc>
      </w:tr>
    </w:tbl>
    <w:p w14:paraId="08DE8F1B" w14:textId="77777777" w:rsidR="00A332C2" w:rsidRDefault="00A332C2">
      <w:pPr>
        <w:spacing w:after="120"/>
      </w:pPr>
    </w:p>
    <w:p w14:paraId="5D24B92D" w14:textId="77777777" w:rsidR="00A332C2" w:rsidRDefault="00EC02C0">
      <w:pPr>
        <w:spacing w:before="60" w:after="100"/>
      </w:pPr>
      <w:r>
        <w:rPr>
          <w:b/>
          <w:bCs/>
        </w:rPr>
        <w:t>Evidence links:</w:t>
      </w:r>
      <w:r>
        <w:t xml:space="preserve"> Click any extracted value → source document opens at the specific page/table/cell.</w:t>
      </w:r>
    </w:p>
    <w:p w14:paraId="64E0E04B" w14:textId="77777777" w:rsidR="00A332C2" w:rsidRDefault="00EC02C0">
      <w:pPr>
        <w:pStyle w:val="Heading3"/>
      </w:pPr>
      <w:r>
        <w:t>H.1.5 Obligations Calendar</w:t>
      </w:r>
    </w:p>
    <w:p w14:paraId="22097B22" w14:textId="77777777" w:rsidR="00A332C2" w:rsidRDefault="00EC02C0">
      <w:pPr>
        <w:spacing w:before="60" w:after="100"/>
      </w:pPr>
      <w:r>
        <w:rPr>
          <w:b/>
          <w:bCs/>
        </w:rPr>
        <w:t>Purpose:</w:t>
      </w:r>
      <w:r>
        <w:t xml:space="preserve"> Calendar and list view of all deliverables due, received, overdue, and missed across the portfolio.</w:t>
      </w:r>
    </w:p>
    <w:p w14:paraId="60C591AE" w14:textId="77777777" w:rsidR="00A332C2" w:rsidRDefault="00EC02C0">
      <w:pPr>
        <w:spacing w:before="60" w:after="100"/>
      </w:pPr>
      <w:r>
        <w:rPr>
          <w:b/>
          <w:bCs/>
        </w:rPr>
        <w:t>Primary user:</w:t>
      </w:r>
      <w:r>
        <w:t xml:space="preserve"> HAM</w:t>
      </w:r>
    </w:p>
    <w:p w14:paraId="1672A13F" w14:textId="77777777" w:rsidR="00A332C2" w:rsidRDefault="00EC02C0">
      <w:pPr>
        <w:spacing w:before="60" w:after="100"/>
      </w:pPr>
      <w:r>
        <w:rPr>
          <w:b/>
          <w:bCs/>
        </w:rPr>
        <w:lastRenderedPageBreak/>
        <w:t>Core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1323D681" w14:textId="77777777">
        <w:tc>
          <w:tcPr>
            <w:tcW w:w="4819" w:type="dxa"/>
            <w:shd w:val="clear" w:color="auto" w:fill="1F3864"/>
            <w:tcMar>
              <w:top w:w="60" w:type="dxa"/>
              <w:left w:w="100" w:type="dxa"/>
              <w:bottom w:w="60" w:type="dxa"/>
              <w:right w:w="100" w:type="dxa"/>
            </w:tcMar>
          </w:tcPr>
          <w:p w14:paraId="46A0A9FB" w14:textId="77777777" w:rsidR="00A332C2" w:rsidRDefault="00EC02C0">
            <w:pPr>
              <w:spacing w:before="20" w:after="20"/>
            </w:pPr>
            <w:r>
              <w:rPr>
                <w:b/>
                <w:bCs/>
                <w:color w:val="FFFFFF"/>
                <w:sz w:val="17"/>
                <w:szCs w:val="17"/>
              </w:rPr>
              <w:t>Widget</w:t>
            </w:r>
          </w:p>
        </w:tc>
        <w:tc>
          <w:tcPr>
            <w:tcW w:w="4819" w:type="dxa"/>
            <w:shd w:val="clear" w:color="auto" w:fill="1F3864"/>
            <w:tcMar>
              <w:top w:w="60" w:type="dxa"/>
              <w:left w:w="100" w:type="dxa"/>
              <w:bottom w:w="60" w:type="dxa"/>
              <w:right w:w="100" w:type="dxa"/>
            </w:tcMar>
          </w:tcPr>
          <w:p w14:paraId="1CA5CF96" w14:textId="77777777" w:rsidR="00A332C2" w:rsidRDefault="00EC02C0">
            <w:pPr>
              <w:spacing w:before="20" w:after="20"/>
            </w:pPr>
            <w:r>
              <w:rPr>
                <w:b/>
                <w:bCs/>
                <w:color w:val="FFFFFF"/>
                <w:sz w:val="17"/>
                <w:szCs w:val="17"/>
              </w:rPr>
              <w:t>Content</w:t>
            </w:r>
          </w:p>
        </w:tc>
      </w:tr>
      <w:tr w:rsidR="000756B1" w14:paraId="5BA39992" w14:textId="77777777">
        <w:tc>
          <w:tcPr>
            <w:tcW w:w="4819" w:type="dxa"/>
            <w:shd w:val="clear" w:color="auto" w:fill="FFFFFF"/>
            <w:tcMar>
              <w:top w:w="60" w:type="dxa"/>
              <w:left w:w="100" w:type="dxa"/>
              <w:bottom w:w="60" w:type="dxa"/>
              <w:right w:w="100" w:type="dxa"/>
            </w:tcMar>
          </w:tcPr>
          <w:p w14:paraId="0C5011BD" w14:textId="77777777" w:rsidR="00A332C2" w:rsidRDefault="00EC02C0">
            <w:pPr>
              <w:spacing w:before="20" w:after="20"/>
            </w:pPr>
            <w:r>
              <w:rPr>
                <w:b/>
                <w:bCs/>
                <w:sz w:val="17"/>
                <w:szCs w:val="17"/>
              </w:rPr>
              <w:t>Calendar view</w:t>
            </w:r>
          </w:p>
        </w:tc>
        <w:tc>
          <w:tcPr>
            <w:tcW w:w="4819" w:type="dxa"/>
            <w:shd w:val="clear" w:color="auto" w:fill="FFFFFF"/>
            <w:tcMar>
              <w:top w:w="60" w:type="dxa"/>
              <w:left w:w="100" w:type="dxa"/>
              <w:bottom w:w="60" w:type="dxa"/>
              <w:right w:w="100" w:type="dxa"/>
            </w:tcMar>
          </w:tcPr>
          <w:p w14:paraId="76C5360E" w14:textId="77777777" w:rsidR="00A332C2" w:rsidRDefault="00EC02C0">
            <w:pPr>
              <w:spacing w:before="20" w:after="20"/>
            </w:pPr>
            <w:r>
              <w:rPr>
                <w:sz w:val="17"/>
                <w:szCs w:val="17"/>
              </w:rPr>
              <w:t>Month view with obligations as coloured dots (green=fulfilled, yellow=approaching, red=overdue, black=missed)</w:t>
            </w:r>
          </w:p>
        </w:tc>
      </w:tr>
      <w:tr w:rsidR="000756B1" w14:paraId="03D299C1" w14:textId="77777777">
        <w:tc>
          <w:tcPr>
            <w:tcW w:w="4819" w:type="dxa"/>
            <w:shd w:val="clear" w:color="auto" w:fill="EDF2F9"/>
            <w:tcMar>
              <w:top w:w="60" w:type="dxa"/>
              <w:left w:w="100" w:type="dxa"/>
              <w:bottom w:w="60" w:type="dxa"/>
              <w:right w:w="100" w:type="dxa"/>
            </w:tcMar>
          </w:tcPr>
          <w:p w14:paraId="5041AC2A" w14:textId="77777777" w:rsidR="00A332C2" w:rsidRDefault="00EC02C0">
            <w:pPr>
              <w:spacing w:before="20" w:after="20"/>
            </w:pPr>
            <w:r>
              <w:rPr>
                <w:b/>
                <w:bCs/>
                <w:sz w:val="17"/>
                <w:szCs w:val="17"/>
              </w:rPr>
              <w:t>SLA queue</w:t>
            </w:r>
          </w:p>
        </w:tc>
        <w:tc>
          <w:tcPr>
            <w:tcW w:w="4819" w:type="dxa"/>
            <w:shd w:val="clear" w:color="auto" w:fill="EDF2F9"/>
            <w:tcMar>
              <w:top w:w="60" w:type="dxa"/>
              <w:left w:w="100" w:type="dxa"/>
              <w:bottom w:w="60" w:type="dxa"/>
              <w:right w:w="100" w:type="dxa"/>
            </w:tcMar>
          </w:tcPr>
          <w:p w14:paraId="0276AB11" w14:textId="77777777" w:rsidR="00A332C2" w:rsidRDefault="00EC02C0">
            <w:pPr>
              <w:spacing w:before="20" w:after="20"/>
            </w:pPr>
            <w:r>
              <w:rPr>
                <w:sz w:val="17"/>
                <w:szCs w:val="17"/>
              </w:rPr>
              <w:t>Table: overdue and approaching obligations sorted by urgency. Columns: deal, obligation type, due date, days remaining/overdue, grace period status, assigned HAM</w:t>
            </w:r>
          </w:p>
        </w:tc>
      </w:tr>
      <w:tr w:rsidR="000756B1" w14:paraId="4A508956" w14:textId="77777777">
        <w:tc>
          <w:tcPr>
            <w:tcW w:w="4819" w:type="dxa"/>
            <w:shd w:val="clear" w:color="auto" w:fill="FFFFFF"/>
            <w:tcMar>
              <w:top w:w="60" w:type="dxa"/>
              <w:left w:w="100" w:type="dxa"/>
              <w:bottom w:w="60" w:type="dxa"/>
              <w:right w:w="100" w:type="dxa"/>
            </w:tcMar>
          </w:tcPr>
          <w:p w14:paraId="532481F6" w14:textId="77777777" w:rsidR="00A332C2" w:rsidRDefault="00EC02C0">
            <w:pPr>
              <w:spacing w:before="20" w:after="20"/>
            </w:pPr>
            <w:r>
              <w:rPr>
                <w:b/>
                <w:bCs/>
                <w:sz w:val="17"/>
                <w:szCs w:val="17"/>
              </w:rPr>
              <w:t>Fulfilment rate KPI</w:t>
            </w:r>
          </w:p>
        </w:tc>
        <w:tc>
          <w:tcPr>
            <w:tcW w:w="4819" w:type="dxa"/>
            <w:shd w:val="clear" w:color="auto" w:fill="FFFFFF"/>
            <w:tcMar>
              <w:top w:w="60" w:type="dxa"/>
              <w:left w:w="100" w:type="dxa"/>
              <w:bottom w:w="60" w:type="dxa"/>
              <w:right w:w="100" w:type="dxa"/>
            </w:tcMar>
          </w:tcPr>
          <w:p w14:paraId="3A9AAB0F" w14:textId="77777777" w:rsidR="00A332C2" w:rsidRDefault="00EC02C0">
            <w:pPr>
              <w:spacing w:before="20" w:after="20"/>
            </w:pPr>
            <w:r>
              <w:rPr>
                <w:sz w:val="17"/>
                <w:szCs w:val="17"/>
              </w:rPr>
              <w:t>Percentage of obligations fulfilled on time over trailing 12 months, by deal and portfolio</w:t>
            </w:r>
          </w:p>
        </w:tc>
      </w:tr>
      <w:tr w:rsidR="000756B1" w14:paraId="4B062F3B" w14:textId="77777777">
        <w:tc>
          <w:tcPr>
            <w:tcW w:w="4819" w:type="dxa"/>
            <w:shd w:val="clear" w:color="auto" w:fill="EDF2F9"/>
            <w:tcMar>
              <w:top w:w="60" w:type="dxa"/>
              <w:left w:w="100" w:type="dxa"/>
              <w:bottom w:w="60" w:type="dxa"/>
              <w:right w:w="100" w:type="dxa"/>
            </w:tcMar>
          </w:tcPr>
          <w:p w14:paraId="770D3423" w14:textId="77777777" w:rsidR="00A332C2" w:rsidRDefault="00EC02C0">
            <w:pPr>
              <w:spacing w:before="20" w:after="20"/>
            </w:pPr>
            <w:r>
              <w:rPr>
                <w:b/>
                <w:bCs/>
                <w:sz w:val="17"/>
                <w:szCs w:val="17"/>
              </w:rPr>
              <w:t>Deal filter</w:t>
            </w:r>
          </w:p>
        </w:tc>
        <w:tc>
          <w:tcPr>
            <w:tcW w:w="4819" w:type="dxa"/>
            <w:shd w:val="clear" w:color="auto" w:fill="EDF2F9"/>
            <w:tcMar>
              <w:top w:w="60" w:type="dxa"/>
              <w:left w:w="100" w:type="dxa"/>
              <w:bottom w:w="60" w:type="dxa"/>
              <w:right w:w="100" w:type="dxa"/>
            </w:tcMar>
          </w:tcPr>
          <w:p w14:paraId="5096167A" w14:textId="77777777" w:rsidR="00A332C2" w:rsidRDefault="00EC02C0">
            <w:pPr>
              <w:spacing w:before="20" w:after="20"/>
            </w:pPr>
            <w:r>
              <w:rPr>
                <w:sz w:val="17"/>
                <w:szCs w:val="17"/>
              </w:rPr>
              <w:t>Filter to single deal or across portfolio</w:t>
            </w:r>
          </w:p>
        </w:tc>
      </w:tr>
    </w:tbl>
    <w:p w14:paraId="162CAC69" w14:textId="77777777" w:rsidR="00A332C2" w:rsidRDefault="00A332C2">
      <w:pPr>
        <w:spacing w:after="120"/>
      </w:pPr>
    </w:p>
    <w:p w14:paraId="4ADEEA6C" w14:textId="77777777" w:rsidR="00A332C2" w:rsidRDefault="00EC02C0">
      <w:pPr>
        <w:spacing w:before="60" w:after="100"/>
      </w:pPr>
      <w:r>
        <w:rPr>
          <w:b/>
          <w:bCs/>
        </w:rPr>
        <w:t>Key actions:</w:t>
      </w:r>
      <w:r>
        <w:t xml:space="preserve"> Mark as fulfilled (link document). Chase borrower (generate email template). Snooze with rationale.</w:t>
      </w:r>
    </w:p>
    <w:p w14:paraId="64D40680" w14:textId="77777777" w:rsidR="00A332C2" w:rsidRDefault="00EC02C0">
      <w:pPr>
        <w:pStyle w:val="Heading3"/>
      </w:pPr>
      <w:r>
        <w:t>H.1.6 Review Queue (Tier 2 Approvals)</w:t>
      </w:r>
    </w:p>
    <w:p w14:paraId="350A5177" w14:textId="77777777" w:rsidR="00A332C2" w:rsidRDefault="00EC02C0">
      <w:pPr>
        <w:spacing w:before="60" w:after="100"/>
      </w:pPr>
      <w:r>
        <w:rPr>
          <w:b/>
          <w:bCs/>
        </w:rPr>
        <w:t>Purpose:</w:t>
      </w:r>
      <w:r>
        <w:t xml:space="preserve"> The HAM's primary workflow screen for reviewing AI-extracted data before it is committed to canonical state.</w:t>
      </w:r>
    </w:p>
    <w:p w14:paraId="67E40A76" w14:textId="77777777" w:rsidR="00A332C2" w:rsidRDefault="00EC02C0">
      <w:pPr>
        <w:spacing w:before="60" w:after="100"/>
      </w:pPr>
      <w:r>
        <w:rPr>
          <w:b/>
          <w:bCs/>
        </w:rPr>
        <w:t>Primary user:</w:t>
      </w:r>
      <w:r>
        <w:t xml:space="preserve"> HAM</w:t>
      </w:r>
    </w:p>
    <w:p w14:paraId="32722E9B" w14:textId="77777777" w:rsidR="00A332C2" w:rsidRDefault="00EC02C0">
      <w:pPr>
        <w:spacing w:before="60" w:after="100"/>
      </w:pPr>
      <w:r>
        <w:rPr>
          <w:b/>
          <w:bCs/>
        </w:rPr>
        <w:t>Core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35593141" w14:textId="77777777">
        <w:tc>
          <w:tcPr>
            <w:tcW w:w="4819" w:type="dxa"/>
            <w:shd w:val="clear" w:color="auto" w:fill="1F3864"/>
            <w:tcMar>
              <w:top w:w="60" w:type="dxa"/>
              <w:left w:w="100" w:type="dxa"/>
              <w:bottom w:w="60" w:type="dxa"/>
              <w:right w:w="100" w:type="dxa"/>
            </w:tcMar>
          </w:tcPr>
          <w:p w14:paraId="6172ACB3" w14:textId="77777777" w:rsidR="00A332C2" w:rsidRDefault="00EC02C0">
            <w:pPr>
              <w:spacing w:before="20" w:after="20"/>
            </w:pPr>
            <w:r>
              <w:rPr>
                <w:b/>
                <w:bCs/>
                <w:color w:val="FFFFFF"/>
                <w:sz w:val="17"/>
                <w:szCs w:val="17"/>
              </w:rPr>
              <w:t>Widget</w:t>
            </w:r>
          </w:p>
        </w:tc>
        <w:tc>
          <w:tcPr>
            <w:tcW w:w="4819" w:type="dxa"/>
            <w:shd w:val="clear" w:color="auto" w:fill="1F3864"/>
            <w:tcMar>
              <w:top w:w="60" w:type="dxa"/>
              <w:left w:w="100" w:type="dxa"/>
              <w:bottom w:w="60" w:type="dxa"/>
              <w:right w:w="100" w:type="dxa"/>
            </w:tcMar>
          </w:tcPr>
          <w:p w14:paraId="0758384E" w14:textId="77777777" w:rsidR="00A332C2" w:rsidRDefault="00EC02C0">
            <w:pPr>
              <w:spacing w:before="20" w:after="20"/>
            </w:pPr>
            <w:r>
              <w:rPr>
                <w:b/>
                <w:bCs/>
                <w:color w:val="FFFFFF"/>
                <w:sz w:val="17"/>
                <w:szCs w:val="17"/>
              </w:rPr>
              <w:t>Content</w:t>
            </w:r>
          </w:p>
        </w:tc>
      </w:tr>
      <w:tr w:rsidR="000756B1" w14:paraId="18E2FCF4" w14:textId="77777777">
        <w:tc>
          <w:tcPr>
            <w:tcW w:w="4819" w:type="dxa"/>
            <w:shd w:val="clear" w:color="auto" w:fill="FFFFFF"/>
            <w:tcMar>
              <w:top w:w="60" w:type="dxa"/>
              <w:left w:w="100" w:type="dxa"/>
              <w:bottom w:w="60" w:type="dxa"/>
              <w:right w:w="100" w:type="dxa"/>
            </w:tcMar>
          </w:tcPr>
          <w:p w14:paraId="4083BEA8" w14:textId="77777777" w:rsidR="00A332C2" w:rsidRDefault="00EC02C0">
            <w:pPr>
              <w:spacing w:before="20" w:after="20"/>
            </w:pPr>
            <w:r>
              <w:rPr>
                <w:b/>
                <w:bCs/>
                <w:sz w:val="17"/>
                <w:szCs w:val="17"/>
              </w:rPr>
              <w:t>Queue list</w:t>
            </w:r>
          </w:p>
        </w:tc>
        <w:tc>
          <w:tcPr>
            <w:tcW w:w="4819" w:type="dxa"/>
            <w:shd w:val="clear" w:color="auto" w:fill="FFFFFF"/>
            <w:tcMar>
              <w:top w:w="60" w:type="dxa"/>
              <w:left w:w="100" w:type="dxa"/>
              <w:bottom w:w="60" w:type="dxa"/>
              <w:right w:w="100" w:type="dxa"/>
            </w:tcMar>
          </w:tcPr>
          <w:p w14:paraId="193601B5" w14:textId="77777777" w:rsidR="00A332C2" w:rsidRDefault="00EC02C0">
            <w:pPr>
              <w:spacing w:before="20" w:after="20"/>
            </w:pPr>
            <w:r>
              <w:rPr>
                <w:sz w:val="17"/>
                <w:szCs w:val="17"/>
              </w:rPr>
              <w:t>All pending Tier 2 proposals: deal name, document type, period, extraction date, confidence score, number of flagged items. Sorted by age (oldest first).</w:t>
            </w:r>
          </w:p>
        </w:tc>
      </w:tr>
      <w:tr w:rsidR="000756B1" w14:paraId="6E1F22E5" w14:textId="77777777">
        <w:tc>
          <w:tcPr>
            <w:tcW w:w="4819" w:type="dxa"/>
            <w:shd w:val="clear" w:color="auto" w:fill="EDF2F9"/>
            <w:tcMar>
              <w:top w:w="60" w:type="dxa"/>
              <w:left w:w="100" w:type="dxa"/>
              <w:bottom w:w="60" w:type="dxa"/>
              <w:right w:w="100" w:type="dxa"/>
            </w:tcMar>
          </w:tcPr>
          <w:p w14:paraId="4F2AA941" w14:textId="77777777" w:rsidR="00A332C2" w:rsidRDefault="00EC02C0">
            <w:pPr>
              <w:spacing w:before="20" w:after="20"/>
            </w:pPr>
            <w:r>
              <w:rPr>
                <w:b/>
                <w:bCs/>
                <w:sz w:val="17"/>
                <w:szCs w:val="17"/>
              </w:rPr>
              <w:t>Split-pane review</w:t>
            </w:r>
          </w:p>
        </w:tc>
        <w:tc>
          <w:tcPr>
            <w:tcW w:w="4819" w:type="dxa"/>
            <w:shd w:val="clear" w:color="auto" w:fill="EDF2F9"/>
            <w:tcMar>
              <w:top w:w="60" w:type="dxa"/>
              <w:left w:w="100" w:type="dxa"/>
              <w:bottom w:w="60" w:type="dxa"/>
              <w:right w:w="100" w:type="dxa"/>
            </w:tcMar>
          </w:tcPr>
          <w:p w14:paraId="32AC05BF" w14:textId="77777777" w:rsidR="00A332C2" w:rsidRDefault="00EC02C0">
            <w:pPr>
              <w:spacing w:before="20" w:after="20"/>
            </w:pPr>
            <w:r>
              <w:rPr>
                <w:sz w:val="17"/>
                <w:szCs w:val="17"/>
              </w:rPr>
              <w:t>Left: source document rendered with extracted values highlighted in-situ. Right: proposed values in a structured form with editable fields.</w:t>
            </w:r>
          </w:p>
        </w:tc>
      </w:tr>
      <w:tr w:rsidR="000756B1" w14:paraId="516B189C" w14:textId="77777777">
        <w:tc>
          <w:tcPr>
            <w:tcW w:w="4819" w:type="dxa"/>
            <w:shd w:val="clear" w:color="auto" w:fill="FFFFFF"/>
            <w:tcMar>
              <w:top w:w="60" w:type="dxa"/>
              <w:left w:w="100" w:type="dxa"/>
              <w:bottom w:w="60" w:type="dxa"/>
              <w:right w:w="100" w:type="dxa"/>
            </w:tcMar>
          </w:tcPr>
          <w:p w14:paraId="20E6B265" w14:textId="77777777" w:rsidR="00A332C2" w:rsidRDefault="00EC02C0">
            <w:pPr>
              <w:spacing w:before="20" w:after="20"/>
            </w:pPr>
            <w:r>
              <w:rPr>
                <w:b/>
                <w:bCs/>
                <w:sz w:val="17"/>
                <w:szCs w:val="17"/>
              </w:rPr>
              <w:t>Confidence indicators</w:t>
            </w:r>
          </w:p>
        </w:tc>
        <w:tc>
          <w:tcPr>
            <w:tcW w:w="4819" w:type="dxa"/>
            <w:shd w:val="clear" w:color="auto" w:fill="FFFFFF"/>
            <w:tcMar>
              <w:top w:w="60" w:type="dxa"/>
              <w:left w:w="100" w:type="dxa"/>
              <w:bottom w:w="60" w:type="dxa"/>
              <w:right w:w="100" w:type="dxa"/>
            </w:tcMar>
          </w:tcPr>
          <w:p w14:paraId="4D56A302" w14:textId="77777777" w:rsidR="00A332C2" w:rsidRDefault="00EC02C0">
            <w:pPr>
              <w:spacing w:before="20" w:after="20"/>
            </w:pPr>
            <w:r>
              <w:rPr>
                <w:sz w:val="17"/>
                <w:szCs w:val="17"/>
              </w:rPr>
              <w:t>Per-field confidence score. Fields below threshold highlighted amber. Fields with reasonableness warnings highlighted red.</w:t>
            </w:r>
          </w:p>
        </w:tc>
      </w:tr>
      <w:tr w:rsidR="000756B1" w14:paraId="40625E5A" w14:textId="77777777">
        <w:tc>
          <w:tcPr>
            <w:tcW w:w="4819" w:type="dxa"/>
            <w:shd w:val="clear" w:color="auto" w:fill="EDF2F9"/>
            <w:tcMar>
              <w:top w:w="60" w:type="dxa"/>
              <w:left w:w="100" w:type="dxa"/>
              <w:bottom w:w="60" w:type="dxa"/>
              <w:right w:w="100" w:type="dxa"/>
            </w:tcMar>
          </w:tcPr>
          <w:p w14:paraId="305A44CC" w14:textId="77777777" w:rsidR="00A332C2" w:rsidRDefault="00EC02C0">
            <w:pPr>
              <w:spacing w:before="20" w:after="20"/>
            </w:pPr>
            <w:r>
              <w:rPr>
                <w:b/>
                <w:bCs/>
                <w:sz w:val="17"/>
                <w:szCs w:val="17"/>
              </w:rPr>
              <w:t>Comparison panel</w:t>
            </w:r>
          </w:p>
        </w:tc>
        <w:tc>
          <w:tcPr>
            <w:tcW w:w="4819" w:type="dxa"/>
            <w:shd w:val="clear" w:color="auto" w:fill="EDF2F9"/>
            <w:tcMar>
              <w:top w:w="60" w:type="dxa"/>
              <w:left w:w="100" w:type="dxa"/>
              <w:bottom w:w="60" w:type="dxa"/>
              <w:right w:w="100" w:type="dxa"/>
            </w:tcMar>
          </w:tcPr>
          <w:p w14:paraId="120E02BB" w14:textId="77777777" w:rsidR="00A332C2" w:rsidRDefault="00EC02C0">
            <w:pPr>
              <w:spacing w:before="20" w:after="20"/>
            </w:pPr>
            <w:r>
              <w:rPr>
                <w:sz w:val="17"/>
                <w:szCs w:val="17"/>
              </w:rPr>
              <w:t>Prior period values alongside proposed values for sanity check. Variance automatically computed.</w:t>
            </w:r>
          </w:p>
        </w:tc>
      </w:tr>
      <w:tr w:rsidR="000756B1" w14:paraId="2CE7309F" w14:textId="77777777">
        <w:tc>
          <w:tcPr>
            <w:tcW w:w="4819" w:type="dxa"/>
            <w:shd w:val="clear" w:color="auto" w:fill="FFFFFF"/>
            <w:tcMar>
              <w:top w:w="60" w:type="dxa"/>
              <w:left w:w="100" w:type="dxa"/>
              <w:bottom w:w="60" w:type="dxa"/>
              <w:right w:w="100" w:type="dxa"/>
            </w:tcMar>
          </w:tcPr>
          <w:p w14:paraId="0689B850" w14:textId="77777777" w:rsidR="00A332C2" w:rsidRDefault="00EC02C0">
            <w:pPr>
              <w:spacing w:before="20" w:after="20"/>
            </w:pPr>
            <w:r>
              <w:rPr>
                <w:b/>
                <w:bCs/>
                <w:sz w:val="17"/>
                <w:szCs w:val="17"/>
              </w:rPr>
              <w:t>Flagged items</w:t>
            </w:r>
          </w:p>
        </w:tc>
        <w:tc>
          <w:tcPr>
            <w:tcW w:w="4819" w:type="dxa"/>
            <w:shd w:val="clear" w:color="auto" w:fill="FFFFFF"/>
            <w:tcMar>
              <w:top w:w="60" w:type="dxa"/>
              <w:left w:w="100" w:type="dxa"/>
              <w:bottom w:w="60" w:type="dxa"/>
              <w:right w:w="100" w:type="dxa"/>
            </w:tcMar>
          </w:tcPr>
          <w:p w14:paraId="6C708444" w14:textId="77777777" w:rsidR="00A332C2" w:rsidRDefault="00EC02C0">
            <w:pPr>
              <w:spacing w:before="20" w:after="20"/>
            </w:pPr>
            <w:r>
              <w:rPr>
                <w:sz w:val="17"/>
                <w:szCs w:val="17"/>
              </w:rPr>
              <w:t>List of agent-flagged observations (e.g. "revenue recognition policy change noted on page 14").</w:t>
            </w:r>
          </w:p>
        </w:tc>
      </w:tr>
      <w:tr w:rsidR="000756B1" w14:paraId="275622EC" w14:textId="77777777">
        <w:tc>
          <w:tcPr>
            <w:tcW w:w="4819" w:type="dxa"/>
            <w:shd w:val="clear" w:color="auto" w:fill="EDF2F9"/>
            <w:tcMar>
              <w:top w:w="60" w:type="dxa"/>
              <w:left w:w="100" w:type="dxa"/>
              <w:bottom w:w="60" w:type="dxa"/>
              <w:right w:w="100" w:type="dxa"/>
            </w:tcMar>
          </w:tcPr>
          <w:p w14:paraId="12460F89" w14:textId="77777777" w:rsidR="00A332C2" w:rsidRDefault="00EC02C0">
            <w:pPr>
              <w:spacing w:before="20" w:after="20"/>
            </w:pPr>
            <w:r>
              <w:rPr>
                <w:b/>
                <w:bCs/>
                <w:sz w:val="17"/>
                <w:szCs w:val="17"/>
              </w:rPr>
              <w:t>Narrative notes</w:t>
            </w:r>
          </w:p>
        </w:tc>
        <w:tc>
          <w:tcPr>
            <w:tcW w:w="4819" w:type="dxa"/>
            <w:shd w:val="clear" w:color="auto" w:fill="EDF2F9"/>
            <w:tcMar>
              <w:top w:w="60" w:type="dxa"/>
              <w:left w:w="100" w:type="dxa"/>
              <w:bottom w:w="60" w:type="dxa"/>
              <w:right w:w="100" w:type="dxa"/>
            </w:tcMar>
          </w:tcPr>
          <w:p w14:paraId="24CEBA9C" w14:textId="77777777" w:rsidR="00A332C2" w:rsidRDefault="00EC02C0">
            <w:pPr>
              <w:spacing w:before="20" w:after="20"/>
            </w:pPr>
            <w:r>
              <w:rPr>
                <w:sz w:val="17"/>
                <w:szCs w:val="17"/>
              </w:rPr>
              <w:t>Extracted borrower narrative shown alongside the data points they relate to.</w:t>
            </w:r>
          </w:p>
        </w:tc>
      </w:tr>
    </w:tbl>
    <w:p w14:paraId="22231F4D" w14:textId="77777777" w:rsidR="00A332C2" w:rsidRDefault="00A332C2">
      <w:pPr>
        <w:spacing w:after="120"/>
      </w:pPr>
    </w:p>
    <w:p w14:paraId="38748C4A" w14:textId="77777777" w:rsidR="00A332C2" w:rsidRDefault="00EC02C0">
      <w:pPr>
        <w:spacing w:before="60" w:after="100"/>
      </w:pPr>
      <w:r>
        <w:rPr>
          <w:b/>
          <w:bCs/>
        </w:rPr>
        <w:t>Key actions:</w:t>
      </w:r>
      <w:r>
        <w:t xml:space="preserve"> Approve all. Approve with adjustments (edit individual fields, record reason). Reject (with reason — returns to re-extraction or manual entry). Defer (assign to another HAM or escalate).</w:t>
      </w:r>
    </w:p>
    <w:p w14:paraId="6A36B903" w14:textId="77777777" w:rsidR="00A332C2" w:rsidRDefault="00EC02C0">
      <w:pPr>
        <w:spacing w:before="60" w:after="100"/>
      </w:pPr>
      <w:r>
        <w:rPr>
          <w:b/>
          <w:bCs/>
        </w:rPr>
        <w:t>Evidence links:</w:t>
      </w:r>
      <w:r>
        <w:t xml:space="preserve"> Every proposed value shows source citation. Click opens document at that location.</w:t>
      </w:r>
    </w:p>
    <w:p w14:paraId="5064A8E4" w14:textId="77777777" w:rsidR="00A332C2" w:rsidRDefault="00EC02C0">
      <w:pPr>
        <w:spacing w:before="60" w:after="100"/>
      </w:pPr>
      <w:r>
        <w:rPr>
          <w:b/>
          <w:bCs/>
        </w:rPr>
        <w:t>Permission rules:</w:t>
      </w:r>
      <w:r>
        <w:t xml:space="preserve"> Only the assigned HAM (or a PM with oversight) can approve. Admin can reassign.</w:t>
      </w:r>
    </w:p>
    <w:p w14:paraId="40B015E2" w14:textId="77777777" w:rsidR="00A332C2" w:rsidRDefault="00EC02C0">
      <w:pPr>
        <w:pStyle w:val="Heading3"/>
      </w:pPr>
      <w:r>
        <w:t>H.1.7 Exceptions &amp; Cases</w:t>
      </w:r>
    </w:p>
    <w:p w14:paraId="3E445DE3" w14:textId="77777777" w:rsidR="00A332C2" w:rsidRDefault="00EC02C0">
      <w:pPr>
        <w:spacing w:before="60" w:after="100"/>
      </w:pPr>
      <w:r>
        <w:rPr>
          <w:b/>
          <w:bCs/>
        </w:rPr>
        <w:t>Purpose:</w:t>
      </w:r>
      <w:r>
        <w:t xml:space="preserve"> Track and resolve open issues — missed deliverables, reconciliation exceptions, covenant breaches requiring action.</w:t>
      </w:r>
    </w:p>
    <w:p w14:paraId="5FD29EAF" w14:textId="77777777" w:rsidR="00A332C2" w:rsidRDefault="00EC02C0">
      <w:pPr>
        <w:spacing w:before="60" w:after="100"/>
      </w:pPr>
      <w:r>
        <w:rPr>
          <w:b/>
          <w:bCs/>
        </w:rPr>
        <w:t>Primary user:</w:t>
      </w:r>
      <w:r>
        <w:t xml:space="preserve"> HAM, PM</w:t>
      </w:r>
    </w:p>
    <w:p w14:paraId="2E1E9BE2" w14:textId="77777777" w:rsidR="00A332C2" w:rsidRDefault="00EC02C0">
      <w:pPr>
        <w:spacing w:before="60" w:after="100"/>
      </w:pPr>
      <w:r>
        <w:rPr>
          <w:b/>
          <w:bCs/>
        </w:rPr>
        <w:t>Core widgets:</w:t>
      </w:r>
      <w:r>
        <w:t xml:space="preserve"> Queue of open exceptions with: type, severity, deal, description, assigned to, age, SLA status. Detail view with: history of actions, linked documents, resolution record.</w:t>
      </w:r>
    </w:p>
    <w:p w14:paraId="674EEDB0" w14:textId="77777777" w:rsidR="00A332C2" w:rsidRDefault="00EC02C0">
      <w:pPr>
        <w:spacing w:before="60" w:after="100"/>
      </w:pPr>
      <w:r>
        <w:rPr>
          <w:b/>
          <w:bCs/>
        </w:rPr>
        <w:t>Key actions:</w:t>
      </w:r>
      <w:r>
        <w:t xml:space="preserve"> Assign. Add comment. Resolve (with resolution record). Escalate. Link related documents.</w:t>
      </w:r>
    </w:p>
    <w:p w14:paraId="5A0168CE" w14:textId="77777777" w:rsidR="00A332C2" w:rsidRDefault="00EC02C0">
      <w:pPr>
        <w:pStyle w:val="Heading3"/>
      </w:pPr>
      <w:r>
        <w:t>H.1.8 Risk Register &amp; Risk Trends</w:t>
      </w:r>
    </w:p>
    <w:p w14:paraId="031E87F2" w14:textId="77777777" w:rsidR="00A332C2" w:rsidRDefault="00EC02C0">
      <w:pPr>
        <w:spacing w:before="60" w:after="100"/>
      </w:pPr>
      <w:r>
        <w:rPr>
          <w:b/>
          <w:bCs/>
        </w:rPr>
        <w:lastRenderedPageBreak/>
        <w:t>Purpose:</w:t>
      </w:r>
      <w:r>
        <w:t xml:space="preserve"> Portfolio-level view of the risk register (Part E) with heatmaps and concentration analysis.</w:t>
      </w:r>
    </w:p>
    <w:p w14:paraId="455211FA" w14:textId="77777777" w:rsidR="00A332C2" w:rsidRDefault="00EC02C0">
      <w:pPr>
        <w:spacing w:before="60" w:after="100"/>
      </w:pPr>
      <w:r>
        <w:rPr>
          <w:b/>
          <w:bCs/>
        </w:rPr>
        <w:t>Primary user:</w:t>
      </w:r>
      <w:r>
        <w:t xml:space="preserve"> PM, Credit Analyst</w:t>
      </w:r>
    </w:p>
    <w:p w14:paraId="78886D19" w14:textId="77777777" w:rsidR="00A332C2" w:rsidRDefault="00EC02C0">
      <w:pPr>
        <w:spacing w:before="60" w:after="100"/>
      </w:pPr>
      <w:r>
        <w:rPr>
          <w:b/>
          <w:bCs/>
        </w:rPr>
        <w:t>Core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7AB3EFC5" w14:textId="77777777">
        <w:tc>
          <w:tcPr>
            <w:tcW w:w="4819" w:type="dxa"/>
            <w:shd w:val="clear" w:color="auto" w:fill="1F3864"/>
            <w:tcMar>
              <w:top w:w="60" w:type="dxa"/>
              <w:left w:w="100" w:type="dxa"/>
              <w:bottom w:w="60" w:type="dxa"/>
              <w:right w:w="100" w:type="dxa"/>
            </w:tcMar>
          </w:tcPr>
          <w:p w14:paraId="24CE61A7" w14:textId="77777777" w:rsidR="00A332C2" w:rsidRDefault="00EC02C0">
            <w:pPr>
              <w:spacing w:before="20" w:after="20"/>
            </w:pPr>
            <w:r>
              <w:rPr>
                <w:b/>
                <w:bCs/>
                <w:color w:val="FFFFFF"/>
                <w:sz w:val="17"/>
                <w:szCs w:val="17"/>
              </w:rPr>
              <w:t>Widget</w:t>
            </w:r>
          </w:p>
        </w:tc>
        <w:tc>
          <w:tcPr>
            <w:tcW w:w="4819" w:type="dxa"/>
            <w:shd w:val="clear" w:color="auto" w:fill="1F3864"/>
            <w:tcMar>
              <w:top w:w="60" w:type="dxa"/>
              <w:left w:w="100" w:type="dxa"/>
              <w:bottom w:w="60" w:type="dxa"/>
              <w:right w:w="100" w:type="dxa"/>
            </w:tcMar>
          </w:tcPr>
          <w:p w14:paraId="1C850A07" w14:textId="77777777" w:rsidR="00A332C2" w:rsidRDefault="00EC02C0">
            <w:pPr>
              <w:spacing w:before="20" w:after="20"/>
            </w:pPr>
            <w:r>
              <w:rPr>
                <w:b/>
                <w:bCs/>
                <w:color w:val="FFFFFF"/>
                <w:sz w:val="17"/>
                <w:szCs w:val="17"/>
              </w:rPr>
              <w:t>Content</w:t>
            </w:r>
          </w:p>
        </w:tc>
      </w:tr>
      <w:tr w:rsidR="000756B1" w14:paraId="49566C43" w14:textId="77777777">
        <w:tc>
          <w:tcPr>
            <w:tcW w:w="4819" w:type="dxa"/>
            <w:shd w:val="clear" w:color="auto" w:fill="FFFFFF"/>
            <w:tcMar>
              <w:top w:w="60" w:type="dxa"/>
              <w:left w:w="100" w:type="dxa"/>
              <w:bottom w:w="60" w:type="dxa"/>
              <w:right w:w="100" w:type="dxa"/>
            </w:tcMar>
          </w:tcPr>
          <w:p w14:paraId="0F9C2660" w14:textId="77777777" w:rsidR="00A332C2" w:rsidRDefault="00EC02C0">
            <w:pPr>
              <w:spacing w:before="20" w:after="20"/>
            </w:pPr>
            <w:r>
              <w:rPr>
                <w:b/>
                <w:bCs/>
                <w:sz w:val="17"/>
                <w:szCs w:val="17"/>
              </w:rPr>
              <w:t>Risk heatmap</w:t>
            </w:r>
          </w:p>
        </w:tc>
        <w:tc>
          <w:tcPr>
            <w:tcW w:w="4819" w:type="dxa"/>
            <w:shd w:val="clear" w:color="auto" w:fill="FFFFFF"/>
            <w:tcMar>
              <w:top w:w="60" w:type="dxa"/>
              <w:left w:w="100" w:type="dxa"/>
              <w:bottom w:w="60" w:type="dxa"/>
              <w:right w:w="100" w:type="dxa"/>
            </w:tcMar>
          </w:tcPr>
          <w:p w14:paraId="7478EA6B" w14:textId="77777777" w:rsidR="00A332C2" w:rsidRDefault="00EC02C0">
            <w:pPr>
              <w:spacing w:before="20" w:after="20"/>
            </w:pPr>
            <w:r>
              <w:rPr>
                <w:sz w:val="17"/>
                <w:szCs w:val="17"/>
              </w:rPr>
              <w:t>Matrix: rows = risk categories, columns = severity (low/moderate/high/critical), cells = count of deals. Colour intensity by count.</w:t>
            </w:r>
          </w:p>
        </w:tc>
      </w:tr>
      <w:tr w:rsidR="000756B1" w14:paraId="51CD141C" w14:textId="77777777">
        <w:tc>
          <w:tcPr>
            <w:tcW w:w="4819" w:type="dxa"/>
            <w:shd w:val="clear" w:color="auto" w:fill="EDF2F9"/>
            <w:tcMar>
              <w:top w:w="60" w:type="dxa"/>
              <w:left w:w="100" w:type="dxa"/>
              <w:bottom w:w="60" w:type="dxa"/>
              <w:right w:w="100" w:type="dxa"/>
            </w:tcMar>
          </w:tcPr>
          <w:p w14:paraId="0EC3CAC3" w14:textId="77777777" w:rsidR="00A332C2" w:rsidRDefault="00EC02C0">
            <w:pPr>
              <w:spacing w:before="20" w:after="20"/>
            </w:pPr>
            <w:r>
              <w:rPr>
                <w:b/>
                <w:bCs/>
                <w:sz w:val="17"/>
                <w:szCs w:val="17"/>
              </w:rPr>
              <w:t>Risk concentration</w:t>
            </w:r>
          </w:p>
        </w:tc>
        <w:tc>
          <w:tcPr>
            <w:tcW w:w="4819" w:type="dxa"/>
            <w:shd w:val="clear" w:color="auto" w:fill="EDF2F9"/>
            <w:tcMar>
              <w:top w:w="60" w:type="dxa"/>
              <w:left w:w="100" w:type="dxa"/>
              <w:bottom w:w="60" w:type="dxa"/>
              <w:right w:w="100" w:type="dxa"/>
            </w:tcMar>
          </w:tcPr>
          <w:p w14:paraId="084641A8" w14:textId="77777777" w:rsidR="00A332C2" w:rsidRDefault="00EC02C0">
            <w:pPr>
              <w:spacing w:before="20" w:after="20"/>
            </w:pPr>
            <w:r>
              <w:rPr>
                <w:sz w:val="17"/>
                <w:szCs w:val="17"/>
              </w:rPr>
              <w:t>Table: risks that appear as High or Critical across 3+ deals — systemic risk indicators</w:t>
            </w:r>
          </w:p>
        </w:tc>
      </w:tr>
      <w:tr w:rsidR="000756B1" w14:paraId="08CED23C" w14:textId="77777777">
        <w:tc>
          <w:tcPr>
            <w:tcW w:w="4819" w:type="dxa"/>
            <w:shd w:val="clear" w:color="auto" w:fill="FFFFFF"/>
            <w:tcMar>
              <w:top w:w="60" w:type="dxa"/>
              <w:left w:w="100" w:type="dxa"/>
              <w:bottom w:w="60" w:type="dxa"/>
              <w:right w:w="100" w:type="dxa"/>
            </w:tcMar>
          </w:tcPr>
          <w:p w14:paraId="73CCEFF2" w14:textId="77777777" w:rsidR="00A332C2" w:rsidRDefault="00EC02C0">
            <w:pPr>
              <w:spacing w:before="20" w:after="20"/>
            </w:pPr>
            <w:r>
              <w:rPr>
                <w:b/>
                <w:bCs/>
                <w:sz w:val="17"/>
                <w:szCs w:val="17"/>
              </w:rPr>
              <w:t>Revenue risk profile</w:t>
            </w:r>
          </w:p>
        </w:tc>
        <w:tc>
          <w:tcPr>
            <w:tcW w:w="4819" w:type="dxa"/>
            <w:shd w:val="clear" w:color="auto" w:fill="FFFFFF"/>
            <w:tcMar>
              <w:top w:w="60" w:type="dxa"/>
              <w:left w:w="100" w:type="dxa"/>
              <w:bottom w:w="60" w:type="dxa"/>
              <w:right w:w="100" w:type="dxa"/>
            </w:tcMar>
          </w:tcPr>
          <w:p w14:paraId="181E18EB" w14:textId="77777777" w:rsidR="00A332C2" w:rsidRDefault="00EC02C0">
            <w:pPr>
              <w:spacing w:before="20" w:after="20"/>
            </w:pPr>
            <w:r>
              <w:rPr>
                <w:sz w:val="17"/>
                <w:szCs w:val="17"/>
              </w:rPr>
              <w:t>Portfolio exposure by P/V/D classification with trend over time</w:t>
            </w:r>
          </w:p>
        </w:tc>
      </w:tr>
      <w:tr w:rsidR="000756B1" w14:paraId="756EC9CB" w14:textId="77777777">
        <w:tc>
          <w:tcPr>
            <w:tcW w:w="4819" w:type="dxa"/>
            <w:shd w:val="clear" w:color="auto" w:fill="EDF2F9"/>
            <w:tcMar>
              <w:top w:w="60" w:type="dxa"/>
              <w:left w:w="100" w:type="dxa"/>
              <w:bottom w:w="60" w:type="dxa"/>
              <w:right w:w="100" w:type="dxa"/>
            </w:tcMar>
          </w:tcPr>
          <w:p w14:paraId="2884A6AD" w14:textId="77777777" w:rsidR="00A332C2" w:rsidRDefault="00EC02C0">
            <w:pPr>
              <w:spacing w:before="20" w:after="20"/>
            </w:pPr>
            <w:r>
              <w:rPr>
                <w:b/>
                <w:bCs/>
                <w:sz w:val="17"/>
                <w:szCs w:val="17"/>
              </w:rPr>
              <w:t>Trend overlay</w:t>
            </w:r>
          </w:p>
        </w:tc>
        <w:tc>
          <w:tcPr>
            <w:tcW w:w="4819" w:type="dxa"/>
            <w:shd w:val="clear" w:color="auto" w:fill="EDF2F9"/>
            <w:tcMar>
              <w:top w:w="60" w:type="dxa"/>
              <w:left w:w="100" w:type="dxa"/>
              <w:bottom w:w="60" w:type="dxa"/>
              <w:right w:w="100" w:type="dxa"/>
            </w:tcMar>
          </w:tcPr>
          <w:p w14:paraId="03FB0DF2" w14:textId="77777777" w:rsidR="00A332C2" w:rsidRDefault="00EC02C0">
            <w:pPr>
              <w:spacing w:before="20" w:after="20"/>
            </w:pPr>
            <w:r>
              <w:rPr>
                <w:sz w:val="17"/>
                <w:szCs w:val="17"/>
              </w:rPr>
              <w:t>Risk scores over time for the portfolio — are risks collectively improving or deteriorating?</w:t>
            </w:r>
          </w:p>
        </w:tc>
      </w:tr>
      <w:tr w:rsidR="000756B1" w14:paraId="61EF0F57" w14:textId="77777777">
        <w:tc>
          <w:tcPr>
            <w:tcW w:w="4819" w:type="dxa"/>
            <w:shd w:val="clear" w:color="auto" w:fill="FFFFFF"/>
            <w:tcMar>
              <w:top w:w="60" w:type="dxa"/>
              <w:left w:w="100" w:type="dxa"/>
              <w:bottom w:w="60" w:type="dxa"/>
              <w:right w:w="100" w:type="dxa"/>
            </w:tcMar>
          </w:tcPr>
          <w:p w14:paraId="6ECC80E6" w14:textId="77777777" w:rsidR="00A332C2" w:rsidRDefault="00EC02C0">
            <w:pPr>
              <w:spacing w:before="20" w:after="20"/>
            </w:pPr>
            <w:r>
              <w:rPr>
                <w:b/>
                <w:bCs/>
                <w:sz w:val="17"/>
                <w:szCs w:val="17"/>
              </w:rPr>
              <w:t>Deal-level risk table</w:t>
            </w:r>
          </w:p>
        </w:tc>
        <w:tc>
          <w:tcPr>
            <w:tcW w:w="4819" w:type="dxa"/>
            <w:shd w:val="clear" w:color="auto" w:fill="FFFFFF"/>
            <w:tcMar>
              <w:top w:w="60" w:type="dxa"/>
              <w:left w:w="100" w:type="dxa"/>
              <w:bottom w:w="60" w:type="dxa"/>
              <w:right w:w="100" w:type="dxa"/>
            </w:tcMar>
          </w:tcPr>
          <w:p w14:paraId="3679F0CA" w14:textId="77777777" w:rsidR="00A332C2" w:rsidRDefault="00EC02C0">
            <w:pPr>
              <w:spacing w:before="20" w:after="20"/>
            </w:pPr>
            <w:r>
              <w:rPr>
                <w:sz w:val="17"/>
                <w:szCs w:val="17"/>
              </w:rPr>
              <w:t>Per-deal: top risk, risk count by severity, trend indicator</w:t>
            </w:r>
          </w:p>
        </w:tc>
      </w:tr>
    </w:tbl>
    <w:p w14:paraId="3BB1961B" w14:textId="77777777" w:rsidR="00A332C2" w:rsidRDefault="00A332C2">
      <w:pPr>
        <w:spacing w:after="120"/>
      </w:pPr>
    </w:p>
    <w:p w14:paraId="26D85377" w14:textId="77777777" w:rsidR="00A332C2" w:rsidRDefault="00EC02C0">
      <w:pPr>
        <w:spacing w:before="60" w:after="100"/>
      </w:pPr>
      <w:r>
        <w:rPr>
          <w:b/>
          <w:bCs/>
        </w:rPr>
        <w:t>Drill-down:</w:t>
      </w:r>
      <w:r>
        <w:t xml:space="preserve"> Click risk category → list of deals with that risk at that severity. Click deal → deal TopSheet risk tab.</w:t>
      </w:r>
    </w:p>
    <w:p w14:paraId="5406C4E9" w14:textId="77777777" w:rsidR="00A332C2" w:rsidRDefault="00EC02C0">
      <w:pPr>
        <w:pStyle w:val="Heading3"/>
      </w:pPr>
      <w:r>
        <w:t>H.1.9 Alerts Centre</w:t>
      </w:r>
    </w:p>
    <w:p w14:paraId="22BCFFD4" w14:textId="77777777" w:rsidR="00A332C2" w:rsidRDefault="00EC02C0">
      <w:pPr>
        <w:spacing w:before="60" w:after="100"/>
      </w:pPr>
      <w:r>
        <w:rPr>
          <w:b/>
          <w:bCs/>
        </w:rPr>
        <w:t>Purpose:</w:t>
      </w:r>
      <w:r>
        <w:t xml:space="preserve"> Central location for managing notifications, subscriptions, and alert history.</w:t>
      </w:r>
    </w:p>
    <w:p w14:paraId="47AF320B" w14:textId="77777777" w:rsidR="00A332C2" w:rsidRDefault="00EC02C0">
      <w:pPr>
        <w:spacing w:before="60" w:after="100"/>
      </w:pPr>
      <w:r>
        <w:rPr>
          <w:b/>
          <w:bCs/>
        </w:rPr>
        <w:t>Primary user:</w:t>
      </w:r>
      <w:r>
        <w:t xml:space="preserve"> HAM, PM</w:t>
      </w:r>
    </w:p>
    <w:p w14:paraId="271FBB85" w14:textId="77777777" w:rsidR="00A332C2" w:rsidRDefault="00EC02C0">
      <w:pPr>
        <w:spacing w:before="60" w:after="100"/>
      </w:pPr>
      <w:r>
        <w:rPr>
          <w:b/>
          <w:bCs/>
        </w:rPr>
        <w:t>Core widgets:</w:t>
      </w:r>
      <w:r>
        <w:t xml:space="preserve"> Alert feed (filterable by priority, type, deal, date). Subscription management (which alert types, which deals/portfolios, which channels). Acknowledgement controls. Escalation history.</w:t>
      </w:r>
    </w:p>
    <w:p w14:paraId="0769A9E6" w14:textId="77777777" w:rsidR="00A332C2" w:rsidRDefault="00EC02C0">
      <w:pPr>
        <w:pStyle w:val="Heading3"/>
      </w:pPr>
      <w:r>
        <w:t>H.1.10 Consent/Waiver Tracker</w:t>
      </w:r>
    </w:p>
    <w:p w14:paraId="7BA78217" w14:textId="77777777" w:rsidR="00A332C2" w:rsidRDefault="00EC02C0">
      <w:pPr>
        <w:spacing w:before="60" w:after="100"/>
      </w:pPr>
      <w:r>
        <w:rPr>
          <w:b/>
          <w:bCs/>
        </w:rPr>
        <w:t>Purpose:</w:t>
      </w:r>
      <w:r>
        <w:t xml:space="preserve"> Track consent requests from borrowers through to resolution, with deadline management and snooze-you-lose protection.</w:t>
      </w:r>
    </w:p>
    <w:p w14:paraId="6436ACA1" w14:textId="77777777" w:rsidR="00A332C2" w:rsidRDefault="00EC02C0">
      <w:pPr>
        <w:spacing w:before="60" w:after="100"/>
      </w:pPr>
      <w:r>
        <w:rPr>
          <w:b/>
          <w:bCs/>
        </w:rPr>
        <w:t>Primary user:</w:t>
      </w:r>
      <w:r>
        <w:t xml:space="preserve"> HAM</w:t>
      </w:r>
    </w:p>
    <w:p w14:paraId="20899B7E" w14:textId="77777777" w:rsidR="00A332C2" w:rsidRDefault="00EC02C0">
      <w:pPr>
        <w:spacing w:before="60" w:after="100"/>
      </w:pPr>
      <w:r>
        <w:rPr>
          <w:b/>
          <w:bCs/>
        </w:rPr>
        <w:t>Core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6019B848" w14:textId="77777777">
        <w:tc>
          <w:tcPr>
            <w:tcW w:w="4819" w:type="dxa"/>
            <w:shd w:val="clear" w:color="auto" w:fill="1F3864"/>
            <w:tcMar>
              <w:top w:w="60" w:type="dxa"/>
              <w:left w:w="100" w:type="dxa"/>
              <w:bottom w:w="60" w:type="dxa"/>
              <w:right w:w="100" w:type="dxa"/>
            </w:tcMar>
          </w:tcPr>
          <w:p w14:paraId="5A1F060A" w14:textId="77777777" w:rsidR="00A332C2" w:rsidRDefault="00EC02C0">
            <w:pPr>
              <w:spacing w:before="20" w:after="20"/>
            </w:pPr>
            <w:r>
              <w:rPr>
                <w:b/>
                <w:bCs/>
                <w:color w:val="FFFFFF"/>
                <w:sz w:val="17"/>
                <w:szCs w:val="17"/>
              </w:rPr>
              <w:t>Widget</w:t>
            </w:r>
          </w:p>
        </w:tc>
        <w:tc>
          <w:tcPr>
            <w:tcW w:w="4819" w:type="dxa"/>
            <w:shd w:val="clear" w:color="auto" w:fill="1F3864"/>
            <w:tcMar>
              <w:top w:w="60" w:type="dxa"/>
              <w:left w:w="100" w:type="dxa"/>
              <w:bottom w:w="60" w:type="dxa"/>
              <w:right w:w="100" w:type="dxa"/>
            </w:tcMar>
          </w:tcPr>
          <w:p w14:paraId="7337A298" w14:textId="77777777" w:rsidR="00A332C2" w:rsidRDefault="00EC02C0">
            <w:pPr>
              <w:spacing w:before="20" w:after="20"/>
            </w:pPr>
            <w:r>
              <w:rPr>
                <w:b/>
                <w:bCs/>
                <w:color w:val="FFFFFF"/>
                <w:sz w:val="17"/>
                <w:szCs w:val="17"/>
              </w:rPr>
              <w:t>Content</w:t>
            </w:r>
          </w:p>
        </w:tc>
      </w:tr>
      <w:tr w:rsidR="000756B1" w14:paraId="300CFFE7" w14:textId="77777777">
        <w:tc>
          <w:tcPr>
            <w:tcW w:w="4819" w:type="dxa"/>
            <w:shd w:val="clear" w:color="auto" w:fill="FFFFFF"/>
            <w:tcMar>
              <w:top w:w="60" w:type="dxa"/>
              <w:left w:w="100" w:type="dxa"/>
              <w:bottom w:w="60" w:type="dxa"/>
              <w:right w:w="100" w:type="dxa"/>
            </w:tcMar>
          </w:tcPr>
          <w:p w14:paraId="2B4AFC4D" w14:textId="77777777" w:rsidR="00A332C2" w:rsidRDefault="00EC02C0">
            <w:pPr>
              <w:spacing w:before="20" w:after="20"/>
            </w:pPr>
            <w:r>
              <w:rPr>
                <w:b/>
                <w:bCs/>
                <w:sz w:val="17"/>
                <w:szCs w:val="17"/>
              </w:rPr>
              <w:t>Active requests</w:t>
            </w:r>
          </w:p>
        </w:tc>
        <w:tc>
          <w:tcPr>
            <w:tcW w:w="4819" w:type="dxa"/>
            <w:shd w:val="clear" w:color="auto" w:fill="FFFFFF"/>
            <w:tcMar>
              <w:top w:w="60" w:type="dxa"/>
              <w:left w:w="100" w:type="dxa"/>
              <w:bottom w:w="60" w:type="dxa"/>
              <w:right w:w="100" w:type="dxa"/>
            </w:tcMar>
          </w:tcPr>
          <w:p w14:paraId="76BDD25D" w14:textId="77777777" w:rsidR="00A332C2" w:rsidRDefault="00EC02C0">
            <w:pPr>
              <w:spacing w:before="20" w:after="20"/>
            </w:pPr>
            <w:r>
              <w:rPr>
                <w:sz w:val="17"/>
                <w:szCs w:val="17"/>
              </w:rPr>
              <w:t>Table: deal, request type, description, response deadline, days remaining, status</w:t>
            </w:r>
          </w:p>
        </w:tc>
      </w:tr>
      <w:tr w:rsidR="000756B1" w14:paraId="17EB9449" w14:textId="77777777">
        <w:tc>
          <w:tcPr>
            <w:tcW w:w="4819" w:type="dxa"/>
            <w:shd w:val="clear" w:color="auto" w:fill="EDF2F9"/>
            <w:tcMar>
              <w:top w:w="60" w:type="dxa"/>
              <w:left w:w="100" w:type="dxa"/>
              <w:bottom w:w="60" w:type="dxa"/>
              <w:right w:w="100" w:type="dxa"/>
            </w:tcMar>
          </w:tcPr>
          <w:p w14:paraId="7D19D83A" w14:textId="77777777" w:rsidR="00A332C2" w:rsidRDefault="00EC02C0">
            <w:pPr>
              <w:spacing w:before="20" w:after="20"/>
            </w:pPr>
            <w:r>
              <w:rPr>
                <w:b/>
                <w:bCs/>
                <w:sz w:val="17"/>
                <w:szCs w:val="17"/>
              </w:rPr>
              <w:t>Deadline countdown</w:t>
            </w:r>
          </w:p>
        </w:tc>
        <w:tc>
          <w:tcPr>
            <w:tcW w:w="4819" w:type="dxa"/>
            <w:shd w:val="clear" w:color="auto" w:fill="EDF2F9"/>
            <w:tcMar>
              <w:top w:w="60" w:type="dxa"/>
              <w:left w:w="100" w:type="dxa"/>
              <w:bottom w:w="60" w:type="dxa"/>
              <w:right w:w="100" w:type="dxa"/>
            </w:tcMar>
          </w:tcPr>
          <w:p w14:paraId="63892AEB" w14:textId="77777777" w:rsidR="00A332C2" w:rsidRDefault="00EC02C0">
            <w:pPr>
              <w:spacing w:before="20" w:after="20"/>
            </w:pPr>
            <w:r>
              <w:rPr>
                <w:sz w:val="17"/>
                <w:szCs w:val="17"/>
              </w:rPr>
              <w:t>Visual: traffic light for each active request (green &gt;5 days, amber 2-5, red &lt;2)</w:t>
            </w:r>
          </w:p>
        </w:tc>
      </w:tr>
      <w:tr w:rsidR="000756B1" w14:paraId="15533205" w14:textId="77777777">
        <w:tc>
          <w:tcPr>
            <w:tcW w:w="4819" w:type="dxa"/>
            <w:shd w:val="clear" w:color="auto" w:fill="FFFFFF"/>
            <w:tcMar>
              <w:top w:w="60" w:type="dxa"/>
              <w:left w:w="100" w:type="dxa"/>
              <w:bottom w:w="60" w:type="dxa"/>
              <w:right w:w="100" w:type="dxa"/>
            </w:tcMar>
          </w:tcPr>
          <w:p w14:paraId="63489C4C" w14:textId="77777777" w:rsidR="00A332C2" w:rsidRDefault="00EC02C0">
            <w:pPr>
              <w:spacing w:before="20" w:after="20"/>
            </w:pPr>
            <w:r>
              <w:rPr>
                <w:b/>
                <w:bCs/>
                <w:sz w:val="17"/>
                <w:szCs w:val="17"/>
              </w:rPr>
              <w:t>Snooze-you-lose indicator</w:t>
            </w:r>
          </w:p>
        </w:tc>
        <w:tc>
          <w:tcPr>
            <w:tcW w:w="4819" w:type="dxa"/>
            <w:shd w:val="clear" w:color="auto" w:fill="FFFFFF"/>
            <w:tcMar>
              <w:top w:w="60" w:type="dxa"/>
              <w:left w:w="100" w:type="dxa"/>
              <w:bottom w:w="60" w:type="dxa"/>
              <w:right w:w="100" w:type="dxa"/>
            </w:tcMar>
          </w:tcPr>
          <w:p w14:paraId="73A10851" w14:textId="77777777" w:rsidR="00A332C2" w:rsidRDefault="00EC02C0">
            <w:pPr>
              <w:spacing w:before="20" w:after="20"/>
            </w:pPr>
            <w:r>
              <w:rPr>
                <w:sz w:val="17"/>
                <w:szCs w:val="17"/>
              </w:rPr>
              <w:t>If the deal has a snooze mechanism: flag that non-response defaults to consent/rejection. Protective "no" vote auto-prepared at T-1.</w:t>
            </w:r>
          </w:p>
        </w:tc>
      </w:tr>
      <w:tr w:rsidR="000756B1" w14:paraId="65CA9D9B" w14:textId="77777777">
        <w:tc>
          <w:tcPr>
            <w:tcW w:w="4819" w:type="dxa"/>
            <w:shd w:val="clear" w:color="auto" w:fill="EDF2F9"/>
            <w:tcMar>
              <w:top w:w="60" w:type="dxa"/>
              <w:left w:w="100" w:type="dxa"/>
              <w:bottom w:w="60" w:type="dxa"/>
              <w:right w:w="100" w:type="dxa"/>
            </w:tcMar>
          </w:tcPr>
          <w:p w14:paraId="50A52A45" w14:textId="77777777" w:rsidR="00A332C2" w:rsidRDefault="00EC02C0">
            <w:pPr>
              <w:spacing w:before="20" w:after="20"/>
            </w:pPr>
            <w:r>
              <w:rPr>
                <w:b/>
                <w:bCs/>
                <w:sz w:val="17"/>
                <w:szCs w:val="17"/>
              </w:rPr>
              <w:t>Voting record</w:t>
            </w:r>
          </w:p>
        </w:tc>
        <w:tc>
          <w:tcPr>
            <w:tcW w:w="4819" w:type="dxa"/>
            <w:shd w:val="clear" w:color="auto" w:fill="EDF2F9"/>
            <w:tcMar>
              <w:top w:w="60" w:type="dxa"/>
              <w:left w:w="100" w:type="dxa"/>
              <w:bottom w:w="60" w:type="dxa"/>
              <w:right w:w="100" w:type="dxa"/>
            </w:tcMar>
          </w:tcPr>
          <w:p w14:paraId="6B537620" w14:textId="77777777" w:rsidR="00A332C2" w:rsidRDefault="00EC02C0">
            <w:pPr>
              <w:spacing w:before="20" w:after="20"/>
            </w:pPr>
            <w:r>
              <w:rPr>
                <w:sz w:val="17"/>
                <w:szCs w:val="17"/>
              </w:rPr>
              <w:t>For syndicated deals: our vote, required threshold, current vote tally</w:t>
            </w:r>
          </w:p>
        </w:tc>
      </w:tr>
      <w:tr w:rsidR="000756B1" w14:paraId="7B401D24" w14:textId="77777777">
        <w:tc>
          <w:tcPr>
            <w:tcW w:w="4819" w:type="dxa"/>
            <w:shd w:val="clear" w:color="auto" w:fill="FFFFFF"/>
            <w:tcMar>
              <w:top w:w="60" w:type="dxa"/>
              <w:left w:w="100" w:type="dxa"/>
              <w:bottom w:w="60" w:type="dxa"/>
              <w:right w:w="100" w:type="dxa"/>
            </w:tcMar>
          </w:tcPr>
          <w:p w14:paraId="7F1AD666" w14:textId="77777777" w:rsidR="00A332C2" w:rsidRDefault="00EC02C0">
            <w:pPr>
              <w:spacing w:before="20" w:after="20"/>
            </w:pPr>
            <w:r>
              <w:rPr>
                <w:b/>
                <w:bCs/>
                <w:sz w:val="17"/>
                <w:szCs w:val="17"/>
              </w:rPr>
              <w:t>History</w:t>
            </w:r>
          </w:p>
        </w:tc>
        <w:tc>
          <w:tcPr>
            <w:tcW w:w="4819" w:type="dxa"/>
            <w:shd w:val="clear" w:color="auto" w:fill="FFFFFF"/>
            <w:tcMar>
              <w:top w:w="60" w:type="dxa"/>
              <w:left w:w="100" w:type="dxa"/>
              <w:bottom w:w="60" w:type="dxa"/>
              <w:right w:w="100" w:type="dxa"/>
            </w:tcMar>
          </w:tcPr>
          <w:p w14:paraId="43A012CC" w14:textId="77777777" w:rsidR="00A332C2" w:rsidRDefault="00EC02C0">
            <w:pPr>
              <w:spacing w:before="20" w:after="20"/>
            </w:pPr>
            <w:r>
              <w:rPr>
                <w:sz w:val="17"/>
                <w:szCs w:val="17"/>
              </w:rPr>
              <w:t>Prior consents/waivers with outcomes and any deal amendments that resulted</w:t>
            </w:r>
          </w:p>
        </w:tc>
      </w:tr>
    </w:tbl>
    <w:p w14:paraId="1E728CBB" w14:textId="77777777" w:rsidR="00A332C2" w:rsidRDefault="00A332C2">
      <w:pPr>
        <w:spacing w:after="120"/>
      </w:pPr>
    </w:p>
    <w:p w14:paraId="2B8D9902" w14:textId="77777777" w:rsidR="00A332C2" w:rsidRDefault="00EC02C0">
      <w:pPr>
        <w:spacing w:before="60" w:after="100"/>
      </w:pPr>
      <w:r>
        <w:rPr>
          <w:b/>
          <w:bCs/>
        </w:rPr>
        <w:t>Key actions:</w:t>
      </w:r>
      <w:r>
        <w:t xml:space="preserve"> Record vote (consent/reject/abstain with rationale). Request extension. Escalate to PM. Link supporting analysis.</w:t>
      </w:r>
    </w:p>
    <w:p w14:paraId="7233A89B" w14:textId="77777777" w:rsidR="00A332C2" w:rsidRDefault="00A332C2">
      <w:pPr>
        <w:pBdr>
          <w:bottom w:val="single" w:sz="6" w:space="1" w:color="2E75B6"/>
        </w:pBdr>
        <w:spacing w:before="200" w:after="200"/>
      </w:pPr>
    </w:p>
    <w:p w14:paraId="42D83C11" w14:textId="77777777" w:rsidR="00A332C2" w:rsidRDefault="00EC02C0">
      <w:pPr>
        <w:pStyle w:val="Heading3"/>
      </w:pPr>
      <w:r>
        <w:t>H.1.1a Portfolio Dashboard — Full Specification</w:t>
      </w:r>
    </w:p>
    <w:p w14:paraId="7C853875" w14:textId="77777777" w:rsidR="00A332C2" w:rsidRDefault="00EC02C0">
      <w:pPr>
        <w:spacing w:before="60" w:after="100"/>
      </w:pPr>
      <w:r>
        <w:rPr>
          <w:b/>
          <w:bCs/>
        </w:rPr>
        <w:t>State &amp; loading:</w:t>
      </w:r>
      <w:r>
        <w:t xml:space="preserve"> Dashboard loads in &lt;2 seconds for portfolios up to 200 deals. Portfolio aggregations are pre-computed by the aggregation engine (G.3.7) and cached in Redis. Widgets load progressively — KPI bar </w:t>
      </w:r>
      <w:r>
        <w:lastRenderedPageBreak/>
        <w:t>first (instant from cache), then charts (parallel async), then tables (paginated). A stale indicator appears if the cache is &gt;1 hour old, with a "refresh now" button.</w:t>
      </w:r>
    </w:p>
    <w:p w14:paraId="1DD3CA01" w14:textId="77777777" w:rsidR="00A332C2" w:rsidRDefault="00EC02C0">
      <w:pPr>
        <w:spacing w:before="60" w:after="100"/>
      </w:pPr>
      <w:r>
        <w:rPr>
          <w:b/>
          <w:bCs/>
        </w:rPr>
        <w:t>Permission rules:</w:t>
      </w:r>
      <w:r>
        <w:t xml:space="preserve"> PM sees all deals across HAMs they oversee. HAM sees only their assigned deals. Client Viewer sees only their Organisation's holdings per D.10. Admin sees all. Portfolio filter dropdown only shows portfolios the user has access to.</w:t>
      </w:r>
    </w:p>
    <w:p w14:paraId="60F9589C" w14:textId="77777777" w:rsidR="00A332C2" w:rsidRDefault="00EC02C0">
      <w:pPr>
        <w:spacing w:before="60" w:after="100"/>
      </w:pPr>
      <w:r>
        <w:rPr>
          <w:b/>
          <w:bCs/>
        </w:rPr>
        <w:t>Empty states:</w:t>
      </w:r>
      <w:r>
        <w:t xml:space="preserve"> "No deals in this portfolio yet" with a link to deal setup workflow. "No alerts — your portfolio is clean" with reassuring green checkmark. "No overdue obligations" with next-due countdown.</w:t>
      </w:r>
    </w:p>
    <w:p w14:paraId="58C9471D" w14:textId="77777777" w:rsidR="00A332C2" w:rsidRDefault="00EC02C0">
      <w:pPr>
        <w:spacing w:before="60" w:after="100"/>
      </w:pPr>
      <w:r>
        <w:rPr>
          <w:b/>
          <w:bCs/>
        </w:rPr>
        <w:t>Error states:</w:t>
      </w:r>
      <w:r>
        <w:t xml:space="preserve"> "Unable to load portfolio data — retrying" with automatic retry (3 attempts, exponential backoff). If aggregation is stale beyond 4 hours: "Dashboard data may be outdated — last computed [timestamp]" with manual refresh option.</w:t>
      </w:r>
    </w:p>
    <w:p w14:paraId="3CBA19B3" w14:textId="77777777" w:rsidR="00A332C2" w:rsidRDefault="00EC02C0">
      <w:pPr>
        <w:pStyle w:val="Heading3"/>
      </w:pPr>
      <w:r>
        <w:t>H.1.2a Deal TopSheet Screen — Full Specification</w:t>
      </w:r>
    </w:p>
    <w:p w14:paraId="4A78ACA9" w14:textId="77777777" w:rsidR="00A332C2" w:rsidRDefault="00EC02C0">
      <w:pPr>
        <w:spacing w:before="60" w:after="100"/>
      </w:pPr>
      <w:r>
        <w:rPr>
          <w:b/>
          <w:bCs/>
        </w:rPr>
        <w:t>State &amp; loading:</w:t>
      </w:r>
      <w:r>
        <w:t xml:space="preserve"> TopSheet loads in &lt;1 second from the cached snapshot. "As at" date selector triggers snapshot lookup — the system retrieves the most recent TopSheetSnapshot before the selected date (D.3) and renders all widgets from that snapshot's data. Visual indicator: "Showing data as at [date]" in a banner when not viewing current data. "Live data" badge when viewing current.</w:t>
      </w:r>
    </w:p>
    <w:p w14:paraId="1284B7EC" w14:textId="77777777" w:rsidR="00A332C2" w:rsidRDefault="00EC02C0">
      <w:pPr>
        <w:spacing w:before="60" w:after="100"/>
      </w:pPr>
      <w:r>
        <w:rPr>
          <w:b/>
          <w:bCs/>
        </w:rPr>
        <w:t>Permission rules:</w:t>
      </w:r>
      <w:r>
        <w:t xml:space="preserve"> Accessible to any user with a Holding in this investment (via their Account → Organisation → PlatformClient chain per D.10). Investment-level data (financials, covenants, risk register) is visible to all holders. Holding-level data (commitment size, acquisition price) is filtered to the viewer's own accounts. Other holders' commitment sizes are not visible.</w:t>
      </w:r>
    </w:p>
    <w:p w14:paraId="08909B20" w14:textId="77777777" w:rsidR="00A332C2" w:rsidRDefault="00EC02C0">
      <w:pPr>
        <w:spacing w:before="60" w:after="100"/>
      </w:pPr>
      <w:r>
        <w:rPr>
          <w:b/>
          <w:bCs/>
        </w:rPr>
        <w:t>Empty states:</w:t>
      </w:r>
      <w:r>
        <w:t xml:space="preserve"> New deal not yet assessed: "Awaiting first compliance data — no financial periods recorded yet. Obligation schedule is active." Display only the obligation timeline and deal static data. Deal with no covenants configured: "No covenant thresholds configured — contact admin to set up covenant testing."</w:t>
      </w:r>
    </w:p>
    <w:p w14:paraId="2E9BCB8E" w14:textId="77777777" w:rsidR="00A332C2" w:rsidRDefault="00EC02C0">
      <w:pPr>
        <w:spacing w:before="60" w:after="100"/>
      </w:pPr>
      <w:r>
        <w:rPr>
          <w:b/>
          <w:bCs/>
        </w:rPr>
        <w:t>Error states:</w:t>
      </w:r>
      <w:r>
        <w:t xml:space="preserve"> Snapshot not found for "as at" date: "No data available before [date] — this deal was onboarded on [date]." Source document unavailable: "Source document not accessible — the file may have been moved. Contact admin."</w:t>
      </w:r>
    </w:p>
    <w:p w14:paraId="29DCD184" w14:textId="77777777" w:rsidR="00A332C2" w:rsidRDefault="00EC02C0">
      <w:pPr>
        <w:pStyle w:val="Heading3"/>
      </w:pPr>
      <w:r>
        <w:t>H.1.6a Review Queue — Full Specification</w:t>
      </w:r>
    </w:p>
    <w:p w14:paraId="175E8102" w14:textId="77777777" w:rsidR="00A332C2" w:rsidRDefault="00EC02C0">
      <w:pPr>
        <w:spacing w:before="60" w:after="100"/>
      </w:pPr>
      <w:r>
        <w:rPr>
          <w:b/>
          <w:bCs/>
        </w:rPr>
        <w:t>State &amp; loading:</w:t>
      </w:r>
      <w:r>
        <w:t xml:space="preserve"> Queue loads in &lt;1 second. Split-pane view loads source document via PDF.js (browser-side rendering). Large PDFs (&gt;50 pages) load with visible page-by-page progress. Extracted values are highlighted in the rendered PDF using the bounding box coordinates from the evidence chain (G.2.10).</w:t>
      </w:r>
    </w:p>
    <w:p w14:paraId="1F87EB37" w14:textId="77777777" w:rsidR="00A332C2" w:rsidRDefault="00EC02C0">
      <w:pPr>
        <w:spacing w:before="60" w:after="100"/>
      </w:pPr>
      <w:r>
        <w:rPr>
          <w:b/>
          <w:bCs/>
        </w:rPr>
        <w:t>Permission rules:</w:t>
      </w:r>
      <w:r>
        <w:t xml:space="preserve"> HAM sees only proposals assigned to them (or to "unassigned" within their portfolio scope). PM can see all proposals within their oversight scope. Admin can see all and reassign.</w:t>
      </w:r>
    </w:p>
    <w:p w14:paraId="3C576D61" w14:textId="77777777" w:rsidR="00A332C2" w:rsidRDefault="00EC02C0">
      <w:pPr>
        <w:spacing w:before="60" w:after="100"/>
      </w:pPr>
      <w:r>
        <w:rPr>
          <w:b/>
          <w:bCs/>
        </w:rPr>
        <w:t>Empty states:</w:t>
      </w:r>
      <w:r>
        <w:t xml:space="preserve"> "No pending reviews — all extractions are up to date" with the count of auto-approved Tier 1 items in the last 24 hours. "Great work — queue cleared."</w:t>
      </w:r>
    </w:p>
    <w:p w14:paraId="010BF843" w14:textId="77777777" w:rsidR="00A332C2" w:rsidRDefault="00EC02C0">
      <w:pPr>
        <w:spacing w:before="60" w:after="100"/>
      </w:pPr>
      <w:r>
        <w:rPr>
          <w:b/>
          <w:bCs/>
        </w:rPr>
        <w:t>Error states:</w:t>
      </w:r>
      <w:r>
        <w:t xml:space="preserve"> PDF rendering failure: "Unable to display source document in browser — [download link] to view externally. Extraction values are still shown." Extraction timeout: "Extraction is still processing for [document] — estimated completion [time]."</w:t>
      </w:r>
    </w:p>
    <w:p w14:paraId="433FC389" w14:textId="77777777" w:rsidR="00A332C2" w:rsidRDefault="00EC02C0">
      <w:pPr>
        <w:spacing w:before="60" w:after="100"/>
      </w:pPr>
      <w:r>
        <w:rPr>
          <w:b/>
          <w:bCs/>
        </w:rPr>
        <w:t>Keyboard shortcuts:</w:t>
      </w:r>
      <w:r>
        <w:t xml:space="preserve"> Tab between fields. Enter to approve current field. Shift+Enter to approve all remaining fields. Escape to defer. Ctrl+R to reject with reason dialog.</w:t>
      </w:r>
    </w:p>
    <w:p w14:paraId="003D2429" w14:textId="77777777" w:rsidR="00A332C2" w:rsidRDefault="00A332C2">
      <w:pPr>
        <w:pBdr>
          <w:bottom w:val="single" w:sz="6" w:space="1" w:color="2E75B6"/>
        </w:pBdr>
        <w:spacing w:before="200" w:after="200"/>
      </w:pPr>
    </w:p>
    <w:p w14:paraId="44A0D91D" w14:textId="77777777" w:rsidR="00A332C2" w:rsidRDefault="00EC02C0">
      <w:pPr>
        <w:pStyle w:val="Heading2"/>
        <w:pBdr>
          <w:bottom w:val="single" w:sz="4" w:space="4" w:color="2E75B6"/>
        </w:pBdr>
      </w:pPr>
      <w:r>
        <w:t>H.2 AI TopSheet Query Interface</w:t>
      </w:r>
    </w:p>
    <w:p w14:paraId="69B60B6B" w14:textId="77777777" w:rsidR="00A332C2" w:rsidRDefault="00EC02C0">
      <w:pPr>
        <w:pStyle w:val="Heading3"/>
      </w:pPr>
      <w:r>
        <w:t>User Experience</w:t>
      </w:r>
    </w:p>
    <w:p w14:paraId="07E106F4" w14:textId="77777777" w:rsidR="00A332C2" w:rsidRDefault="00EC02C0">
      <w:pPr>
        <w:spacing w:before="60" w:after="100"/>
      </w:pPr>
      <w:r>
        <w:t>A chat panel accessible from any screen, scoped to the user's portfolio permissions. The user types natural language queries about their deals and portfolio. The system retrieves relevant data from authorised TopSheet snapshots, canonical entities, and approved narrative notes, then returns structured answers with citations.</w:t>
      </w:r>
    </w:p>
    <w:p w14:paraId="5ED47483" w14:textId="77777777" w:rsidR="00A332C2" w:rsidRDefault="00EC02C0">
      <w:pPr>
        <w:spacing w:before="60" w:after="100"/>
      </w:pPr>
      <w:r>
        <w:t>The chat panel is a tool for exploration and summarisation. It does not make decisions, assert covenant status, or recommend actions. It reads deterministic outputs and explains them.</w:t>
      </w:r>
    </w:p>
    <w:p w14:paraId="1786B66F" w14:textId="77777777" w:rsidR="00A332C2" w:rsidRDefault="00EC02C0">
      <w:pPr>
        <w:pStyle w:val="Heading3"/>
      </w:pPr>
      <w:r>
        <w:t>Retrieval Architecture</w:t>
      </w:r>
    </w:p>
    <w:p w14:paraId="261188EF" w14:textId="77777777" w:rsidR="00A332C2" w:rsidRDefault="00EC02C0">
      <w:pPr>
        <w:spacing w:before="60" w:after="100"/>
      </w:pPr>
      <w:r>
        <w:lastRenderedPageBreak/>
        <w:t>The query interface uses retrieval-augmented generation (RAG) over the platform's canonical data:</w:t>
      </w:r>
    </w:p>
    <w:p w14:paraId="09BEECAE" w14:textId="77777777" w:rsidR="00A332C2" w:rsidRDefault="00EC02C0">
      <w:pPr>
        <w:spacing w:before="60" w:after="100"/>
      </w:pPr>
      <w:r>
        <w:rPr>
          <w:b/>
          <w:bCs/>
        </w:rPr>
        <w:t>Retrieval scope (what the model can access):</w:t>
      </w:r>
    </w:p>
    <w:p w14:paraId="7C8A76FF" w14:textId="77777777" w:rsidR="00A332C2" w:rsidRDefault="00EC02C0">
      <w:pPr>
        <w:spacing w:before="40" w:after="40"/>
        <w:ind w:left="540" w:hanging="270"/>
      </w:pPr>
      <w:r>
        <w:t>• TopSheet snapshots for investments within the user's entitlement scope</w:t>
      </w:r>
    </w:p>
    <w:p w14:paraId="6703FFC8" w14:textId="77777777" w:rsidR="00A332C2" w:rsidRDefault="00EC02C0">
      <w:pPr>
        <w:spacing w:before="40" w:after="40"/>
        <w:ind w:left="540" w:hanging="270"/>
      </w:pPr>
      <w:r>
        <w:t>• Canonical financial periods (reported metrics, variances)</w:t>
      </w:r>
    </w:p>
    <w:p w14:paraId="1F789245" w14:textId="77777777" w:rsidR="00A332C2" w:rsidRDefault="00EC02C0">
      <w:pPr>
        <w:spacing w:before="40" w:after="40"/>
        <w:ind w:left="540" w:hanging="270"/>
      </w:pPr>
      <w:r>
        <w:t>• Covenant test results and headroom</w:t>
      </w:r>
    </w:p>
    <w:p w14:paraId="6F902925" w14:textId="77777777" w:rsidR="00A332C2" w:rsidRDefault="00EC02C0">
      <w:pPr>
        <w:spacing w:before="40" w:after="40"/>
        <w:ind w:left="540" w:hanging="270"/>
      </w:pPr>
      <w:r>
        <w:t>• Risk register entries and revenue risk classifications</w:t>
      </w:r>
    </w:p>
    <w:p w14:paraId="0887669B" w14:textId="77777777" w:rsidR="00A332C2" w:rsidRDefault="00EC02C0">
      <w:pPr>
        <w:spacing w:before="40" w:after="40"/>
        <w:ind w:left="540" w:hanging="270"/>
      </w:pPr>
      <w:r>
        <w:t>• Approved narrative notes (borrower and HAM/PM commentary)</w:t>
      </w:r>
    </w:p>
    <w:p w14:paraId="4D780D04" w14:textId="77777777" w:rsidR="00A332C2" w:rsidRDefault="00EC02C0">
      <w:pPr>
        <w:spacing w:before="40" w:after="40"/>
        <w:ind w:left="540" w:hanging="270"/>
      </w:pPr>
      <w:r>
        <w:t>• Sector KPI time series</w:t>
      </w:r>
    </w:p>
    <w:p w14:paraId="119841F3" w14:textId="77777777" w:rsidR="00A332C2" w:rsidRDefault="00EC02C0">
      <w:pPr>
        <w:spacing w:before="60" w:after="100"/>
      </w:pPr>
      <w:r>
        <w:rPr>
          <w:b/>
          <w:bCs/>
        </w:rPr>
        <w:t>Retrieval scope (what the model cannot access):</w:t>
      </w:r>
    </w:p>
    <w:p w14:paraId="1926C58C" w14:textId="77777777" w:rsidR="00A332C2" w:rsidRDefault="00EC02C0">
      <w:pPr>
        <w:spacing w:before="40" w:after="40"/>
        <w:ind w:left="540" w:hanging="270"/>
      </w:pPr>
      <w:r>
        <w:t>• Raw source documents (Bronze layer) — the model sees extracted data, not original PDFs</w:t>
      </w:r>
    </w:p>
    <w:p w14:paraId="7F753D29" w14:textId="77777777" w:rsidR="00A332C2" w:rsidRDefault="00EC02C0">
      <w:pPr>
        <w:spacing w:before="40" w:after="40"/>
        <w:ind w:left="540" w:hanging="270"/>
      </w:pPr>
      <w:r>
        <w:t>• Other users' queries or notes outside the entitlement scope</w:t>
      </w:r>
    </w:p>
    <w:p w14:paraId="4FB83BAA" w14:textId="77777777" w:rsidR="00A332C2" w:rsidRDefault="00EC02C0">
      <w:pPr>
        <w:spacing w:before="40" w:after="40"/>
        <w:ind w:left="540" w:hanging="270"/>
      </w:pPr>
      <w:r>
        <w:t>• Holding-level data for accounts the user does not have access to</w:t>
      </w:r>
    </w:p>
    <w:p w14:paraId="69D5C6A4" w14:textId="77777777" w:rsidR="00A332C2" w:rsidRDefault="00EC02C0">
      <w:pPr>
        <w:spacing w:before="40" w:after="40"/>
        <w:ind w:left="540" w:hanging="270"/>
      </w:pPr>
      <w:r>
        <w:t>• Unapproved proposals (Silver layer)</w:t>
      </w:r>
    </w:p>
    <w:p w14:paraId="49327245" w14:textId="77777777" w:rsidR="00A332C2" w:rsidRDefault="00EC02C0">
      <w:pPr>
        <w:pStyle w:val="Heading3"/>
      </w:pPr>
      <w:r>
        <w:t>Answer Format</w:t>
      </w:r>
    </w:p>
    <w:p w14:paraId="2F56A21A" w14:textId="77777777" w:rsidR="00A332C2" w:rsidRDefault="00EC02C0">
      <w:pPr>
        <w:spacing w:before="60" w:after="100"/>
      </w:pPr>
      <w:r>
        <w:t>Every response includes:</w:t>
      </w:r>
    </w:p>
    <w:p w14:paraId="29957B8A" w14:textId="77777777" w:rsidR="00A332C2" w:rsidRDefault="00EC02C0">
      <w:pPr>
        <w:spacing w:before="40" w:after="40"/>
        <w:ind w:left="540" w:hanging="270"/>
      </w:pPr>
      <w:r>
        <w:rPr>
          <w:b/>
          <w:bCs/>
        </w:rPr>
        <w:t>1. Structured summary</w:t>
      </w:r>
      <w:r>
        <w:t xml:space="preserve"> — plain language answer to the question</w:t>
      </w:r>
    </w:p>
    <w:p w14:paraId="66B12A88" w14:textId="77777777" w:rsidR="00A332C2" w:rsidRDefault="00EC02C0">
      <w:pPr>
        <w:spacing w:before="40" w:after="40"/>
        <w:ind w:left="540" w:hanging="270"/>
      </w:pPr>
      <w:r>
        <w:rPr>
          <w:b/>
          <w:bCs/>
        </w:rPr>
        <w:t>2. Supporting data table</w:t>
      </w:r>
      <w:r>
        <w:t xml:space="preserve"> — key metrics in tabular form where applicable</w:t>
      </w:r>
    </w:p>
    <w:p w14:paraId="35B99599" w14:textId="77777777" w:rsidR="00A332C2" w:rsidRDefault="00EC02C0">
      <w:pPr>
        <w:spacing w:before="40" w:after="40"/>
        <w:ind w:left="540" w:hanging="270"/>
      </w:pPr>
      <w:r>
        <w:rPr>
          <w:b/>
          <w:bCs/>
        </w:rPr>
        <w:t>3. Evidence citations</w:t>
      </w:r>
      <w:r>
        <w:t xml:space="preserve"> — each claim references the specific TopSheet field, period, and investment it comes from, formatted as clickable links</w:t>
      </w:r>
    </w:p>
    <w:p w14:paraId="2BACE187" w14:textId="77777777" w:rsidR="00A332C2" w:rsidRDefault="00EC02C0">
      <w:pPr>
        <w:spacing w:before="40" w:after="40"/>
        <w:ind w:left="540" w:hanging="270"/>
      </w:pPr>
      <w:r>
        <w:rPr>
          <w:b/>
          <w:bCs/>
        </w:rPr>
        <w:t>4. Caveats</w:t>
      </w:r>
      <w:r>
        <w:t xml:space="preserve"> — where the model is summarising or interpreting, it states this explicitly</w:t>
      </w:r>
    </w:p>
    <w:p w14:paraId="2254D4CE" w14:textId="77777777" w:rsidR="00A332C2" w:rsidRDefault="00EC02C0">
      <w:pPr>
        <w:pStyle w:val="Heading3"/>
      </w:pPr>
      <w:r>
        <w:t>Guardrails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67A127A1" w14:textId="77777777">
        <w:tc>
          <w:tcPr>
            <w:tcW w:w="4819" w:type="dxa"/>
            <w:shd w:val="clear" w:color="auto" w:fill="1F3864"/>
            <w:tcMar>
              <w:top w:w="60" w:type="dxa"/>
              <w:left w:w="100" w:type="dxa"/>
              <w:bottom w:w="60" w:type="dxa"/>
              <w:right w:w="100" w:type="dxa"/>
            </w:tcMar>
          </w:tcPr>
          <w:p w14:paraId="2B74B7BB" w14:textId="77777777" w:rsidR="00A332C2" w:rsidRDefault="00EC02C0">
            <w:pPr>
              <w:spacing w:before="20" w:after="20"/>
            </w:pPr>
            <w:r>
              <w:rPr>
                <w:b/>
                <w:bCs/>
                <w:color w:val="FFFFFF"/>
                <w:sz w:val="17"/>
                <w:szCs w:val="17"/>
              </w:rPr>
              <w:t>Rule</w:t>
            </w:r>
          </w:p>
        </w:tc>
        <w:tc>
          <w:tcPr>
            <w:tcW w:w="4819" w:type="dxa"/>
            <w:shd w:val="clear" w:color="auto" w:fill="1F3864"/>
            <w:tcMar>
              <w:top w:w="60" w:type="dxa"/>
              <w:left w:w="100" w:type="dxa"/>
              <w:bottom w:w="60" w:type="dxa"/>
              <w:right w:w="100" w:type="dxa"/>
            </w:tcMar>
          </w:tcPr>
          <w:p w14:paraId="37B9530E" w14:textId="77777777" w:rsidR="00A332C2" w:rsidRDefault="00EC02C0">
            <w:pPr>
              <w:spacing w:before="20" w:after="20"/>
            </w:pPr>
            <w:r>
              <w:rPr>
                <w:b/>
                <w:bCs/>
                <w:color w:val="FFFFFF"/>
                <w:sz w:val="17"/>
                <w:szCs w:val="17"/>
              </w:rPr>
              <w:t>Implementation</w:t>
            </w:r>
          </w:p>
        </w:tc>
      </w:tr>
      <w:tr w:rsidR="000756B1" w14:paraId="6635EAD5" w14:textId="77777777">
        <w:tc>
          <w:tcPr>
            <w:tcW w:w="4819" w:type="dxa"/>
            <w:shd w:val="clear" w:color="auto" w:fill="FFFFFF"/>
            <w:tcMar>
              <w:top w:w="60" w:type="dxa"/>
              <w:left w:w="100" w:type="dxa"/>
              <w:bottom w:w="60" w:type="dxa"/>
              <w:right w:w="100" w:type="dxa"/>
            </w:tcMar>
          </w:tcPr>
          <w:p w14:paraId="27C66599" w14:textId="77777777" w:rsidR="00A332C2" w:rsidRDefault="00EC02C0">
            <w:pPr>
              <w:spacing w:before="20" w:after="20"/>
            </w:pPr>
            <w:r>
              <w:rPr>
                <w:sz w:val="17"/>
                <w:szCs w:val="17"/>
              </w:rPr>
              <w:t>Never assert covenant status independently</w:t>
            </w:r>
          </w:p>
        </w:tc>
        <w:tc>
          <w:tcPr>
            <w:tcW w:w="4819" w:type="dxa"/>
            <w:shd w:val="clear" w:color="auto" w:fill="FFFFFF"/>
            <w:tcMar>
              <w:top w:w="60" w:type="dxa"/>
              <w:left w:w="100" w:type="dxa"/>
              <w:bottom w:w="60" w:type="dxa"/>
              <w:right w:w="100" w:type="dxa"/>
            </w:tcMar>
          </w:tcPr>
          <w:p w14:paraId="01346C96" w14:textId="77777777" w:rsidR="00A332C2" w:rsidRDefault="00EC02C0">
            <w:pPr>
              <w:spacing w:before="20" w:after="20"/>
            </w:pPr>
            <w:r>
              <w:rPr>
                <w:sz w:val="17"/>
                <w:szCs w:val="17"/>
              </w:rPr>
              <w:t xml:space="preserve">The model reads the </w:t>
            </w:r>
            <w:r>
              <w:rPr>
                <w:rFonts w:ascii="Courier New" w:eastAsia="Courier New" w:hAnsi="Courier New" w:cs="Courier New"/>
                <w:sz w:val="15"/>
                <w:szCs w:val="15"/>
              </w:rPr>
              <w:t>tier_status</w:t>
            </w:r>
            <w:r>
              <w:rPr>
                <w:sz w:val="17"/>
                <w:szCs w:val="17"/>
              </w:rPr>
              <w:t xml:space="preserve"> field from CovenantTest records. It does not compute ratios or compare to thresholds itself. Response must say "according to the covenant test for [period]" not "the covenant is breached".</w:t>
            </w:r>
          </w:p>
        </w:tc>
      </w:tr>
      <w:tr w:rsidR="000756B1" w14:paraId="440C5CBF" w14:textId="77777777">
        <w:tc>
          <w:tcPr>
            <w:tcW w:w="4819" w:type="dxa"/>
            <w:shd w:val="clear" w:color="auto" w:fill="EDF2F9"/>
            <w:tcMar>
              <w:top w:w="60" w:type="dxa"/>
              <w:left w:w="100" w:type="dxa"/>
              <w:bottom w:w="60" w:type="dxa"/>
              <w:right w:w="100" w:type="dxa"/>
            </w:tcMar>
          </w:tcPr>
          <w:p w14:paraId="6A0D7AF2" w14:textId="77777777" w:rsidR="00A332C2" w:rsidRDefault="00EC02C0">
            <w:pPr>
              <w:spacing w:before="20" w:after="20"/>
            </w:pPr>
            <w:r>
              <w:rPr>
                <w:sz w:val="17"/>
                <w:szCs w:val="17"/>
              </w:rPr>
              <w:t>Never recommend actions</w:t>
            </w:r>
          </w:p>
        </w:tc>
        <w:tc>
          <w:tcPr>
            <w:tcW w:w="4819" w:type="dxa"/>
            <w:shd w:val="clear" w:color="auto" w:fill="EDF2F9"/>
            <w:tcMar>
              <w:top w:w="60" w:type="dxa"/>
              <w:left w:w="100" w:type="dxa"/>
              <w:bottom w:w="60" w:type="dxa"/>
              <w:right w:w="100" w:type="dxa"/>
            </w:tcMar>
          </w:tcPr>
          <w:p w14:paraId="22328123" w14:textId="77777777" w:rsidR="00A332C2" w:rsidRDefault="00EC02C0">
            <w:pPr>
              <w:spacing w:before="20" w:after="20"/>
            </w:pPr>
            <w:r>
              <w:rPr>
                <w:sz w:val="17"/>
                <w:szCs w:val="17"/>
              </w:rPr>
              <w:t>The model may summarise options ("the documentation provides for an equity cure within 30 days") but must not recommend ("you should inject equity").</w:t>
            </w:r>
          </w:p>
        </w:tc>
      </w:tr>
      <w:tr w:rsidR="000756B1" w14:paraId="55493662" w14:textId="77777777">
        <w:tc>
          <w:tcPr>
            <w:tcW w:w="4819" w:type="dxa"/>
            <w:shd w:val="clear" w:color="auto" w:fill="FFFFFF"/>
            <w:tcMar>
              <w:top w:w="60" w:type="dxa"/>
              <w:left w:w="100" w:type="dxa"/>
              <w:bottom w:w="60" w:type="dxa"/>
              <w:right w:w="100" w:type="dxa"/>
            </w:tcMar>
          </w:tcPr>
          <w:p w14:paraId="01BEBF0C" w14:textId="77777777" w:rsidR="00A332C2" w:rsidRDefault="00EC02C0">
            <w:pPr>
              <w:spacing w:before="20" w:after="20"/>
            </w:pPr>
            <w:r>
              <w:rPr>
                <w:sz w:val="17"/>
                <w:szCs w:val="17"/>
              </w:rPr>
              <w:t>Always cite sources</w:t>
            </w:r>
          </w:p>
        </w:tc>
        <w:tc>
          <w:tcPr>
            <w:tcW w:w="4819" w:type="dxa"/>
            <w:shd w:val="clear" w:color="auto" w:fill="FFFFFF"/>
            <w:tcMar>
              <w:top w:w="60" w:type="dxa"/>
              <w:left w:w="100" w:type="dxa"/>
              <w:bottom w:w="60" w:type="dxa"/>
              <w:right w:w="100" w:type="dxa"/>
            </w:tcMar>
          </w:tcPr>
          <w:p w14:paraId="0DB3E16A" w14:textId="77777777" w:rsidR="00A332C2" w:rsidRDefault="00EC02C0">
            <w:pPr>
              <w:spacing w:before="20" w:after="20"/>
            </w:pPr>
            <w:r>
              <w:rPr>
                <w:sz w:val="17"/>
                <w:szCs w:val="17"/>
              </w:rPr>
              <w:t>Every factual claim must reference investment_id, period, and field. If no data supports the claim, the model must say so.</w:t>
            </w:r>
          </w:p>
        </w:tc>
      </w:tr>
      <w:tr w:rsidR="000756B1" w14:paraId="5B4623C2" w14:textId="77777777">
        <w:tc>
          <w:tcPr>
            <w:tcW w:w="4819" w:type="dxa"/>
            <w:shd w:val="clear" w:color="auto" w:fill="EDF2F9"/>
            <w:tcMar>
              <w:top w:w="60" w:type="dxa"/>
              <w:left w:w="100" w:type="dxa"/>
              <w:bottom w:w="60" w:type="dxa"/>
              <w:right w:w="100" w:type="dxa"/>
            </w:tcMar>
          </w:tcPr>
          <w:p w14:paraId="22F9DFFB" w14:textId="77777777" w:rsidR="00A332C2" w:rsidRDefault="00EC02C0">
            <w:pPr>
              <w:spacing w:before="20" w:after="20"/>
            </w:pPr>
            <w:r>
              <w:rPr>
                <w:sz w:val="17"/>
                <w:szCs w:val="17"/>
              </w:rPr>
              <w:t>Respect entitlements</w:t>
            </w:r>
          </w:p>
        </w:tc>
        <w:tc>
          <w:tcPr>
            <w:tcW w:w="4819" w:type="dxa"/>
            <w:shd w:val="clear" w:color="auto" w:fill="EDF2F9"/>
            <w:tcMar>
              <w:top w:w="60" w:type="dxa"/>
              <w:left w:w="100" w:type="dxa"/>
              <w:bottom w:w="60" w:type="dxa"/>
              <w:right w:w="100" w:type="dxa"/>
            </w:tcMar>
          </w:tcPr>
          <w:p w14:paraId="67125E39" w14:textId="77777777" w:rsidR="00A332C2" w:rsidRDefault="00EC02C0">
            <w:pPr>
              <w:spacing w:before="20" w:after="20"/>
            </w:pPr>
            <w:r>
              <w:rPr>
                <w:sz w:val="17"/>
                <w:szCs w:val="17"/>
              </w:rPr>
              <w:t>The retrieval layer filters by the user's permissions before the model sees any data. The model cannot access data outside the user's scope even if prompted to.</w:t>
            </w:r>
          </w:p>
        </w:tc>
      </w:tr>
      <w:tr w:rsidR="000756B1" w14:paraId="45D8F755" w14:textId="77777777">
        <w:tc>
          <w:tcPr>
            <w:tcW w:w="4819" w:type="dxa"/>
            <w:shd w:val="clear" w:color="auto" w:fill="FFFFFF"/>
            <w:tcMar>
              <w:top w:w="60" w:type="dxa"/>
              <w:left w:w="100" w:type="dxa"/>
              <w:bottom w:w="60" w:type="dxa"/>
              <w:right w:w="100" w:type="dxa"/>
            </w:tcMar>
          </w:tcPr>
          <w:p w14:paraId="3FDB5426" w14:textId="77777777" w:rsidR="00A332C2" w:rsidRDefault="00EC02C0">
            <w:pPr>
              <w:spacing w:before="20" w:after="20"/>
            </w:pPr>
            <w:r>
              <w:rPr>
                <w:sz w:val="17"/>
                <w:szCs w:val="17"/>
              </w:rPr>
              <w:t>Distinguish fact from interpretation</w:t>
            </w:r>
          </w:p>
        </w:tc>
        <w:tc>
          <w:tcPr>
            <w:tcW w:w="4819" w:type="dxa"/>
            <w:shd w:val="clear" w:color="auto" w:fill="FFFFFF"/>
            <w:tcMar>
              <w:top w:w="60" w:type="dxa"/>
              <w:left w:w="100" w:type="dxa"/>
              <w:bottom w:w="60" w:type="dxa"/>
              <w:right w:w="100" w:type="dxa"/>
            </w:tcMar>
          </w:tcPr>
          <w:p w14:paraId="5C38127D" w14:textId="77777777" w:rsidR="00A332C2" w:rsidRDefault="00EC02C0">
            <w:pPr>
              <w:spacing w:before="20" w:after="20"/>
            </w:pPr>
            <w:r>
              <w:rPr>
                <w:sz w:val="17"/>
                <w:szCs w:val="17"/>
              </w:rPr>
              <w:t>Extracted numbers are presented as facts. Explanations for why a metric changed are flagged as "the borrower's commentary states..." or "based on the variance analysis...".</w:t>
            </w:r>
          </w:p>
        </w:tc>
      </w:tr>
    </w:tbl>
    <w:p w14:paraId="64F45E45" w14:textId="77777777" w:rsidR="00A332C2" w:rsidRDefault="00A332C2">
      <w:pPr>
        <w:spacing w:after="120"/>
      </w:pPr>
    </w:p>
    <w:p w14:paraId="0DD1599B" w14:textId="77777777" w:rsidR="00A332C2" w:rsidRDefault="00EC02C0">
      <w:pPr>
        <w:pStyle w:val="Heading3"/>
      </w:pPr>
      <w:r>
        <w:t>Example Queries and Response Structure</w:t>
      </w:r>
    </w:p>
    <w:p w14:paraId="33674F4C" w14:textId="77777777" w:rsidR="00A332C2" w:rsidRDefault="00EC02C0">
      <w:pPr>
        <w:spacing w:before="60" w:after="100"/>
      </w:pPr>
      <w:r>
        <w:rPr>
          <w:b/>
          <w:bCs/>
        </w:rPr>
        <w:t>Query:</w:t>
      </w:r>
      <w:r>
        <w:t xml:space="preserve"> "Tell me about all wind farms in the portfolio — range of expected DSCRs, average variance explained by wind resource assumptions."</w:t>
      </w:r>
    </w:p>
    <w:p w14:paraId="1D59F519" w14:textId="77777777" w:rsidR="00A332C2" w:rsidRDefault="00EC02C0">
      <w:pPr>
        <w:spacing w:before="60" w:after="100"/>
      </w:pPr>
      <w:r>
        <w:rPr>
          <w:b/>
          <w:bCs/>
        </w:rPr>
        <w:t>Response structure:</w:t>
      </w:r>
    </w:p>
    <w:p w14:paraId="1F1C756F" w14:textId="77777777" w:rsidR="00A332C2" w:rsidRDefault="00EC02C0">
      <w:pPr>
        <w:shd w:val="clear" w:color="auto" w:fill="F2F2F2"/>
        <w:ind w:left="360"/>
      </w:pPr>
      <w:r>
        <w:rPr>
          <w:rFonts w:ascii="Courier New" w:eastAsia="Courier New" w:hAnsi="Courier New" w:cs="Courier New"/>
          <w:color w:val="404040"/>
          <w:sz w:val="16"/>
          <w:szCs w:val="16"/>
        </w:rPr>
        <w:t>You have 4 wind farm investments in your portfolio:</w:t>
      </w:r>
    </w:p>
    <w:p w14:paraId="21D1E36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C0D326C" w14:textId="77777777" w:rsidR="00A332C2" w:rsidRDefault="00EC02C0">
      <w:pPr>
        <w:shd w:val="clear" w:color="auto" w:fill="F2F2F2"/>
        <w:ind w:left="360"/>
      </w:pPr>
      <w:r>
        <w:rPr>
          <w:rFonts w:ascii="Courier New" w:eastAsia="Courier New" w:hAnsi="Courier New" w:cs="Courier New"/>
          <w:color w:val="404040"/>
          <w:sz w:val="16"/>
          <w:szCs w:val="16"/>
        </w:rPr>
        <w:t>| Deal | Latest DSCR | Expected DSCR | Variance | Revenue Risk |</w:t>
      </w:r>
    </w:p>
    <w:p w14:paraId="71540A76" w14:textId="77777777" w:rsidR="00A332C2" w:rsidRDefault="00EC02C0">
      <w:pPr>
        <w:shd w:val="clear" w:color="auto" w:fill="F2F2F2"/>
        <w:ind w:left="360"/>
      </w:pPr>
      <w:r>
        <w:rPr>
          <w:rFonts w:ascii="Courier New" w:eastAsia="Courier New" w:hAnsi="Courier New" w:cs="Courier New"/>
          <w:color w:val="404040"/>
          <w:sz w:val="16"/>
          <w:szCs w:val="16"/>
        </w:rPr>
        <w:t>|------|-------------|---------------|----------|--------------|</w:t>
      </w:r>
    </w:p>
    <w:p w14:paraId="402237AB" w14:textId="77777777" w:rsidR="00A332C2" w:rsidRDefault="00EC02C0">
      <w:pPr>
        <w:shd w:val="clear" w:color="auto" w:fill="F2F2F2"/>
        <w:ind w:left="360"/>
      </w:pPr>
      <w:r>
        <w:rPr>
          <w:rFonts w:ascii="Courier New" w:eastAsia="Courier New" w:hAnsi="Courier New" w:cs="Courier New"/>
          <w:color w:val="404040"/>
          <w:sz w:val="16"/>
          <w:szCs w:val="16"/>
        </w:rPr>
        <w:t>| Project W1 | 1.42x | 1.50x | -5.3% (adverse) | P1-V2-D2 |</w:t>
      </w:r>
    </w:p>
    <w:p w14:paraId="7BBE7D0D" w14:textId="77777777" w:rsidR="00A332C2" w:rsidRDefault="00EC02C0">
      <w:pPr>
        <w:shd w:val="clear" w:color="auto" w:fill="F2F2F2"/>
        <w:ind w:left="360"/>
      </w:pPr>
      <w:r>
        <w:rPr>
          <w:rFonts w:ascii="Courier New" w:eastAsia="Courier New" w:hAnsi="Courier New" w:cs="Courier New"/>
          <w:color w:val="404040"/>
          <w:sz w:val="16"/>
          <w:szCs w:val="16"/>
        </w:rPr>
        <w:t>| Project W3 | 1.55x | 1.48x | +4.7% (favourable) | P1-V2-D1 |</w:t>
      </w:r>
    </w:p>
    <w:p w14:paraId="55D04512" w14:textId="77777777" w:rsidR="00A332C2" w:rsidRDefault="00EC02C0">
      <w:pPr>
        <w:shd w:val="clear" w:color="auto" w:fill="F2F2F2"/>
        <w:ind w:left="360"/>
      </w:pPr>
      <w:r>
        <w:rPr>
          <w:rFonts w:ascii="Courier New" w:eastAsia="Courier New" w:hAnsi="Courier New" w:cs="Courier New"/>
          <w:color w:val="404040"/>
          <w:sz w:val="16"/>
          <w:szCs w:val="16"/>
        </w:rPr>
        <w:t>| Project W2 | 1.31x | 1.45x | -9.7% (adverse) | P1-V2-D3 |</w:t>
      </w:r>
    </w:p>
    <w:p w14:paraId="31F6AC5D" w14:textId="77777777" w:rsidR="00A332C2" w:rsidRDefault="00EC02C0">
      <w:pPr>
        <w:shd w:val="clear" w:color="auto" w:fill="F2F2F2"/>
        <w:ind w:left="360"/>
      </w:pPr>
      <w:r>
        <w:rPr>
          <w:rFonts w:ascii="Courier New" w:eastAsia="Courier New" w:hAnsi="Courier New" w:cs="Courier New"/>
          <w:color w:val="404040"/>
          <w:sz w:val="16"/>
          <w:szCs w:val="16"/>
        </w:rPr>
        <w:t>| Project W4 | 1.47x | 1.47x | 0.0% | P1-V2-D1 |</w:t>
      </w:r>
    </w:p>
    <w:p w14:paraId="5F3F4A0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A08752B" w14:textId="77777777" w:rsidR="00A332C2" w:rsidRDefault="00EC02C0">
      <w:pPr>
        <w:shd w:val="clear" w:color="auto" w:fill="F2F2F2"/>
        <w:ind w:left="360"/>
      </w:pPr>
      <w:r>
        <w:rPr>
          <w:rFonts w:ascii="Courier New" w:eastAsia="Courier New" w:hAnsi="Courier New" w:cs="Courier New"/>
          <w:color w:val="404040"/>
          <w:sz w:val="16"/>
          <w:szCs w:val="16"/>
        </w:rPr>
        <w:t>DSCR range: 1.31x to 1.55x (expected: 1.45x to 1.50x).</w:t>
      </w:r>
    </w:p>
    <w:p w14:paraId="5183BF0C"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w:t>
      </w:r>
    </w:p>
    <w:p w14:paraId="464513B0" w14:textId="77777777" w:rsidR="00A332C2" w:rsidRDefault="00EC02C0">
      <w:pPr>
        <w:shd w:val="clear" w:color="auto" w:fill="F2F2F2"/>
        <w:ind w:left="360"/>
      </w:pPr>
      <w:r>
        <w:rPr>
          <w:rFonts w:ascii="Courier New" w:eastAsia="Courier New" w:hAnsi="Courier New" w:cs="Courier New"/>
          <w:color w:val="404040"/>
          <w:sz w:val="16"/>
          <w:szCs w:val="16"/>
        </w:rPr>
        <w:t>Two deals show adverse variance:</w:t>
      </w:r>
    </w:p>
    <w:p w14:paraId="63112917" w14:textId="77777777" w:rsidR="00A332C2" w:rsidRDefault="00EC02C0">
      <w:pPr>
        <w:shd w:val="clear" w:color="auto" w:fill="F2F2F2"/>
        <w:ind w:left="360"/>
      </w:pPr>
      <w:r>
        <w:rPr>
          <w:rFonts w:ascii="Courier New" w:eastAsia="Courier New" w:hAnsi="Courier New" w:cs="Courier New"/>
          <w:color w:val="404040"/>
          <w:sz w:val="16"/>
          <w:szCs w:val="16"/>
        </w:rPr>
        <w:t xml:space="preserve">- **Project W1** (H1 2025): The borrower's compliance certificate notes </w:t>
      </w:r>
    </w:p>
    <w:p w14:paraId="2462559D" w14:textId="77777777" w:rsidR="00A332C2" w:rsidRDefault="00EC02C0">
      <w:pPr>
        <w:shd w:val="clear" w:color="auto" w:fill="F2F2F2"/>
        <w:ind w:left="360"/>
      </w:pPr>
      <w:r>
        <w:rPr>
          <w:rFonts w:ascii="Courier New" w:eastAsia="Courier New" w:hAnsi="Courier New" w:cs="Courier New"/>
          <w:color w:val="404040"/>
          <w:sz w:val="16"/>
          <w:szCs w:val="16"/>
        </w:rPr>
        <w:t xml:space="preserve">  that "wind resource was 92% of P50" during the period [evidence: Note N-1234, </w:t>
      </w:r>
    </w:p>
    <w:p w14:paraId="6B7B1DFB" w14:textId="77777777" w:rsidR="00A332C2" w:rsidRDefault="00EC02C0">
      <w:pPr>
        <w:shd w:val="clear" w:color="auto" w:fill="F2F2F2"/>
        <w:ind w:left="360"/>
      </w:pPr>
      <w:r>
        <w:rPr>
          <w:rFonts w:ascii="Courier New" w:eastAsia="Courier New" w:hAnsi="Courier New" w:cs="Courier New"/>
          <w:color w:val="404040"/>
          <w:sz w:val="16"/>
          <w:szCs w:val="16"/>
        </w:rPr>
        <w:t xml:space="preserve">  attached to DSCR for PER-h1-2025]. This is consistent with the 5.3% DSCR shortfall.</w:t>
      </w:r>
    </w:p>
    <w:p w14:paraId="6D3A1DFE" w14:textId="77777777" w:rsidR="00A332C2" w:rsidRDefault="00EC02C0">
      <w:pPr>
        <w:shd w:val="clear" w:color="auto" w:fill="F2F2F2"/>
        <w:ind w:left="360"/>
      </w:pPr>
      <w:r>
        <w:rPr>
          <w:rFonts w:ascii="Courier New" w:eastAsia="Courier New" w:hAnsi="Courier New" w:cs="Courier New"/>
          <w:color w:val="404040"/>
          <w:sz w:val="16"/>
          <w:szCs w:val="16"/>
        </w:rPr>
        <w:t xml:space="preserve">- **Project W2** (H1 2025): The HAM commentary notes that both low wind </w:t>
      </w:r>
    </w:p>
    <w:p w14:paraId="699D8432" w14:textId="77777777" w:rsidR="00A332C2" w:rsidRDefault="00EC02C0">
      <w:pPr>
        <w:shd w:val="clear" w:color="auto" w:fill="F2F2F2"/>
        <w:ind w:left="360"/>
      </w:pPr>
      <w:r>
        <w:rPr>
          <w:rFonts w:ascii="Courier New" w:eastAsia="Courier New" w:hAnsi="Courier New" w:cs="Courier New"/>
          <w:color w:val="404040"/>
          <w:sz w:val="16"/>
          <w:szCs w:val="16"/>
        </w:rPr>
        <w:t xml:space="preserve">  resource (P50 at 88%) and a 3-week turbine outage contributed to the </w:t>
      </w:r>
    </w:p>
    <w:p w14:paraId="5AE553CB" w14:textId="77777777" w:rsidR="00A332C2" w:rsidRDefault="00EC02C0">
      <w:pPr>
        <w:shd w:val="clear" w:color="auto" w:fill="F2F2F2"/>
        <w:ind w:left="360"/>
      </w:pPr>
      <w:r>
        <w:rPr>
          <w:rFonts w:ascii="Courier New" w:eastAsia="Courier New" w:hAnsi="Courier New" w:cs="Courier New"/>
          <w:color w:val="404040"/>
          <w:sz w:val="16"/>
          <w:szCs w:val="16"/>
        </w:rPr>
        <w:t xml:space="preserve">  underperformance [evidence: Note N-5678, PER-h1-2025].</w:t>
      </w:r>
    </w:p>
    <w:p w14:paraId="2ACC869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353FB4B" w14:textId="77777777" w:rsidR="00A332C2" w:rsidRDefault="00EC02C0">
      <w:pPr>
        <w:shd w:val="clear" w:color="auto" w:fill="F2F2F2"/>
        <w:ind w:left="360"/>
      </w:pPr>
      <w:r>
        <w:rPr>
          <w:rFonts w:ascii="Courier New" w:eastAsia="Courier New" w:hAnsi="Courier New" w:cs="Courier New"/>
          <w:color w:val="404040"/>
          <w:sz w:val="16"/>
          <w:szCs w:val="16"/>
        </w:rPr>
        <w:t xml:space="preserve">All 4 wind farms are classified P1-V2 (contracted pricing, volume depends </w:t>
      </w:r>
    </w:p>
    <w:p w14:paraId="47DC14B5" w14:textId="77777777" w:rsidR="00A332C2" w:rsidRDefault="00EC02C0">
      <w:pPr>
        <w:shd w:val="clear" w:color="auto" w:fill="F2F2F2"/>
        <w:ind w:left="360"/>
      </w:pPr>
      <w:r>
        <w:rPr>
          <w:rFonts w:ascii="Courier New" w:eastAsia="Courier New" w:hAnsi="Courier New" w:cs="Courier New"/>
          <w:color w:val="404040"/>
          <w:sz w:val="16"/>
          <w:szCs w:val="16"/>
        </w:rPr>
        <w:t xml:space="preserve">on resource performance), confirming that wind resource variability is the </w:t>
      </w:r>
    </w:p>
    <w:p w14:paraId="611340E4" w14:textId="77777777" w:rsidR="00A332C2" w:rsidRDefault="00EC02C0">
      <w:pPr>
        <w:shd w:val="clear" w:color="auto" w:fill="F2F2F2"/>
        <w:ind w:left="360"/>
      </w:pPr>
      <w:r>
        <w:rPr>
          <w:rFonts w:ascii="Courier New" w:eastAsia="Courier New" w:hAnsi="Courier New" w:cs="Courier New"/>
          <w:color w:val="404040"/>
          <w:sz w:val="16"/>
          <w:szCs w:val="16"/>
        </w:rPr>
        <w:t>primary volume risk across this sub-portfolio.</w:t>
      </w:r>
    </w:p>
    <w:p w14:paraId="3AAD5334"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65DCCB5" w14:textId="77777777" w:rsidR="00A332C2" w:rsidRDefault="00EC02C0">
      <w:pPr>
        <w:shd w:val="clear" w:color="auto" w:fill="F2F2F2"/>
        <w:ind w:left="360"/>
      </w:pPr>
      <w:r>
        <w:rPr>
          <w:rFonts w:ascii="Courier New" w:eastAsia="Courier New" w:hAnsi="Courier New" w:cs="Courier New"/>
          <w:color w:val="404040"/>
          <w:sz w:val="16"/>
          <w:szCs w:val="16"/>
        </w:rPr>
        <w:t>[Citations: TopSheet snapshots TS-001 through TS-004, periods H1 2025]</w:t>
      </w:r>
    </w:p>
    <w:p w14:paraId="7782F4EC" w14:textId="77777777" w:rsidR="00A332C2" w:rsidRDefault="00A332C2">
      <w:pPr>
        <w:spacing w:after="120"/>
      </w:pPr>
    </w:p>
    <w:p w14:paraId="75FAF246" w14:textId="77777777" w:rsidR="00A332C2" w:rsidRDefault="00A332C2">
      <w:pPr>
        <w:pBdr>
          <w:bottom w:val="single" w:sz="6" w:space="1" w:color="2E75B6"/>
        </w:pBdr>
        <w:spacing w:before="200" w:after="200"/>
      </w:pPr>
    </w:p>
    <w:p w14:paraId="372D610A" w14:textId="77777777" w:rsidR="00A332C2" w:rsidRDefault="00EC02C0">
      <w:pPr>
        <w:pStyle w:val="Heading3"/>
      </w:pPr>
      <w:r>
        <w:t>H.2.1 AI TopSheet Query — Additional Examples</w:t>
      </w:r>
    </w:p>
    <w:p w14:paraId="62F08EFA" w14:textId="77777777" w:rsidR="00A332C2" w:rsidRDefault="00EC02C0">
      <w:pPr>
        <w:spacing w:before="60" w:after="100"/>
      </w:pPr>
      <w:r>
        <w:rPr>
          <w:b/>
          <w:bCs/>
        </w:rPr>
        <w:t>Query 2:</w:t>
      </w:r>
      <w:r>
        <w:t xml:space="preserve"> "Which deals have less than 10% headroom to their nearest adverse covenant threshold?"</w:t>
      </w:r>
    </w:p>
    <w:p w14:paraId="41A9FE90" w14:textId="77777777" w:rsidR="00A332C2" w:rsidRDefault="00EC02C0">
      <w:pPr>
        <w:spacing w:before="60" w:after="100"/>
      </w:pPr>
      <w:r>
        <w:rPr>
          <w:b/>
          <w:bCs/>
        </w:rPr>
        <w:t>Response structure:</w:t>
      </w:r>
    </w:p>
    <w:p w14:paraId="3197A9D0" w14:textId="77777777" w:rsidR="00A332C2" w:rsidRDefault="00EC02C0">
      <w:pPr>
        <w:shd w:val="clear" w:color="auto" w:fill="F2F2F2"/>
        <w:ind w:left="360"/>
      </w:pPr>
      <w:r>
        <w:rPr>
          <w:rFonts w:ascii="Courier New" w:eastAsia="Courier New" w:hAnsi="Courier New" w:cs="Courier New"/>
          <w:color w:val="404040"/>
          <w:sz w:val="16"/>
          <w:szCs w:val="16"/>
        </w:rPr>
        <w:t>3 deals currently have headroom below 10% to their nearest adverse threshold:</w:t>
      </w:r>
    </w:p>
    <w:p w14:paraId="225A5FB0"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015B596" w14:textId="77777777" w:rsidR="00A332C2" w:rsidRDefault="00EC02C0">
      <w:pPr>
        <w:shd w:val="clear" w:color="auto" w:fill="F2F2F2"/>
        <w:ind w:left="360"/>
      </w:pPr>
      <w:r>
        <w:rPr>
          <w:rFonts w:ascii="Courier New" w:eastAsia="Courier New" w:hAnsi="Courier New" w:cs="Courier New"/>
          <w:color w:val="404040"/>
          <w:sz w:val="16"/>
          <w:szCs w:val="16"/>
        </w:rPr>
        <w:t>| Deal | Covenant | Current Value | Nearest Threshold | Headroom | Tier |</w:t>
      </w:r>
    </w:p>
    <w:p w14:paraId="5BE3FC61" w14:textId="77777777" w:rsidR="00A332C2" w:rsidRDefault="00EC02C0">
      <w:pPr>
        <w:shd w:val="clear" w:color="auto" w:fill="F2F2F2"/>
        <w:ind w:left="360"/>
      </w:pPr>
      <w:r>
        <w:rPr>
          <w:rFonts w:ascii="Courier New" w:eastAsia="Courier New" w:hAnsi="Courier New" w:cs="Courier New"/>
          <w:color w:val="404040"/>
          <w:sz w:val="16"/>
          <w:szCs w:val="16"/>
        </w:rPr>
        <w:t>|------|----------|--------------|-------------------|----------|------|</w:t>
      </w:r>
    </w:p>
    <w:p w14:paraId="5455FA9E" w14:textId="77777777" w:rsidR="00A332C2" w:rsidRDefault="00EC02C0">
      <w:pPr>
        <w:shd w:val="clear" w:color="auto" w:fill="F2F2F2"/>
        <w:ind w:left="360"/>
      </w:pPr>
      <w:r>
        <w:rPr>
          <w:rFonts w:ascii="Courier New" w:eastAsia="Courier New" w:hAnsi="Courier New" w:cs="Courier New"/>
          <w:color w:val="404040"/>
          <w:sz w:val="16"/>
          <w:szCs w:val="16"/>
        </w:rPr>
        <w:t>| Project W1 | Senior DSCR | 1.38x | 1.35x (lockup) | 2.2% | Performing |</w:t>
      </w:r>
    </w:p>
    <w:p w14:paraId="017C5DAA" w14:textId="77777777" w:rsidR="00A332C2" w:rsidRDefault="00EC02C0">
      <w:pPr>
        <w:shd w:val="clear" w:color="auto" w:fill="F2F2F2"/>
        <w:ind w:left="360"/>
      </w:pPr>
      <w:r>
        <w:rPr>
          <w:rFonts w:ascii="Courier New" w:eastAsia="Courier New" w:hAnsi="Courier New" w:cs="Courier New"/>
          <w:color w:val="404040"/>
          <w:sz w:val="16"/>
          <w:szCs w:val="16"/>
        </w:rPr>
        <w:t>| Project W2 | Senior DSCR | 1.28x | 1.25x (trigger) | 2.4% | Distribution lockup |</w:t>
      </w:r>
    </w:p>
    <w:p w14:paraId="1B21E334" w14:textId="77777777" w:rsidR="00A332C2" w:rsidRDefault="00EC02C0">
      <w:pPr>
        <w:shd w:val="clear" w:color="auto" w:fill="F2F2F2"/>
        <w:ind w:left="360"/>
      </w:pPr>
      <w:r>
        <w:rPr>
          <w:rFonts w:ascii="Courier New" w:eastAsia="Courier New" w:hAnsi="Courier New" w:cs="Courier New"/>
          <w:color w:val="404040"/>
          <w:sz w:val="16"/>
          <w:szCs w:val="16"/>
        </w:rPr>
        <w:t>| Project P1 | Net Debt/EBITDA | 8.25x | 8.50x (lockup) | 2.9% | Performing |</w:t>
      </w:r>
    </w:p>
    <w:p w14:paraId="7E160E5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F302942" w14:textId="77777777" w:rsidR="00A332C2" w:rsidRDefault="00EC02C0">
      <w:pPr>
        <w:shd w:val="clear" w:color="auto" w:fill="F2F2F2"/>
        <w:ind w:left="360"/>
      </w:pPr>
      <w:r>
        <w:rPr>
          <w:rFonts w:ascii="Courier New" w:eastAsia="Courier New" w:hAnsi="Courier New" w:cs="Courier New"/>
          <w:color w:val="404040"/>
          <w:sz w:val="16"/>
          <w:szCs w:val="16"/>
        </w:rPr>
        <w:t xml:space="preserve">Project W1 is closest to a tier change — if DSCR declines by </w:t>
      </w:r>
    </w:p>
    <w:p w14:paraId="65AB9387" w14:textId="77777777" w:rsidR="00A332C2" w:rsidRDefault="00EC02C0">
      <w:pPr>
        <w:shd w:val="clear" w:color="auto" w:fill="F2F2F2"/>
        <w:ind w:left="360"/>
      </w:pPr>
      <w:r>
        <w:rPr>
          <w:rFonts w:ascii="Courier New" w:eastAsia="Courier New" w:hAnsi="Courier New" w:cs="Courier New"/>
          <w:color w:val="404040"/>
          <w:sz w:val="16"/>
          <w:szCs w:val="16"/>
        </w:rPr>
        <w:t xml:space="preserve">0.03x (approximately a 2% revenue shortfall), it would enter distribution </w:t>
      </w:r>
    </w:p>
    <w:p w14:paraId="024797FC" w14:textId="77777777" w:rsidR="00A332C2" w:rsidRDefault="00EC02C0">
      <w:pPr>
        <w:shd w:val="clear" w:color="auto" w:fill="F2F2F2"/>
        <w:ind w:left="360"/>
      </w:pPr>
      <w:r>
        <w:rPr>
          <w:rFonts w:ascii="Courier New" w:eastAsia="Courier New" w:hAnsi="Courier New" w:cs="Courier New"/>
          <w:color w:val="404040"/>
          <w:sz w:val="16"/>
          <w:szCs w:val="16"/>
        </w:rPr>
        <w:t xml:space="preserve">lockup. The borrower's latest compliance certificate notes that "Q4 </w:t>
      </w:r>
    </w:p>
    <w:p w14:paraId="0F9E4E48" w14:textId="77777777" w:rsidR="00A332C2" w:rsidRDefault="00EC02C0">
      <w:pPr>
        <w:shd w:val="clear" w:color="auto" w:fill="F2F2F2"/>
        <w:ind w:left="360"/>
      </w:pPr>
      <w:r>
        <w:rPr>
          <w:rFonts w:ascii="Courier New" w:eastAsia="Courier New" w:hAnsi="Courier New" w:cs="Courier New"/>
          <w:color w:val="404040"/>
          <w:sz w:val="16"/>
          <w:szCs w:val="16"/>
        </w:rPr>
        <w:t xml:space="preserve">revenue is expected to recover following the completion of maintenance" </w:t>
      </w:r>
    </w:p>
    <w:p w14:paraId="472DC852" w14:textId="77777777" w:rsidR="00A332C2" w:rsidRDefault="00EC02C0">
      <w:pPr>
        <w:shd w:val="clear" w:color="auto" w:fill="F2F2F2"/>
        <w:ind w:left="360"/>
      </w:pPr>
      <w:r>
        <w:rPr>
          <w:rFonts w:ascii="Courier New" w:eastAsia="Courier New" w:hAnsi="Courier New" w:cs="Courier New"/>
          <w:color w:val="404040"/>
          <w:sz w:val="16"/>
          <w:szCs w:val="16"/>
        </w:rPr>
        <w:t>[evidence: Note N-2345, PER-h2-2025].</w:t>
      </w:r>
    </w:p>
    <w:p w14:paraId="426ACA0E"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5D653E1" w14:textId="77777777" w:rsidR="00A332C2" w:rsidRDefault="00EC02C0">
      <w:pPr>
        <w:shd w:val="clear" w:color="auto" w:fill="F2F2F2"/>
        <w:ind w:left="360"/>
      </w:pPr>
      <w:r>
        <w:rPr>
          <w:rFonts w:ascii="Courier New" w:eastAsia="Courier New" w:hAnsi="Courier New" w:cs="Courier New"/>
          <w:color w:val="404040"/>
          <w:sz w:val="16"/>
          <w:szCs w:val="16"/>
        </w:rPr>
        <w:t xml:space="preserve">Project W2 is already in distribution lockup (DSCR below 1.35x) </w:t>
      </w:r>
    </w:p>
    <w:p w14:paraId="5A5C9B94" w14:textId="77777777" w:rsidR="00A332C2" w:rsidRDefault="00EC02C0">
      <w:pPr>
        <w:shd w:val="clear" w:color="auto" w:fill="F2F2F2"/>
        <w:ind w:left="360"/>
      </w:pPr>
      <w:r>
        <w:rPr>
          <w:rFonts w:ascii="Courier New" w:eastAsia="Courier New" w:hAnsi="Courier New" w:cs="Courier New"/>
          <w:color w:val="404040"/>
          <w:sz w:val="16"/>
          <w:szCs w:val="16"/>
        </w:rPr>
        <w:t xml:space="preserve">and is 2.4% above the trigger event threshold of 1.25x. This is the </w:t>
      </w:r>
    </w:p>
    <w:p w14:paraId="2DC9697D" w14:textId="77777777" w:rsidR="00A332C2" w:rsidRDefault="00EC02C0">
      <w:pPr>
        <w:shd w:val="clear" w:color="auto" w:fill="F2F2F2"/>
        <w:ind w:left="360"/>
      </w:pPr>
      <w:r>
        <w:rPr>
          <w:rFonts w:ascii="Courier New" w:eastAsia="Courier New" w:hAnsi="Courier New" w:cs="Courier New"/>
          <w:color w:val="404040"/>
          <w:sz w:val="16"/>
          <w:szCs w:val="16"/>
        </w:rPr>
        <w:t xml:space="preserve">second consecutive lockup period [evidence: DistributionAssessment </w:t>
      </w:r>
    </w:p>
    <w:p w14:paraId="22E0A964" w14:textId="77777777" w:rsidR="00A332C2" w:rsidRDefault="00EC02C0">
      <w:pPr>
        <w:shd w:val="clear" w:color="auto" w:fill="F2F2F2"/>
        <w:ind w:left="360"/>
      </w:pPr>
      <w:r>
        <w:rPr>
          <w:rFonts w:ascii="Courier New" w:eastAsia="Courier New" w:hAnsi="Courier New" w:cs="Courier New"/>
          <w:color w:val="404040"/>
          <w:sz w:val="16"/>
          <w:szCs w:val="16"/>
        </w:rPr>
        <w:t xml:space="preserve">DA-789, consecutive_lockup_periods = 2]. If lockup persists for one </w:t>
      </w:r>
    </w:p>
    <w:p w14:paraId="1FCF3806" w14:textId="77777777" w:rsidR="00A332C2" w:rsidRDefault="00EC02C0">
      <w:pPr>
        <w:shd w:val="clear" w:color="auto" w:fill="F2F2F2"/>
        <w:ind w:left="360"/>
      </w:pPr>
      <w:r>
        <w:rPr>
          <w:rFonts w:ascii="Courier New" w:eastAsia="Courier New" w:hAnsi="Courier New" w:cs="Courier New"/>
          <w:color w:val="404040"/>
          <w:sz w:val="16"/>
          <w:szCs w:val="16"/>
        </w:rPr>
        <w:t xml:space="preserve">more period, an excess cashflow sweep will be triggered per the </w:t>
      </w:r>
    </w:p>
    <w:p w14:paraId="6BA4F7B9" w14:textId="77777777" w:rsidR="00A332C2" w:rsidRDefault="00EC02C0">
      <w:pPr>
        <w:shd w:val="clear" w:color="auto" w:fill="F2F2F2"/>
        <w:ind w:left="360"/>
      </w:pPr>
      <w:r>
        <w:rPr>
          <w:rFonts w:ascii="Courier New" w:eastAsia="Courier New" w:hAnsi="Courier New" w:cs="Courier New"/>
          <w:color w:val="404040"/>
          <w:sz w:val="16"/>
          <w:szCs w:val="16"/>
        </w:rPr>
        <w:t>documentation.</w:t>
      </w:r>
    </w:p>
    <w:p w14:paraId="32C0613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95ED300" w14:textId="77777777" w:rsidR="00A332C2" w:rsidRDefault="00EC02C0">
      <w:pPr>
        <w:shd w:val="clear" w:color="auto" w:fill="F2F2F2"/>
        <w:ind w:left="360"/>
      </w:pPr>
      <w:r>
        <w:rPr>
          <w:rFonts w:ascii="Courier New" w:eastAsia="Courier New" w:hAnsi="Courier New" w:cs="Courier New"/>
          <w:color w:val="404040"/>
          <w:sz w:val="16"/>
          <w:szCs w:val="16"/>
        </w:rPr>
        <w:t xml:space="preserve">[Citations: TopSheet snapshots TS-012, TS-015, TS-023; CovenantTests </w:t>
      </w:r>
    </w:p>
    <w:p w14:paraId="65D1742D" w14:textId="77777777" w:rsidR="00A332C2" w:rsidRDefault="00EC02C0">
      <w:pPr>
        <w:shd w:val="clear" w:color="auto" w:fill="F2F2F2"/>
        <w:ind w:left="360"/>
      </w:pPr>
      <w:r>
        <w:rPr>
          <w:rFonts w:ascii="Courier New" w:eastAsia="Courier New" w:hAnsi="Courier New" w:cs="Courier New"/>
          <w:color w:val="404040"/>
          <w:sz w:val="16"/>
          <w:szCs w:val="16"/>
        </w:rPr>
        <w:t>CT-456, CT-789, CT-012; periods H2 2025]</w:t>
      </w:r>
    </w:p>
    <w:p w14:paraId="2F62BFA2" w14:textId="77777777" w:rsidR="00A332C2" w:rsidRDefault="00A332C2">
      <w:pPr>
        <w:spacing w:after="120"/>
      </w:pPr>
    </w:p>
    <w:p w14:paraId="7A5E8928" w14:textId="77777777" w:rsidR="00A332C2" w:rsidRDefault="00EC02C0">
      <w:pPr>
        <w:spacing w:before="60" w:after="100"/>
      </w:pPr>
      <w:r>
        <w:rPr>
          <w:b/>
          <w:bCs/>
        </w:rPr>
        <w:t>Query 3:</w:t>
      </w:r>
      <w:r>
        <w:t xml:space="preserve"> "Summarise all consent requests that are due in the next 30 days."</w:t>
      </w:r>
    </w:p>
    <w:p w14:paraId="17C0C589" w14:textId="77777777" w:rsidR="00A332C2" w:rsidRDefault="00EC02C0">
      <w:pPr>
        <w:spacing w:before="60" w:after="100"/>
      </w:pPr>
      <w:r>
        <w:rPr>
          <w:b/>
          <w:bCs/>
        </w:rPr>
        <w:t>Response structure:</w:t>
      </w:r>
    </w:p>
    <w:p w14:paraId="5966D1F0" w14:textId="77777777" w:rsidR="00A332C2" w:rsidRDefault="00EC02C0">
      <w:pPr>
        <w:shd w:val="clear" w:color="auto" w:fill="F2F2F2"/>
        <w:ind w:left="360"/>
      </w:pPr>
      <w:r>
        <w:rPr>
          <w:rFonts w:ascii="Courier New" w:eastAsia="Courier New" w:hAnsi="Courier New" w:cs="Courier New"/>
          <w:color w:val="404040"/>
          <w:sz w:val="16"/>
          <w:szCs w:val="16"/>
        </w:rPr>
        <w:t>You have 2 active consent requests with deadlines in the next 30 days:</w:t>
      </w:r>
    </w:p>
    <w:p w14:paraId="5890D4B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73DDD07" w14:textId="77777777" w:rsidR="00A332C2" w:rsidRDefault="00EC02C0">
      <w:pPr>
        <w:shd w:val="clear" w:color="auto" w:fill="F2F2F2"/>
        <w:ind w:left="360"/>
      </w:pPr>
      <w:r>
        <w:rPr>
          <w:rFonts w:ascii="Courier New" w:eastAsia="Courier New" w:hAnsi="Courier New" w:cs="Courier New"/>
          <w:color w:val="404040"/>
          <w:sz w:val="16"/>
          <w:szCs w:val="16"/>
        </w:rPr>
        <w:t>1. **Project Port Concession — Amendment to Capex Facility** (due 15 April 2026)</w:t>
      </w:r>
    </w:p>
    <w:p w14:paraId="2B55403E" w14:textId="77777777" w:rsidR="00A332C2" w:rsidRDefault="00EC02C0">
      <w:pPr>
        <w:shd w:val="clear" w:color="auto" w:fill="F2F2F2"/>
        <w:ind w:left="360"/>
      </w:pPr>
      <w:r>
        <w:rPr>
          <w:rFonts w:ascii="Courier New" w:eastAsia="Courier New" w:hAnsi="Courier New" w:cs="Courier New"/>
          <w:color w:val="404040"/>
          <w:sz w:val="16"/>
          <w:szCs w:val="16"/>
        </w:rPr>
        <w:t xml:space="preserve">   - Request type: Amendment</w:t>
      </w:r>
    </w:p>
    <w:p w14:paraId="008E572E" w14:textId="77777777" w:rsidR="00A332C2" w:rsidRDefault="00EC02C0">
      <w:pPr>
        <w:shd w:val="clear" w:color="auto" w:fill="F2F2F2"/>
        <w:ind w:left="360"/>
      </w:pPr>
      <w:r>
        <w:rPr>
          <w:rFonts w:ascii="Courier New" w:eastAsia="Courier New" w:hAnsi="Courier New" w:cs="Courier New"/>
          <w:color w:val="404040"/>
          <w:sz w:val="16"/>
          <w:szCs w:val="16"/>
        </w:rPr>
        <w:t xml:space="preserve">   - Requires: Majority lender consent (66.67%)</w:t>
      </w:r>
    </w:p>
    <w:p w14:paraId="6FB32C37" w14:textId="77777777" w:rsidR="00A332C2" w:rsidRDefault="00EC02C0">
      <w:pPr>
        <w:shd w:val="clear" w:color="auto" w:fill="F2F2F2"/>
        <w:ind w:left="360"/>
      </w:pPr>
      <w:r>
        <w:rPr>
          <w:rFonts w:ascii="Courier New" w:eastAsia="Courier New" w:hAnsi="Courier New" w:cs="Courier New"/>
          <w:color w:val="404040"/>
          <w:sz w:val="16"/>
          <w:szCs w:val="16"/>
        </w:rPr>
        <w:t xml:space="preserve">   - Snooze-you-lose: Yes (deemed consent if no response)</w:t>
      </w:r>
    </w:p>
    <w:p w14:paraId="47B43623" w14:textId="77777777" w:rsidR="00A332C2" w:rsidRDefault="00EC02C0">
      <w:pPr>
        <w:shd w:val="clear" w:color="auto" w:fill="F2F2F2"/>
        <w:ind w:left="360"/>
      </w:pPr>
      <w:r>
        <w:rPr>
          <w:rFonts w:ascii="Courier New" w:eastAsia="Courier New" w:hAnsi="Courier New" w:cs="Courier New"/>
          <w:color w:val="404040"/>
          <w:sz w:val="16"/>
          <w:szCs w:val="16"/>
        </w:rPr>
        <w:t xml:space="preserve">   - Days remaining: 12</w:t>
      </w:r>
    </w:p>
    <w:p w14:paraId="678DC157" w14:textId="77777777" w:rsidR="00A332C2" w:rsidRDefault="00EC02C0">
      <w:pPr>
        <w:shd w:val="clear" w:color="auto" w:fill="F2F2F2"/>
        <w:ind w:left="360"/>
      </w:pPr>
      <w:r>
        <w:rPr>
          <w:rFonts w:ascii="Courier New" w:eastAsia="Courier New" w:hAnsi="Courier New" w:cs="Courier New"/>
          <w:color w:val="404040"/>
          <w:sz w:val="16"/>
          <w:szCs w:val="16"/>
        </w:rPr>
        <w:t xml:space="preserve">   - Status: Pending — no vote cast yet</w:t>
      </w:r>
    </w:p>
    <w:p w14:paraId="443F24A3" w14:textId="77777777" w:rsidR="00A332C2" w:rsidRDefault="00EC02C0">
      <w:pPr>
        <w:shd w:val="clear" w:color="auto" w:fill="F2F2F2"/>
        <w:ind w:left="360"/>
      </w:pPr>
      <w:r>
        <w:rPr>
          <w:rFonts w:ascii="Courier New" w:eastAsia="Courier New" w:hAnsi="Courier New" w:cs="Courier New"/>
          <w:color w:val="404040"/>
          <w:sz w:val="16"/>
          <w:szCs w:val="16"/>
        </w:rPr>
        <w:t xml:space="preserve">   - HAM assigned: [name]</w:t>
      </w:r>
    </w:p>
    <w:p w14:paraId="456D489F" w14:textId="77777777" w:rsidR="00A332C2" w:rsidRDefault="00EC02C0">
      <w:pPr>
        <w:shd w:val="clear" w:color="auto" w:fill="F2F2F2"/>
        <w:ind w:left="360"/>
      </w:pPr>
      <w:r>
        <w:rPr>
          <w:rFonts w:ascii="Courier New" w:eastAsia="Courier New" w:hAnsi="Courier New" w:cs="Courier New"/>
          <w:color w:val="404040"/>
          <w:sz w:val="16"/>
          <w:szCs w:val="16"/>
        </w:rPr>
        <w:t xml:space="preserve">   - The request asks to extend the capex facility availability period </w:t>
      </w:r>
    </w:p>
    <w:p w14:paraId="0C87D993" w14:textId="77777777" w:rsidR="00A332C2" w:rsidRDefault="00EC02C0">
      <w:pPr>
        <w:shd w:val="clear" w:color="auto" w:fill="F2F2F2"/>
        <w:ind w:left="360"/>
      </w:pPr>
      <w:r>
        <w:rPr>
          <w:rFonts w:ascii="Courier New" w:eastAsia="Courier New" w:hAnsi="Courier New" w:cs="Courier New"/>
          <w:color w:val="404040"/>
          <w:sz w:val="16"/>
          <w:szCs w:val="16"/>
        </w:rPr>
        <w:t xml:space="preserve">     by 12 months and increase the commitment by EUR 3mm.</w:t>
      </w:r>
    </w:p>
    <w:p w14:paraId="52B29FC3" w14:textId="77777777" w:rsidR="00A332C2" w:rsidRDefault="00EC02C0">
      <w:pPr>
        <w:shd w:val="clear" w:color="auto" w:fill="F2F2F2"/>
        <w:ind w:left="360"/>
      </w:pPr>
      <w:r>
        <w:rPr>
          <w:rFonts w:ascii="Courier New" w:eastAsia="Courier New" w:hAnsi="Courier New" w:cs="Courier New"/>
          <w:color w:val="404040"/>
          <w:sz w:val="16"/>
          <w:szCs w:val="16"/>
        </w:rPr>
        <w:t xml:space="preserve">   [evidence: ConsentRequest CR-345]</w:t>
      </w:r>
    </w:p>
    <w:p w14:paraId="29A7E0F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286F525B" w14:textId="77777777" w:rsidR="00A332C2" w:rsidRDefault="00EC02C0">
      <w:pPr>
        <w:shd w:val="clear" w:color="auto" w:fill="F2F2F2"/>
        <w:ind w:left="360"/>
      </w:pPr>
      <w:r>
        <w:rPr>
          <w:rFonts w:ascii="Courier New" w:eastAsia="Courier New" w:hAnsi="Courier New" w:cs="Courier New"/>
          <w:color w:val="404040"/>
          <w:sz w:val="16"/>
          <w:szCs w:val="16"/>
        </w:rPr>
        <w:t>2. **Gold Airport — Waiver of Information Covenant** (due 22 April 2026)</w:t>
      </w:r>
    </w:p>
    <w:p w14:paraId="51B73DFB" w14:textId="77777777" w:rsidR="00A332C2" w:rsidRDefault="00EC02C0">
      <w:pPr>
        <w:shd w:val="clear" w:color="auto" w:fill="F2F2F2"/>
        <w:ind w:left="360"/>
      </w:pPr>
      <w:r>
        <w:rPr>
          <w:rFonts w:ascii="Courier New" w:eastAsia="Courier New" w:hAnsi="Courier New" w:cs="Courier New"/>
          <w:color w:val="404040"/>
          <w:sz w:val="16"/>
          <w:szCs w:val="16"/>
        </w:rPr>
        <w:t xml:space="preserve">   - Request type: Waiver</w:t>
      </w:r>
    </w:p>
    <w:p w14:paraId="7DD1A69D" w14:textId="77777777" w:rsidR="00A332C2" w:rsidRDefault="00EC02C0">
      <w:pPr>
        <w:shd w:val="clear" w:color="auto" w:fill="F2F2F2"/>
        <w:ind w:left="360"/>
      </w:pPr>
      <w:r>
        <w:rPr>
          <w:rFonts w:ascii="Courier New" w:eastAsia="Courier New" w:hAnsi="Courier New" w:cs="Courier New"/>
          <w:color w:val="404040"/>
          <w:sz w:val="16"/>
          <w:szCs w:val="16"/>
        </w:rPr>
        <w:t xml:space="preserve">   - Requires: Majority lender consent (66.67%)</w:t>
      </w:r>
    </w:p>
    <w:p w14:paraId="6EF1CC78" w14:textId="77777777" w:rsidR="00A332C2" w:rsidRDefault="00EC02C0">
      <w:pPr>
        <w:shd w:val="clear" w:color="auto" w:fill="F2F2F2"/>
        <w:ind w:left="360"/>
      </w:pPr>
      <w:r>
        <w:rPr>
          <w:rFonts w:ascii="Courier New" w:eastAsia="Courier New" w:hAnsi="Courier New" w:cs="Courier New"/>
          <w:color w:val="404040"/>
          <w:sz w:val="16"/>
          <w:szCs w:val="16"/>
        </w:rPr>
        <w:t xml:space="preserve">   - Snooze-you-lose: No</w:t>
      </w:r>
    </w:p>
    <w:p w14:paraId="4D3E061D" w14:textId="77777777" w:rsidR="00A332C2" w:rsidRDefault="00EC02C0">
      <w:pPr>
        <w:shd w:val="clear" w:color="auto" w:fill="F2F2F2"/>
        <w:ind w:left="360"/>
      </w:pPr>
      <w:r>
        <w:rPr>
          <w:rFonts w:ascii="Courier New" w:eastAsia="Courier New" w:hAnsi="Courier New" w:cs="Courier New"/>
          <w:color w:val="404040"/>
          <w:sz w:val="16"/>
          <w:szCs w:val="16"/>
        </w:rPr>
        <w:t xml:space="preserve">   - Days remaining: 19</w:t>
      </w:r>
    </w:p>
    <w:p w14:paraId="5F7D5D60" w14:textId="77777777" w:rsidR="00A332C2" w:rsidRDefault="00EC02C0">
      <w:pPr>
        <w:shd w:val="clear" w:color="auto" w:fill="F2F2F2"/>
        <w:ind w:left="360"/>
      </w:pPr>
      <w:r>
        <w:rPr>
          <w:rFonts w:ascii="Courier New" w:eastAsia="Courier New" w:hAnsi="Courier New" w:cs="Courier New"/>
          <w:color w:val="404040"/>
          <w:sz w:val="16"/>
          <w:szCs w:val="16"/>
        </w:rPr>
        <w:t xml:space="preserve">   - Status: Pending — no vote cast yet</w:t>
      </w:r>
    </w:p>
    <w:p w14:paraId="677419B8" w14:textId="77777777" w:rsidR="00A332C2" w:rsidRDefault="00EC02C0">
      <w:pPr>
        <w:shd w:val="clear" w:color="auto" w:fill="F2F2F2"/>
        <w:ind w:left="360"/>
      </w:pPr>
      <w:r>
        <w:rPr>
          <w:rFonts w:ascii="Courier New" w:eastAsia="Courier New" w:hAnsi="Courier New" w:cs="Courier New"/>
          <w:color w:val="404040"/>
          <w:sz w:val="16"/>
          <w:szCs w:val="16"/>
        </w:rPr>
        <w:t xml:space="preserve">   - HAM assigned: [name]</w:t>
      </w:r>
    </w:p>
    <w:p w14:paraId="6C0B8C9F" w14:textId="77777777" w:rsidR="00A332C2" w:rsidRDefault="00EC02C0">
      <w:pPr>
        <w:shd w:val="clear" w:color="auto" w:fill="F2F2F2"/>
        <w:ind w:left="360"/>
      </w:pPr>
      <w:r>
        <w:rPr>
          <w:rFonts w:ascii="Courier New" w:eastAsia="Courier New" w:hAnsi="Courier New" w:cs="Courier New"/>
          <w:color w:val="404040"/>
          <w:sz w:val="16"/>
          <w:szCs w:val="16"/>
        </w:rPr>
        <w:t xml:space="preserve">   - The borrower requests a 30-day extension to deliver the Q6 </w:t>
      </w:r>
    </w:p>
    <w:p w14:paraId="121E955E" w14:textId="77777777" w:rsidR="00A332C2" w:rsidRDefault="00EC02C0">
      <w:pPr>
        <w:shd w:val="clear" w:color="auto" w:fill="F2F2F2"/>
        <w:ind w:left="360"/>
      </w:pPr>
      <w:r>
        <w:rPr>
          <w:rFonts w:ascii="Courier New" w:eastAsia="Courier New" w:hAnsi="Courier New" w:cs="Courier New"/>
          <w:color w:val="404040"/>
          <w:sz w:val="16"/>
          <w:szCs w:val="16"/>
        </w:rPr>
        <w:t xml:space="preserve">     regulatory period forecast model.</w:t>
      </w:r>
    </w:p>
    <w:p w14:paraId="3A54F650" w14:textId="77777777" w:rsidR="00A332C2" w:rsidRDefault="00EC02C0">
      <w:pPr>
        <w:shd w:val="clear" w:color="auto" w:fill="F2F2F2"/>
        <w:ind w:left="360"/>
      </w:pPr>
      <w:r>
        <w:rPr>
          <w:rFonts w:ascii="Courier New" w:eastAsia="Courier New" w:hAnsi="Courier New" w:cs="Courier New"/>
          <w:color w:val="404040"/>
          <w:sz w:val="16"/>
          <w:szCs w:val="16"/>
        </w:rPr>
        <w:t xml:space="preserve">   [evidence: ConsentRequest CR-367]</w:t>
      </w:r>
    </w:p>
    <w:p w14:paraId="687A399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4016B71"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Note: Project Port Concession has a snooze-you-lose mechanism — if you do not </w:t>
      </w:r>
    </w:p>
    <w:p w14:paraId="3583B05C" w14:textId="77777777" w:rsidR="00A332C2" w:rsidRDefault="00EC02C0">
      <w:pPr>
        <w:shd w:val="clear" w:color="auto" w:fill="F2F2F2"/>
        <w:ind w:left="360"/>
      </w:pPr>
      <w:r>
        <w:rPr>
          <w:rFonts w:ascii="Courier New" w:eastAsia="Courier New" w:hAnsi="Courier New" w:cs="Courier New"/>
          <w:color w:val="404040"/>
          <w:sz w:val="16"/>
          <w:szCs w:val="16"/>
        </w:rPr>
        <w:t xml:space="preserve">respond by 15 April, your position will be deemed to consent. A </w:t>
      </w:r>
    </w:p>
    <w:p w14:paraId="181178E4" w14:textId="77777777" w:rsidR="00A332C2" w:rsidRDefault="00EC02C0">
      <w:pPr>
        <w:shd w:val="clear" w:color="auto" w:fill="F2F2F2"/>
        <w:ind w:left="360"/>
      </w:pPr>
      <w:r>
        <w:rPr>
          <w:rFonts w:ascii="Courier New" w:eastAsia="Courier New" w:hAnsi="Courier New" w:cs="Courier New"/>
          <w:color w:val="404040"/>
          <w:sz w:val="16"/>
          <w:szCs w:val="16"/>
        </w:rPr>
        <w:t>protective "no" vote has been auto-prepared at T-1 per platform policy.</w:t>
      </w:r>
    </w:p>
    <w:p w14:paraId="71577088"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28509F7" w14:textId="77777777" w:rsidR="00A332C2" w:rsidRDefault="00EC02C0">
      <w:pPr>
        <w:shd w:val="clear" w:color="auto" w:fill="F2F2F2"/>
        <w:ind w:left="360"/>
      </w:pPr>
      <w:r>
        <w:rPr>
          <w:rFonts w:ascii="Courier New" w:eastAsia="Courier New" w:hAnsi="Courier New" w:cs="Courier New"/>
          <w:color w:val="404040"/>
          <w:sz w:val="16"/>
          <w:szCs w:val="16"/>
        </w:rPr>
        <w:t>[Citations: ConsentRequests CR-345, CR-367; ConsentStructures CS-101, CS-104]</w:t>
      </w:r>
    </w:p>
    <w:p w14:paraId="04DC2C9D" w14:textId="77777777" w:rsidR="00A332C2" w:rsidRDefault="00A332C2">
      <w:pPr>
        <w:spacing w:after="120"/>
      </w:pPr>
    </w:p>
    <w:p w14:paraId="0DA83B62" w14:textId="77777777" w:rsidR="00A332C2" w:rsidRDefault="00EC02C0">
      <w:pPr>
        <w:spacing w:before="60" w:after="100"/>
      </w:pPr>
      <w:r>
        <w:rPr>
          <w:b/>
          <w:bCs/>
        </w:rPr>
        <w:t>Query 4:</w:t>
      </w:r>
      <w:r>
        <w:t xml:space="preserve"> "Compare the revenue risk profile of our infrastructure portfolio with the data centre sub-portfolio."</w:t>
      </w:r>
    </w:p>
    <w:p w14:paraId="09FAE8DC" w14:textId="77777777" w:rsidR="00A332C2" w:rsidRDefault="00EC02C0">
      <w:pPr>
        <w:spacing w:before="60" w:after="100"/>
      </w:pPr>
      <w:r>
        <w:rPr>
          <w:b/>
          <w:bCs/>
        </w:rPr>
        <w:t>Response structure:</w:t>
      </w:r>
    </w:p>
    <w:p w14:paraId="79C3F39F" w14:textId="77777777" w:rsidR="00A332C2" w:rsidRDefault="00EC02C0">
      <w:pPr>
        <w:shd w:val="clear" w:color="auto" w:fill="F2F2F2"/>
        <w:ind w:left="360"/>
      </w:pPr>
      <w:r>
        <w:rPr>
          <w:rFonts w:ascii="Courier New" w:eastAsia="Courier New" w:hAnsi="Courier New" w:cs="Courier New"/>
          <w:color w:val="404040"/>
          <w:sz w:val="16"/>
          <w:szCs w:val="16"/>
        </w:rPr>
        <w:t>Infrastructure portfolio (32 deals, £2.1bn):</w:t>
      </w:r>
    </w:p>
    <w:p w14:paraId="6D660156" w14:textId="77777777" w:rsidR="00A332C2" w:rsidRDefault="00EC02C0">
      <w:pPr>
        <w:shd w:val="clear" w:color="auto" w:fill="F2F2F2"/>
        <w:ind w:left="360"/>
      </w:pPr>
      <w:r>
        <w:rPr>
          <w:rFonts w:ascii="Courier New" w:eastAsia="Courier New" w:hAnsi="Courier New" w:cs="Courier New"/>
          <w:color w:val="404040"/>
          <w:sz w:val="16"/>
          <w:szCs w:val="16"/>
        </w:rPr>
        <w:t>| Revenue Risk | Exposure | % |</w:t>
      </w:r>
    </w:p>
    <w:p w14:paraId="7D4E33B4" w14:textId="77777777" w:rsidR="00A332C2" w:rsidRDefault="00EC02C0">
      <w:pPr>
        <w:shd w:val="clear" w:color="auto" w:fill="F2F2F2"/>
        <w:ind w:left="360"/>
      </w:pPr>
      <w:r>
        <w:rPr>
          <w:rFonts w:ascii="Courier New" w:eastAsia="Courier New" w:hAnsi="Courier New" w:cs="Courier New"/>
          <w:color w:val="404040"/>
          <w:sz w:val="16"/>
          <w:szCs w:val="16"/>
        </w:rPr>
        <w:t>|-------------|----------|---|</w:t>
      </w:r>
    </w:p>
    <w:p w14:paraId="3C227D26" w14:textId="77777777" w:rsidR="00A332C2" w:rsidRDefault="00EC02C0">
      <w:pPr>
        <w:shd w:val="clear" w:color="auto" w:fill="F2F2F2"/>
        <w:ind w:left="360"/>
      </w:pPr>
      <w:r>
        <w:rPr>
          <w:rFonts w:ascii="Courier New" w:eastAsia="Courier New" w:hAnsi="Courier New" w:cs="Courier New"/>
          <w:color w:val="404040"/>
          <w:sz w:val="16"/>
          <w:szCs w:val="16"/>
        </w:rPr>
        <w:t>| Contracted (P1-P2) | £1,180m | 56% |</w:t>
      </w:r>
    </w:p>
    <w:p w14:paraId="1227DEEB" w14:textId="77777777" w:rsidR="00A332C2" w:rsidRDefault="00EC02C0">
      <w:pPr>
        <w:shd w:val="clear" w:color="auto" w:fill="F2F2F2"/>
        <w:ind w:left="360"/>
      </w:pPr>
      <w:r>
        <w:rPr>
          <w:rFonts w:ascii="Courier New" w:eastAsia="Courier New" w:hAnsi="Courier New" w:cs="Courier New"/>
          <w:color w:val="404040"/>
          <w:sz w:val="16"/>
          <w:szCs w:val="16"/>
        </w:rPr>
        <w:t>| Hybrid (P3-P4) | £580m | 28% |</w:t>
      </w:r>
    </w:p>
    <w:p w14:paraId="1E9F951F" w14:textId="77777777" w:rsidR="00A332C2" w:rsidRDefault="00EC02C0">
      <w:pPr>
        <w:shd w:val="clear" w:color="auto" w:fill="F2F2F2"/>
        <w:ind w:left="360"/>
      </w:pPr>
      <w:r>
        <w:rPr>
          <w:rFonts w:ascii="Courier New" w:eastAsia="Courier New" w:hAnsi="Courier New" w:cs="Courier New"/>
          <w:color w:val="404040"/>
          <w:sz w:val="16"/>
          <w:szCs w:val="16"/>
        </w:rPr>
        <w:t>| Merchant (P5-P6) | £340m | 16% |</w:t>
      </w:r>
    </w:p>
    <w:p w14:paraId="6B287F2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BA21006" w14:textId="77777777" w:rsidR="00A332C2" w:rsidRDefault="00EC02C0">
      <w:pPr>
        <w:shd w:val="clear" w:color="auto" w:fill="F2F2F2"/>
        <w:ind w:left="360"/>
      </w:pPr>
      <w:r>
        <w:rPr>
          <w:rFonts w:ascii="Courier New" w:eastAsia="Courier New" w:hAnsi="Courier New" w:cs="Courier New"/>
          <w:color w:val="404040"/>
          <w:sz w:val="16"/>
          <w:szCs w:val="16"/>
        </w:rPr>
        <w:t>Data centre sub-portfolio (6 deals, £420m):</w:t>
      </w:r>
    </w:p>
    <w:p w14:paraId="634D738B" w14:textId="77777777" w:rsidR="00A332C2" w:rsidRDefault="00EC02C0">
      <w:pPr>
        <w:shd w:val="clear" w:color="auto" w:fill="F2F2F2"/>
        <w:ind w:left="360"/>
      </w:pPr>
      <w:r>
        <w:rPr>
          <w:rFonts w:ascii="Courier New" w:eastAsia="Courier New" w:hAnsi="Courier New" w:cs="Courier New"/>
          <w:color w:val="404040"/>
          <w:sz w:val="16"/>
          <w:szCs w:val="16"/>
        </w:rPr>
        <w:t>| Revenue Risk | Exposure | % |</w:t>
      </w:r>
    </w:p>
    <w:p w14:paraId="2D5692A2" w14:textId="77777777" w:rsidR="00A332C2" w:rsidRDefault="00EC02C0">
      <w:pPr>
        <w:shd w:val="clear" w:color="auto" w:fill="F2F2F2"/>
        <w:ind w:left="360"/>
      </w:pPr>
      <w:r>
        <w:rPr>
          <w:rFonts w:ascii="Courier New" w:eastAsia="Courier New" w:hAnsi="Courier New" w:cs="Courier New"/>
          <w:color w:val="404040"/>
          <w:sz w:val="16"/>
          <w:szCs w:val="16"/>
        </w:rPr>
        <w:t>|-------------|----------|---|</w:t>
      </w:r>
    </w:p>
    <w:p w14:paraId="6D442358" w14:textId="77777777" w:rsidR="00A332C2" w:rsidRDefault="00EC02C0">
      <w:pPr>
        <w:shd w:val="clear" w:color="auto" w:fill="F2F2F2"/>
        <w:ind w:left="360"/>
      </w:pPr>
      <w:r>
        <w:rPr>
          <w:rFonts w:ascii="Courier New" w:eastAsia="Courier New" w:hAnsi="Courier New" w:cs="Courier New"/>
          <w:color w:val="404040"/>
          <w:sz w:val="16"/>
          <w:szCs w:val="16"/>
        </w:rPr>
        <w:t>| Contracted (P1-P2) | £85m | 20% |</w:t>
      </w:r>
    </w:p>
    <w:p w14:paraId="6A0CE6A5" w14:textId="77777777" w:rsidR="00A332C2" w:rsidRDefault="00EC02C0">
      <w:pPr>
        <w:shd w:val="clear" w:color="auto" w:fill="F2F2F2"/>
        <w:ind w:left="360"/>
      </w:pPr>
      <w:r>
        <w:rPr>
          <w:rFonts w:ascii="Courier New" w:eastAsia="Courier New" w:hAnsi="Courier New" w:cs="Courier New"/>
          <w:color w:val="404040"/>
          <w:sz w:val="16"/>
          <w:szCs w:val="16"/>
        </w:rPr>
        <w:t>| Hybrid (P3-P4) | £155m | 37% |</w:t>
      </w:r>
    </w:p>
    <w:p w14:paraId="0BF93591" w14:textId="77777777" w:rsidR="00A332C2" w:rsidRDefault="00EC02C0">
      <w:pPr>
        <w:shd w:val="clear" w:color="auto" w:fill="F2F2F2"/>
        <w:ind w:left="360"/>
      </w:pPr>
      <w:r>
        <w:rPr>
          <w:rFonts w:ascii="Courier New" w:eastAsia="Courier New" w:hAnsi="Courier New" w:cs="Courier New"/>
          <w:color w:val="404040"/>
          <w:sz w:val="16"/>
          <w:szCs w:val="16"/>
        </w:rPr>
        <w:t>| Merchant (P5-P6) | £180m | 43% |</w:t>
      </w:r>
    </w:p>
    <w:p w14:paraId="7288A52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F35EE09" w14:textId="77777777" w:rsidR="00A332C2" w:rsidRDefault="00EC02C0">
      <w:pPr>
        <w:shd w:val="clear" w:color="auto" w:fill="F2F2F2"/>
        <w:ind w:left="360"/>
      </w:pPr>
      <w:r>
        <w:rPr>
          <w:rFonts w:ascii="Courier New" w:eastAsia="Courier New" w:hAnsi="Courier New" w:cs="Courier New"/>
          <w:color w:val="404040"/>
          <w:sz w:val="16"/>
          <w:szCs w:val="16"/>
        </w:rPr>
        <w:t xml:space="preserve">The data centre sub-portfolio has significantly higher merchant exposure </w:t>
      </w:r>
    </w:p>
    <w:p w14:paraId="52F9DA1C" w14:textId="77777777" w:rsidR="00A332C2" w:rsidRDefault="00EC02C0">
      <w:pPr>
        <w:shd w:val="clear" w:color="auto" w:fill="F2F2F2"/>
        <w:ind w:left="360"/>
      </w:pPr>
      <w:r>
        <w:rPr>
          <w:rFonts w:ascii="Courier New" w:eastAsia="Courier New" w:hAnsi="Courier New" w:cs="Courier New"/>
          <w:color w:val="404040"/>
          <w:sz w:val="16"/>
          <w:szCs w:val="16"/>
        </w:rPr>
        <w:t xml:space="preserve">(43% vs 16% for the broader infrastructure book). This is driven by </w:t>
      </w:r>
    </w:p>
    <w:p w14:paraId="56315457" w14:textId="77777777" w:rsidR="00A332C2" w:rsidRDefault="00EC02C0">
      <w:pPr>
        <w:shd w:val="clear" w:color="auto" w:fill="F2F2F2"/>
        <w:ind w:left="360"/>
      </w:pPr>
      <w:r>
        <w:rPr>
          <w:rFonts w:ascii="Courier New" w:eastAsia="Courier New" w:hAnsi="Courier New" w:cs="Courier New"/>
          <w:color w:val="404040"/>
          <w:sz w:val="16"/>
          <w:szCs w:val="16"/>
        </w:rPr>
        <w:t xml:space="preserve">3 deals with short-term GPU-as-a-service contracts (1-3 year terms) </w:t>
      </w:r>
    </w:p>
    <w:p w14:paraId="3D7D6439" w14:textId="77777777" w:rsidR="00A332C2" w:rsidRDefault="00EC02C0">
      <w:pPr>
        <w:shd w:val="clear" w:color="auto" w:fill="F2F2F2"/>
        <w:ind w:left="360"/>
      </w:pPr>
      <w:r>
        <w:rPr>
          <w:rFonts w:ascii="Courier New" w:eastAsia="Courier New" w:hAnsi="Courier New" w:cs="Courier New"/>
          <w:color w:val="404040"/>
          <w:sz w:val="16"/>
          <w:szCs w:val="16"/>
        </w:rPr>
        <w:t>classified as P5-V5-D4 or P5-V5-D5.</w:t>
      </w:r>
    </w:p>
    <w:p w14:paraId="0E7AB7A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4E42616" w14:textId="77777777" w:rsidR="00A332C2" w:rsidRDefault="00EC02C0">
      <w:pPr>
        <w:shd w:val="clear" w:color="auto" w:fill="F2F2F2"/>
        <w:ind w:left="360"/>
      </w:pPr>
      <w:r>
        <w:rPr>
          <w:rFonts w:ascii="Courier New" w:eastAsia="Courier New" w:hAnsi="Courier New" w:cs="Courier New"/>
          <w:color w:val="404040"/>
          <w:sz w:val="16"/>
          <w:szCs w:val="16"/>
        </w:rPr>
        <w:t xml:space="preserve">The contracted portion of the data centre book is concentrated in </w:t>
      </w:r>
    </w:p>
    <w:p w14:paraId="0F95D81C" w14:textId="77777777" w:rsidR="00A332C2" w:rsidRDefault="00EC02C0">
      <w:pPr>
        <w:shd w:val="clear" w:color="auto" w:fill="F2F2F2"/>
        <w:ind w:left="360"/>
      </w:pPr>
      <w:r>
        <w:rPr>
          <w:rFonts w:ascii="Courier New" w:eastAsia="Courier New" w:hAnsi="Courier New" w:cs="Courier New"/>
          <w:color w:val="404040"/>
          <w:sz w:val="16"/>
          <w:szCs w:val="16"/>
        </w:rPr>
        <w:t xml:space="preserve">2 deals with long-term hyperscaler contracts (10+ year terms, </w:t>
      </w:r>
    </w:p>
    <w:p w14:paraId="029073E8" w14:textId="77777777" w:rsidR="00A332C2" w:rsidRDefault="00EC02C0">
      <w:pPr>
        <w:shd w:val="clear" w:color="auto" w:fill="F2F2F2"/>
        <w:ind w:left="360"/>
      </w:pPr>
      <w:r>
        <w:rPr>
          <w:rFonts w:ascii="Courier New" w:eastAsia="Courier New" w:hAnsi="Courier New" w:cs="Courier New"/>
          <w:color w:val="404040"/>
          <w:sz w:val="16"/>
          <w:szCs w:val="16"/>
        </w:rPr>
        <w:t>P1-V1-D1), which provide stable cashflow anchors.</w:t>
      </w:r>
    </w:p>
    <w:p w14:paraId="7ABB3490"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ADC7BBC" w14:textId="77777777" w:rsidR="00A332C2" w:rsidRDefault="00EC02C0">
      <w:pPr>
        <w:shd w:val="clear" w:color="auto" w:fill="F2F2F2"/>
        <w:ind w:left="360"/>
      </w:pPr>
      <w:r>
        <w:rPr>
          <w:rFonts w:ascii="Courier New" w:eastAsia="Courier New" w:hAnsi="Courier New" w:cs="Courier New"/>
          <w:color w:val="404040"/>
          <w:sz w:val="16"/>
          <w:szCs w:val="16"/>
        </w:rPr>
        <w:t xml:space="preserve">Average DSCR across the data centre sub-portfolio is 1.38x </w:t>
      </w:r>
    </w:p>
    <w:p w14:paraId="7783E324" w14:textId="77777777" w:rsidR="00A332C2" w:rsidRDefault="00EC02C0">
      <w:pPr>
        <w:shd w:val="clear" w:color="auto" w:fill="F2F2F2"/>
        <w:ind w:left="360"/>
      </w:pPr>
      <w:r>
        <w:rPr>
          <w:rFonts w:ascii="Courier New" w:eastAsia="Courier New" w:hAnsi="Courier New" w:cs="Courier New"/>
          <w:color w:val="404040"/>
          <w:sz w:val="16"/>
          <w:szCs w:val="16"/>
        </w:rPr>
        <w:t xml:space="preserve">(composition: cfads_over_ds) compared to 1.52x for the broader </w:t>
      </w:r>
    </w:p>
    <w:p w14:paraId="19ADC20F" w14:textId="77777777" w:rsidR="00A332C2" w:rsidRDefault="00EC02C0">
      <w:pPr>
        <w:shd w:val="clear" w:color="auto" w:fill="F2F2F2"/>
        <w:ind w:left="360"/>
      </w:pPr>
      <w:r>
        <w:rPr>
          <w:rFonts w:ascii="Courier New" w:eastAsia="Courier New" w:hAnsi="Courier New" w:cs="Courier New"/>
          <w:color w:val="404040"/>
          <w:sz w:val="16"/>
          <w:szCs w:val="16"/>
        </w:rPr>
        <w:t xml:space="preserve">infrastructure book. However, note that 4 of the 6 data centre </w:t>
      </w:r>
    </w:p>
    <w:p w14:paraId="39FA752B" w14:textId="77777777" w:rsidR="00A332C2" w:rsidRDefault="00EC02C0">
      <w:pPr>
        <w:shd w:val="clear" w:color="auto" w:fill="F2F2F2"/>
        <w:ind w:left="360"/>
      </w:pPr>
      <w:r>
        <w:rPr>
          <w:rFonts w:ascii="Courier New" w:eastAsia="Courier New" w:hAnsi="Courier New" w:cs="Courier New"/>
          <w:color w:val="404040"/>
          <w:sz w:val="16"/>
          <w:szCs w:val="16"/>
        </w:rPr>
        <w:t xml:space="preserve">deals use cfads_over_ds while 2 use ebitda_over_ds — these </w:t>
      </w:r>
    </w:p>
    <w:p w14:paraId="586DC38B" w14:textId="77777777" w:rsidR="00A332C2" w:rsidRDefault="00EC02C0">
      <w:pPr>
        <w:shd w:val="clear" w:color="auto" w:fill="F2F2F2"/>
        <w:ind w:left="360"/>
      </w:pPr>
      <w:r>
        <w:rPr>
          <w:rFonts w:ascii="Courier New" w:eastAsia="Courier New" w:hAnsi="Courier New" w:cs="Courier New"/>
          <w:color w:val="404040"/>
          <w:sz w:val="16"/>
          <w:szCs w:val="16"/>
        </w:rPr>
        <w:t>composition tags are not directly comparable.</w:t>
      </w:r>
    </w:p>
    <w:p w14:paraId="05F38BE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B4BFA88" w14:textId="77777777" w:rsidR="00A332C2" w:rsidRDefault="00EC02C0">
      <w:pPr>
        <w:shd w:val="clear" w:color="auto" w:fill="F2F2F2"/>
        <w:ind w:left="360"/>
      </w:pPr>
      <w:r>
        <w:rPr>
          <w:rFonts w:ascii="Courier New" w:eastAsia="Courier New" w:hAnsi="Courier New" w:cs="Courier New"/>
          <w:color w:val="404040"/>
          <w:sz w:val="16"/>
          <w:szCs w:val="16"/>
        </w:rPr>
        <w:t xml:space="preserve">[Citations: Portfolio aggregation PA-2025Q4; TopSheets for 6 data </w:t>
      </w:r>
    </w:p>
    <w:p w14:paraId="5CD721C6" w14:textId="77777777" w:rsidR="00A332C2" w:rsidRDefault="00EC02C0">
      <w:pPr>
        <w:shd w:val="clear" w:color="auto" w:fill="F2F2F2"/>
        <w:ind w:left="360"/>
      </w:pPr>
      <w:r>
        <w:rPr>
          <w:rFonts w:ascii="Courier New" w:eastAsia="Courier New" w:hAnsi="Courier New" w:cs="Courier New"/>
          <w:color w:val="404040"/>
          <w:sz w:val="16"/>
          <w:szCs w:val="16"/>
        </w:rPr>
        <w:t>centre investments; revenue risk classifications from Part E assessments]</w:t>
      </w:r>
    </w:p>
    <w:p w14:paraId="44379833" w14:textId="77777777" w:rsidR="00A332C2" w:rsidRDefault="00A332C2">
      <w:pPr>
        <w:spacing w:after="120"/>
      </w:pPr>
    </w:p>
    <w:p w14:paraId="23D6AC41" w14:textId="77777777" w:rsidR="00A332C2" w:rsidRDefault="00A332C2">
      <w:pPr>
        <w:pBdr>
          <w:bottom w:val="single" w:sz="6" w:space="1" w:color="2E75B6"/>
        </w:pBdr>
        <w:spacing w:before="200" w:after="200"/>
      </w:pPr>
    </w:p>
    <w:p w14:paraId="7D9AF747" w14:textId="77777777" w:rsidR="00A332C2" w:rsidRDefault="00EC02C0">
      <w:pPr>
        <w:pStyle w:val="Heading2"/>
        <w:pBdr>
          <w:bottom w:val="single" w:sz="4" w:space="4" w:color="2E75B6"/>
        </w:pBdr>
      </w:pPr>
      <w:r>
        <w:t>H.3 APIs and Data Contracts</w:t>
      </w:r>
    </w:p>
    <w:p w14:paraId="3D0D4B71" w14:textId="77777777" w:rsidR="00A332C2" w:rsidRDefault="00EC02C0">
      <w:pPr>
        <w:pStyle w:val="Heading3"/>
      </w:pPr>
      <w:r>
        <w:t>API Design Principles</w:t>
      </w:r>
    </w:p>
    <w:p w14:paraId="4213F036" w14:textId="77777777" w:rsidR="00A332C2" w:rsidRDefault="00EC02C0">
      <w:pPr>
        <w:spacing w:before="40" w:after="40"/>
        <w:ind w:left="540" w:hanging="270"/>
      </w:pPr>
      <w:r>
        <w:t>• RESTful JSON APIs. GraphQL considered but deferred — the query patterns are well-defined enough for REST with structured filter parameters.</w:t>
      </w:r>
    </w:p>
    <w:p w14:paraId="11F3305F" w14:textId="77777777" w:rsidR="00A332C2" w:rsidRDefault="00EC02C0">
      <w:pPr>
        <w:spacing w:before="40" w:after="40"/>
        <w:ind w:left="540" w:hanging="270"/>
      </w:pPr>
      <w:r>
        <w:t>• All endpoints require authentication (JWT bearer token) and enforce row-level entitlements.</w:t>
      </w:r>
    </w:p>
    <w:p w14:paraId="39935D71" w14:textId="77777777" w:rsidR="00A332C2" w:rsidRDefault="00EC02C0">
      <w:pPr>
        <w:spacing w:before="40" w:after="40"/>
        <w:ind w:left="540" w:hanging="270"/>
      </w:pPr>
      <w:r>
        <w:t>• Pagination: cursor-based for large collections (deals, obligations, events). Default page size: 50, max: 200.</w:t>
      </w:r>
    </w:p>
    <w:p w14:paraId="657482FA" w14:textId="77777777" w:rsidR="00A332C2" w:rsidRDefault="00EC02C0">
      <w:pPr>
        <w:spacing w:before="40" w:after="40"/>
        <w:ind w:left="540" w:hanging="270"/>
      </w:pPr>
      <w:r>
        <w:t>• Filtering: query parameters for common filters, JSONB filter object for complex queries.</w:t>
      </w:r>
    </w:p>
    <w:p w14:paraId="41D1A33C" w14:textId="77777777" w:rsidR="00A332C2" w:rsidRDefault="00EC02C0">
      <w:pPr>
        <w:spacing w:before="40" w:after="40"/>
        <w:ind w:left="540" w:hanging="270"/>
      </w:pPr>
      <w:r>
        <w:t>• Versioning: URL path versioning (</w:t>
      </w:r>
      <w:r>
        <w:rPr>
          <w:rFonts w:ascii="Courier New" w:eastAsia="Courier New" w:hAnsi="Courier New" w:cs="Courier New"/>
          <w:sz w:val="18"/>
          <w:szCs w:val="18"/>
          <w:shd w:val="clear" w:color="auto" w:fill="F0F0F0"/>
        </w:rPr>
        <w:t>/api/v1/...</w:t>
      </w:r>
      <w:r>
        <w:t>).</w:t>
      </w:r>
    </w:p>
    <w:p w14:paraId="22701CA6" w14:textId="77777777" w:rsidR="00A332C2" w:rsidRDefault="00EC02C0">
      <w:pPr>
        <w:spacing w:before="40" w:after="40"/>
        <w:ind w:left="540" w:hanging="270"/>
      </w:pPr>
      <w:r>
        <w:t>• All timestamps in UTC ISO 8601.</w:t>
      </w:r>
    </w:p>
    <w:p w14:paraId="4207DCB4" w14:textId="77777777" w:rsidR="00A332C2" w:rsidRDefault="00EC02C0">
      <w:pPr>
        <w:pStyle w:val="Heading3"/>
      </w:pPr>
      <w:r>
        <w:t>Core Endpoints</w:t>
      </w:r>
    </w:p>
    <w:p w14:paraId="42AABB69" w14:textId="77777777" w:rsidR="00A332C2" w:rsidRDefault="00EC02C0">
      <w:pPr>
        <w:spacing w:before="60" w:after="100"/>
      </w:pPr>
      <w:r>
        <w:rPr>
          <w:b/>
          <w:bCs/>
        </w:rPr>
        <w:t>Portfolio Aggregates</w:t>
      </w:r>
    </w:p>
    <w:p w14:paraId="2AE472B4" w14:textId="77777777" w:rsidR="00A332C2" w:rsidRDefault="00EC02C0">
      <w:pPr>
        <w:spacing w:before="60" w:after="100"/>
      </w:pPr>
      <w:r>
        <w:rPr>
          <w:rFonts w:ascii="Courier New" w:eastAsia="Courier New" w:hAnsi="Courier New" w:cs="Courier New"/>
          <w:sz w:val="18"/>
          <w:szCs w:val="18"/>
          <w:shd w:val="clear" w:color="auto" w:fill="F0F0F0"/>
        </w:rPr>
        <w:t>GET /api/v1/portfolio/aggregates</w:t>
      </w:r>
    </w:p>
    <w:p w14:paraId="191128C7"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?account_id=...&amp;organisation_id=...&amp;as_at=2025-06-30</w:t>
      </w:r>
    </w:p>
    <w:p w14:paraId="42561569" w14:textId="77777777" w:rsidR="00A332C2" w:rsidRDefault="00EC02C0">
      <w:pPr>
        <w:spacing w:before="60" w:after="100"/>
      </w:pPr>
      <w:r>
        <w:t>Response:</w:t>
      </w:r>
    </w:p>
    <w:p w14:paraId="7B80430B" w14:textId="77777777" w:rsidR="00A332C2" w:rsidRDefault="00EC02C0">
      <w:pPr>
        <w:shd w:val="clear" w:color="auto" w:fill="F2F2F2"/>
        <w:ind w:left="360"/>
      </w:pPr>
      <w:r>
        <w:rPr>
          <w:rFonts w:ascii="Courier New" w:eastAsia="Courier New" w:hAnsi="Courier New" w:cs="Courier New"/>
          <w:color w:val="404040"/>
          <w:sz w:val="16"/>
          <w:szCs w:val="16"/>
        </w:rPr>
        <w:t>{</w:t>
      </w:r>
    </w:p>
    <w:p w14:paraId="0298FE67" w14:textId="77777777" w:rsidR="00A332C2" w:rsidRDefault="00EC02C0">
      <w:pPr>
        <w:shd w:val="clear" w:color="auto" w:fill="F2F2F2"/>
        <w:ind w:left="360"/>
      </w:pPr>
      <w:r>
        <w:rPr>
          <w:rFonts w:ascii="Courier New" w:eastAsia="Courier New" w:hAnsi="Courier New" w:cs="Courier New"/>
          <w:color w:val="404040"/>
          <w:sz w:val="16"/>
          <w:szCs w:val="16"/>
        </w:rPr>
        <w:t xml:space="preserve">  "as_at": "2025-06-30T00:00:00Z",</w:t>
      </w:r>
    </w:p>
    <w:p w14:paraId="42645D34" w14:textId="77777777" w:rsidR="00A332C2" w:rsidRDefault="00EC02C0">
      <w:pPr>
        <w:shd w:val="clear" w:color="auto" w:fill="F2F2F2"/>
        <w:ind w:left="360"/>
      </w:pPr>
      <w:r>
        <w:rPr>
          <w:rFonts w:ascii="Courier New" w:eastAsia="Courier New" w:hAnsi="Courier New" w:cs="Courier New"/>
          <w:color w:val="404040"/>
          <w:sz w:val="16"/>
          <w:szCs w:val="16"/>
        </w:rPr>
        <w:t xml:space="preserve">  "total_aum": 465000000,</w:t>
      </w:r>
    </w:p>
    <w:p w14:paraId="1F587F0B" w14:textId="77777777" w:rsidR="00A332C2" w:rsidRDefault="00EC02C0">
      <w:pPr>
        <w:shd w:val="clear" w:color="auto" w:fill="F2F2F2"/>
        <w:ind w:left="360"/>
      </w:pPr>
      <w:r>
        <w:rPr>
          <w:rFonts w:ascii="Courier New" w:eastAsia="Courier New" w:hAnsi="Courier New" w:cs="Courier New"/>
          <w:color w:val="404040"/>
          <w:sz w:val="16"/>
          <w:szCs w:val="16"/>
        </w:rPr>
        <w:lastRenderedPageBreak/>
        <w:t xml:space="preserve">  "deal_count": 8,</w:t>
      </w:r>
    </w:p>
    <w:p w14:paraId="210E89BD" w14:textId="77777777" w:rsidR="00A332C2" w:rsidRDefault="00EC02C0">
      <w:pPr>
        <w:shd w:val="clear" w:color="auto" w:fill="F2F2F2"/>
        <w:ind w:left="360"/>
      </w:pPr>
      <w:r>
        <w:rPr>
          <w:rFonts w:ascii="Courier New" w:eastAsia="Courier New" w:hAnsi="Courier New" w:cs="Courier New"/>
          <w:color w:val="404040"/>
          <w:sz w:val="16"/>
          <w:szCs w:val="16"/>
        </w:rPr>
        <w:t xml:space="preserve">  "grade_distribution": {"1": {"count": 5, "exposure": 310000000}, "2": {"count": 2, "exposure": 120000000}, "3": {"count": 1, "exposure": 35000000}},</w:t>
      </w:r>
    </w:p>
    <w:p w14:paraId="45C6C8BD" w14:textId="77777777" w:rsidR="00A332C2" w:rsidRDefault="00EC02C0">
      <w:pPr>
        <w:shd w:val="clear" w:color="auto" w:fill="F2F2F2"/>
        <w:ind w:left="360"/>
      </w:pPr>
      <w:r>
        <w:rPr>
          <w:rFonts w:ascii="Courier New" w:eastAsia="Courier New" w:hAnsi="Courier New" w:cs="Courier New"/>
          <w:color w:val="404040"/>
          <w:sz w:val="16"/>
          <w:szCs w:val="16"/>
        </w:rPr>
        <w:t xml:space="preserve">  "covenant_status_distribution": {"performing": 6, "distribution_lockup": 1, "trigger_event": 1},</w:t>
      </w:r>
    </w:p>
    <w:p w14:paraId="760FD386" w14:textId="77777777" w:rsidR="00A332C2" w:rsidRDefault="00EC02C0">
      <w:pPr>
        <w:shd w:val="clear" w:color="auto" w:fill="F2F2F2"/>
        <w:ind w:left="360"/>
      </w:pPr>
      <w:r>
        <w:rPr>
          <w:rFonts w:ascii="Courier New" w:eastAsia="Courier New" w:hAnsi="Courier New" w:cs="Courier New"/>
          <w:color w:val="404040"/>
          <w:sz w:val="16"/>
          <w:szCs w:val="16"/>
        </w:rPr>
        <w:t xml:space="preserve">  "overdue_obligations": 2,</w:t>
      </w:r>
    </w:p>
    <w:p w14:paraId="5832A5DA" w14:textId="77777777" w:rsidR="00A332C2" w:rsidRDefault="00EC02C0">
      <w:pPr>
        <w:shd w:val="clear" w:color="auto" w:fill="F2F2F2"/>
        <w:ind w:left="360"/>
      </w:pPr>
      <w:r>
        <w:rPr>
          <w:rFonts w:ascii="Courier New" w:eastAsia="Courier New" w:hAnsi="Courier New" w:cs="Courier New"/>
          <w:color w:val="404040"/>
          <w:sz w:val="16"/>
          <w:szCs w:val="16"/>
        </w:rPr>
        <w:t xml:space="preserve">  "watchlist_count": 1,</w:t>
      </w:r>
    </w:p>
    <w:p w14:paraId="2A1184DF" w14:textId="77777777" w:rsidR="00A332C2" w:rsidRDefault="00EC02C0">
      <w:pPr>
        <w:shd w:val="clear" w:color="auto" w:fill="F2F2F2"/>
        <w:ind w:left="360"/>
      </w:pPr>
      <w:r>
        <w:rPr>
          <w:rFonts w:ascii="Courier New" w:eastAsia="Courier New" w:hAnsi="Courier New" w:cs="Courier New"/>
          <w:color w:val="404040"/>
          <w:sz w:val="16"/>
          <w:szCs w:val="16"/>
        </w:rPr>
        <w:t xml:space="preserve">  "revenue_risk_profile": {"contracted": 0.52, "hybrid": 0.29, "merchant": 0.19}</w:t>
      </w:r>
    </w:p>
    <w:p w14:paraId="7D232F55" w14:textId="77777777" w:rsidR="00A332C2" w:rsidRDefault="00EC02C0">
      <w:pPr>
        <w:shd w:val="clear" w:color="auto" w:fill="F2F2F2"/>
        <w:ind w:left="360"/>
      </w:pPr>
      <w:r>
        <w:rPr>
          <w:rFonts w:ascii="Courier New" w:eastAsia="Courier New" w:hAnsi="Courier New" w:cs="Courier New"/>
          <w:color w:val="404040"/>
          <w:sz w:val="16"/>
          <w:szCs w:val="16"/>
        </w:rPr>
        <w:t>}</w:t>
      </w:r>
    </w:p>
    <w:p w14:paraId="49DBC54B" w14:textId="77777777" w:rsidR="00A332C2" w:rsidRDefault="00A332C2">
      <w:pPr>
        <w:spacing w:after="120"/>
      </w:pPr>
    </w:p>
    <w:p w14:paraId="0F2C9A00" w14:textId="77777777" w:rsidR="00A332C2" w:rsidRDefault="00EC02C0">
      <w:pPr>
        <w:spacing w:before="60" w:after="100"/>
      </w:pPr>
      <w:r>
        <w:rPr>
          <w:b/>
          <w:bCs/>
        </w:rPr>
        <w:t>Deal TopSheet Projection</w:t>
      </w:r>
    </w:p>
    <w:p w14:paraId="3D1CBDFA" w14:textId="77777777" w:rsidR="00A332C2" w:rsidRDefault="00EC02C0">
      <w:pPr>
        <w:spacing w:before="60" w:after="100"/>
      </w:pPr>
      <w:r>
        <w:rPr>
          <w:rFonts w:ascii="Courier New" w:eastAsia="Courier New" w:hAnsi="Courier New" w:cs="Courier New"/>
          <w:sz w:val="18"/>
          <w:szCs w:val="18"/>
          <w:shd w:val="clear" w:color="auto" w:fill="F0F0F0"/>
        </w:rPr>
        <w:t>GET /api/v1/investments/{investment_id}/topsheet</w:t>
      </w:r>
    </w:p>
    <w:p w14:paraId="12B100B5"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?as_at=2025-06-30</w:t>
      </w:r>
    </w:p>
    <w:p w14:paraId="2B74CDE9" w14:textId="77777777" w:rsidR="00A332C2" w:rsidRDefault="00EC02C0">
      <w:pPr>
        <w:spacing w:before="60" w:after="100"/>
      </w:pPr>
      <w:r>
        <w:t>Response: Full TopSheet JSON as per Part F schema, with computed fields from analytics engines.</w:t>
      </w:r>
    </w:p>
    <w:p w14:paraId="3B0C394A" w14:textId="77777777" w:rsidR="00A332C2" w:rsidRDefault="00EC02C0">
      <w:pPr>
        <w:spacing w:before="60" w:after="100"/>
      </w:pPr>
      <w:r>
        <w:rPr>
          <w:b/>
          <w:bCs/>
        </w:rPr>
        <w:t>Covenant Results Time Series</w:t>
      </w:r>
    </w:p>
    <w:p w14:paraId="5EFE96F6" w14:textId="77777777" w:rsidR="00A332C2" w:rsidRDefault="00EC02C0">
      <w:pPr>
        <w:spacing w:before="60" w:after="100"/>
      </w:pPr>
      <w:r>
        <w:rPr>
          <w:rFonts w:ascii="Courier New" w:eastAsia="Courier New" w:hAnsi="Courier New" w:cs="Courier New"/>
          <w:sz w:val="18"/>
          <w:szCs w:val="18"/>
          <w:shd w:val="clear" w:color="auto" w:fill="F0F0F0"/>
        </w:rPr>
        <w:t>GET /api/v1/investments/{investment_id}/covenants/{covenant_id}/history</w:t>
      </w:r>
    </w:p>
    <w:p w14:paraId="67F2355B"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?from_period=2023H1&amp;to_period=2025H1</w:t>
      </w:r>
    </w:p>
    <w:p w14:paraId="51F5C3AB" w14:textId="77777777" w:rsidR="00A332C2" w:rsidRDefault="00EC02C0">
      <w:pPr>
        <w:spacing w:before="60" w:after="100"/>
      </w:pPr>
      <w:r>
        <w:t>Response:</w:t>
      </w:r>
    </w:p>
    <w:p w14:paraId="5C604844" w14:textId="77777777" w:rsidR="00A332C2" w:rsidRDefault="00EC02C0">
      <w:pPr>
        <w:shd w:val="clear" w:color="auto" w:fill="F2F2F2"/>
        <w:ind w:left="360"/>
      </w:pPr>
      <w:r>
        <w:rPr>
          <w:rFonts w:ascii="Courier New" w:eastAsia="Courier New" w:hAnsi="Courier New" w:cs="Courier New"/>
          <w:color w:val="404040"/>
          <w:sz w:val="16"/>
          <w:szCs w:val="16"/>
        </w:rPr>
        <w:t>{</w:t>
      </w:r>
    </w:p>
    <w:p w14:paraId="74C14E0A" w14:textId="77777777" w:rsidR="00A332C2" w:rsidRDefault="00EC02C0">
      <w:pPr>
        <w:shd w:val="clear" w:color="auto" w:fill="F2F2F2"/>
        <w:ind w:left="360"/>
      </w:pPr>
      <w:r>
        <w:rPr>
          <w:rFonts w:ascii="Courier New" w:eastAsia="Courier New" w:hAnsi="Courier New" w:cs="Courier New"/>
          <w:color w:val="404040"/>
          <w:sz w:val="16"/>
          <w:szCs w:val="16"/>
        </w:rPr>
        <w:t xml:space="preserve">  "covenant_id": "COV-001",</w:t>
      </w:r>
    </w:p>
    <w:p w14:paraId="36DBC0B5" w14:textId="77777777" w:rsidR="00A332C2" w:rsidRDefault="00EC02C0">
      <w:pPr>
        <w:shd w:val="clear" w:color="auto" w:fill="F2F2F2"/>
        <w:ind w:left="360"/>
      </w:pPr>
      <w:r>
        <w:rPr>
          <w:rFonts w:ascii="Courier New" w:eastAsia="Courier New" w:hAnsi="Courier New" w:cs="Courier New"/>
          <w:color w:val="404040"/>
          <w:sz w:val="16"/>
          <w:szCs w:val="16"/>
        </w:rPr>
        <w:t xml:space="preserve">  "covenant_name": "Senior DSCR",</w:t>
      </w:r>
    </w:p>
    <w:p w14:paraId="277CA8F6" w14:textId="77777777" w:rsidR="00A332C2" w:rsidRDefault="00EC02C0">
      <w:pPr>
        <w:shd w:val="clear" w:color="auto" w:fill="F2F2F2"/>
        <w:ind w:left="360"/>
      </w:pPr>
      <w:r>
        <w:rPr>
          <w:rFonts w:ascii="Courier New" w:eastAsia="Courier New" w:hAnsi="Courier New" w:cs="Courier New"/>
          <w:color w:val="404040"/>
          <w:sz w:val="16"/>
          <w:szCs w:val="16"/>
        </w:rPr>
        <w:t xml:space="preserve">  "composition_tag": "cfads_over_ds",</w:t>
      </w:r>
    </w:p>
    <w:p w14:paraId="746AAA99" w14:textId="77777777" w:rsidR="00A332C2" w:rsidRDefault="00EC02C0">
      <w:pPr>
        <w:shd w:val="clear" w:color="auto" w:fill="F2F2F2"/>
        <w:ind w:left="360"/>
      </w:pPr>
      <w:r>
        <w:rPr>
          <w:rFonts w:ascii="Courier New" w:eastAsia="Courier New" w:hAnsi="Courier New" w:cs="Courier New"/>
          <w:color w:val="404040"/>
          <w:sz w:val="16"/>
          <w:szCs w:val="16"/>
        </w:rPr>
        <w:t xml:space="preserve">  "history": [</w:t>
      </w:r>
    </w:p>
    <w:p w14:paraId="3B1FA97E"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8B60EA1" w14:textId="77777777" w:rsidR="00A332C2" w:rsidRDefault="00EC02C0">
      <w:pPr>
        <w:shd w:val="clear" w:color="auto" w:fill="F2F2F2"/>
        <w:ind w:left="360"/>
      </w:pPr>
      <w:r>
        <w:rPr>
          <w:rFonts w:ascii="Courier New" w:eastAsia="Courier New" w:hAnsi="Courier New" w:cs="Courier New"/>
          <w:color w:val="404040"/>
          <w:sz w:val="16"/>
          <w:szCs w:val="16"/>
        </w:rPr>
        <w:t xml:space="preserve">      "period": "2025H1",</w:t>
      </w:r>
    </w:p>
    <w:p w14:paraId="0B5C17C0" w14:textId="77777777" w:rsidR="00A332C2" w:rsidRDefault="00EC02C0">
      <w:pPr>
        <w:shd w:val="clear" w:color="auto" w:fill="F2F2F2"/>
        <w:ind w:left="360"/>
      </w:pPr>
      <w:r>
        <w:rPr>
          <w:rFonts w:ascii="Courier New" w:eastAsia="Courier New" w:hAnsi="Courier New" w:cs="Courier New"/>
          <w:color w:val="404040"/>
          <w:sz w:val="16"/>
          <w:szCs w:val="16"/>
        </w:rPr>
        <w:t xml:space="preserve">      "ratio_value": 1.47,</w:t>
      </w:r>
    </w:p>
    <w:p w14:paraId="6707CB62" w14:textId="77777777" w:rsidR="00A332C2" w:rsidRDefault="00EC02C0">
      <w:pPr>
        <w:shd w:val="clear" w:color="auto" w:fill="F2F2F2"/>
        <w:ind w:left="360"/>
      </w:pPr>
      <w:r>
        <w:rPr>
          <w:rFonts w:ascii="Courier New" w:eastAsia="Courier New" w:hAnsi="Courier New" w:cs="Courier New"/>
          <w:color w:val="404040"/>
          <w:sz w:val="16"/>
          <w:szCs w:val="16"/>
        </w:rPr>
        <w:t xml:space="preserve">      "borrower_reported": 1.49,</w:t>
      </w:r>
    </w:p>
    <w:p w14:paraId="31125601" w14:textId="77777777" w:rsidR="00A332C2" w:rsidRDefault="00EC02C0">
      <w:pPr>
        <w:shd w:val="clear" w:color="auto" w:fill="F2F2F2"/>
        <w:ind w:left="360"/>
      </w:pPr>
      <w:r>
        <w:rPr>
          <w:rFonts w:ascii="Courier New" w:eastAsia="Courier New" w:hAnsi="Courier New" w:cs="Courier New"/>
          <w:color w:val="404040"/>
          <w:sz w:val="16"/>
          <w:szCs w:val="16"/>
        </w:rPr>
        <w:t xml:space="preserve">      "tier_status": "performing",</w:t>
      </w:r>
    </w:p>
    <w:p w14:paraId="277A3151" w14:textId="77777777" w:rsidR="00A332C2" w:rsidRDefault="00EC02C0">
      <w:pPr>
        <w:shd w:val="clear" w:color="auto" w:fill="F2F2F2"/>
        <w:ind w:left="360"/>
      </w:pPr>
      <w:r>
        <w:rPr>
          <w:rFonts w:ascii="Courier New" w:eastAsia="Courier New" w:hAnsi="Courier New" w:cs="Courier New"/>
          <w:color w:val="404040"/>
          <w:sz w:val="16"/>
          <w:szCs w:val="16"/>
        </w:rPr>
        <w:t xml:space="preserve">      "headroom": {"distribution_lockup": 0.12, "trigger_event": 0.22, "event_of_default": 0.37},</w:t>
      </w:r>
    </w:p>
    <w:p w14:paraId="15C2B8CF" w14:textId="77777777" w:rsidR="00A332C2" w:rsidRDefault="00EC02C0">
      <w:pPr>
        <w:shd w:val="clear" w:color="auto" w:fill="F2F2F2"/>
        <w:ind w:left="360"/>
      </w:pPr>
      <w:r>
        <w:rPr>
          <w:rFonts w:ascii="Courier New" w:eastAsia="Courier New" w:hAnsi="Courier New" w:cs="Courier New"/>
          <w:color w:val="404040"/>
          <w:sz w:val="16"/>
          <w:szCs w:val="16"/>
        </w:rPr>
        <w:t xml:space="preserve">      "components": {"cfads": 115000000, "debt_service": 78000000},</w:t>
      </w:r>
    </w:p>
    <w:p w14:paraId="6A38A281" w14:textId="77777777" w:rsidR="00A332C2" w:rsidRDefault="00EC02C0">
      <w:pPr>
        <w:shd w:val="clear" w:color="auto" w:fill="F2F2F2"/>
        <w:ind w:left="360"/>
      </w:pPr>
      <w:r>
        <w:rPr>
          <w:rFonts w:ascii="Courier New" w:eastAsia="Courier New" w:hAnsi="Courier New" w:cs="Courier New"/>
          <w:color w:val="404040"/>
          <w:sz w:val="16"/>
          <w:szCs w:val="16"/>
        </w:rPr>
        <w:t xml:space="preserve">      "source_document_id": "DOC-12345",</w:t>
      </w:r>
    </w:p>
    <w:p w14:paraId="19BF2FBE" w14:textId="77777777" w:rsidR="00A332C2" w:rsidRDefault="00EC02C0">
      <w:pPr>
        <w:shd w:val="clear" w:color="auto" w:fill="F2F2F2"/>
        <w:ind w:left="360"/>
      </w:pPr>
      <w:r>
        <w:rPr>
          <w:rFonts w:ascii="Courier New" w:eastAsia="Courier New" w:hAnsi="Courier New" w:cs="Courier New"/>
          <w:color w:val="404040"/>
          <w:sz w:val="16"/>
          <w:szCs w:val="16"/>
        </w:rPr>
        <w:t xml:space="preserve">      "source_citation": "Table 3, page 8"</w:t>
      </w:r>
    </w:p>
    <w:p w14:paraId="56974FAF"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05D8C73E"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86040C1" w14:textId="77777777" w:rsidR="00A332C2" w:rsidRDefault="00EC02C0">
      <w:pPr>
        <w:shd w:val="clear" w:color="auto" w:fill="F2F2F2"/>
        <w:ind w:left="360"/>
      </w:pPr>
      <w:r>
        <w:rPr>
          <w:rFonts w:ascii="Courier New" w:eastAsia="Courier New" w:hAnsi="Courier New" w:cs="Courier New"/>
          <w:color w:val="404040"/>
          <w:sz w:val="16"/>
          <w:szCs w:val="16"/>
        </w:rPr>
        <w:t>}</w:t>
      </w:r>
    </w:p>
    <w:p w14:paraId="4FA124E6" w14:textId="77777777" w:rsidR="00A332C2" w:rsidRDefault="00A332C2">
      <w:pPr>
        <w:spacing w:after="120"/>
      </w:pPr>
    </w:p>
    <w:p w14:paraId="74115DE6" w14:textId="77777777" w:rsidR="00A332C2" w:rsidRDefault="00EC02C0">
      <w:pPr>
        <w:spacing w:before="60" w:after="100"/>
      </w:pPr>
      <w:r>
        <w:rPr>
          <w:b/>
          <w:bCs/>
        </w:rPr>
        <w:t>Obligations Status</w:t>
      </w:r>
    </w:p>
    <w:p w14:paraId="594C324B" w14:textId="77777777" w:rsidR="00A332C2" w:rsidRDefault="00EC02C0">
      <w:pPr>
        <w:spacing w:before="60" w:after="100"/>
      </w:pPr>
      <w:r>
        <w:rPr>
          <w:rFonts w:ascii="Courier New" w:eastAsia="Courier New" w:hAnsi="Courier New" w:cs="Courier New"/>
          <w:sz w:val="18"/>
          <w:szCs w:val="18"/>
          <w:shd w:val="clear" w:color="auto" w:fill="F0F0F0"/>
        </w:rPr>
        <w:t>GET /api/v1/investments/{investment_id}/obligations</w:t>
      </w:r>
    </w:p>
    <w:p w14:paraId="5B325D42"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?status=overdue,approaching&amp;page_cursor=...</w:t>
      </w:r>
    </w:p>
    <w:p w14:paraId="36308A0A" w14:textId="77777777" w:rsidR="00A332C2" w:rsidRDefault="00EC02C0">
      <w:pPr>
        <w:spacing w:before="60" w:after="100"/>
      </w:pPr>
      <w:r>
        <w:t>Response: Array of obligation records with status, due date, fulfilment details.</w:t>
      </w:r>
    </w:p>
    <w:p w14:paraId="7F2C6C08" w14:textId="77777777" w:rsidR="00A332C2" w:rsidRDefault="00EC02C0">
      <w:pPr>
        <w:spacing w:before="60" w:after="100"/>
      </w:pPr>
      <w:r>
        <w:rPr>
          <w:b/>
          <w:bCs/>
        </w:rPr>
        <w:t>Review Queue</w:t>
      </w:r>
    </w:p>
    <w:p w14:paraId="66397D45" w14:textId="77777777" w:rsidR="00A332C2" w:rsidRDefault="00EC02C0">
      <w:pPr>
        <w:spacing w:before="60" w:after="100"/>
      </w:pPr>
      <w:r>
        <w:rPr>
          <w:rFonts w:ascii="Courier New" w:eastAsia="Courier New" w:hAnsi="Courier New" w:cs="Courier New"/>
          <w:sz w:val="18"/>
          <w:szCs w:val="18"/>
          <w:shd w:val="clear" w:color="auto" w:fill="F0F0F0"/>
        </w:rPr>
        <w:t>GET /api/v1/review-queue</w:t>
      </w:r>
    </w:p>
    <w:p w14:paraId="46879E67"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?assigned_to=me&amp;status=pending</w:t>
      </w:r>
    </w:p>
    <w:p w14:paraId="5BD4A331" w14:textId="77777777" w:rsidR="00A332C2" w:rsidRDefault="00EC02C0">
      <w:pPr>
        <w:spacing w:before="60" w:after="100"/>
      </w:pPr>
      <w:r>
        <w:t>Response: Array of ProposedFacts with: document metadata, proposed values with confidence scores, flagged items, source citations.</w:t>
      </w:r>
    </w:p>
    <w:p w14:paraId="07857D79" w14:textId="77777777" w:rsidR="00A332C2" w:rsidRDefault="00EC02C0">
      <w:pPr>
        <w:spacing w:before="60" w:after="100"/>
      </w:pPr>
      <w:r>
        <w:rPr>
          <w:rFonts w:ascii="Courier New" w:eastAsia="Courier New" w:hAnsi="Courier New" w:cs="Courier New"/>
          <w:sz w:val="18"/>
          <w:szCs w:val="18"/>
          <w:shd w:val="clear" w:color="auto" w:fill="F0F0F0"/>
        </w:rPr>
        <w:t>POST /api/v1/review-queue/{proposal_id}/approve</w:t>
      </w:r>
    </w:p>
    <w:p w14:paraId="272B494D" w14:textId="77777777" w:rsidR="00A332C2" w:rsidRDefault="00EC02C0">
      <w:pPr>
        <w:spacing w:before="60" w:after="100"/>
      </w:pPr>
      <w:r>
        <w:t xml:space="preserve">Body: </w:t>
      </w:r>
      <w:r>
        <w:rPr>
          <w:rFonts w:ascii="Courier New" w:eastAsia="Courier New" w:hAnsi="Courier New" w:cs="Courier New"/>
          <w:sz w:val="18"/>
          <w:szCs w:val="18"/>
          <w:shd w:val="clear" w:color="auto" w:fill="F0F0F0"/>
        </w:rPr>
        <w:t>{"adjustments": [{"field": "ebitda", "original": 180000000, "adjusted": 178500000, "reason": "Exclude one-off insurance recovery"}]}</w:t>
      </w:r>
    </w:p>
    <w:p w14:paraId="42A7C73E" w14:textId="77777777" w:rsidR="00A332C2" w:rsidRDefault="00EC02C0">
      <w:pPr>
        <w:spacing w:before="60" w:after="100"/>
      </w:pPr>
      <w:r>
        <w:rPr>
          <w:b/>
          <w:bCs/>
        </w:rPr>
        <w:t>Events / Audit Trail</w:t>
      </w:r>
    </w:p>
    <w:p w14:paraId="39937F2C" w14:textId="77777777" w:rsidR="00A332C2" w:rsidRDefault="00EC02C0">
      <w:pPr>
        <w:spacing w:before="60" w:after="100"/>
      </w:pPr>
      <w:r>
        <w:rPr>
          <w:rFonts w:ascii="Courier New" w:eastAsia="Courier New" w:hAnsi="Courier New" w:cs="Courier New"/>
          <w:sz w:val="18"/>
          <w:szCs w:val="18"/>
          <w:shd w:val="clear" w:color="auto" w:fill="F0F0F0"/>
        </w:rPr>
        <w:t>GET /api/v1/investments/{investment_id}/events</w:t>
      </w:r>
    </w:p>
    <w:p w14:paraId="6A82992B"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?event_type=CovenantTested,TierStatusChanged&amp;from=2025-01-01&amp;page_cursor=...</w:t>
      </w:r>
    </w:p>
    <w:p w14:paraId="2F3AECD3" w14:textId="77777777" w:rsidR="00A332C2" w:rsidRDefault="00EC02C0">
      <w:pPr>
        <w:spacing w:before="60" w:after="100"/>
      </w:pPr>
      <w:r>
        <w:t>Response: Array of immutable event records with full payload.</w:t>
      </w:r>
    </w:p>
    <w:p w14:paraId="029C2B34" w14:textId="77777777" w:rsidR="00A332C2" w:rsidRDefault="00EC02C0">
      <w:pPr>
        <w:spacing w:before="60" w:after="100"/>
      </w:pPr>
      <w:r>
        <w:rPr>
          <w:b/>
          <w:bCs/>
        </w:rPr>
        <w:t>Alerts</w:t>
      </w:r>
    </w:p>
    <w:p w14:paraId="3C32277B" w14:textId="77777777" w:rsidR="00A332C2" w:rsidRDefault="00EC02C0">
      <w:pPr>
        <w:spacing w:before="60" w:after="100"/>
      </w:pPr>
      <w:r>
        <w:rPr>
          <w:rFonts w:ascii="Courier New" w:eastAsia="Courier New" w:hAnsi="Courier New" w:cs="Courier New"/>
          <w:sz w:val="18"/>
          <w:szCs w:val="18"/>
          <w:shd w:val="clear" w:color="auto" w:fill="F0F0F0"/>
        </w:rPr>
        <w:t>GET /api/v1/alerts</w:t>
      </w:r>
    </w:p>
    <w:p w14:paraId="6B217F5C"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?priority=high,critical&amp;status=pending</w:t>
      </w:r>
    </w:p>
    <w:p w14:paraId="7F1FEFEB" w14:textId="77777777" w:rsidR="00A332C2" w:rsidRDefault="00EC02C0">
      <w:pPr>
        <w:spacing w:before="60" w:after="100"/>
      </w:pPr>
      <w:r>
        <w:rPr>
          <w:rFonts w:ascii="Courier New" w:eastAsia="Courier New" w:hAnsi="Courier New" w:cs="Courier New"/>
          <w:sz w:val="18"/>
          <w:szCs w:val="18"/>
          <w:shd w:val="clear" w:color="auto" w:fill="F0F0F0"/>
        </w:rPr>
        <w:t>POST /api/v1/alerts/{alert_id}/acknowledge</w:t>
      </w:r>
    </w:p>
    <w:p w14:paraId="0744022F" w14:textId="77777777" w:rsidR="00A332C2" w:rsidRDefault="00EC02C0">
      <w:pPr>
        <w:spacing w:before="60" w:after="100"/>
      </w:pPr>
      <w:r>
        <w:rPr>
          <w:b/>
          <w:bCs/>
        </w:rPr>
        <w:lastRenderedPageBreak/>
        <w:t>AI Query</w:t>
      </w:r>
    </w:p>
    <w:p w14:paraId="571489A2" w14:textId="77777777" w:rsidR="00A332C2" w:rsidRDefault="00EC02C0">
      <w:pPr>
        <w:spacing w:before="60" w:after="100"/>
      </w:pPr>
      <w:r>
        <w:rPr>
          <w:rFonts w:ascii="Courier New" w:eastAsia="Courier New" w:hAnsi="Courier New" w:cs="Courier New"/>
          <w:sz w:val="18"/>
          <w:szCs w:val="18"/>
          <w:shd w:val="clear" w:color="auto" w:fill="F0F0F0"/>
        </w:rPr>
        <w:t>POST /api/v1/ai/query</w:t>
      </w:r>
    </w:p>
    <w:p w14:paraId="49F0ED68" w14:textId="77777777" w:rsidR="00A332C2" w:rsidRDefault="00EC02C0">
      <w:pPr>
        <w:spacing w:before="60" w:after="100"/>
      </w:pPr>
      <w:r>
        <w:t xml:space="preserve">Body: </w:t>
      </w:r>
      <w:r>
        <w:rPr>
          <w:rFonts w:ascii="Courier New" w:eastAsia="Courier New" w:hAnsi="Courier New" w:cs="Courier New"/>
          <w:sz w:val="18"/>
          <w:szCs w:val="18"/>
          <w:shd w:val="clear" w:color="auto" w:fill="F0F0F0"/>
        </w:rPr>
        <w:t>{"query": "Tell me about all wind farms...", "scope": {"organisation_id": "ORG-123"}}</w:t>
      </w:r>
    </w:p>
    <w:p w14:paraId="3AD09BA7" w14:textId="77777777" w:rsidR="00A332C2" w:rsidRDefault="00EC02C0">
      <w:pPr>
        <w:spacing w:before="60" w:after="100"/>
      </w:pPr>
      <w:r>
        <w:t>Response:</w:t>
      </w:r>
    </w:p>
    <w:p w14:paraId="6FF02C95" w14:textId="77777777" w:rsidR="00A332C2" w:rsidRDefault="00EC02C0">
      <w:pPr>
        <w:shd w:val="clear" w:color="auto" w:fill="F2F2F2"/>
        <w:ind w:left="360"/>
      </w:pPr>
      <w:r>
        <w:rPr>
          <w:rFonts w:ascii="Courier New" w:eastAsia="Courier New" w:hAnsi="Courier New" w:cs="Courier New"/>
          <w:color w:val="404040"/>
          <w:sz w:val="16"/>
          <w:szCs w:val="16"/>
        </w:rPr>
        <w:t>{</w:t>
      </w:r>
    </w:p>
    <w:p w14:paraId="6BEB44F1" w14:textId="77777777" w:rsidR="00A332C2" w:rsidRDefault="00EC02C0">
      <w:pPr>
        <w:shd w:val="clear" w:color="auto" w:fill="F2F2F2"/>
        <w:ind w:left="360"/>
      </w:pPr>
      <w:r>
        <w:rPr>
          <w:rFonts w:ascii="Courier New" w:eastAsia="Courier New" w:hAnsi="Courier New" w:cs="Courier New"/>
          <w:color w:val="404040"/>
          <w:sz w:val="16"/>
          <w:szCs w:val="16"/>
        </w:rPr>
        <w:t xml:space="preserve">  "answer": "You have 4 wind farm investments...",</w:t>
      </w:r>
    </w:p>
    <w:p w14:paraId="3BC0B249" w14:textId="77777777" w:rsidR="00A332C2" w:rsidRDefault="00EC02C0">
      <w:pPr>
        <w:shd w:val="clear" w:color="auto" w:fill="F2F2F2"/>
        <w:ind w:left="360"/>
      </w:pPr>
      <w:r>
        <w:rPr>
          <w:rFonts w:ascii="Courier New" w:eastAsia="Courier New" w:hAnsi="Courier New" w:cs="Courier New"/>
          <w:color w:val="404040"/>
          <w:sz w:val="16"/>
          <w:szCs w:val="16"/>
        </w:rPr>
        <w:t xml:space="preserve">  "data_table": [...],</w:t>
      </w:r>
    </w:p>
    <w:p w14:paraId="6A84612D" w14:textId="77777777" w:rsidR="00A332C2" w:rsidRDefault="00EC02C0">
      <w:pPr>
        <w:shd w:val="clear" w:color="auto" w:fill="F2F2F2"/>
        <w:ind w:left="360"/>
      </w:pPr>
      <w:r>
        <w:rPr>
          <w:rFonts w:ascii="Courier New" w:eastAsia="Courier New" w:hAnsi="Courier New" w:cs="Courier New"/>
          <w:color w:val="404040"/>
          <w:sz w:val="16"/>
          <w:szCs w:val="16"/>
        </w:rPr>
        <w:t xml:space="preserve">  "citations": [{"investment_id": "INV-001", "period": "H1 2025", "field": "senior_quarterly_dscr", "snapshot_id": "TS-001"}],</w:t>
      </w:r>
    </w:p>
    <w:p w14:paraId="7390E033" w14:textId="77777777" w:rsidR="00A332C2" w:rsidRDefault="00EC02C0">
      <w:pPr>
        <w:shd w:val="clear" w:color="auto" w:fill="F2F2F2"/>
        <w:ind w:left="360"/>
      </w:pPr>
      <w:r>
        <w:rPr>
          <w:rFonts w:ascii="Courier New" w:eastAsia="Courier New" w:hAnsi="Courier New" w:cs="Courier New"/>
          <w:color w:val="404040"/>
          <w:sz w:val="16"/>
          <w:szCs w:val="16"/>
        </w:rPr>
        <w:t xml:space="preserve">  "model_version": "claude-sonnet-4-5-20250929",</w:t>
      </w:r>
    </w:p>
    <w:p w14:paraId="17F5F11A" w14:textId="77777777" w:rsidR="00A332C2" w:rsidRDefault="00EC02C0">
      <w:pPr>
        <w:shd w:val="clear" w:color="auto" w:fill="F2F2F2"/>
        <w:ind w:left="360"/>
      </w:pPr>
      <w:r>
        <w:rPr>
          <w:rFonts w:ascii="Courier New" w:eastAsia="Courier New" w:hAnsi="Courier New" w:cs="Courier New"/>
          <w:color w:val="404040"/>
          <w:sz w:val="16"/>
          <w:szCs w:val="16"/>
        </w:rPr>
        <w:t xml:space="preserve">  "retrieval_count": 12,</w:t>
      </w:r>
    </w:p>
    <w:p w14:paraId="512F2D90" w14:textId="77777777" w:rsidR="00A332C2" w:rsidRDefault="00EC02C0">
      <w:pPr>
        <w:shd w:val="clear" w:color="auto" w:fill="F2F2F2"/>
        <w:ind w:left="360"/>
      </w:pPr>
      <w:r>
        <w:rPr>
          <w:rFonts w:ascii="Courier New" w:eastAsia="Courier New" w:hAnsi="Courier New" w:cs="Courier New"/>
          <w:color w:val="404040"/>
          <w:sz w:val="16"/>
          <w:szCs w:val="16"/>
        </w:rPr>
        <w:t xml:space="preserve">  "entitlement_scope": "ORG-123"</w:t>
      </w:r>
    </w:p>
    <w:p w14:paraId="19F3D338" w14:textId="77777777" w:rsidR="00A332C2" w:rsidRDefault="00EC02C0">
      <w:pPr>
        <w:shd w:val="clear" w:color="auto" w:fill="F2F2F2"/>
        <w:ind w:left="360"/>
      </w:pPr>
      <w:r>
        <w:rPr>
          <w:rFonts w:ascii="Courier New" w:eastAsia="Courier New" w:hAnsi="Courier New" w:cs="Courier New"/>
          <w:color w:val="404040"/>
          <w:sz w:val="16"/>
          <w:szCs w:val="16"/>
        </w:rPr>
        <w:t>}</w:t>
      </w:r>
    </w:p>
    <w:p w14:paraId="39FAC005" w14:textId="77777777" w:rsidR="00A332C2" w:rsidRDefault="00A332C2">
      <w:pPr>
        <w:spacing w:after="120"/>
      </w:pPr>
    </w:p>
    <w:p w14:paraId="63A54DE4" w14:textId="77777777" w:rsidR="00A332C2" w:rsidRDefault="00A332C2">
      <w:pPr>
        <w:pBdr>
          <w:bottom w:val="single" w:sz="6" w:space="1" w:color="2E75B6"/>
        </w:pBdr>
        <w:spacing w:before="200" w:after="200"/>
      </w:pPr>
    </w:p>
    <w:p w14:paraId="57AA0802" w14:textId="77777777" w:rsidR="00A332C2" w:rsidRDefault="00EC02C0">
      <w:pPr>
        <w:pStyle w:val="Heading3"/>
      </w:pPr>
      <w:r>
        <w:t>H.3.1 Additional API Endpoint Schemas</w:t>
      </w:r>
    </w:p>
    <w:p w14:paraId="310208F2" w14:textId="77777777" w:rsidR="00A332C2" w:rsidRDefault="00EC02C0">
      <w:pPr>
        <w:spacing w:before="60" w:after="100"/>
      </w:pPr>
      <w:r>
        <w:rPr>
          <w:b/>
          <w:bCs/>
        </w:rPr>
        <w:t>Portfolio Headroom Distribution</w:t>
      </w:r>
    </w:p>
    <w:p w14:paraId="361E0C0C" w14:textId="77777777" w:rsidR="00A332C2" w:rsidRDefault="00EC02C0">
      <w:pPr>
        <w:spacing w:before="60" w:after="100"/>
      </w:pPr>
      <w:r>
        <w:rPr>
          <w:rFonts w:ascii="Courier New" w:eastAsia="Courier New" w:hAnsi="Courier New" w:cs="Courier New"/>
          <w:sz w:val="18"/>
          <w:szCs w:val="18"/>
          <w:shd w:val="clear" w:color="auto" w:fill="F0F0F0"/>
        </w:rPr>
        <w:t>GET /api/v1/portfolio/headroom-distribution</w:t>
      </w:r>
    </w:p>
    <w:p w14:paraId="39C103EC"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?organisation_id=ORG-123&amp;bucket_size=5</w:t>
      </w:r>
    </w:p>
    <w:p w14:paraId="3CC04D3A" w14:textId="77777777" w:rsidR="00A332C2" w:rsidRDefault="00EC02C0">
      <w:pPr>
        <w:spacing w:before="60" w:after="100"/>
      </w:pPr>
      <w:r>
        <w:t>Response:</w:t>
      </w:r>
    </w:p>
    <w:p w14:paraId="385F7167" w14:textId="77777777" w:rsidR="00A332C2" w:rsidRDefault="00EC02C0">
      <w:pPr>
        <w:shd w:val="clear" w:color="auto" w:fill="F2F2F2"/>
        <w:ind w:left="360"/>
      </w:pPr>
      <w:r>
        <w:rPr>
          <w:rFonts w:ascii="Courier New" w:eastAsia="Courier New" w:hAnsi="Courier New" w:cs="Courier New"/>
          <w:color w:val="404040"/>
          <w:sz w:val="16"/>
          <w:szCs w:val="16"/>
        </w:rPr>
        <w:t>{</w:t>
      </w:r>
    </w:p>
    <w:p w14:paraId="408E5343" w14:textId="77777777" w:rsidR="00A332C2" w:rsidRDefault="00EC02C0">
      <w:pPr>
        <w:shd w:val="clear" w:color="auto" w:fill="F2F2F2"/>
        <w:ind w:left="360"/>
      </w:pPr>
      <w:r>
        <w:rPr>
          <w:rFonts w:ascii="Courier New" w:eastAsia="Courier New" w:hAnsi="Courier New" w:cs="Courier New"/>
          <w:color w:val="404040"/>
          <w:sz w:val="16"/>
          <w:szCs w:val="16"/>
        </w:rPr>
        <w:t xml:space="preserve">  "as_at": "2025-12-31T00:00:00Z",</w:t>
      </w:r>
    </w:p>
    <w:p w14:paraId="2F1CF8D3" w14:textId="77777777" w:rsidR="00A332C2" w:rsidRDefault="00EC02C0">
      <w:pPr>
        <w:shd w:val="clear" w:color="auto" w:fill="F2F2F2"/>
        <w:ind w:left="360"/>
      </w:pPr>
      <w:r>
        <w:rPr>
          <w:rFonts w:ascii="Courier New" w:eastAsia="Courier New" w:hAnsi="Courier New" w:cs="Courier New"/>
          <w:color w:val="404040"/>
          <w:sz w:val="16"/>
          <w:szCs w:val="16"/>
        </w:rPr>
        <w:t xml:space="preserve">  "scope": {"organisation_id": "ORG-123"},</w:t>
      </w:r>
    </w:p>
    <w:p w14:paraId="05827512" w14:textId="77777777" w:rsidR="00A332C2" w:rsidRDefault="00EC02C0">
      <w:pPr>
        <w:shd w:val="clear" w:color="auto" w:fill="F2F2F2"/>
        <w:ind w:left="360"/>
      </w:pPr>
      <w:r>
        <w:rPr>
          <w:rFonts w:ascii="Courier New" w:eastAsia="Courier New" w:hAnsi="Courier New" w:cs="Courier New"/>
          <w:color w:val="404040"/>
          <w:sz w:val="16"/>
          <w:szCs w:val="16"/>
        </w:rPr>
        <w:t xml:space="preserve">  "total_deals": 24,</w:t>
      </w:r>
    </w:p>
    <w:p w14:paraId="78D1F2C7" w14:textId="77777777" w:rsidR="00A332C2" w:rsidRDefault="00EC02C0">
      <w:pPr>
        <w:shd w:val="clear" w:color="auto" w:fill="F2F2F2"/>
        <w:ind w:left="360"/>
      </w:pPr>
      <w:r>
        <w:rPr>
          <w:rFonts w:ascii="Courier New" w:eastAsia="Courier New" w:hAnsi="Courier New" w:cs="Courier New"/>
          <w:color w:val="404040"/>
          <w:sz w:val="16"/>
          <w:szCs w:val="16"/>
        </w:rPr>
        <w:t xml:space="preserve">  "distribution": [</w:t>
      </w:r>
    </w:p>
    <w:p w14:paraId="295BA1D3" w14:textId="77777777" w:rsidR="00A332C2" w:rsidRDefault="00EC02C0">
      <w:pPr>
        <w:shd w:val="clear" w:color="auto" w:fill="F2F2F2"/>
        <w:ind w:left="360"/>
      </w:pPr>
      <w:r>
        <w:rPr>
          <w:rFonts w:ascii="Courier New" w:eastAsia="Courier New" w:hAnsi="Courier New" w:cs="Courier New"/>
          <w:color w:val="404040"/>
          <w:sz w:val="16"/>
          <w:szCs w:val="16"/>
        </w:rPr>
        <w:t xml:space="preserve">    {"bucket": "&lt;5%", "count": 3, "exposure": 85000000, "deals": ["INV-001", "INV-015", "INV-023"]},</w:t>
      </w:r>
    </w:p>
    <w:p w14:paraId="3B5BD3ED" w14:textId="77777777" w:rsidR="00A332C2" w:rsidRDefault="00EC02C0">
      <w:pPr>
        <w:shd w:val="clear" w:color="auto" w:fill="F2F2F2"/>
        <w:ind w:left="360"/>
      </w:pPr>
      <w:r>
        <w:rPr>
          <w:rFonts w:ascii="Courier New" w:eastAsia="Courier New" w:hAnsi="Courier New" w:cs="Courier New"/>
          <w:color w:val="404040"/>
          <w:sz w:val="16"/>
          <w:szCs w:val="16"/>
        </w:rPr>
        <w:t xml:space="preserve">    {"bucket": "5-10%", "count": 4, "exposure": 120000000, "deals": ["INV-003", "INV-007", "INV-019", "INV-022"]},</w:t>
      </w:r>
    </w:p>
    <w:p w14:paraId="4CDDEE62" w14:textId="77777777" w:rsidR="00A332C2" w:rsidRDefault="00EC02C0">
      <w:pPr>
        <w:shd w:val="clear" w:color="auto" w:fill="F2F2F2"/>
        <w:ind w:left="360"/>
      </w:pPr>
      <w:r>
        <w:rPr>
          <w:rFonts w:ascii="Courier New" w:eastAsia="Courier New" w:hAnsi="Courier New" w:cs="Courier New"/>
          <w:color w:val="404040"/>
          <w:sz w:val="16"/>
          <w:szCs w:val="16"/>
        </w:rPr>
        <w:t xml:space="preserve">    {"bucket": "10-20%", "count": 8, "exposure": 310000000},</w:t>
      </w:r>
    </w:p>
    <w:p w14:paraId="790F03C9" w14:textId="77777777" w:rsidR="00A332C2" w:rsidRDefault="00EC02C0">
      <w:pPr>
        <w:shd w:val="clear" w:color="auto" w:fill="F2F2F2"/>
        <w:ind w:left="360"/>
      </w:pPr>
      <w:r>
        <w:rPr>
          <w:rFonts w:ascii="Courier New" w:eastAsia="Courier New" w:hAnsi="Courier New" w:cs="Courier New"/>
          <w:color w:val="404040"/>
          <w:sz w:val="16"/>
          <w:szCs w:val="16"/>
        </w:rPr>
        <w:t xml:space="preserve">    {"bucket": "&gt;20%", "count": 9, "exposure": 485000000}</w:t>
      </w:r>
    </w:p>
    <w:p w14:paraId="50111C39"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3B748741" w14:textId="77777777" w:rsidR="00A332C2" w:rsidRDefault="00EC02C0">
      <w:pPr>
        <w:shd w:val="clear" w:color="auto" w:fill="F2F2F2"/>
        <w:ind w:left="360"/>
      </w:pPr>
      <w:r>
        <w:rPr>
          <w:rFonts w:ascii="Courier New" w:eastAsia="Courier New" w:hAnsi="Courier New" w:cs="Courier New"/>
          <w:color w:val="404040"/>
          <w:sz w:val="16"/>
          <w:szCs w:val="16"/>
        </w:rPr>
        <w:t xml:space="preserve">  "deals_with_no_covenants": 0,</w:t>
      </w:r>
    </w:p>
    <w:p w14:paraId="0075AC92" w14:textId="77777777" w:rsidR="00A332C2" w:rsidRDefault="00EC02C0">
      <w:pPr>
        <w:shd w:val="clear" w:color="auto" w:fill="F2F2F2"/>
        <w:ind w:left="360"/>
      </w:pPr>
      <w:r>
        <w:rPr>
          <w:rFonts w:ascii="Courier New" w:eastAsia="Courier New" w:hAnsi="Courier New" w:cs="Courier New"/>
          <w:color w:val="404040"/>
          <w:sz w:val="16"/>
          <w:szCs w:val="16"/>
        </w:rPr>
        <w:t xml:space="preserve">  "deals_not_yet_tested": 2</w:t>
      </w:r>
    </w:p>
    <w:p w14:paraId="3D6A1C5B" w14:textId="77777777" w:rsidR="00A332C2" w:rsidRDefault="00EC02C0">
      <w:pPr>
        <w:shd w:val="clear" w:color="auto" w:fill="F2F2F2"/>
        <w:ind w:left="360"/>
      </w:pPr>
      <w:r>
        <w:rPr>
          <w:rFonts w:ascii="Courier New" w:eastAsia="Courier New" w:hAnsi="Courier New" w:cs="Courier New"/>
          <w:color w:val="404040"/>
          <w:sz w:val="16"/>
          <w:szCs w:val="16"/>
        </w:rPr>
        <w:t>}</w:t>
      </w:r>
    </w:p>
    <w:p w14:paraId="2ACE9532" w14:textId="77777777" w:rsidR="00A332C2" w:rsidRDefault="00A332C2">
      <w:pPr>
        <w:spacing w:after="120"/>
      </w:pPr>
    </w:p>
    <w:p w14:paraId="523E5EB4" w14:textId="77777777" w:rsidR="00A332C2" w:rsidRDefault="00EC02C0">
      <w:pPr>
        <w:spacing w:before="60" w:after="100"/>
      </w:pPr>
      <w:r>
        <w:rPr>
          <w:b/>
          <w:bCs/>
        </w:rPr>
        <w:t>Variance Summary (Portfolio-Level)</w:t>
      </w:r>
    </w:p>
    <w:p w14:paraId="3DC3FA6E" w14:textId="77777777" w:rsidR="00A332C2" w:rsidRDefault="00EC02C0">
      <w:pPr>
        <w:spacing w:before="60" w:after="100"/>
      </w:pPr>
      <w:r>
        <w:rPr>
          <w:rFonts w:ascii="Courier New" w:eastAsia="Courier New" w:hAnsi="Courier New" w:cs="Courier New"/>
          <w:sz w:val="18"/>
          <w:szCs w:val="18"/>
          <w:shd w:val="clear" w:color="auto" w:fill="F0F0F0"/>
        </w:rPr>
        <w:t>GET /api/v1/portfolio/variance-summary</w:t>
      </w:r>
    </w:p>
    <w:p w14:paraId="226B1C0A"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?organisation_id=ORG-123&amp;metric=dscr&amp;period=H2_2025</w:t>
      </w:r>
    </w:p>
    <w:p w14:paraId="021F6974" w14:textId="77777777" w:rsidR="00A332C2" w:rsidRDefault="00EC02C0">
      <w:pPr>
        <w:spacing w:before="60" w:after="100"/>
      </w:pPr>
      <w:r>
        <w:t>Response:</w:t>
      </w:r>
    </w:p>
    <w:p w14:paraId="0A1D3500" w14:textId="77777777" w:rsidR="00A332C2" w:rsidRDefault="00EC02C0">
      <w:pPr>
        <w:shd w:val="clear" w:color="auto" w:fill="F2F2F2"/>
        <w:ind w:left="360"/>
      </w:pPr>
      <w:r>
        <w:rPr>
          <w:rFonts w:ascii="Courier New" w:eastAsia="Courier New" w:hAnsi="Courier New" w:cs="Courier New"/>
          <w:color w:val="404040"/>
          <w:sz w:val="16"/>
          <w:szCs w:val="16"/>
        </w:rPr>
        <w:t>{</w:t>
      </w:r>
    </w:p>
    <w:p w14:paraId="1D86FAC6" w14:textId="77777777" w:rsidR="00A332C2" w:rsidRDefault="00EC02C0">
      <w:pPr>
        <w:shd w:val="clear" w:color="auto" w:fill="F2F2F2"/>
        <w:ind w:left="360"/>
      </w:pPr>
      <w:r>
        <w:rPr>
          <w:rFonts w:ascii="Courier New" w:eastAsia="Courier New" w:hAnsi="Courier New" w:cs="Courier New"/>
          <w:color w:val="404040"/>
          <w:sz w:val="16"/>
          <w:szCs w:val="16"/>
        </w:rPr>
        <w:t xml:space="preserve">  "metric": "dscr",</w:t>
      </w:r>
    </w:p>
    <w:p w14:paraId="5E4F4A1F" w14:textId="77777777" w:rsidR="00A332C2" w:rsidRDefault="00EC02C0">
      <w:pPr>
        <w:shd w:val="clear" w:color="auto" w:fill="F2F2F2"/>
        <w:ind w:left="360"/>
      </w:pPr>
      <w:r>
        <w:rPr>
          <w:rFonts w:ascii="Courier New" w:eastAsia="Courier New" w:hAnsi="Courier New" w:cs="Courier New"/>
          <w:color w:val="404040"/>
          <w:sz w:val="16"/>
          <w:szCs w:val="16"/>
        </w:rPr>
        <w:t xml:space="preserve">  "period": "H2 2025",</w:t>
      </w:r>
    </w:p>
    <w:p w14:paraId="22DB6DCE" w14:textId="77777777" w:rsidR="00A332C2" w:rsidRDefault="00EC02C0">
      <w:pPr>
        <w:shd w:val="clear" w:color="auto" w:fill="F2F2F2"/>
        <w:ind w:left="360"/>
      </w:pPr>
      <w:r>
        <w:rPr>
          <w:rFonts w:ascii="Courier New" w:eastAsia="Courier New" w:hAnsi="Courier New" w:cs="Courier New"/>
          <w:color w:val="404040"/>
          <w:sz w:val="16"/>
          <w:szCs w:val="16"/>
        </w:rPr>
        <w:t xml:space="preserve">  "scope": {"organisation_id": "ORG-123"},</w:t>
      </w:r>
    </w:p>
    <w:p w14:paraId="57102E3C" w14:textId="77777777" w:rsidR="00A332C2" w:rsidRDefault="00EC02C0">
      <w:pPr>
        <w:shd w:val="clear" w:color="auto" w:fill="F2F2F2"/>
        <w:ind w:left="360"/>
      </w:pPr>
      <w:r>
        <w:rPr>
          <w:rFonts w:ascii="Courier New" w:eastAsia="Courier New" w:hAnsi="Courier New" w:cs="Courier New"/>
          <w:color w:val="404040"/>
          <w:sz w:val="16"/>
          <w:szCs w:val="16"/>
        </w:rPr>
        <w:t xml:space="preserve">  "summary": {</w:t>
      </w:r>
    </w:p>
    <w:p w14:paraId="22CA88B1" w14:textId="77777777" w:rsidR="00A332C2" w:rsidRDefault="00EC02C0">
      <w:pPr>
        <w:shd w:val="clear" w:color="auto" w:fill="F2F2F2"/>
        <w:ind w:left="360"/>
      </w:pPr>
      <w:r>
        <w:rPr>
          <w:rFonts w:ascii="Courier New" w:eastAsia="Courier New" w:hAnsi="Courier New" w:cs="Courier New"/>
          <w:color w:val="404040"/>
          <w:sz w:val="16"/>
          <w:szCs w:val="16"/>
        </w:rPr>
        <w:t xml:space="preserve">    "count": 22,</w:t>
      </w:r>
    </w:p>
    <w:p w14:paraId="4EEAC06C" w14:textId="77777777" w:rsidR="00A332C2" w:rsidRDefault="00EC02C0">
      <w:pPr>
        <w:shd w:val="clear" w:color="auto" w:fill="F2F2F2"/>
        <w:ind w:left="360"/>
      </w:pPr>
      <w:r>
        <w:rPr>
          <w:rFonts w:ascii="Courier New" w:eastAsia="Courier New" w:hAnsi="Courier New" w:cs="Courier New"/>
          <w:color w:val="404040"/>
          <w:sz w:val="16"/>
          <w:szCs w:val="16"/>
        </w:rPr>
        <w:t xml:space="preserve">    "average_variance_pct": -3.2,</w:t>
      </w:r>
    </w:p>
    <w:p w14:paraId="1EE4CC13" w14:textId="77777777" w:rsidR="00A332C2" w:rsidRDefault="00EC02C0">
      <w:pPr>
        <w:shd w:val="clear" w:color="auto" w:fill="F2F2F2"/>
        <w:ind w:left="360"/>
      </w:pPr>
      <w:r>
        <w:rPr>
          <w:rFonts w:ascii="Courier New" w:eastAsia="Courier New" w:hAnsi="Courier New" w:cs="Courier New"/>
          <w:color w:val="404040"/>
          <w:sz w:val="16"/>
          <w:szCs w:val="16"/>
        </w:rPr>
        <w:t xml:space="preserve">    "median_variance_pct": -1.8,</w:t>
      </w:r>
    </w:p>
    <w:p w14:paraId="4A75AA67" w14:textId="77777777" w:rsidR="00A332C2" w:rsidRDefault="00EC02C0">
      <w:pPr>
        <w:shd w:val="clear" w:color="auto" w:fill="F2F2F2"/>
        <w:ind w:left="360"/>
      </w:pPr>
      <w:r>
        <w:rPr>
          <w:rFonts w:ascii="Courier New" w:eastAsia="Courier New" w:hAnsi="Courier New" w:cs="Courier New"/>
          <w:color w:val="404040"/>
          <w:sz w:val="16"/>
          <w:szCs w:val="16"/>
        </w:rPr>
        <w:t xml:space="preserve">    "favourable_count": 8,</w:t>
      </w:r>
    </w:p>
    <w:p w14:paraId="1F16FF6C" w14:textId="77777777" w:rsidR="00A332C2" w:rsidRDefault="00EC02C0">
      <w:pPr>
        <w:shd w:val="clear" w:color="auto" w:fill="F2F2F2"/>
        <w:ind w:left="360"/>
      </w:pPr>
      <w:r>
        <w:rPr>
          <w:rFonts w:ascii="Courier New" w:eastAsia="Courier New" w:hAnsi="Courier New" w:cs="Courier New"/>
          <w:color w:val="404040"/>
          <w:sz w:val="16"/>
          <w:szCs w:val="16"/>
        </w:rPr>
        <w:t xml:space="preserve">    "adverse_count": 14,</w:t>
      </w:r>
    </w:p>
    <w:p w14:paraId="50518915" w14:textId="77777777" w:rsidR="00A332C2" w:rsidRDefault="00EC02C0">
      <w:pPr>
        <w:shd w:val="clear" w:color="auto" w:fill="F2F2F2"/>
        <w:ind w:left="360"/>
      </w:pPr>
      <w:r>
        <w:rPr>
          <w:rFonts w:ascii="Courier New" w:eastAsia="Courier New" w:hAnsi="Courier New" w:cs="Courier New"/>
          <w:color w:val="404040"/>
          <w:sz w:val="16"/>
          <w:szCs w:val="16"/>
        </w:rPr>
        <w:t xml:space="preserve">    "material_adverse_count": 3,</w:t>
      </w:r>
    </w:p>
    <w:p w14:paraId="6304C2F8" w14:textId="77777777" w:rsidR="00A332C2" w:rsidRDefault="00EC02C0">
      <w:pPr>
        <w:shd w:val="clear" w:color="auto" w:fill="F2F2F2"/>
        <w:ind w:left="360"/>
      </w:pPr>
      <w:r>
        <w:rPr>
          <w:rFonts w:ascii="Courier New" w:eastAsia="Courier New" w:hAnsi="Courier New" w:cs="Courier New"/>
          <w:color w:val="404040"/>
          <w:sz w:val="16"/>
          <w:szCs w:val="16"/>
        </w:rPr>
        <w:t xml:space="preserve">    "critical_adverse_count": 1</w:t>
      </w:r>
    </w:p>
    <w:p w14:paraId="48B883DA"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69A72147" w14:textId="77777777" w:rsidR="00A332C2" w:rsidRDefault="00EC02C0">
      <w:pPr>
        <w:shd w:val="clear" w:color="auto" w:fill="F2F2F2"/>
        <w:ind w:left="360"/>
      </w:pPr>
      <w:r>
        <w:rPr>
          <w:rFonts w:ascii="Courier New" w:eastAsia="Courier New" w:hAnsi="Courier New" w:cs="Courier New"/>
          <w:color w:val="404040"/>
          <w:sz w:val="16"/>
          <w:szCs w:val="16"/>
        </w:rPr>
        <w:t xml:space="preserve">  "worst_variances": [</w:t>
      </w:r>
    </w:p>
    <w:p w14:paraId="4BB48DE3" w14:textId="77777777" w:rsidR="00A332C2" w:rsidRDefault="00EC02C0">
      <w:pPr>
        <w:shd w:val="clear" w:color="auto" w:fill="F2F2F2"/>
        <w:ind w:left="360"/>
      </w:pPr>
      <w:r>
        <w:rPr>
          <w:rFonts w:ascii="Courier New" w:eastAsia="Courier New" w:hAnsi="Courier New" w:cs="Courier New"/>
          <w:color w:val="404040"/>
          <w:sz w:val="16"/>
          <w:szCs w:val="16"/>
        </w:rPr>
        <w:t xml:space="preserve">    {"investment_id": "INV-015", "investment_name": "Project W2", "expected": 1.45, "reported": 1.31, "variance_pct": -9.7, "materiality": "material"},</w:t>
      </w:r>
    </w:p>
    <w:p w14:paraId="68B42949" w14:textId="77777777" w:rsidR="00A332C2" w:rsidRDefault="00EC02C0">
      <w:pPr>
        <w:shd w:val="clear" w:color="auto" w:fill="F2F2F2"/>
        <w:ind w:left="360"/>
      </w:pPr>
      <w:r>
        <w:rPr>
          <w:rFonts w:ascii="Courier New" w:eastAsia="Courier New" w:hAnsi="Courier New" w:cs="Courier New"/>
          <w:color w:val="404040"/>
          <w:sz w:val="16"/>
          <w:szCs w:val="16"/>
        </w:rPr>
        <w:t xml:space="preserve">    {"investment_id": "INV-023", "investment_name": "Project D", "expected": 1.60, "reported": 1.38, "variance_pct": -13.8, "materiality": "critical"}</w:t>
      </w:r>
    </w:p>
    <w:p w14:paraId="62A0BDF8"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BA4B4E0" w14:textId="77777777" w:rsidR="00A332C2" w:rsidRDefault="00EC02C0">
      <w:pPr>
        <w:shd w:val="clear" w:color="auto" w:fill="F2F2F2"/>
        <w:ind w:left="360"/>
      </w:pPr>
      <w:r>
        <w:rPr>
          <w:rFonts w:ascii="Courier New" w:eastAsia="Courier New" w:hAnsi="Courier New" w:cs="Courier New"/>
          <w:color w:val="404040"/>
          <w:sz w:val="16"/>
          <w:szCs w:val="16"/>
        </w:rPr>
        <w:t>}</w:t>
      </w:r>
    </w:p>
    <w:p w14:paraId="08BBD0CB" w14:textId="77777777" w:rsidR="00A332C2" w:rsidRDefault="00A332C2">
      <w:pPr>
        <w:spacing w:after="120"/>
      </w:pPr>
    </w:p>
    <w:p w14:paraId="28459FF0" w14:textId="77777777" w:rsidR="00A332C2" w:rsidRDefault="00EC02C0">
      <w:pPr>
        <w:spacing w:before="60" w:after="100"/>
      </w:pPr>
      <w:r>
        <w:rPr>
          <w:b/>
          <w:bCs/>
        </w:rPr>
        <w:t>Trend Alerts</w:t>
      </w:r>
    </w:p>
    <w:p w14:paraId="121589C4" w14:textId="77777777" w:rsidR="00A332C2" w:rsidRDefault="00EC02C0">
      <w:pPr>
        <w:spacing w:before="60" w:after="100"/>
      </w:pPr>
      <w:r>
        <w:rPr>
          <w:rFonts w:ascii="Courier New" w:eastAsia="Courier New" w:hAnsi="Courier New" w:cs="Courier New"/>
          <w:sz w:val="18"/>
          <w:szCs w:val="18"/>
          <w:shd w:val="clear" w:color="auto" w:fill="F0F0F0"/>
        </w:rPr>
        <w:lastRenderedPageBreak/>
        <w:t>GET /api/v1/portfolio/trends</w:t>
      </w:r>
    </w:p>
    <w:p w14:paraId="5F52D3EE"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?severity=concern,alert&amp;acknowledged=false</w:t>
      </w:r>
    </w:p>
    <w:p w14:paraId="0799465A" w14:textId="77777777" w:rsidR="00A332C2" w:rsidRDefault="00EC02C0">
      <w:pPr>
        <w:spacing w:before="60" w:after="100"/>
      </w:pPr>
      <w:r>
        <w:t>Response:</w:t>
      </w:r>
    </w:p>
    <w:p w14:paraId="1E2CABF6" w14:textId="77777777" w:rsidR="00A332C2" w:rsidRDefault="00EC02C0">
      <w:pPr>
        <w:shd w:val="clear" w:color="auto" w:fill="F2F2F2"/>
        <w:ind w:left="360"/>
      </w:pPr>
      <w:r>
        <w:rPr>
          <w:rFonts w:ascii="Courier New" w:eastAsia="Courier New" w:hAnsi="Courier New" w:cs="Courier New"/>
          <w:color w:val="404040"/>
          <w:sz w:val="16"/>
          <w:szCs w:val="16"/>
        </w:rPr>
        <w:t>{</w:t>
      </w:r>
    </w:p>
    <w:p w14:paraId="32CDB7DD" w14:textId="77777777" w:rsidR="00A332C2" w:rsidRDefault="00EC02C0">
      <w:pPr>
        <w:shd w:val="clear" w:color="auto" w:fill="F2F2F2"/>
        <w:ind w:left="360"/>
      </w:pPr>
      <w:r>
        <w:rPr>
          <w:rFonts w:ascii="Courier New" w:eastAsia="Courier New" w:hAnsi="Courier New" w:cs="Courier New"/>
          <w:color w:val="404040"/>
          <w:sz w:val="16"/>
          <w:szCs w:val="16"/>
        </w:rPr>
        <w:t xml:space="preserve">  "trends": [</w:t>
      </w:r>
    </w:p>
    <w:p w14:paraId="1913554E"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5BC57C5" w14:textId="77777777" w:rsidR="00A332C2" w:rsidRDefault="00EC02C0">
      <w:pPr>
        <w:shd w:val="clear" w:color="auto" w:fill="F2F2F2"/>
        <w:ind w:left="360"/>
      </w:pPr>
      <w:r>
        <w:rPr>
          <w:rFonts w:ascii="Courier New" w:eastAsia="Courier New" w:hAnsi="Courier New" w:cs="Courier New"/>
          <w:color w:val="404040"/>
          <w:sz w:val="16"/>
          <w:szCs w:val="16"/>
        </w:rPr>
        <w:t xml:space="preserve">      "trend_id": "TRD-001",</w:t>
      </w:r>
    </w:p>
    <w:p w14:paraId="757FF083" w14:textId="77777777" w:rsidR="00A332C2" w:rsidRDefault="00EC02C0">
      <w:pPr>
        <w:shd w:val="clear" w:color="auto" w:fill="F2F2F2"/>
        <w:ind w:left="360"/>
      </w:pPr>
      <w:r>
        <w:rPr>
          <w:rFonts w:ascii="Courier New" w:eastAsia="Courier New" w:hAnsi="Courier New" w:cs="Courier New"/>
          <w:color w:val="404040"/>
          <w:sz w:val="16"/>
          <w:szCs w:val="16"/>
        </w:rPr>
        <w:t xml:space="preserve">      "investment_id": "INV-015",</w:t>
      </w:r>
    </w:p>
    <w:p w14:paraId="483ACA86" w14:textId="77777777" w:rsidR="00A332C2" w:rsidRDefault="00EC02C0">
      <w:pPr>
        <w:shd w:val="clear" w:color="auto" w:fill="F2F2F2"/>
        <w:ind w:left="360"/>
      </w:pPr>
      <w:r>
        <w:rPr>
          <w:rFonts w:ascii="Courier New" w:eastAsia="Courier New" w:hAnsi="Courier New" w:cs="Courier New"/>
          <w:color w:val="404040"/>
          <w:sz w:val="16"/>
          <w:szCs w:val="16"/>
        </w:rPr>
        <w:t xml:space="preserve">      "investment_name": "Project W2",</w:t>
      </w:r>
    </w:p>
    <w:p w14:paraId="1278571E" w14:textId="77777777" w:rsidR="00A332C2" w:rsidRDefault="00EC02C0">
      <w:pPr>
        <w:shd w:val="clear" w:color="auto" w:fill="F2F2F2"/>
        <w:ind w:left="360"/>
      </w:pPr>
      <w:r>
        <w:rPr>
          <w:rFonts w:ascii="Courier New" w:eastAsia="Courier New" w:hAnsi="Courier New" w:cs="Courier New"/>
          <w:color w:val="404040"/>
          <w:sz w:val="16"/>
          <w:szCs w:val="16"/>
        </w:rPr>
        <w:t xml:space="preserve">      "metric": "senior_quarterly_dscr",</w:t>
      </w:r>
    </w:p>
    <w:p w14:paraId="2DB2C49C" w14:textId="77777777" w:rsidR="00A332C2" w:rsidRDefault="00EC02C0">
      <w:pPr>
        <w:shd w:val="clear" w:color="auto" w:fill="F2F2F2"/>
        <w:ind w:left="360"/>
      </w:pPr>
      <w:r>
        <w:rPr>
          <w:rFonts w:ascii="Courier New" w:eastAsia="Courier New" w:hAnsi="Courier New" w:cs="Courier New"/>
          <w:color w:val="404040"/>
          <w:sz w:val="16"/>
          <w:szCs w:val="16"/>
        </w:rPr>
        <w:t xml:space="preserve">      "composition_tag": "cfads_over_ds",</w:t>
      </w:r>
    </w:p>
    <w:p w14:paraId="3E2D5CAE" w14:textId="77777777" w:rsidR="00A332C2" w:rsidRDefault="00EC02C0">
      <w:pPr>
        <w:shd w:val="clear" w:color="auto" w:fill="F2F2F2"/>
        <w:ind w:left="360"/>
      </w:pPr>
      <w:r>
        <w:rPr>
          <w:rFonts w:ascii="Courier New" w:eastAsia="Courier New" w:hAnsi="Courier New" w:cs="Courier New"/>
          <w:color w:val="404040"/>
          <w:sz w:val="16"/>
          <w:szCs w:val="16"/>
        </w:rPr>
        <w:t xml:space="preserve">      "trend_type": "consecutive_deterioration",</w:t>
      </w:r>
    </w:p>
    <w:p w14:paraId="6D49480A" w14:textId="77777777" w:rsidR="00A332C2" w:rsidRDefault="00EC02C0">
      <w:pPr>
        <w:shd w:val="clear" w:color="auto" w:fill="F2F2F2"/>
        <w:ind w:left="360"/>
      </w:pPr>
      <w:r>
        <w:rPr>
          <w:rFonts w:ascii="Courier New" w:eastAsia="Courier New" w:hAnsi="Courier New" w:cs="Courier New"/>
          <w:color w:val="404040"/>
          <w:sz w:val="16"/>
          <w:szCs w:val="16"/>
        </w:rPr>
        <w:t xml:space="preserve">      "periods_observed": 3,</w:t>
      </w:r>
    </w:p>
    <w:p w14:paraId="2F5D96C1" w14:textId="77777777" w:rsidR="00A332C2" w:rsidRDefault="00EC02C0">
      <w:pPr>
        <w:shd w:val="clear" w:color="auto" w:fill="F2F2F2"/>
        <w:ind w:left="360"/>
      </w:pPr>
      <w:r>
        <w:rPr>
          <w:rFonts w:ascii="Courier New" w:eastAsia="Courier New" w:hAnsi="Courier New" w:cs="Courier New"/>
          <w:color w:val="404040"/>
          <w:sz w:val="16"/>
          <w:szCs w:val="16"/>
        </w:rPr>
        <w:t xml:space="preserve">      "severity": "concern",</w:t>
      </w:r>
    </w:p>
    <w:p w14:paraId="346D2BFA" w14:textId="77777777" w:rsidR="00A332C2" w:rsidRDefault="00EC02C0">
      <w:pPr>
        <w:shd w:val="clear" w:color="auto" w:fill="F2F2F2"/>
        <w:ind w:left="360"/>
      </w:pPr>
      <w:r>
        <w:rPr>
          <w:rFonts w:ascii="Courier New" w:eastAsia="Courier New" w:hAnsi="Courier New" w:cs="Courier New"/>
          <w:color w:val="404040"/>
          <w:sz w:val="16"/>
          <w:szCs w:val="16"/>
        </w:rPr>
        <w:t xml:space="preserve">      "values": [</w:t>
      </w:r>
    </w:p>
    <w:p w14:paraId="5B3CE2B2" w14:textId="77777777" w:rsidR="00A332C2" w:rsidRDefault="00EC02C0">
      <w:pPr>
        <w:shd w:val="clear" w:color="auto" w:fill="F2F2F2"/>
        <w:ind w:left="360"/>
      </w:pPr>
      <w:r>
        <w:rPr>
          <w:rFonts w:ascii="Courier New" w:eastAsia="Courier New" w:hAnsi="Courier New" w:cs="Courier New"/>
          <w:color w:val="404040"/>
          <w:sz w:val="16"/>
          <w:szCs w:val="16"/>
        </w:rPr>
        <w:t xml:space="preserve">        {"period": "H1 2024", "value": 1.52, "pct_change": null},</w:t>
      </w:r>
    </w:p>
    <w:p w14:paraId="49D1AE71" w14:textId="77777777" w:rsidR="00A332C2" w:rsidRDefault="00EC02C0">
      <w:pPr>
        <w:shd w:val="clear" w:color="auto" w:fill="F2F2F2"/>
        <w:ind w:left="360"/>
      </w:pPr>
      <w:r>
        <w:rPr>
          <w:rFonts w:ascii="Courier New" w:eastAsia="Courier New" w:hAnsi="Courier New" w:cs="Courier New"/>
          <w:color w:val="404040"/>
          <w:sz w:val="16"/>
          <w:szCs w:val="16"/>
        </w:rPr>
        <w:t xml:space="preserve">        {"period": "H2 2024", "value": 1.45, "pct_change": -4.6},</w:t>
      </w:r>
    </w:p>
    <w:p w14:paraId="0C1DEE7C" w14:textId="77777777" w:rsidR="00A332C2" w:rsidRDefault="00EC02C0">
      <w:pPr>
        <w:shd w:val="clear" w:color="auto" w:fill="F2F2F2"/>
        <w:ind w:left="360"/>
      </w:pPr>
      <w:r>
        <w:rPr>
          <w:rFonts w:ascii="Courier New" w:eastAsia="Courier New" w:hAnsi="Courier New" w:cs="Courier New"/>
          <w:color w:val="404040"/>
          <w:sz w:val="16"/>
          <w:szCs w:val="16"/>
        </w:rPr>
        <w:t xml:space="preserve">        {"period": "H1 2025", "value": 1.38, "pct_change": -4.8},</w:t>
      </w:r>
    </w:p>
    <w:p w14:paraId="7352BED2" w14:textId="77777777" w:rsidR="00A332C2" w:rsidRDefault="00EC02C0">
      <w:pPr>
        <w:shd w:val="clear" w:color="auto" w:fill="F2F2F2"/>
        <w:ind w:left="360"/>
      </w:pPr>
      <w:r>
        <w:rPr>
          <w:rFonts w:ascii="Courier New" w:eastAsia="Courier New" w:hAnsi="Courier New" w:cs="Courier New"/>
          <w:color w:val="404040"/>
          <w:sz w:val="16"/>
          <w:szCs w:val="16"/>
        </w:rPr>
        <w:t xml:space="preserve">        {"period": "H2 2025", "value": 1.31, "pct_change": -5.1}</w:t>
      </w:r>
    </w:p>
    <w:p w14:paraId="486F6BD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588B9CB" w14:textId="77777777" w:rsidR="00A332C2" w:rsidRDefault="00EC02C0">
      <w:pPr>
        <w:shd w:val="clear" w:color="auto" w:fill="F2F2F2"/>
        <w:ind w:left="360"/>
      </w:pPr>
      <w:r>
        <w:rPr>
          <w:rFonts w:ascii="Courier New" w:eastAsia="Courier New" w:hAnsi="Courier New" w:cs="Courier New"/>
          <w:color w:val="404040"/>
          <w:sz w:val="16"/>
          <w:szCs w:val="16"/>
        </w:rPr>
        <w:t xml:space="preserve">      "acknowledged": false,</w:t>
      </w:r>
    </w:p>
    <w:p w14:paraId="194CA4C6" w14:textId="77777777" w:rsidR="00A332C2" w:rsidRDefault="00EC02C0">
      <w:pPr>
        <w:shd w:val="clear" w:color="auto" w:fill="F2F2F2"/>
        <w:ind w:left="360"/>
      </w:pPr>
      <w:r>
        <w:rPr>
          <w:rFonts w:ascii="Courier New" w:eastAsia="Courier New" w:hAnsi="Courier New" w:cs="Courier New"/>
          <w:color w:val="404040"/>
          <w:sz w:val="16"/>
          <w:szCs w:val="16"/>
        </w:rPr>
        <w:t xml:space="preserve">      "created_at": "2025-12-31T10:00:00Z"</w:t>
      </w:r>
    </w:p>
    <w:p w14:paraId="2C59F58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122C2AD6"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43740678" w14:textId="77777777" w:rsidR="00A332C2" w:rsidRDefault="00EC02C0">
      <w:pPr>
        <w:shd w:val="clear" w:color="auto" w:fill="F2F2F2"/>
        <w:ind w:left="360"/>
      </w:pPr>
      <w:r>
        <w:rPr>
          <w:rFonts w:ascii="Courier New" w:eastAsia="Courier New" w:hAnsi="Courier New" w:cs="Courier New"/>
          <w:color w:val="404040"/>
          <w:sz w:val="16"/>
          <w:szCs w:val="16"/>
        </w:rPr>
        <w:t>}</w:t>
      </w:r>
    </w:p>
    <w:p w14:paraId="5529024F" w14:textId="77777777" w:rsidR="00A332C2" w:rsidRDefault="00A332C2">
      <w:pPr>
        <w:spacing w:after="120"/>
      </w:pPr>
    </w:p>
    <w:p w14:paraId="214A6CF0" w14:textId="77777777" w:rsidR="00A332C2" w:rsidRDefault="00EC02C0">
      <w:pPr>
        <w:spacing w:before="60" w:after="100"/>
      </w:pPr>
      <w:r>
        <w:rPr>
          <w:b/>
          <w:bCs/>
        </w:rPr>
        <w:t>Document Evidence Lookup</w:t>
      </w:r>
    </w:p>
    <w:p w14:paraId="3F41FDAB" w14:textId="77777777" w:rsidR="00A332C2" w:rsidRDefault="00EC02C0">
      <w:pPr>
        <w:spacing w:before="60" w:after="100"/>
      </w:pPr>
      <w:r>
        <w:rPr>
          <w:rFonts w:ascii="Courier New" w:eastAsia="Courier New" w:hAnsi="Courier New" w:cs="Courier New"/>
          <w:sz w:val="18"/>
          <w:szCs w:val="18"/>
          <w:shd w:val="clear" w:color="auto" w:fill="F0F0F0"/>
        </w:rPr>
        <w:t>GET /api/v1/evidence/{document_id}/citation</w:t>
      </w:r>
    </w:p>
    <w:p w14:paraId="61AD51BA" w14:textId="77777777" w:rsidR="00A332C2" w:rsidRDefault="00EC02C0">
      <w:pPr>
        <w:spacing w:before="60" w:after="100"/>
      </w:pPr>
      <w:r>
        <w:t xml:space="preserve">Query: </w:t>
      </w:r>
      <w:r>
        <w:rPr>
          <w:rFonts w:ascii="Courier New" w:eastAsia="Courier New" w:hAnsi="Courier New" w:cs="Courier New"/>
          <w:sz w:val="18"/>
          <w:szCs w:val="18"/>
          <w:shd w:val="clear" w:color="auto" w:fill="F0F0F0"/>
        </w:rPr>
        <w:t>?page=8&amp;table=3&amp;cell=C7</w:t>
      </w:r>
    </w:p>
    <w:p w14:paraId="512526C9" w14:textId="77777777" w:rsidR="00A332C2" w:rsidRDefault="00EC02C0">
      <w:pPr>
        <w:spacing w:before="60" w:after="100"/>
      </w:pPr>
      <w:r>
        <w:t>Response:</w:t>
      </w:r>
    </w:p>
    <w:p w14:paraId="194DBB2C" w14:textId="77777777" w:rsidR="00A332C2" w:rsidRDefault="00EC02C0">
      <w:pPr>
        <w:shd w:val="clear" w:color="auto" w:fill="F2F2F2"/>
        <w:ind w:left="360"/>
      </w:pPr>
      <w:r>
        <w:rPr>
          <w:rFonts w:ascii="Courier New" w:eastAsia="Courier New" w:hAnsi="Courier New" w:cs="Courier New"/>
          <w:color w:val="404040"/>
          <w:sz w:val="16"/>
          <w:szCs w:val="16"/>
        </w:rPr>
        <w:t>{</w:t>
      </w:r>
    </w:p>
    <w:p w14:paraId="56124BC4" w14:textId="77777777" w:rsidR="00A332C2" w:rsidRDefault="00EC02C0">
      <w:pPr>
        <w:shd w:val="clear" w:color="auto" w:fill="F2F2F2"/>
        <w:ind w:left="360"/>
      </w:pPr>
      <w:r>
        <w:rPr>
          <w:rFonts w:ascii="Courier New" w:eastAsia="Courier New" w:hAnsi="Courier New" w:cs="Courier New"/>
          <w:color w:val="404040"/>
          <w:sz w:val="16"/>
          <w:szCs w:val="16"/>
        </w:rPr>
        <w:t xml:space="preserve">  "document_id": "DOC-12345",</w:t>
      </w:r>
    </w:p>
    <w:p w14:paraId="16F194AB" w14:textId="77777777" w:rsidR="00A332C2" w:rsidRDefault="00EC02C0">
      <w:pPr>
        <w:shd w:val="clear" w:color="auto" w:fill="F2F2F2"/>
        <w:ind w:left="360"/>
      </w:pPr>
      <w:r>
        <w:rPr>
          <w:rFonts w:ascii="Courier New" w:eastAsia="Courier New" w:hAnsi="Courier New" w:cs="Courier New"/>
          <w:color w:val="404040"/>
          <w:sz w:val="16"/>
          <w:szCs w:val="16"/>
        </w:rPr>
        <w:t xml:space="preserve">  "document_name": "Project W1 H1 2025 Compliance Certificate.pdf",</w:t>
      </w:r>
    </w:p>
    <w:p w14:paraId="4CE11E44" w14:textId="77777777" w:rsidR="00A332C2" w:rsidRDefault="00EC02C0">
      <w:pPr>
        <w:shd w:val="clear" w:color="auto" w:fill="F2F2F2"/>
        <w:ind w:left="360"/>
      </w:pPr>
      <w:r>
        <w:rPr>
          <w:rFonts w:ascii="Courier New" w:eastAsia="Courier New" w:hAnsi="Courier New" w:cs="Courier New"/>
          <w:color w:val="404040"/>
          <w:sz w:val="16"/>
          <w:szCs w:val="16"/>
        </w:rPr>
        <w:t xml:space="preserve">  "document_url": "/api/v1/documents/DOC-12345/render",</w:t>
      </w:r>
    </w:p>
    <w:p w14:paraId="7352EEBE" w14:textId="77777777" w:rsidR="00A332C2" w:rsidRDefault="00EC02C0">
      <w:pPr>
        <w:shd w:val="clear" w:color="auto" w:fill="F2F2F2"/>
        <w:ind w:left="360"/>
      </w:pPr>
      <w:r>
        <w:rPr>
          <w:rFonts w:ascii="Courier New" w:eastAsia="Courier New" w:hAnsi="Courier New" w:cs="Courier New"/>
          <w:color w:val="404040"/>
          <w:sz w:val="16"/>
          <w:szCs w:val="16"/>
        </w:rPr>
        <w:t xml:space="preserve">  "citation": {</w:t>
      </w:r>
    </w:p>
    <w:p w14:paraId="4F9DD945" w14:textId="77777777" w:rsidR="00A332C2" w:rsidRDefault="00EC02C0">
      <w:pPr>
        <w:shd w:val="clear" w:color="auto" w:fill="F2F2F2"/>
        <w:ind w:left="360"/>
      </w:pPr>
      <w:r>
        <w:rPr>
          <w:rFonts w:ascii="Courier New" w:eastAsia="Courier New" w:hAnsi="Courier New" w:cs="Courier New"/>
          <w:color w:val="404040"/>
          <w:sz w:val="16"/>
          <w:szCs w:val="16"/>
        </w:rPr>
        <w:t xml:space="preserve">    "page": 8,</w:t>
      </w:r>
    </w:p>
    <w:p w14:paraId="75A51BC8" w14:textId="77777777" w:rsidR="00A332C2" w:rsidRDefault="00EC02C0">
      <w:pPr>
        <w:shd w:val="clear" w:color="auto" w:fill="F2F2F2"/>
        <w:ind w:left="360"/>
      </w:pPr>
      <w:r>
        <w:rPr>
          <w:rFonts w:ascii="Courier New" w:eastAsia="Courier New" w:hAnsi="Courier New" w:cs="Courier New"/>
          <w:color w:val="404040"/>
          <w:sz w:val="16"/>
          <w:szCs w:val="16"/>
        </w:rPr>
        <w:t xml:space="preserve">    "table": 3,</w:t>
      </w:r>
    </w:p>
    <w:p w14:paraId="5A27C130" w14:textId="77777777" w:rsidR="00A332C2" w:rsidRDefault="00EC02C0">
      <w:pPr>
        <w:shd w:val="clear" w:color="auto" w:fill="F2F2F2"/>
        <w:ind w:left="360"/>
      </w:pPr>
      <w:r>
        <w:rPr>
          <w:rFonts w:ascii="Courier New" w:eastAsia="Courier New" w:hAnsi="Courier New" w:cs="Courier New"/>
          <w:color w:val="404040"/>
          <w:sz w:val="16"/>
          <w:szCs w:val="16"/>
        </w:rPr>
        <w:t xml:space="preserve">    "cell": "C7",</w:t>
      </w:r>
    </w:p>
    <w:p w14:paraId="422B4041" w14:textId="77777777" w:rsidR="00A332C2" w:rsidRDefault="00EC02C0">
      <w:pPr>
        <w:shd w:val="clear" w:color="auto" w:fill="F2F2F2"/>
        <w:ind w:left="360"/>
      </w:pPr>
      <w:r>
        <w:rPr>
          <w:rFonts w:ascii="Courier New" w:eastAsia="Courier New" w:hAnsi="Courier New" w:cs="Courier New"/>
          <w:color w:val="404040"/>
          <w:sz w:val="16"/>
          <w:szCs w:val="16"/>
        </w:rPr>
        <w:t xml:space="preserve">    "text_snippet": "DSCR: 1.47x",</w:t>
      </w:r>
    </w:p>
    <w:p w14:paraId="104CD415" w14:textId="77777777" w:rsidR="00A332C2" w:rsidRDefault="00EC02C0">
      <w:pPr>
        <w:shd w:val="clear" w:color="auto" w:fill="F2F2F2"/>
        <w:ind w:left="360"/>
      </w:pPr>
      <w:r>
        <w:rPr>
          <w:rFonts w:ascii="Courier New" w:eastAsia="Courier New" w:hAnsi="Courier New" w:cs="Courier New"/>
          <w:color w:val="404040"/>
          <w:sz w:val="16"/>
          <w:szCs w:val="16"/>
        </w:rPr>
        <w:t xml:space="preserve">    "bounding_box": {"x1": 320, "y1": 445, "x2": 410, "y2": 460}</w:t>
      </w:r>
    </w:p>
    <w:p w14:paraId="6E70F4A1"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7E65BDDE" w14:textId="77777777" w:rsidR="00A332C2" w:rsidRDefault="00EC02C0">
      <w:pPr>
        <w:shd w:val="clear" w:color="auto" w:fill="F2F2F2"/>
        <w:ind w:left="360"/>
      </w:pPr>
      <w:r>
        <w:rPr>
          <w:rFonts w:ascii="Courier New" w:eastAsia="Courier New" w:hAnsi="Courier New" w:cs="Courier New"/>
          <w:color w:val="404040"/>
          <w:sz w:val="16"/>
          <w:szCs w:val="16"/>
        </w:rPr>
        <w:t xml:space="preserve">  "linked_records": [</w:t>
      </w:r>
    </w:p>
    <w:p w14:paraId="2031F7BE" w14:textId="77777777" w:rsidR="00A332C2" w:rsidRDefault="00EC02C0">
      <w:pPr>
        <w:shd w:val="clear" w:color="auto" w:fill="F2F2F2"/>
        <w:ind w:left="360"/>
      </w:pPr>
      <w:r>
        <w:rPr>
          <w:rFonts w:ascii="Courier New" w:eastAsia="Courier New" w:hAnsi="Courier New" w:cs="Courier New"/>
          <w:color w:val="404040"/>
          <w:sz w:val="16"/>
          <w:szCs w:val="16"/>
        </w:rPr>
        <w:t xml:space="preserve">    {"type": "FinancialPeriod", "id": "PER-h1-2025", "field": "senior_quarterly_dscr"},</w:t>
      </w:r>
    </w:p>
    <w:p w14:paraId="37FA04DF" w14:textId="77777777" w:rsidR="00A332C2" w:rsidRDefault="00EC02C0">
      <w:pPr>
        <w:shd w:val="clear" w:color="auto" w:fill="F2F2F2"/>
        <w:ind w:left="360"/>
      </w:pPr>
      <w:r>
        <w:rPr>
          <w:rFonts w:ascii="Courier New" w:eastAsia="Courier New" w:hAnsi="Courier New" w:cs="Courier New"/>
          <w:color w:val="404040"/>
          <w:sz w:val="16"/>
          <w:szCs w:val="16"/>
        </w:rPr>
        <w:t xml:space="preserve">    {"type": "CovenantTest", "id": "CT-456", "field": "ratio_value"}</w:t>
      </w:r>
    </w:p>
    <w:p w14:paraId="0D99B87B" w14:textId="77777777" w:rsidR="00A332C2" w:rsidRDefault="00EC02C0">
      <w:pPr>
        <w:shd w:val="clear" w:color="auto" w:fill="F2F2F2"/>
        <w:ind w:left="360"/>
      </w:pPr>
      <w:r>
        <w:rPr>
          <w:rFonts w:ascii="Courier New" w:eastAsia="Courier New" w:hAnsi="Courier New" w:cs="Courier New"/>
          <w:color w:val="404040"/>
          <w:sz w:val="16"/>
          <w:szCs w:val="16"/>
        </w:rPr>
        <w:t xml:space="preserve">  ]</w:t>
      </w:r>
    </w:p>
    <w:p w14:paraId="5D46F583" w14:textId="77777777" w:rsidR="00A332C2" w:rsidRDefault="00EC02C0">
      <w:pPr>
        <w:shd w:val="clear" w:color="auto" w:fill="F2F2F2"/>
        <w:ind w:left="360"/>
      </w:pPr>
      <w:r>
        <w:rPr>
          <w:rFonts w:ascii="Courier New" w:eastAsia="Courier New" w:hAnsi="Courier New" w:cs="Courier New"/>
          <w:color w:val="404040"/>
          <w:sz w:val="16"/>
          <w:szCs w:val="16"/>
        </w:rPr>
        <w:t>}</w:t>
      </w:r>
    </w:p>
    <w:p w14:paraId="06459097" w14:textId="77777777" w:rsidR="00A332C2" w:rsidRDefault="00A332C2">
      <w:pPr>
        <w:spacing w:after="120"/>
      </w:pPr>
    </w:p>
    <w:p w14:paraId="35C896D8" w14:textId="77777777" w:rsidR="00A332C2" w:rsidRDefault="00A332C2">
      <w:pPr>
        <w:pBdr>
          <w:bottom w:val="single" w:sz="6" w:space="1" w:color="2E75B6"/>
        </w:pBdr>
        <w:spacing w:before="200" w:after="200"/>
      </w:pPr>
    </w:p>
    <w:p w14:paraId="6B4FB9D4" w14:textId="77777777" w:rsidR="00A332C2" w:rsidRDefault="00EC02C0">
      <w:pPr>
        <w:pStyle w:val="Heading2"/>
        <w:pBdr>
          <w:bottom w:val="single" w:sz="4" w:space="4" w:color="2E75B6"/>
        </w:pBdr>
      </w:pPr>
      <w:r>
        <w:t>H.4 Non-Functional Requirements</w:t>
      </w:r>
    </w:p>
    <w:p w14:paraId="6C98E04A" w14:textId="77777777" w:rsidR="00A332C2" w:rsidRDefault="00EC02C0">
      <w:pPr>
        <w:pStyle w:val="Heading3"/>
      </w:pPr>
      <w:r>
        <w:t>Auditability</w:t>
      </w:r>
    </w:p>
    <w:p w14:paraId="3FE174D6" w14:textId="77777777" w:rsidR="00A332C2" w:rsidRDefault="00EC02C0">
      <w:pPr>
        <w:spacing w:before="40" w:after="40"/>
        <w:ind w:left="540" w:hanging="270"/>
      </w:pPr>
      <w:r>
        <w:t>• Every state change logged as an immutable event with: who, what, when, why, source_event_id.</w:t>
      </w:r>
    </w:p>
    <w:p w14:paraId="474C1C9E" w14:textId="77777777" w:rsidR="00A332C2" w:rsidRDefault="00EC02C0">
      <w:pPr>
        <w:spacing w:before="40" w:after="40"/>
        <w:ind w:left="540" w:hanging="270"/>
      </w:pPr>
      <w:r>
        <w:t>• AI actions additionally log: model version, prompt (or prompt template + parameters), retrieval references, confidence score.</w:t>
      </w:r>
    </w:p>
    <w:p w14:paraId="4DF2C24C" w14:textId="77777777" w:rsidR="00A332C2" w:rsidRDefault="00EC02C0">
      <w:pPr>
        <w:spacing w:before="40" w:after="40"/>
        <w:ind w:left="540" w:hanging="270"/>
      </w:pPr>
      <w:r>
        <w:t>• Audit trail queryable per investment, per user, per time range.</w:t>
      </w:r>
    </w:p>
    <w:p w14:paraId="7514C2D6" w14:textId="77777777" w:rsidR="00A332C2" w:rsidRDefault="00EC02C0">
      <w:pPr>
        <w:spacing w:before="40" w:after="40"/>
        <w:ind w:left="540" w:hanging="270"/>
      </w:pPr>
      <w:r>
        <w:t>• Deterministic recomputation: given the event log, any TopSheet snapshot can be recomputed from scratch and must produce identical results.</w:t>
      </w:r>
    </w:p>
    <w:p w14:paraId="388374CB" w14:textId="77777777" w:rsidR="00A332C2" w:rsidRDefault="00EC02C0">
      <w:pPr>
        <w:pStyle w:val="Heading3"/>
      </w:pPr>
      <w:r>
        <w:t>Deterministic Reproducibility</w:t>
      </w:r>
    </w:p>
    <w:p w14:paraId="26245CB3" w14:textId="77777777" w:rsidR="00A332C2" w:rsidRDefault="00EC02C0">
      <w:pPr>
        <w:spacing w:before="40" w:after="40"/>
        <w:ind w:left="540" w:hanging="270"/>
      </w:pPr>
      <w:r>
        <w:t>• All analytics engines are pure functions of their inputs (canonical state + configuration).</w:t>
      </w:r>
    </w:p>
    <w:p w14:paraId="5C050768" w14:textId="77777777" w:rsidR="00A332C2" w:rsidRDefault="00EC02C0">
      <w:pPr>
        <w:spacing w:before="40" w:after="40"/>
        <w:ind w:left="540" w:hanging="270"/>
      </w:pPr>
      <w:r>
        <w:t>• Snapshot consistency: TopSheet snapshot created after each state change captures the complete computed state at that moment.</w:t>
      </w:r>
    </w:p>
    <w:p w14:paraId="47FA0C74" w14:textId="77777777" w:rsidR="00A332C2" w:rsidRDefault="00EC02C0">
      <w:pPr>
        <w:spacing w:before="40" w:after="40"/>
        <w:ind w:left="540" w:hanging="270"/>
      </w:pPr>
      <w:r>
        <w:lastRenderedPageBreak/>
        <w:t>• Recomputation test: a nightly job picks random TopSheet snapshots and recomputes them from source events. Any divergence triggers an integrity alert.</w:t>
      </w:r>
    </w:p>
    <w:p w14:paraId="5EBC98A7" w14:textId="77777777" w:rsidR="00A332C2" w:rsidRDefault="00EC02C0">
      <w:pPr>
        <w:pStyle w:val="Heading3"/>
      </w:pPr>
      <w:r>
        <w:t>Security and Tenant Isolation</w:t>
      </w:r>
    </w:p>
    <w:p w14:paraId="043928B2" w14:textId="77777777" w:rsidR="00A332C2" w:rsidRDefault="00EC02C0">
      <w:pPr>
        <w:spacing w:before="40" w:after="40"/>
        <w:ind w:left="540" w:hanging="270"/>
      </w:pPr>
      <w:r>
        <w:t>• Row-level security enforced at the data layer (not application layer). Every query includes the user's entitlement scope as a mandatory filter.</w:t>
      </w:r>
    </w:p>
    <w:p w14:paraId="1FDAE8F7" w14:textId="77777777" w:rsidR="00A332C2" w:rsidRDefault="00EC02C0">
      <w:pPr>
        <w:spacing w:before="40" w:after="40"/>
        <w:ind w:left="540" w:hanging="270"/>
      </w:pPr>
      <w:r>
        <w:t>• Client data is logically isolated. No cross-client data leakage is possible through any API endpoint, including the AI query interface.</w:t>
      </w:r>
    </w:p>
    <w:p w14:paraId="2C281D54" w14:textId="77777777" w:rsidR="00A332C2" w:rsidRDefault="00EC02C0">
      <w:pPr>
        <w:spacing w:before="40" w:after="40"/>
        <w:ind w:left="540" w:hanging="270"/>
      </w:pPr>
      <w:r>
        <w:t>• The AI query retrieval layer applies entitlement filters before any data reaches the model context.</w:t>
      </w:r>
    </w:p>
    <w:p w14:paraId="19F9F1F0" w14:textId="77777777" w:rsidR="00A332C2" w:rsidRDefault="00EC02C0">
      <w:pPr>
        <w:spacing w:before="40" w:after="40"/>
        <w:ind w:left="540" w:hanging="270"/>
      </w:pPr>
      <w:r>
        <w:t>• All API calls authenticated via JWT with claims for client_id, organisation_ids, account_ids, and role.</w:t>
      </w:r>
    </w:p>
    <w:p w14:paraId="24C35689" w14:textId="77777777" w:rsidR="00A332C2" w:rsidRDefault="00EC02C0">
      <w:pPr>
        <w:pStyle w:val="Heading3"/>
      </w:pPr>
      <w:r>
        <w:t>Performance Targets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0F5886EA" w14:textId="77777777">
        <w:tc>
          <w:tcPr>
            <w:tcW w:w="4819" w:type="dxa"/>
            <w:shd w:val="clear" w:color="auto" w:fill="1F3864"/>
            <w:tcMar>
              <w:top w:w="60" w:type="dxa"/>
              <w:left w:w="100" w:type="dxa"/>
              <w:bottom w:w="60" w:type="dxa"/>
              <w:right w:w="100" w:type="dxa"/>
            </w:tcMar>
          </w:tcPr>
          <w:p w14:paraId="74DB9125" w14:textId="77777777" w:rsidR="00A332C2" w:rsidRDefault="00EC02C0">
            <w:pPr>
              <w:spacing w:before="20" w:after="20"/>
            </w:pPr>
            <w:r>
              <w:rPr>
                <w:b/>
                <w:bCs/>
                <w:color w:val="FFFFFF"/>
                <w:sz w:val="17"/>
                <w:szCs w:val="17"/>
              </w:rPr>
              <w:t>Metric</w:t>
            </w:r>
          </w:p>
        </w:tc>
        <w:tc>
          <w:tcPr>
            <w:tcW w:w="4819" w:type="dxa"/>
            <w:shd w:val="clear" w:color="auto" w:fill="1F3864"/>
            <w:tcMar>
              <w:top w:w="60" w:type="dxa"/>
              <w:left w:w="100" w:type="dxa"/>
              <w:bottom w:w="60" w:type="dxa"/>
              <w:right w:w="100" w:type="dxa"/>
            </w:tcMar>
          </w:tcPr>
          <w:p w14:paraId="265C2E4E" w14:textId="77777777" w:rsidR="00A332C2" w:rsidRDefault="00EC02C0">
            <w:pPr>
              <w:spacing w:before="20" w:after="20"/>
            </w:pPr>
            <w:r>
              <w:rPr>
                <w:b/>
                <w:bCs/>
                <w:color w:val="FFFFFF"/>
                <w:sz w:val="17"/>
                <w:szCs w:val="17"/>
              </w:rPr>
              <w:t>Target</w:t>
            </w:r>
          </w:p>
        </w:tc>
      </w:tr>
      <w:tr w:rsidR="000756B1" w14:paraId="750944D1" w14:textId="77777777">
        <w:tc>
          <w:tcPr>
            <w:tcW w:w="4819" w:type="dxa"/>
            <w:shd w:val="clear" w:color="auto" w:fill="FFFFFF"/>
            <w:tcMar>
              <w:top w:w="60" w:type="dxa"/>
              <w:left w:w="100" w:type="dxa"/>
              <w:bottom w:w="60" w:type="dxa"/>
              <w:right w:w="100" w:type="dxa"/>
            </w:tcMar>
          </w:tcPr>
          <w:p w14:paraId="1437A263" w14:textId="77777777" w:rsidR="00A332C2" w:rsidRDefault="00EC02C0">
            <w:pPr>
              <w:spacing w:before="20" w:after="20"/>
            </w:pPr>
            <w:r>
              <w:rPr>
                <w:sz w:val="17"/>
                <w:szCs w:val="17"/>
              </w:rPr>
              <w:t>Portfolio dashboard load</w:t>
            </w:r>
          </w:p>
        </w:tc>
        <w:tc>
          <w:tcPr>
            <w:tcW w:w="4819" w:type="dxa"/>
            <w:shd w:val="clear" w:color="auto" w:fill="FFFFFF"/>
            <w:tcMar>
              <w:top w:w="60" w:type="dxa"/>
              <w:left w:w="100" w:type="dxa"/>
              <w:bottom w:w="60" w:type="dxa"/>
              <w:right w:w="100" w:type="dxa"/>
            </w:tcMar>
          </w:tcPr>
          <w:p w14:paraId="355D6CBC" w14:textId="77777777" w:rsidR="00A332C2" w:rsidRDefault="00EC02C0">
            <w:pPr>
              <w:spacing w:before="20" w:after="20"/>
            </w:pPr>
            <w:r>
              <w:rPr>
                <w:sz w:val="17"/>
                <w:szCs w:val="17"/>
              </w:rPr>
              <w:t>&lt;2 seconds for 200 deals</w:t>
            </w:r>
          </w:p>
        </w:tc>
      </w:tr>
      <w:tr w:rsidR="000756B1" w14:paraId="066D2AC1" w14:textId="77777777">
        <w:tc>
          <w:tcPr>
            <w:tcW w:w="4819" w:type="dxa"/>
            <w:shd w:val="clear" w:color="auto" w:fill="EDF2F9"/>
            <w:tcMar>
              <w:top w:w="60" w:type="dxa"/>
              <w:left w:w="100" w:type="dxa"/>
              <w:bottom w:w="60" w:type="dxa"/>
              <w:right w:w="100" w:type="dxa"/>
            </w:tcMar>
          </w:tcPr>
          <w:p w14:paraId="7EFC5809" w14:textId="77777777" w:rsidR="00A332C2" w:rsidRDefault="00EC02C0">
            <w:pPr>
              <w:spacing w:before="20" w:after="20"/>
            </w:pPr>
            <w:r>
              <w:rPr>
                <w:sz w:val="17"/>
                <w:szCs w:val="17"/>
              </w:rPr>
              <w:t>Deal TopSheet load</w:t>
            </w:r>
          </w:p>
        </w:tc>
        <w:tc>
          <w:tcPr>
            <w:tcW w:w="4819" w:type="dxa"/>
            <w:shd w:val="clear" w:color="auto" w:fill="EDF2F9"/>
            <w:tcMar>
              <w:top w:w="60" w:type="dxa"/>
              <w:left w:w="100" w:type="dxa"/>
              <w:bottom w:w="60" w:type="dxa"/>
              <w:right w:w="100" w:type="dxa"/>
            </w:tcMar>
          </w:tcPr>
          <w:p w14:paraId="31CA4DF4" w14:textId="77777777" w:rsidR="00A332C2" w:rsidRDefault="00EC02C0">
            <w:pPr>
              <w:spacing w:before="20" w:after="20"/>
            </w:pPr>
            <w:r>
              <w:rPr>
                <w:sz w:val="17"/>
                <w:szCs w:val="17"/>
              </w:rPr>
              <w:t>&lt;1 second</w:t>
            </w:r>
          </w:p>
        </w:tc>
      </w:tr>
      <w:tr w:rsidR="000756B1" w14:paraId="22B656F5" w14:textId="77777777">
        <w:tc>
          <w:tcPr>
            <w:tcW w:w="4819" w:type="dxa"/>
            <w:shd w:val="clear" w:color="auto" w:fill="FFFFFF"/>
            <w:tcMar>
              <w:top w:w="60" w:type="dxa"/>
              <w:left w:w="100" w:type="dxa"/>
              <w:bottom w:w="60" w:type="dxa"/>
              <w:right w:w="100" w:type="dxa"/>
            </w:tcMar>
          </w:tcPr>
          <w:p w14:paraId="332E6905" w14:textId="77777777" w:rsidR="00A332C2" w:rsidRDefault="00EC02C0">
            <w:pPr>
              <w:spacing w:before="20" w:after="20"/>
            </w:pPr>
            <w:r>
              <w:rPr>
                <w:sz w:val="17"/>
                <w:szCs w:val="17"/>
              </w:rPr>
              <w:t>Covenant history chart</w:t>
            </w:r>
          </w:p>
        </w:tc>
        <w:tc>
          <w:tcPr>
            <w:tcW w:w="4819" w:type="dxa"/>
            <w:shd w:val="clear" w:color="auto" w:fill="FFFFFF"/>
            <w:tcMar>
              <w:top w:w="60" w:type="dxa"/>
              <w:left w:w="100" w:type="dxa"/>
              <w:bottom w:w="60" w:type="dxa"/>
              <w:right w:w="100" w:type="dxa"/>
            </w:tcMar>
          </w:tcPr>
          <w:p w14:paraId="167FA170" w14:textId="77777777" w:rsidR="00A332C2" w:rsidRDefault="00EC02C0">
            <w:pPr>
              <w:spacing w:before="20" w:after="20"/>
            </w:pPr>
            <w:r>
              <w:rPr>
                <w:sz w:val="17"/>
                <w:szCs w:val="17"/>
              </w:rPr>
              <w:t>&lt;500ms</w:t>
            </w:r>
          </w:p>
        </w:tc>
      </w:tr>
      <w:tr w:rsidR="000756B1" w14:paraId="5DC92213" w14:textId="77777777">
        <w:tc>
          <w:tcPr>
            <w:tcW w:w="4819" w:type="dxa"/>
            <w:shd w:val="clear" w:color="auto" w:fill="EDF2F9"/>
            <w:tcMar>
              <w:top w:w="60" w:type="dxa"/>
              <w:left w:w="100" w:type="dxa"/>
              <w:bottom w:w="60" w:type="dxa"/>
              <w:right w:w="100" w:type="dxa"/>
            </w:tcMar>
          </w:tcPr>
          <w:p w14:paraId="57F5F56C" w14:textId="77777777" w:rsidR="00A332C2" w:rsidRDefault="00EC02C0">
            <w:pPr>
              <w:spacing w:before="20" w:after="20"/>
            </w:pPr>
            <w:r>
              <w:rPr>
                <w:sz w:val="17"/>
                <w:szCs w:val="17"/>
              </w:rPr>
              <w:t>Review queue load</w:t>
            </w:r>
          </w:p>
        </w:tc>
        <w:tc>
          <w:tcPr>
            <w:tcW w:w="4819" w:type="dxa"/>
            <w:shd w:val="clear" w:color="auto" w:fill="EDF2F9"/>
            <w:tcMar>
              <w:top w:w="60" w:type="dxa"/>
              <w:left w:w="100" w:type="dxa"/>
              <w:bottom w:w="60" w:type="dxa"/>
              <w:right w:w="100" w:type="dxa"/>
            </w:tcMar>
          </w:tcPr>
          <w:p w14:paraId="11D505CE" w14:textId="77777777" w:rsidR="00A332C2" w:rsidRDefault="00EC02C0">
            <w:pPr>
              <w:spacing w:before="20" w:after="20"/>
            </w:pPr>
            <w:r>
              <w:rPr>
                <w:sz w:val="17"/>
                <w:szCs w:val="17"/>
              </w:rPr>
              <w:t>&lt;1 second</w:t>
            </w:r>
          </w:p>
        </w:tc>
      </w:tr>
      <w:tr w:rsidR="000756B1" w14:paraId="44685A05" w14:textId="77777777">
        <w:tc>
          <w:tcPr>
            <w:tcW w:w="4819" w:type="dxa"/>
            <w:shd w:val="clear" w:color="auto" w:fill="FFFFFF"/>
            <w:tcMar>
              <w:top w:w="60" w:type="dxa"/>
              <w:left w:w="100" w:type="dxa"/>
              <w:bottom w:w="60" w:type="dxa"/>
              <w:right w:w="100" w:type="dxa"/>
            </w:tcMar>
          </w:tcPr>
          <w:p w14:paraId="7408E905" w14:textId="77777777" w:rsidR="00A332C2" w:rsidRDefault="00EC02C0">
            <w:pPr>
              <w:spacing w:before="20" w:after="20"/>
            </w:pPr>
            <w:r>
              <w:rPr>
                <w:sz w:val="17"/>
                <w:szCs w:val="17"/>
              </w:rPr>
              <w:t>AI query response</w:t>
            </w:r>
          </w:p>
        </w:tc>
        <w:tc>
          <w:tcPr>
            <w:tcW w:w="4819" w:type="dxa"/>
            <w:shd w:val="clear" w:color="auto" w:fill="FFFFFF"/>
            <w:tcMar>
              <w:top w:w="60" w:type="dxa"/>
              <w:left w:w="100" w:type="dxa"/>
              <w:bottom w:w="60" w:type="dxa"/>
              <w:right w:w="100" w:type="dxa"/>
            </w:tcMar>
          </w:tcPr>
          <w:p w14:paraId="14E06A6B" w14:textId="77777777" w:rsidR="00A332C2" w:rsidRDefault="00EC02C0">
            <w:pPr>
              <w:spacing w:before="20" w:after="20"/>
            </w:pPr>
            <w:r>
              <w:rPr>
                <w:sz w:val="17"/>
                <w:szCs w:val="17"/>
              </w:rPr>
              <w:t>&lt;10 seconds (including retrieval)</w:t>
            </w:r>
          </w:p>
        </w:tc>
      </w:tr>
      <w:tr w:rsidR="000756B1" w14:paraId="5CD39F2E" w14:textId="77777777">
        <w:tc>
          <w:tcPr>
            <w:tcW w:w="4819" w:type="dxa"/>
            <w:shd w:val="clear" w:color="auto" w:fill="EDF2F9"/>
            <w:tcMar>
              <w:top w:w="60" w:type="dxa"/>
              <w:left w:w="100" w:type="dxa"/>
              <w:bottom w:w="60" w:type="dxa"/>
              <w:right w:w="100" w:type="dxa"/>
            </w:tcMar>
          </w:tcPr>
          <w:p w14:paraId="602436CC" w14:textId="77777777" w:rsidR="00A332C2" w:rsidRDefault="00EC02C0">
            <w:pPr>
              <w:spacing w:before="20" w:after="20"/>
            </w:pPr>
            <w:r>
              <w:rPr>
                <w:sz w:val="17"/>
                <w:szCs w:val="17"/>
              </w:rPr>
              <w:t>Alert delivery (email)</w:t>
            </w:r>
          </w:p>
        </w:tc>
        <w:tc>
          <w:tcPr>
            <w:tcW w:w="4819" w:type="dxa"/>
            <w:shd w:val="clear" w:color="auto" w:fill="EDF2F9"/>
            <w:tcMar>
              <w:top w:w="60" w:type="dxa"/>
              <w:left w:w="100" w:type="dxa"/>
              <w:bottom w:w="60" w:type="dxa"/>
              <w:right w:w="100" w:type="dxa"/>
            </w:tcMar>
          </w:tcPr>
          <w:p w14:paraId="68571530" w14:textId="77777777" w:rsidR="00A332C2" w:rsidRDefault="00EC02C0">
            <w:pPr>
              <w:spacing w:before="20" w:after="20"/>
            </w:pPr>
            <w:r>
              <w:rPr>
                <w:sz w:val="17"/>
                <w:szCs w:val="17"/>
              </w:rPr>
              <w:t>&lt;5 minutes from trigger event</w:t>
            </w:r>
          </w:p>
        </w:tc>
      </w:tr>
      <w:tr w:rsidR="000756B1" w14:paraId="22B5E5BD" w14:textId="77777777">
        <w:tc>
          <w:tcPr>
            <w:tcW w:w="4819" w:type="dxa"/>
            <w:shd w:val="clear" w:color="auto" w:fill="FFFFFF"/>
            <w:tcMar>
              <w:top w:w="60" w:type="dxa"/>
              <w:left w:w="100" w:type="dxa"/>
              <w:bottom w:w="60" w:type="dxa"/>
              <w:right w:w="100" w:type="dxa"/>
            </w:tcMar>
          </w:tcPr>
          <w:p w14:paraId="4F3AB66F" w14:textId="77777777" w:rsidR="00A332C2" w:rsidRDefault="00EC02C0">
            <w:pPr>
              <w:spacing w:before="20" w:after="20"/>
            </w:pPr>
            <w:r>
              <w:rPr>
                <w:sz w:val="17"/>
                <w:szCs w:val="17"/>
              </w:rPr>
              <w:t>Alert delivery (in-app)</w:t>
            </w:r>
          </w:p>
        </w:tc>
        <w:tc>
          <w:tcPr>
            <w:tcW w:w="4819" w:type="dxa"/>
            <w:shd w:val="clear" w:color="auto" w:fill="FFFFFF"/>
            <w:tcMar>
              <w:top w:w="60" w:type="dxa"/>
              <w:left w:w="100" w:type="dxa"/>
              <w:bottom w:w="60" w:type="dxa"/>
              <w:right w:w="100" w:type="dxa"/>
            </w:tcMar>
          </w:tcPr>
          <w:p w14:paraId="1A75AED9" w14:textId="77777777" w:rsidR="00A332C2" w:rsidRDefault="00EC02C0">
            <w:pPr>
              <w:spacing w:before="20" w:after="20"/>
            </w:pPr>
            <w:r>
              <w:rPr>
                <w:sz w:val="17"/>
                <w:szCs w:val="17"/>
              </w:rPr>
              <w:t>&lt;30 seconds from trigger event</w:t>
            </w:r>
          </w:p>
        </w:tc>
      </w:tr>
      <w:tr w:rsidR="000756B1" w14:paraId="75910D74" w14:textId="77777777">
        <w:tc>
          <w:tcPr>
            <w:tcW w:w="4819" w:type="dxa"/>
            <w:shd w:val="clear" w:color="auto" w:fill="EDF2F9"/>
            <w:tcMar>
              <w:top w:w="60" w:type="dxa"/>
              <w:left w:w="100" w:type="dxa"/>
              <w:bottom w:w="60" w:type="dxa"/>
              <w:right w:w="100" w:type="dxa"/>
            </w:tcMar>
          </w:tcPr>
          <w:p w14:paraId="2A3BC3AD" w14:textId="77777777" w:rsidR="00A332C2" w:rsidRDefault="00EC02C0">
            <w:pPr>
              <w:spacing w:before="20" w:after="20"/>
            </w:pPr>
            <w:r>
              <w:rPr>
                <w:sz w:val="17"/>
                <w:szCs w:val="17"/>
              </w:rPr>
              <w:t>TopSheet snapshot creation</w:t>
            </w:r>
          </w:p>
        </w:tc>
        <w:tc>
          <w:tcPr>
            <w:tcW w:w="4819" w:type="dxa"/>
            <w:shd w:val="clear" w:color="auto" w:fill="EDF2F9"/>
            <w:tcMar>
              <w:top w:w="60" w:type="dxa"/>
              <w:left w:w="100" w:type="dxa"/>
              <w:bottom w:w="60" w:type="dxa"/>
              <w:right w:w="100" w:type="dxa"/>
            </w:tcMar>
          </w:tcPr>
          <w:p w14:paraId="51CE8662" w14:textId="77777777" w:rsidR="00A332C2" w:rsidRDefault="00EC02C0">
            <w:pPr>
              <w:spacing w:before="20" w:after="20"/>
            </w:pPr>
            <w:r>
              <w:rPr>
                <w:sz w:val="17"/>
                <w:szCs w:val="17"/>
              </w:rPr>
              <w:t>&lt;10 seconds after canonical state change</w:t>
            </w:r>
          </w:p>
        </w:tc>
      </w:tr>
    </w:tbl>
    <w:p w14:paraId="3A3EA811" w14:textId="77777777" w:rsidR="00A332C2" w:rsidRDefault="00A332C2">
      <w:pPr>
        <w:spacing w:after="120"/>
      </w:pPr>
    </w:p>
    <w:p w14:paraId="10C26121" w14:textId="77777777" w:rsidR="00A332C2" w:rsidRDefault="00EC02C0">
      <w:pPr>
        <w:spacing w:before="60" w:after="100"/>
      </w:pPr>
      <w:r>
        <w:rPr>
          <w:b/>
          <w:bCs/>
        </w:rPr>
        <w:t>Caching strategy:</w:t>
      </w:r>
      <w:r>
        <w:t xml:space="preserve"> Portfolio aggregations are pre-computed and cached (invalidated on any constituent deal change). Deal TopSheet projections are cached per snapshot version. Covenant time series are cached per period.</w:t>
      </w:r>
    </w:p>
    <w:p w14:paraId="0C14F75F" w14:textId="77777777" w:rsidR="00A332C2" w:rsidRDefault="00EC02C0">
      <w:pPr>
        <w:pStyle w:val="Heading3"/>
      </w:pPr>
      <w:r>
        <w:t>Availability and Monitoring</w:t>
      </w:r>
    </w:p>
    <w:p w14:paraId="1B62BCD3" w14:textId="77777777" w:rsidR="00A332C2" w:rsidRDefault="00EC02C0">
      <w:pPr>
        <w:spacing w:before="40" w:after="40"/>
        <w:ind w:left="540" w:hanging="270"/>
      </w:pPr>
      <w:r>
        <w:t>• Target: 99.5% availability during business hours (Monday-Friday 07:00-19:00 UK time).</w:t>
      </w:r>
    </w:p>
    <w:p w14:paraId="35F29ECE" w14:textId="77777777" w:rsidR="00A332C2" w:rsidRDefault="00EC02C0">
      <w:pPr>
        <w:spacing w:before="40" w:after="40"/>
        <w:ind w:left="540" w:hanging="270"/>
      </w:pPr>
      <w:r>
        <w:t>• Pipeline health dashboard: document processing queue depth, extraction success rate, review queue age, alert delivery latency.</w:t>
      </w:r>
    </w:p>
    <w:p w14:paraId="37C3087F" w14:textId="77777777" w:rsidR="00A332C2" w:rsidRDefault="00EC02C0">
      <w:pPr>
        <w:spacing w:before="40" w:after="40"/>
        <w:ind w:left="540" w:hanging="270"/>
      </w:pPr>
      <w:r>
        <w:t>• Automated alert if: pipeline queue exceeds 50 documents, any Tier 2 review pending &gt;48 hours, alert delivery failure.</w:t>
      </w:r>
    </w:p>
    <w:p w14:paraId="5029CACD" w14:textId="77777777" w:rsidR="00A332C2" w:rsidRDefault="00EC02C0">
      <w:pPr>
        <w:pStyle w:val="Heading3"/>
      </w:pPr>
      <w:r>
        <w:t>Data Retention</w:t>
      </w:r>
    </w:p>
    <w:p w14:paraId="6E55EC11" w14:textId="77777777" w:rsidR="00A332C2" w:rsidRDefault="00EC02C0">
      <w:pPr>
        <w:spacing w:before="40" w:after="40"/>
        <w:ind w:left="540" w:hanging="270"/>
      </w:pPr>
      <w:r>
        <w:t>• Bronze layer (raw documents): retained per regulatory/contractual requirements, minimum 7 years. Immutable — never modified or deleted.</w:t>
      </w:r>
    </w:p>
    <w:p w14:paraId="714E40F5" w14:textId="77777777" w:rsidR="00A332C2" w:rsidRDefault="00EC02C0">
      <w:pPr>
        <w:spacing w:before="40" w:after="40"/>
        <w:ind w:left="540" w:hanging="270"/>
      </w:pPr>
      <w:r>
        <w:t>• Silver layer (extraction proposals): retained 2 years after superseded.</w:t>
      </w:r>
    </w:p>
    <w:p w14:paraId="621EEFB6" w14:textId="77777777" w:rsidR="00A332C2" w:rsidRDefault="00EC02C0">
      <w:pPr>
        <w:spacing w:before="40" w:after="40"/>
        <w:ind w:left="540" w:hanging="270"/>
      </w:pPr>
      <w:r>
        <w:t>• Gold layer (canonical state): retained indefinitely. All versions retained.</w:t>
      </w:r>
    </w:p>
    <w:p w14:paraId="57DF0AEF" w14:textId="77777777" w:rsidR="00A332C2" w:rsidRDefault="00EC02C0">
      <w:pPr>
        <w:spacing w:before="40" w:after="40"/>
        <w:ind w:left="540" w:hanging="270"/>
      </w:pPr>
      <w:r>
        <w:t>• TopSheet snapshots: retained indefinitely.</w:t>
      </w:r>
    </w:p>
    <w:p w14:paraId="22B3494B" w14:textId="77777777" w:rsidR="00A332C2" w:rsidRDefault="00EC02C0">
      <w:pPr>
        <w:spacing w:before="40" w:after="40"/>
        <w:ind w:left="540" w:hanging="270"/>
      </w:pPr>
      <w:r>
        <w:t>• Event log: retained indefinitely. Immutable.</w:t>
      </w:r>
    </w:p>
    <w:p w14:paraId="530F8D40" w14:textId="77777777" w:rsidR="00A332C2" w:rsidRDefault="00EC02C0">
      <w:pPr>
        <w:spacing w:before="40" w:after="40"/>
        <w:ind w:left="540" w:hanging="270"/>
      </w:pPr>
      <w:r>
        <w:t>• AI query logs (prompts + responses): retained 2 years for audit and model improvement.</w:t>
      </w:r>
    </w:p>
    <w:p w14:paraId="16AAA346" w14:textId="77777777" w:rsidR="00A332C2" w:rsidRDefault="00A332C2">
      <w:pPr>
        <w:pBdr>
          <w:bottom w:val="single" w:sz="6" w:space="1" w:color="2E75B6"/>
        </w:pBdr>
        <w:spacing w:before="200" w:after="200"/>
      </w:pPr>
    </w:p>
    <w:p w14:paraId="2B4671CC" w14:textId="77777777" w:rsidR="00A332C2" w:rsidRDefault="00EC02C0">
      <w:pPr>
        <w:pStyle w:val="Heading2"/>
        <w:pBdr>
          <w:bottom w:val="single" w:sz="4" w:space="4" w:color="2E75B6"/>
        </w:pBdr>
      </w:pPr>
      <w:r>
        <w:t>H.5 Implementation Plan</w:t>
      </w:r>
    </w:p>
    <w:p w14:paraId="48886FE2" w14:textId="77777777" w:rsidR="00A332C2" w:rsidRDefault="00EC02C0">
      <w:pPr>
        <w:pStyle w:val="Heading3"/>
      </w:pPr>
      <w:r>
        <w:t>MVP (Weeks 1–16)</w:t>
      </w:r>
    </w:p>
    <w:p w14:paraId="35390399" w14:textId="77777777" w:rsidR="00A332C2" w:rsidRDefault="00EC02C0">
      <w:pPr>
        <w:spacing w:before="60" w:after="100"/>
      </w:pPr>
      <w:r>
        <w:rPr>
          <w:b/>
          <w:bCs/>
        </w:rPr>
        <w:t>Scope:</w:t>
      </w:r>
      <w:r>
        <w:t xml:space="preserve"> Core monitoring loop — data in, analytics computed, humans informed.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0E7CA41E" w14:textId="77777777">
        <w:tc>
          <w:tcPr>
            <w:tcW w:w="4819" w:type="dxa"/>
            <w:shd w:val="clear" w:color="auto" w:fill="1F3864"/>
            <w:tcMar>
              <w:top w:w="60" w:type="dxa"/>
              <w:left w:w="100" w:type="dxa"/>
              <w:bottom w:w="60" w:type="dxa"/>
              <w:right w:w="100" w:type="dxa"/>
            </w:tcMar>
          </w:tcPr>
          <w:p w14:paraId="674BDDE5" w14:textId="77777777" w:rsidR="00A332C2" w:rsidRDefault="00EC02C0">
            <w:pPr>
              <w:spacing w:before="20" w:after="20"/>
            </w:pPr>
            <w:r>
              <w:rPr>
                <w:b/>
                <w:bCs/>
                <w:color w:val="FFFFFF"/>
                <w:sz w:val="17"/>
                <w:szCs w:val="17"/>
              </w:rPr>
              <w:t>Component</w:t>
            </w:r>
          </w:p>
        </w:tc>
        <w:tc>
          <w:tcPr>
            <w:tcW w:w="4819" w:type="dxa"/>
            <w:shd w:val="clear" w:color="auto" w:fill="1F3864"/>
            <w:tcMar>
              <w:top w:w="60" w:type="dxa"/>
              <w:left w:w="100" w:type="dxa"/>
              <w:bottom w:w="60" w:type="dxa"/>
              <w:right w:w="100" w:type="dxa"/>
            </w:tcMar>
          </w:tcPr>
          <w:p w14:paraId="648C87CF" w14:textId="77777777" w:rsidR="00A332C2" w:rsidRDefault="00EC02C0">
            <w:pPr>
              <w:spacing w:before="20" w:after="20"/>
            </w:pPr>
            <w:r>
              <w:rPr>
                <w:b/>
                <w:bCs/>
                <w:color w:val="FFFFFF"/>
                <w:sz w:val="17"/>
                <w:szCs w:val="17"/>
              </w:rPr>
              <w:t>Detail</w:t>
            </w:r>
          </w:p>
        </w:tc>
      </w:tr>
      <w:tr w:rsidR="000756B1" w14:paraId="4057EFCB" w14:textId="77777777">
        <w:tc>
          <w:tcPr>
            <w:tcW w:w="4819" w:type="dxa"/>
            <w:shd w:val="clear" w:color="auto" w:fill="FFFFFF"/>
            <w:tcMar>
              <w:top w:w="60" w:type="dxa"/>
              <w:left w:w="100" w:type="dxa"/>
              <w:bottom w:w="60" w:type="dxa"/>
              <w:right w:w="100" w:type="dxa"/>
            </w:tcMar>
          </w:tcPr>
          <w:p w14:paraId="6C5AC24A" w14:textId="77777777" w:rsidR="00A332C2" w:rsidRDefault="00EC02C0">
            <w:pPr>
              <w:spacing w:before="20" w:after="20"/>
            </w:pPr>
            <w:r>
              <w:rPr>
                <w:b/>
                <w:bCs/>
                <w:sz w:val="17"/>
                <w:szCs w:val="17"/>
              </w:rPr>
              <w:lastRenderedPageBreak/>
              <w:t>Document intake pipeline</w:t>
            </w:r>
          </w:p>
        </w:tc>
        <w:tc>
          <w:tcPr>
            <w:tcW w:w="4819" w:type="dxa"/>
            <w:shd w:val="clear" w:color="auto" w:fill="FFFFFF"/>
            <w:tcMar>
              <w:top w:w="60" w:type="dxa"/>
              <w:left w:w="100" w:type="dxa"/>
              <w:bottom w:w="60" w:type="dxa"/>
              <w:right w:w="100" w:type="dxa"/>
            </w:tcMar>
          </w:tcPr>
          <w:p w14:paraId="70DC755C" w14:textId="77777777" w:rsidR="00A332C2" w:rsidRDefault="00EC02C0">
            <w:pPr>
              <w:spacing w:before="20" w:after="20"/>
            </w:pPr>
            <w:r>
              <w:rPr>
                <w:sz w:val="17"/>
                <w:szCs w:val="17"/>
              </w:rPr>
              <w:t>Email monitoring, virus scan, Bronze storage, AI classification + extraction, Tier 1 auto-commit, Tier 2 review queue</w:t>
            </w:r>
          </w:p>
        </w:tc>
      </w:tr>
      <w:tr w:rsidR="000756B1" w14:paraId="29F588E1" w14:textId="77777777">
        <w:tc>
          <w:tcPr>
            <w:tcW w:w="4819" w:type="dxa"/>
            <w:shd w:val="clear" w:color="auto" w:fill="EDF2F9"/>
            <w:tcMar>
              <w:top w:w="60" w:type="dxa"/>
              <w:left w:w="100" w:type="dxa"/>
              <w:bottom w:w="60" w:type="dxa"/>
              <w:right w:w="100" w:type="dxa"/>
            </w:tcMar>
          </w:tcPr>
          <w:p w14:paraId="15C7898D" w14:textId="77777777" w:rsidR="00A332C2" w:rsidRDefault="00EC02C0">
            <w:pPr>
              <w:spacing w:before="20" w:after="20"/>
            </w:pPr>
            <w:r>
              <w:rPr>
                <w:b/>
                <w:bCs/>
                <w:sz w:val="17"/>
                <w:szCs w:val="17"/>
              </w:rPr>
              <w:t>Obligation scheduling engine</w:t>
            </w:r>
          </w:p>
        </w:tc>
        <w:tc>
          <w:tcPr>
            <w:tcW w:w="4819" w:type="dxa"/>
            <w:shd w:val="clear" w:color="auto" w:fill="EDF2F9"/>
            <w:tcMar>
              <w:top w:w="60" w:type="dxa"/>
              <w:left w:w="100" w:type="dxa"/>
              <w:bottom w:w="60" w:type="dxa"/>
              <w:right w:w="100" w:type="dxa"/>
            </w:tcMar>
          </w:tcPr>
          <w:p w14:paraId="22F49FC5" w14:textId="77777777" w:rsidR="00A332C2" w:rsidRDefault="00EC02C0">
            <w:pPr>
              <w:spacing w:before="20" w:after="20"/>
            </w:pPr>
            <w:r>
              <w:rPr>
                <w:sz w:val="17"/>
                <w:szCs w:val="17"/>
              </w:rPr>
              <w:t>Due/approaching/overdue/missed status, grace periods</w:t>
            </w:r>
          </w:p>
        </w:tc>
      </w:tr>
      <w:tr w:rsidR="000756B1" w14:paraId="0FDE0151" w14:textId="77777777">
        <w:tc>
          <w:tcPr>
            <w:tcW w:w="4819" w:type="dxa"/>
            <w:shd w:val="clear" w:color="auto" w:fill="FFFFFF"/>
            <w:tcMar>
              <w:top w:w="60" w:type="dxa"/>
              <w:left w:w="100" w:type="dxa"/>
              <w:bottom w:w="60" w:type="dxa"/>
              <w:right w:w="100" w:type="dxa"/>
            </w:tcMar>
          </w:tcPr>
          <w:p w14:paraId="6D2EE28F" w14:textId="77777777" w:rsidR="00A332C2" w:rsidRDefault="00EC02C0">
            <w:pPr>
              <w:spacing w:before="20" w:after="20"/>
            </w:pPr>
            <w:r>
              <w:rPr>
                <w:b/>
                <w:bCs/>
                <w:sz w:val="17"/>
                <w:szCs w:val="17"/>
              </w:rPr>
              <w:t>Covenant testing engine</w:t>
            </w:r>
          </w:p>
        </w:tc>
        <w:tc>
          <w:tcPr>
            <w:tcW w:w="4819" w:type="dxa"/>
            <w:shd w:val="clear" w:color="auto" w:fill="FFFFFF"/>
            <w:tcMar>
              <w:top w:w="60" w:type="dxa"/>
              <w:left w:w="100" w:type="dxa"/>
              <w:bottom w:w="60" w:type="dxa"/>
              <w:right w:w="100" w:type="dxa"/>
            </w:tcMar>
          </w:tcPr>
          <w:p w14:paraId="3AB67485" w14:textId="77777777" w:rsidR="00A332C2" w:rsidRDefault="00EC02C0">
            <w:pPr>
              <w:spacing w:before="20" w:after="20"/>
            </w:pPr>
            <w:r>
              <w:rPr>
                <w:sz w:val="17"/>
                <w:szCs w:val="17"/>
              </w:rPr>
              <w:t>Ratio computation, threshold assessment, tier status, headroom</w:t>
            </w:r>
          </w:p>
        </w:tc>
      </w:tr>
      <w:tr w:rsidR="000756B1" w14:paraId="3F890522" w14:textId="77777777">
        <w:tc>
          <w:tcPr>
            <w:tcW w:w="4819" w:type="dxa"/>
            <w:shd w:val="clear" w:color="auto" w:fill="EDF2F9"/>
            <w:tcMar>
              <w:top w:w="60" w:type="dxa"/>
              <w:left w:w="100" w:type="dxa"/>
              <w:bottom w:w="60" w:type="dxa"/>
              <w:right w:w="100" w:type="dxa"/>
            </w:tcMar>
          </w:tcPr>
          <w:p w14:paraId="2DB5BF03" w14:textId="77777777" w:rsidR="00A332C2" w:rsidRDefault="00EC02C0">
            <w:pPr>
              <w:spacing w:before="20" w:after="20"/>
            </w:pPr>
            <w:r>
              <w:rPr>
                <w:b/>
                <w:bCs/>
                <w:sz w:val="17"/>
                <w:szCs w:val="17"/>
              </w:rPr>
              <w:t>Variance engine</w:t>
            </w:r>
          </w:p>
        </w:tc>
        <w:tc>
          <w:tcPr>
            <w:tcW w:w="4819" w:type="dxa"/>
            <w:shd w:val="clear" w:color="auto" w:fill="EDF2F9"/>
            <w:tcMar>
              <w:top w:w="60" w:type="dxa"/>
              <w:left w:w="100" w:type="dxa"/>
              <w:bottom w:w="60" w:type="dxa"/>
              <w:right w:w="100" w:type="dxa"/>
            </w:tcMar>
          </w:tcPr>
          <w:p w14:paraId="306DB121" w14:textId="77777777" w:rsidR="00A332C2" w:rsidRDefault="00EC02C0">
            <w:pPr>
              <w:spacing w:before="20" w:after="20"/>
            </w:pPr>
            <w:r>
              <w:rPr>
                <w:sz w:val="17"/>
                <w:szCs w:val="17"/>
              </w:rPr>
              <w:t>Reported vs expected, materiality classification</w:t>
            </w:r>
          </w:p>
        </w:tc>
      </w:tr>
      <w:tr w:rsidR="000756B1" w14:paraId="5DD7027C" w14:textId="77777777">
        <w:tc>
          <w:tcPr>
            <w:tcW w:w="4819" w:type="dxa"/>
            <w:shd w:val="clear" w:color="auto" w:fill="FFFFFF"/>
            <w:tcMar>
              <w:top w:w="60" w:type="dxa"/>
              <w:left w:w="100" w:type="dxa"/>
              <w:bottom w:w="60" w:type="dxa"/>
              <w:right w:w="100" w:type="dxa"/>
            </w:tcMar>
          </w:tcPr>
          <w:p w14:paraId="23CF02FE" w14:textId="77777777" w:rsidR="00A332C2" w:rsidRDefault="00EC02C0">
            <w:pPr>
              <w:spacing w:before="20" w:after="20"/>
            </w:pPr>
            <w:r>
              <w:rPr>
                <w:b/>
                <w:bCs/>
                <w:sz w:val="17"/>
                <w:szCs w:val="17"/>
              </w:rPr>
              <w:t>Grading engine</w:t>
            </w:r>
          </w:p>
        </w:tc>
        <w:tc>
          <w:tcPr>
            <w:tcW w:w="4819" w:type="dxa"/>
            <w:shd w:val="clear" w:color="auto" w:fill="FFFFFF"/>
            <w:tcMar>
              <w:top w:w="60" w:type="dxa"/>
              <w:left w:w="100" w:type="dxa"/>
              <w:bottom w:w="60" w:type="dxa"/>
              <w:right w:w="100" w:type="dxa"/>
            </w:tcMar>
          </w:tcPr>
          <w:p w14:paraId="57B29E91" w14:textId="77777777" w:rsidR="00A332C2" w:rsidRDefault="00EC02C0">
            <w:pPr>
              <w:spacing w:before="20" w:after="20"/>
            </w:pPr>
            <w:r>
              <w:rPr>
                <w:sz w:val="17"/>
                <w:szCs w:val="17"/>
              </w:rPr>
              <w:t>Deterministic grade computation</w:t>
            </w:r>
          </w:p>
        </w:tc>
      </w:tr>
      <w:tr w:rsidR="000756B1" w14:paraId="0999EE3C" w14:textId="77777777">
        <w:tc>
          <w:tcPr>
            <w:tcW w:w="4819" w:type="dxa"/>
            <w:shd w:val="clear" w:color="auto" w:fill="EDF2F9"/>
            <w:tcMar>
              <w:top w:w="60" w:type="dxa"/>
              <w:left w:w="100" w:type="dxa"/>
              <w:bottom w:w="60" w:type="dxa"/>
              <w:right w:w="100" w:type="dxa"/>
            </w:tcMar>
          </w:tcPr>
          <w:p w14:paraId="368934BC" w14:textId="77777777" w:rsidR="00A332C2" w:rsidRDefault="00EC02C0">
            <w:pPr>
              <w:spacing w:before="20" w:after="20"/>
            </w:pPr>
            <w:r>
              <w:rPr>
                <w:b/>
                <w:bCs/>
                <w:sz w:val="17"/>
                <w:szCs w:val="17"/>
              </w:rPr>
              <w:t>Alerting engine</w:t>
            </w:r>
          </w:p>
        </w:tc>
        <w:tc>
          <w:tcPr>
            <w:tcW w:w="4819" w:type="dxa"/>
            <w:shd w:val="clear" w:color="auto" w:fill="EDF2F9"/>
            <w:tcMar>
              <w:top w:w="60" w:type="dxa"/>
              <w:left w:w="100" w:type="dxa"/>
              <w:bottom w:w="60" w:type="dxa"/>
              <w:right w:w="100" w:type="dxa"/>
            </w:tcMar>
          </w:tcPr>
          <w:p w14:paraId="48B8E93D" w14:textId="77777777" w:rsidR="00A332C2" w:rsidRDefault="00EC02C0">
            <w:pPr>
              <w:spacing w:before="20" w:after="20"/>
            </w:pPr>
            <w:r>
              <w:rPr>
                <w:sz w:val="17"/>
                <w:szCs w:val="17"/>
              </w:rPr>
              <w:t>Core alerts: covenant breach, overdue obligation, grade change. In-app + email.</w:t>
            </w:r>
          </w:p>
        </w:tc>
      </w:tr>
      <w:tr w:rsidR="000756B1" w14:paraId="6985E8F9" w14:textId="77777777">
        <w:tc>
          <w:tcPr>
            <w:tcW w:w="4819" w:type="dxa"/>
            <w:shd w:val="clear" w:color="auto" w:fill="FFFFFF"/>
            <w:tcMar>
              <w:top w:w="60" w:type="dxa"/>
              <w:left w:w="100" w:type="dxa"/>
              <w:bottom w:w="60" w:type="dxa"/>
              <w:right w:w="100" w:type="dxa"/>
            </w:tcMar>
          </w:tcPr>
          <w:p w14:paraId="27B042AB" w14:textId="77777777" w:rsidR="00A332C2" w:rsidRDefault="00EC02C0">
            <w:pPr>
              <w:spacing w:before="20" w:after="20"/>
            </w:pPr>
            <w:r>
              <w:rPr>
                <w:b/>
                <w:bCs/>
                <w:sz w:val="17"/>
                <w:szCs w:val="17"/>
              </w:rPr>
              <w:t>Deal TopSheet screen</w:t>
            </w:r>
          </w:p>
        </w:tc>
        <w:tc>
          <w:tcPr>
            <w:tcW w:w="4819" w:type="dxa"/>
            <w:shd w:val="clear" w:color="auto" w:fill="FFFFFF"/>
            <w:tcMar>
              <w:top w:w="60" w:type="dxa"/>
              <w:left w:w="100" w:type="dxa"/>
              <w:bottom w:w="60" w:type="dxa"/>
              <w:right w:w="100" w:type="dxa"/>
            </w:tcMar>
          </w:tcPr>
          <w:p w14:paraId="2FFA63ED" w14:textId="77777777" w:rsidR="00A332C2" w:rsidRDefault="00EC02C0">
            <w:pPr>
              <w:spacing w:before="20" w:after="20"/>
            </w:pPr>
            <w:r>
              <w:rPr>
                <w:sz w:val="17"/>
                <w:szCs w:val="17"/>
              </w:rPr>
              <w:t>Full TopSheet projection with evidence links</w:t>
            </w:r>
          </w:p>
        </w:tc>
      </w:tr>
      <w:tr w:rsidR="000756B1" w14:paraId="3EF28885" w14:textId="77777777">
        <w:tc>
          <w:tcPr>
            <w:tcW w:w="4819" w:type="dxa"/>
            <w:shd w:val="clear" w:color="auto" w:fill="EDF2F9"/>
            <w:tcMar>
              <w:top w:w="60" w:type="dxa"/>
              <w:left w:w="100" w:type="dxa"/>
              <w:bottom w:w="60" w:type="dxa"/>
              <w:right w:w="100" w:type="dxa"/>
            </w:tcMar>
          </w:tcPr>
          <w:p w14:paraId="0CC3B26C" w14:textId="77777777" w:rsidR="00A332C2" w:rsidRDefault="00EC02C0">
            <w:pPr>
              <w:spacing w:before="20" w:after="20"/>
            </w:pPr>
            <w:r>
              <w:rPr>
                <w:b/>
                <w:bCs/>
                <w:sz w:val="17"/>
                <w:szCs w:val="17"/>
              </w:rPr>
              <w:t>Portfolio dashboard</w:t>
            </w:r>
          </w:p>
        </w:tc>
        <w:tc>
          <w:tcPr>
            <w:tcW w:w="4819" w:type="dxa"/>
            <w:shd w:val="clear" w:color="auto" w:fill="EDF2F9"/>
            <w:tcMar>
              <w:top w:w="60" w:type="dxa"/>
              <w:left w:w="100" w:type="dxa"/>
              <w:bottom w:w="60" w:type="dxa"/>
              <w:right w:w="100" w:type="dxa"/>
            </w:tcMar>
          </w:tcPr>
          <w:p w14:paraId="4AA0A403" w14:textId="77777777" w:rsidR="00A332C2" w:rsidRDefault="00EC02C0">
            <w:pPr>
              <w:spacing w:before="20" w:after="20"/>
            </w:pPr>
            <w:r>
              <w:rPr>
                <w:sz w:val="17"/>
                <w:szCs w:val="17"/>
              </w:rPr>
              <w:t>KPIs, grade distribution, covenant heatmap, overdue obligations</w:t>
            </w:r>
          </w:p>
        </w:tc>
      </w:tr>
      <w:tr w:rsidR="000756B1" w14:paraId="46F8FAC5" w14:textId="77777777">
        <w:tc>
          <w:tcPr>
            <w:tcW w:w="4819" w:type="dxa"/>
            <w:shd w:val="clear" w:color="auto" w:fill="FFFFFF"/>
            <w:tcMar>
              <w:top w:w="60" w:type="dxa"/>
              <w:left w:w="100" w:type="dxa"/>
              <w:bottom w:w="60" w:type="dxa"/>
              <w:right w:w="100" w:type="dxa"/>
            </w:tcMar>
          </w:tcPr>
          <w:p w14:paraId="771A09C4" w14:textId="77777777" w:rsidR="00A332C2" w:rsidRDefault="00EC02C0">
            <w:pPr>
              <w:spacing w:before="20" w:after="20"/>
            </w:pPr>
            <w:r>
              <w:rPr>
                <w:b/>
                <w:bCs/>
                <w:sz w:val="17"/>
                <w:szCs w:val="17"/>
              </w:rPr>
              <w:t>Review queue</w:t>
            </w:r>
          </w:p>
        </w:tc>
        <w:tc>
          <w:tcPr>
            <w:tcW w:w="4819" w:type="dxa"/>
            <w:shd w:val="clear" w:color="auto" w:fill="FFFFFF"/>
            <w:tcMar>
              <w:top w:w="60" w:type="dxa"/>
              <w:left w:w="100" w:type="dxa"/>
              <w:bottom w:w="60" w:type="dxa"/>
              <w:right w:w="100" w:type="dxa"/>
            </w:tcMar>
          </w:tcPr>
          <w:p w14:paraId="3CF59A37" w14:textId="77777777" w:rsidR="00A332C2" w:rsidRDefault="00EC02C0">
            <w:pPr>
              <w:spacing w:before="20" w:after="20"/>
            </w:pPr>
            <w:r>
              <w:rPr>
                <w:sz w:val="17"/>
                <w:szCs w:val="17"/>
              </w:rPr>
              <w:t>Tier 2 approval workflow with split-pane document/extraction view</w:t>
            </w:r>
          </w:p>
        </w:tc>
      </w:tr>
      <w:tr w:rsidR="000756B1" w14:paraId="566694E6" w14:textId="77777777">
        <w:tc>
          <w:tcPr>
            <w:tcW w:w="4819" w:type="dxa"/>
            <w:shd w:val="clear" w:color="auto" w:fill="EDF2F9"/>
            <w:tcMar>
              <w:top w:w="60" w:type="dxa"/>
              <w:left w:w="100" w:type="dxa"/>
              <w:bottom w:w="60" w:type="dxa"/>
              <w:right w:w="100" w:type="dxa"/>
            </w:tcMar>
          </w:tcPr>
          <w:p w14:paraId="29460946" w14:textId="77777777" w:rsidR="00A332C2" w:rsidRDefault="00EC02C0">
            <w:pPr>
              <w:spacing w:before="20" w:after="20"/>
            </w:pPr>
            <w:r>
              <w:rPr>
                <w:b/>
                <w:bCs/>
                <w:sz w:val="17"/>
                <w:szCs w:val="17"/>
              </w:rPr>
              <w:t>Obligations calendar</w:t>
            </w:r>
          </w:p>
        </w:tc>
        <w:tc>
          <w:tcPr>
            <w:tcW w:w="4819" w:type="dxa"/>
            <w:shd w:val="clear" w:color="auto" w:fill="EDF2F9"/>
            <w:tcMar>
              <w:top w:w="60" w:type="dxa"/>
              <w:left w:w="100" w:type="dxa"/>
              <w:bottom w:w="60" w:type="dxa"/>
              <w:right w:w="100" w:type="dxa"/>
            </w:tcMar>
          </w:tcPr>
          <w:p w14:paraId="7EDE7FF1" w14:textId="77777777" w:rsidR="00A332C2" w:rsidRDefault="00EC02C0">
            <w:pPr>
              <w:spacing w:before="20" w:after="20"/>
            </w:pPr>
            <w:r>
              <w:rPr>
                <w:sz w:val="17"/>
                <w:szCs w:val="17"/>
              </w:rPr>
              <w:t>Calendar + SLA queue</w:t>
            </w:r>
          </w:p>
        </w:tc>
      </w:tr>
      <w:tr w:rsidR="000756B1" w14:paraId="7DD8E41A" w14:textId="77777777">
        <w:tc>
          <w:tcPr>
            <w:tcW w:w="4819" w:type="dxa"/>
            <w:shd w:val="clear" w:color="auto" w:fill="FFFFFF"/>
            <w:tcMar>
              <w:top w:w="60" w:type="dxa"/>
              <w:left w:w="100" w:type="dxa"/>
              <w:bottom w:w="60" w:type="dxa"/>
              <w:right w:w="100" w:type="dxa"/>
            </w:tcMar>
          </w:tcPr>
          <w:p w14:paraId="687ED560" w14:textId="77777777" w:rsidR="00A332C2" w:rsidRDefault="00EC02C0">
            <w:pPr>
              <w:spacing w:before="20" w:after="20"/>
            </w:pPr>
            <w:r>
              <w:rPr>
                <w:b/>
                <w:bCs/>
                <w:sz w:val="17"/>
                <w:szCs w:val="17"/>
              </w:rPr>
              <w:t>APIs</w:t>
            </w:r>
          </w:p>
        </w:tc>
        <w:tc>
          <w:tcPr>
            <w:tcW w:w="4819" w:type="dxa"/>
            <w:shd w:val="clear" w:color="auto" w:fill="FFFFFF"/>
            <w:tcMar>
              <w:top w:w="60" w:type="dxa"/>
              <w:left w:w="100" w:type="dxa"/>
              <w:bottom w:w="60" w:type="dxa"/>
              <w:right w:w="100" w:type="dxa"/>
            </w:tcMar>
          </w:tcPr>
          <w:p w14:paraId="64CCC44D" w14:textId="77777777" w:rsidR="00A332C2" w:rsidRDefault="00EC02C0">
            <w:pPr>
              <w:spacing w:before="20" w:after="20"/>
            </w:pPr>
            <w:r>
              <w:rPr>
                <w:sz w:val="17"/>
                <w:szCs w:val="17"/>
              </w:rPr>
              <w:t>All core endpoints</w:t>
            </w:r>
          </w:p>
        </w:tc>
      </w:tr>
    </w:tbl>
    <w:p w14:paraId="211C8240" w14:textId="77777777" w:rsidR="00A332C2" w:rsidRDefault="00A332C2">
      <w:pPr>
        <w:spacing w:after="120"/>
      </w:pPr>
    </w:p>
    <w:p w14:paraId="5DBDA099" w14:textId="77777777" w:rsidR="00A332C2" w:rsidRDefault="00EC02C0">
      <w:pPr>
        <w:spacing w:before="60" w:after="100"/>
      </w:pPr>
      <w:r>
        <w:rPr>
          <w:b/>
          <w:bCs/>
        </w:rPr>
        <w:t>Not in MVP:</w:t>
      </w:r>
      <w:r>
        <w:t xml:space="preserve"> Trend detection, risk register UI, AI query interface, consent tracker, anonymised benchmarking, portfolio aggregation beyond basic KPIs.</w:t>
      </w:r>
    </w:p>
    <w:p w14:paraId="4EC6F522" w14:textId="77777777" w:rsidR="00A332C2" w:rsidRDefault="00EC02C0">
      <w:pPr>
        <w:pStyle w:val="Heading3"/>
      </w:pPr>
      <w:r>
        <w:t>V1 (Weeks 17–32)</w:t>
      </w:r>
    </w:p>
    <w:p w14:paraId="41B6F43D" w14:textId="77777777" w:rsidR="00A332C2" w:rsidRDefault="00EC02C0">
      <w:pPr>
        <w:spacing w:before="60" w:after="100"/>
      </w:pPr>
      <w:r>
        <w:rPr>
          <w:b/>
          <w:bCs/>
        </w:rPr>
        <w:t>Scope:</w:t>
      </w:r>
      <w:r>
        <w:t xml:space="preserve"> Richer analytics, portfolio intelligence, AI-powered exploration.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756B1" w14:paraId="7F3ED787" w14:textId="77777777">
        <w:tc>
          <w:tcPr>
            <w:tcW w:w="4819" w:type="dxa"/>
            <w:shd w:val="clear" w:color="auto" w:fill="1F3864"/>
            <w:tcMar>
              <w:top w:w="60" w:type="dxa"/>
              <w:left w:w="100" w:type="dxa"/>
              <w:bottom w:w="60" w:type="dxa"/>
              <w:right w:w="100" w:type="dxa"/>
            </w:tcMar>
          </w:tcPr>
          <w:p w14:paraId="22C4AEAA" w14:textId="77777777" w:rsidR="00A332C2" w:rsidRDefault="00EC02C0">
            <w:pPr>
              <w:spacing w:before="20" w:after="20"/>
            </w:pPr>
            <w:r>
              <w:rPr>
                <w:b/>
                <w:bCs/>
                <w:color w:val="FFFFFF"/>
                <w:sz w:val="17"/>
                <w:szCs w:val="17"/>
              </w:rPr>
              <w:t>Component</w:t>
            </w:r>
          </w:p>
        </w:tc>
        <w:tc>
          <w:tcPr>
            <w:tcW w:w="4819" w:type="dxa"/>
            <w:shd w:val="clear" w:color="auto" w:fill="1F3864"/>
            <w:tcMar>
              <w:top w:w="60" w:type="dxa"/>
              <w:left w:w="100" w:type="dxa"/>
              <w:bottom w:w="60" w:type="dxa"/>
              <w:right w:w="100" w:type="dxa"/>
            </w:tcMar>
          </w:tcPr>
          <w:p w14:paraId="6E6D75D0" w14:textId="77777777" w:rsidR="00A332C2" w:rsidRDefault="00EC02C0">
            <w:pPr>
              <w:spacing w:before="20" w:after="20"/>
            </w:pPr>
            <w:r>
              <w:rPr>
                <w:b/>
                <w:bCs/>
                <w:color w:val="FFFFFF"/>
                <w:sz w:val="17"/>
                <w:szCs w:val="17"/>
              </w:rPr>
              <w:t>Detail</w:t>
            </w:r>
          </w:p>
        </w:tc>
      </w:tr>
      <w:tr w:rsidR="000756B1" w14:paraId="1C978E11" w14:textId="77777777">
        <w:tc>
          <w:tcPr>
            <w:tcW w:w="4819" w:type="dxa"/>
            <w:shd w:val="clear" w:color="auto" w:fill="FFFFFF"/>
            <w:tcMar>
              <w:top w:w="60" w:type="dxa"/>
              <w:left w:w="100" w:type="dxa"/>
              <w:bottom w:w="60" w:type="dxa"/>
              <w:right w:w="100" w:type="dxa"/>
            </w:tcMar>
          </w:tcPr>
          <w:p w14:paraId="55F55804" w14:textId="77777777" w:rsidR="00A332C2" w:rsidRDefault="00EC02C0">
            <w:pPr>
              <w:spacing w:before="20" w:after="20"/>
            </w:pPr>
            <w:r>
              <w:rPr>
                <w:b/>
                <w:bCs/>
                <w:sz w:val="17"/>
                <w:szCs w:val="17"/>
              </w:rPr>
              <w:t>Trend detection engine</w:t>
            </w:r>
          </w:p>
        </w:tc>
        <w:tc>
          <w:tcPr>
            <w:tcW w:w="4819" w:type="dxa"/>
            <w:shd w:val="clear" w:color="auto" w:fill="FFFFFF"/>
            <w:tcMar>
              <w:top w:w="60" w:type="dxa"/>
              <w:left w:w="100" w:type="dxa"/>
              <w:bottom w:w="60" w:type="dxa"/>
              <w:right w:w="100" w:type="dxa"/>
            </w:tcMar>
          </w:tcPr>
          <w:p w14:paraId="403E7DE0" w14:textId="77777777" w:rsidR="00A332C2" w:rsidRDefault="00EC02C0">
            <w:pPr>
              <w:spacing w:before="20" w:after="20"/>
            </w:pPr>
            <w:r>
              <w:rPr>
                <w:sz w:val="17"/>
                <w:szCs w:val="17"/>
              </w:rPr>
              <w:t>Consecutive deterioration, severity escalation</w:t>
            </w:r>
          </w:p>
        </w:tc>
      </w:tr>
      <w:tr w:rsidR="000756B1" w14:paraId="7F78EFD3" w14:textId="77777777">
        <w:tc>
          <w:tcPr>
            <w:tcW w:w="4819" w:type="dxa"/>
            <w:shd w:val="clear" w:color="auto" w:fill="EDF2F9"/>
            <w:tcMar>
              <w:top w:w="60" w:type="dxa"/>
              <w:left w:w="100" w:type="dxa"/>
              <w:bottom w:w="60" w:type="dxa"/>
              <w:right w:w="100" w:type="dxa"/>
            </w:tcMar>
          </w:tcPr>
          <w:p w14:paraId="3438BEA5" w14:textId="77777777" w:rsidR="00A332C2" w:rsidRDefault="00EC02C0">
            <w:pPr>
              <w:spacing w:before="20" w:after="20"/>
            </w:pPr>
            <w:r>
              <w:rPr>
                <w:b/>
                <w:bCs/>
                <w:sz w:val="17"/>
                <w:szCs w:val="17"/>
              </w:rPr>
              <w:t>Consecutive-period escalation engine</w:t>
            </w:r>
          </w:p>
        </w:tc>
        <w:tc>
          <w:tcPr>
            <w:tcW w:w="4819" w:type="dxa"/>
            <w:shd w:val="clear" w:color="auto" w:fill="EDF2F9"/>
            <w:tcMar>
              <w:top w:w="60" w:type="dxa"/>
              <w:left w:w="100" w:type="dxa"/>
              <w:bottom w:w="60" w:type="dxa"/>
              <w:right w:w="100" w:type="dxa"/>
            </w:tcMar>
          </w:tcPr>
          <w:p w14:paraId="7FF69E59" w14:textId="77777777" w:rsidR="00A332C2" w:rsidRDefault="00EC02C0">
            <w:pPr>
              <w:spacing w:before="20" w:after="20"/>
            </w:pPr>
            <w:r>
              <w:rPr>
                <w:sz w:val="17"/>
                <w:szCs w:val="17"/>
              </w:rPr>
              <w:t>Lock-up streaks, trigger duration tracking</w:t>
            </w:r>
          </w:p>
        </w:tc>
      </w:tr>
      <w:tr w:rsidR="000756B1" w14:paraId="466950E5" w14:textId="77777777">
        <w:tc>
          <w:tcPr>
            <w:tcW w:w="4819" w:type="dxa"/>
            <w:shd w:val="clear" w:color="auto" w:fill="FFFFFF"/>
            <w:tcMar>
              <w:top w:w="60" w:type="dxa"/>
              <w:left w:w="100" w:type="dxa"/>
              <w:bottom w:w="60" w:type="dxa"/>
              <w:right w:w="100" w:type="dxa"/>
            </w:tcMar>
          </w:tcPr>
          <w:p w14:paraId="48FB2E4F" w14:textId="77777777" w:rsidR="00A332C2" w:rsidRDefault="00EC02C0">
            <w:pPr>
              <w:spacing w:before="20" w:after="20"/>
            </w:pPr>
            <w:r>
              <w:rPr>
                <w:b/>
                <w:bCs/>
                <w:sz w:val="17"/>
                <w:szCs w:val="17"/>
              </w:rPr>
              <w:t>Distribution condition evaluation</w:t>
            </w:r>
          </w:p>
        </w:tc>
        <w:tc>
          <w:tcPr>
            <w:tcW w:w="4819" w:type="dxa"/>
            <w:shd w:val="clear" w:color="auto" w:fill="FFFFFF"/>
            <w:tcMar>
              <w:top w:w="60" w:type="dxa"/>
              <w:left w:w="100" w:type="dxa"/>
              <w:bottom w:w="60" w:type="dxa"/>
              <w:right w:w="100" w:type="dxa"/>
            </w:tcMar>
          </w:tcPr>
          <w:p w14:paraId="672C78BE" w14:textId="77777777" w:rsidR="00A332C2" w:rsidRDefault="00EC02C0">
            <w:pPr>
              <w:spacing w:before="20" w:after="20"/>
            </w:pPr>
            <w:r>
              <w:rPr>
                <w:sz w:val="17"/>
                <w:szCs w:val="17"/>
              </w:rPr>
              <w:t>Compound condition testing, lock-up status</w:t>
            </w:r>
          </w:p>
        </w:tc>
      </w:tr>
      <w:tr w:rsidR="000756B1" w14:paraId="35B403AC" w14:textId="77777777">
        <w:tc>
          <w:tcPr>
            <w:tcW w:w="4819" w:type="dxa"/>
            <w:shd w:val="clear" w:color="auto" w:fill="EDF2F9"/>
            <w:tcMar>
              <w:top w:w="60" w:type="dxa"/>
              <w:left w:w="100" w:type="dxa"/>
              <w:bottom w:w="60" w:type="dxa"/>
              <w:right w:w="100" w:type="dxa"/>
            </w:tcMar>
          </w:tcPr>
          <w:p w14:paraId="7F3174A7" w14:textId="77777777" w:rsidR="00A332C2" w:rsidRDefault="00EC02C0">
            <w:pPr>
              <w:spacing w:before="20" w:after="20"/>
            </w:pPr>
            <w:r>
              <w:rPr>
                <w:b/>
                <w:bCs/>
                <w:sz w:val="17"/>
                <w:szCs w:val="17"/>
              </w:rPr>
              <w:t>Risk register UI</w:t>
            </w:r>
          </w:p>
        </w:tc>
        <w:tc>
          <w:tcPr>
            <w:tcW w:w="4819" w:type="dxa"/>
            <w:shd w:val="clear" w:color="auto" w:fill="EDF2F9"/>
            <w:tcMar>
              <w:top w:w="60" w:type="dxa"/>
              <w:left w:w="100" w:type="dxa"/>
              <w:bottom w:w="60" w:type="dxa"/>
              <w:right w:w="100" w:type="dxa"/>
            </w:tcMar>
          </w:tcPr>
          <w:p w14:paraId="27552D92" w14:textId="77777777" w:rsidR="00A332C2" w:rsidRDefault="00EC02C0">
            <w:pPr>
              <w:spacing w:before="20" w:after="20"/>
            </w:pPr>
            <w:r>
              <w:rPr>
                <w:sz w:val="17"/>
                <w:szCs w:val="17"/>
              </w:rPr>
              <w:t>Portfolio heatmaps, risk concentration analysis, revenue risk profiling</w:t>
            </w:r>
          </w:p>
        </w:tc>
      </w:tr>
      <w:tr w:rsidR="000756B1" w14:paraId="00242BB3" w14:textId="77777777">
        <w:tc>
          <w:tcPr>
            <w:tcW w:w="4819" w:type="dxa"/>
            <w:shd w:val="clear" w:color="auto" w:fill="FFFFFF"/>
            <w:tcMar>
              <w:top w:w="60" w:type="dxa"/>
              <w:left w:w="100" w:type="dxa"/>
              <w:bottom w:w="60" w:type="dxa"/>
              <w:right w:w="100" w:type="dxa"/>
            </w:tcMar>
          </w:tcPr>
          <w:p w14:paraId="71A49CE5" w14:textId="77777777" w:rsidR="00A332C2" w:rsidRDefault="00EC02C0">
            <w:pPr>
              <w:spacing w:before="20" w:after="20"/>
            </w:pPr>
            <w:r>
              <w:rPr>
                <w:b/>
                <w:bCs/>
                <w:sz w:val="17"/>
                <w:szCs w:val="17"/>
              </w:rPr>
              <w:t>AI TopSheet Query</w:t>
            </w:r>
          </w:p>
        </w:tc>
        <w:tc>
          <w:tcPr>
            <w:tcW w:w="4819" w:type="dxa"/>
            <w:shd w:val="clear" w:color="auto" w:fill="FFFFFF"/>
            <w:tcMar>
              <w:top w:w="60" w:type="dxa"/>
              <w:left w:w="100" w:type="dxa"/>
              <w:bottom w:w="60" w:type="dxa"/>
              <w:right w:w="100" w:type="dxa"/>
            </w:tcMar>
          </w:tcPr>
          <w:p w14:paraId="5323FB25" w14:textId="77777777" w:rsidR="00A332C2" w:rsidRDefault="00EC02C0">
            <w:pPr>
              <w:spacing w:before="20" w:after="20"/>
            </w:pPr>
            <w:r>
              <w:rPr>
                <w:sz w:val="17"/>
                <w:szCs w:val="17"/>
              </w:rPr>
              <w:t>RAG interface with entitlement-scoped retrieval and citations</w:t>
            </w:r>
          </w:p>
        </w:tc>
      </w:tr>
      <w:tr w:rsidR="000756B1" w14:paraId="3D7BA0E8" w14:textId="77777777">
        <w:tc>
          <w:tcPr>
            <w:tcW w:w="4819" w:type="dxa"/>
            <w:shd w:val="clear" w:color="auto" w:fill="EDF2F9"/>
            <w:tcMar>
              <w:top w:w="60" w:type="dxa"/>
              <w:left w:w="100" w:type="dxa"/>
              <w:bottom w:w="60" w:type="dxa"/>
              <w:right w:w="100" w:type="dxa"/>
            </w:tcMar>
          </w:tcPr>
          <w:p w14:paraId="4A478953" w14:textId="77777777" w:rsidR="00A332C2" w:rsidRDefault="00EC02C0">
            <w:pPr>
              <w:spacing w:before="20" w:after="20"/>
            </w:pPr>
            <w:r>
              <w:rPr>
                <w:b/>
                <w:bCs/>
                <w:sz w:val="17"/>
                <w:szCs w:val="17"/>
              </w:rPr>
              <w:t>Consent/waiver tracker</w:t>
            </w:r>
          </w:p>
        </w:tc>
        <w:tc>
          <w:tcPr>
            <w:tcW w:w="4819" w:type="dxa"/>
            <w:shd w:val="clear" w:color="auto" w:fill="EDF2F9"/>
            <w:tcMar>
              <w:top w:w="60" w:type="dxa"/>
              <w:left w:w="100" w:type="dxa"/>
              <w:bottom w:w="60" w:type="dxa"/>
              <w:right w:w="100" w:type="dxa"/>
            </w:tcMar>
          </w:tcPr>
          <w:p w14:paraId="356C1A62" w14:textId="77777777" w:rsidR="00A332C2" w:rsidRDefault="00EC02C0">
            <w:pPr>
              <w:spacing w:before="20" w:after="20"/>
            </w:pPr>
            <w:r>
              <w:rPr>
                <w:sz w:val="17"/>
                <w:szCs w:val="17"/>
              </w:rPr>
              <w:t>Deadline management, snooze-you-lose, voting record</w:t>
            </w:r>
          </w:p>
        </w:tc>
      </w:tr>
      <w:tr w:rsidR="000756B1" w14:paraId="75811DC2" w14:textId="77777777">
        <w:tc>
          <w:tcPr>
            <w:tcW w:w="4819" w:type="dxa"/>
            <w:shd w:val="clear" w:color="auto" w:fill="FFFFFF"/>
            <w:tcMar>
              <w:top w:w="60" w:type="dxa"/>
              <w:left w:w="100" w:type="dxa"/>
              <w:bottom w:w="60" w:type="dxa"/>
              <w:right w:w="100" w:type="dxa"/>
            </w:tcMar>
          </w:tcPr>
          <w:p w14:paraId="2E0EB7B0" w14:textId="77777777" w:rsidR="00A332C2" w:rsidRDefault="00EC02C0">
            <w:pPr>
              <w:spacing w:before="20" w:after="20"/>
            </w:pPr>
            <w:r>
              <w:rPr>
                <w:b/>
                <w:bCs/>
                <w:sz w:val="17"/>
                <w:szCs w:val="17"/>
              </w:rPr>
              <w:t>Covenant detail screen</w:t>
            </w:r>
          </w:p>
        </w:tc>
        <w:tc>
          <w:tcPr>
            <w:tcW w:w="4819" w:type="dxa"/>
            <w:shd w:val="clear" w:color="auto" w:fill="FFFFFF"/>
            <w:tcMar>
              <w:top w:w="60" w:type="dxa"/>
              <w:left w:w="100" w:type="dxa"/>
              <w:bottom w:w="60" w:type="dxa"/>
              <w:right w:w="100" w:type="dxa"/>
            </w:tcMar>
          </w:tcPr>
          <w:p w14:paraId="05A99563" w14:textId="77777777" w:rsidR="00A332C2" w:rsidRDefault="00EC02C0">
            <w:pPr>
              <w:spacing w:before="20" w:after="20"/>
            </w:pPr>
            <w:r>
              <w:rPr>
                <w:sz w:val="17"/>
                <w:szCs w:val="17"/>
              </w:rPr>
              <w:t>Threshold ladder, component breakdown, history</w:t>
            </w:r>
          </w:p>
        </w:tc>
      </w:tr>
      <w:tr w:rsidR="000756B1" w14:paraId="6F405B40" w14:textId="77777777">
        <w:tc>
          <w:tcPr>
            <w:tcW w:w="4819" w:type="dxa"/>
            <w:shd w:val="clear" w:color="auto" w:fill="EDF2F9"/>
            <w:tcMar>
              <w:top w:w="60" w:type="dxa"/>
              <w:left w:w="100" w:type="dxa"/>
              <w:bottom w:w="60" w:type="dxa"/>
              <w:right w:w="100" w:type="dxa"/>
            </w:tcMar>
          </w:tcPr>
          <w:p w14:paraId="58C417EE" w14:textId="77777777" w:rsidR="00A332C2" w:rsidRDefault="00EC02C0">
            <w:pPr>
              <w:spacing w:before="20" w:after="20"/>
            </w:pPr>
            <w:r>
              <w:rPr>
                <w:b/>
                <w:bCs/>
                <w:sz w:val="17"/>
                <w:szCs w:val="17"/>
              </w:rPr>
              <w:t>Financials period view</w:t>
            </w:r>
          </w:p>
        </w:tc>
        <w:tc>
          <w:tcPr>
            <w:tcW w:w="4819" w:type="dxa"/>
            <w:shd w:val="clear" w:color="auto" w:fill="EDF2F9"/>
            <w:tcMar>
              <w:top w:w="60" w:type="dxa"/>
              <w:left w:w="100" w:type="dxa"/>
              <w:bottom w:w="60" w:type="dxa"/>
              <w:right w:w="100" w:type="dxa"/>
            </w:tcMar>
          </w:tcPr>
          <w:p w14:paraId="75D6F686" w14:textId="77777777" w:rsidR="00A332C2" w:rsidRDefault="00EC02C0">
            <w:pPr>
              <w:spacing w:before="20" w:after="20"/>
            </w:pPr>
            <w:r>
              <w:rPr>
                <w:sz w:val="17"/>
                <w:szCs w:val="17"/>
              </w:rPr>
              <w:t>Variance bridge, source document side panel</w:t>
            </w:r>
          </w:p>
        </w:tc>
      </w:tr>
      <w:tr w:rsidR="000756B1" w14:paraId="0F1A3A64" w14:textId="77777777">
        <w:tc>
          <w:tcPr>
            <w:tcW w:w="4819" w:type="dxa"/>
            <w:shd w:val="clear" w:color="auto" w:fill="FFFFFF"/>
            <w:tcMar>
              <w:top w:w="60" w:type="dxa"/>
              <w:left w:w="100" w:type="dxa"/>
              <w:bottom w:w="60" w:type="dxa"/>
              <w:right w:w="100" w:type="dxa"/>
            </w:tcMar>
          </w:tcPr>
          <w:p w14:paraId="231CF370" w14:textId="77777777" w:rsidR="00A332C2" w:rsidRDefault="00EC02C0">
            <w:pPr>
              <w:spacing w:before="20" w:after="20"/>
            </w:pPr>
            <w:r>
              <w:rPr>
                <w:b/>
                <w:bCs/>
                <w:sz w:val="17"/>
                <w:szCs w:val="17"/>
              </w:rPr>
              <w:t>Exceptions &amp; cases</w:t>
            </w:r>
          </w:p>
        </w:tc>
        <w:tc>
          <w:tcPr>
            <w:tcW w:w="4819" w:type="dxa"/>
            <w:shd w:val="clear" w:color="auto" w:fill="FFFFFF"/>
            <w:tcMar>
              <w:top w:w="60" w:type="dxa"/>
              <w:left w:w="100" w:type="dxa"/>
              <w:bottom w:w="60" w:type="dxa"/>
              <w:right w:w="100" w:type="dxa"/>
            </w:tcMar>
          </w:tcPr>
          <w:p w14:paraId="28B3DEF7" w14:textId="77777777" w:rsidR="00A332C2" w:rsidRDefault="00EC02C0">
            <w:pPr>
              <w:spacing w:before="20" w:after="20"/>
            </w:pPr>
            <w:r>
              <w:rPr>
                <w:sz w:val="17"/>
                <w:szCs w:val="17"/>
              </w:rPr>
              <w:t>Full case management workflow</w:t>
            </w:r>
          </w:p>
        </w:tc>
      </w:tr>
      <w:tr w:rsidR="000756B1" w14:paraId="0E44B185" w14:textId="77777777">
        <w:tc>
          <w:tcPr>
            <w:tcW w:w="4819" w:type="dxa"/>
            <w:shd w:val="clear" w:color="auto" w:fill="EDF2F9"/>
            <w:tcMar>
              <w:top w:w="60" w:type="dxa"/>
              <w:left w:w="100" w:type="dxa"/>
              <w:bottom w:w="60" w:type="dxa"/>
              <w:right w:w="100" w:type="dxa"/>
            </w:tcMar>
          </w:tcPr>
          <w:p w14:paraId="40704049" w14:textId="77777777" w:rsidR="00A332C2" w:rsidRDefault="00EC02C0">
            <w:pPr>
              <w:spacing w:before="20" w:after="20"/>
            </w:pPr>
            <w:r>
              <w:rPr>
                <w:b/>
                <w:bCs/>
                <w:sz w:val="17"/>
                <w:szCs w:val="17"/>
              </w:rPr>
              <w:t>Excel rule authoring</w:t>
            </w:r>
          </w:p>
        </w:tc>
        <w:tc>
          <w:tcPr>
            <w:tcW w:w="4819" w:type="dxa"/>
            <w:shd w:val="clear" w:color="auto" w:fill="EDF2F9"/>
            <w:tcMar>
              <w:top w:w="60" w:type="dxa"/>
              <w:left w:w="100" w:type="dxa"/>
              <w:bottom w:w="60" w:type="dxa"/>
              <w:right w:w="100" w:type="dxa"/>
            </w:tcMar>
          </w:tcPr>
          <w:p w14:paraId="2D5F16A6" w14:textId="77777777" w:rsidR="00A332C2" w:rsidRDefault="00EC02C0">
            <w:pPr>
              <w:spacing w:before="20" w:after="20"/>
            </w:pPr>
            <w:r>
              <w:rPr>
                <w:sz w:val="17"/>
                <w:szCs w:val="17"/>
              </w:rPr>
              <w:t>Configuration import from Excel templates with test case validation</w:t>
            </w:r>
          </w:p>
        </w:tc>
      </w:tr>
      <w:tr w:rsidR="000756B1" w14:paraId="495F1E35" w14:textId="77777777">
        <w:tc>
          <w:tcPr>
            <w:tcW w:w="4819" w:type="dxa"/>
            <w:shd w:val="clear" w:color="auto" w:fill="FFFFFF"/>
            <w:tcMar>
              <w:top w:w="60" w:type="dxa"/>
              <w:left w:w="100" w:type="dxa"/>
              <w:bottom w:w="60" w:type="dxa"/>
              <w:right w:w="100" w:type="dxa"/>
            </w:tcMar>
          </w:tcPr>
          <w:p w14:paraId="4BD9712D" w14:textId="77777777" w:rsidR="00A332C2" w:rsidRDefault="00EC02C0">
            <w:pPr>
              <w:spacing w:before="20" w:after="20"/>
            </w:pPr>
            <w:r>
              <w:rPr>
                <w:b/>
                <w:bCs/>
                <w:sz w:val="17"/>
                <w:szCs w:val="17"/>
              </w:rPr>
              <w:t>Portfolio aggregation</w:t>
            </w:r>
          </w:p>
        </w:tc>
        <w:tc>
          <w:tcPr>
            <w:tcW w:w="4819" w:type="dxa"/>
            <w:shd w:val="clear" w:color="auto" w:fill="FFFFFF"/>
            <w:tcMar>
              <w:top w:w="60" w:type="dxa"/>
              <w:left w:w="100" w:type="dxa"/>
              <w:bottom w:w="60" w:type="dxa"/>
              <w:right w:w="100" w:type="dxa"/>
            </w:tcMar>
          </w:tcPr>
          <w:p w14:paraId="6FD7B0A6" w14:textId="77777777" w:rsidR="00A332C2" w:rsidRDefault="00EC02C0">
            <w:pPr>
              <w:spacing w:before="20" w:after="20"/>
            </w:pPr>
            <w:r>
              <w:rPr>
                <w:sz w:val="17"/>
                <w:szCs w:val="17"/>
              </w:rPr>
              <w:t>Full rollups by sector, geography, revenue risk, maturity profile</w:t>
            </w:r>
          </w:p>
        </w:tc>
      </w:tr>
      <w:tr w:rsidR="000756B1" w14:paraId="40B6DED2" w14:textId="77777777">
        <w:tc>
          <w:tcPr>
            <w:tcW w:w="4819" w:type="dxa"/>
            <w:shd w:val="clear" w:color="auto" w:fill="EDF2F9"/>
            <w:tcMar>
              <w:top w:w="60" w:type="dxa"/>
              <w:left w:w="100" w:type="dxa"/>
              <w:bottom w:w="60" w:type="dxa"/>
              <w:right w:w="100" w:type="dxa"/>
            </w:tcMar>
          </w:tcPr>
          <w:p w14:paraId="71FEF8E8" w14:textId="77777777" w:rsidR="00A332C2" w:rsidRDefault="00EC02C0">
            <w:pPr>
              <w:spacing w:before="20" w:after="20"/>
            </w:pPr>
            <w:r>
              <w:rPr>
                <w:b/>
                <w:bCs/>
                <w:sz w:val="17"/>
                <w:szCs w:val="17"/>
              </w:rPr>
              <w:t>Anonymised benchmark hooks</w:t>
            </w:r>
          </w:p>
        </w:tc>
        <w:tc>
          <w:tcPr>
            <w:tcW w:w="4819" w:type="dxa"/>
            <w:shd w:val="clear" w:color="auto" w:fill="EDF2F9"/>
            <w:tcMar>
              <w:top w:w="60" w:type="dxa"/>
              <w:left w:w="100" w:type="dxa"/>
              <w:bottom w:w="60" w:type="dxa"/>
              <w:right w:w="100" w:type="dxa"/>
            </w:tcMar>
          </w:tcPr>
          <w:p w14:paraId="5D9FC46E" w14:textId="77777777" w:rsidR="00A332C2" w:rsidRDefault="00EC02C0">
            <w:pPr>
              <w:spacing w:before="20" w:after="20"/>
            </w:pPr>
            <w:r>
              <w:rPr>
                <w:sz w:val="17"/>
                <w:szCs w:val="17"/>
              </w:rPr>
              <w:t>Data export pipeline to intelligence plane (D.6) — display deferred to V2</w:t>
            </w:r>
          </w:p>
        </w:tc>
      </w:tr>
    </w:tbl>
    <w:p w14:paraId="045F2F13" w14:textId="77777777" w:rsidR="00A332C2" w:rsidRDefault="00A332C2">
      <w:pPr>
        <w:spacing w:after="120"/>
      </w:pPr>
    </w:p>
    <w:p w14:paraId="529DACB7" w14:textId="77777777" w:rsidR="00A332C2" w:rsidRDefault="00EC02C0">
      <w:pPr>
        <w:pStyle w:val="Heading3"/>
      </w:pPr>
      <w:r>
        <w:t>Technology Recommendations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0756B1" w14:paraId="7F64F797" w14:textId="77777777">
        <w:tc>
          <w:tcPr>
            <w:tcW w:w="3212" w:type="dxa"/>
            <w:shd w:val="clear" w:color="auto" w:fill="1F3864"/>
            <w:tcMar>
              <w:top w:w="60" w:type="dxa"/>
              <w:left w:w="100" w:type="dxa"/>
              <w:bottom w:w="60" w:type="dxa"/>
              <w:right w:w="100" w:type="dxa"/>
            </w:tcMar>
          </w:tcPr>
          <w:p w14:paraId="05F7C6E5" w14:textId="77777777" w:rsidR="00A332C2" w:rsidRDefault="00EC02C0">
            <w:pPr>
              <w:spacing w:before="20" w:after="20"/>
            </w:pPr>
            <w:r>
              <w:rPr>
                <w:b/>
                <w:bCs/>
                <w:color w:val="FFFFFF"/>
                <w:sz w:val="17"/>
                <w:szCs w:val="17"/>
              </w:rPr>
              <w:t>Component</w:t>
            </w:r>
          </w:p>
        </w:tc>
        <w:tc>
          <w:tcPr>
            <w:tcW w:w="3212" w:type="dxa"/>
            <w:shd w:val="clear" w:color="auto" w:fill="1F3864"/>
            <w:tcMar>
              <w:top w:w="60" w:type="dxa"/>
              <w:left w:w="100" w:type="dxa"/>
              <w:bottom w:w="60" w:type="dxa"/>
              <w:right w:w="100" w:type="dxa"/>
            </w:tcMar>
          </w:tcPr>
          <w:p w14:paraId="0D95ED93" w14:textId="77777777" w:rsidR="00A332C2" w:rsidRDefault="00EC02C0">
            <w:pPr>
              <w:spacing w:before="20" w:after="20"/>
            </w:pPr>
            <w:r>
              <w:rPr>
                <w:b/>
                <w:bCs/>
                <w:color w:val="FFFFFF"/>
                <w:sz w:val="17"/>
                <w:szCs w:val="17"/>
              </w:rPr>
              <w:t>Recommendation</w:t>
            </w:r>
          </w:p>
        </w:tc>
        <w:tc>
          <w:tcPr>
            <w:tcW w:w="3214" w:type="dxa"/>
            <w:shd w:val="clear" w:color="auto" w:fill="1F3864"/>
            <w:tcMar>
              <w:top w:w="60" w:type="dxa"/>
              <w:left w:w="100" w:type="dxa"/>
              <w:bottom w:w="60" w:type="dxa"/>
              <w:right w:w="100" w:type="dxa"/>
            </w:tcMar>
          </w:tcPr>
          <w:p w14:paraId="4BC7E496" w14:textId="77777777" w:rsidR="00A332C2" w:rsidRDefault="00EC02C0">
            <w:pPr>
              <w:spacing w:before="20" w:after="20"/>
            </w:pPr>
            <w:r>
              <w:rPr>
                <w:b/>
                <w:bCs/>
                <w:color w:val="FFFFFF"/>
                <w:sz w:val="17"/>
                <w:szCs w:val="17"/>
              </w:rPr>
              <w:t>Rationale</w:t>
            </w:r>
          </w:p>
        </w:tc>
      </w:tr>
      <w:tr w:rsidR="000756B1" w14:paraId="1BA13086" w14:textId="77777777">
        <w:tc>
          <w:tcPr>
            <w:tcW w:w="3212" w:type="dxa"/>
            <w:shd w:val="clear" w:color="auto" w:fill="FFFFFF"/>
            <w:tcMar>
              <w:top w:w="60" w:type="dxa"/>
              <w:left w:w="100" w:type="dxa"/>
              <w:bottom w:w="60" w:type="dxa"/>
              <w:right w:w="100" w:type="dxa"/>
            </w:tcMar>
          </w:tcPr>
          <w:p w14:paraId="665C4326" w14:textId="77777777" w:rsidR="00A332C2" w:rsidRDefault="00EC02C0">
            <w:pPr>
              <w:spacing w:before="20" w:after="20"/>
            </w:pPr>
            <w:r>
              <w:rPr>
                <w:b/>
                <w:bCs/>
                <w:sz w:val="17"/>
                <w:szCs w:val="17"/>
              </w:rPr>
              <w:t>Frontend framework</w:t>
            </w:r>
          </w:p>
        </w:tc>
        <w:tc>
          <w:tcPr>
            <w:tcW w:w="3212" w:type="dxa"/>
            <w:shd w:val="clear" w:color="auto" w:fill="FFFFFF"/>
            <w:tcMar>
              <w:top w:w="60" w:type="dxa"/>
              <w:left w:w="100" w:type="dxa"/>
              <w:bottom w:w="60" w:type="dxa"/>
              <w:right w:w="100" w:type="dxa"/>
            </w:tcMar>
          </w:tcPr>
          <w:p w14:paraId="7C890435" w14:textId="77777777" w:rsidR="00A332C2" w:rsidRDefault="00EC02C0">
            <w:pPr>
              <w:spacing w:before="20" w:after="20"/>
            </w:pPr>
            <w:r>
              <w:rPr>
                <w:sz w:val="17"/>
                <w:szCs w:val="17"/>
              </w:rPr>
              <w:t>React + TypeScript</w:t>
            </w:r>
          </w:p>
        </w:tc>
        <w:tc>
          <w:tcPr>
            <w:tcW w:w="3214" w:type="dxa"/>
            <w:shd w:val="clear" w:color="auto" w:fill="FFFFFF"/>
            <w:tcMar>
              <w:top w:w="60" w:type="dxa"/>
              <w:left w:w="100" w:type="dxa"/>
              <w:bottom w:w="60" w:type="dxa"/>
              <w:right w:w="100" w:type="dxa"/>
            </w:tcMar>
          </w:tcPr>
          <w:p w14:paraId="2F736BAD" w14:textId="77777777" w:rsidR="00A332C2" w:rsidRDefault="00EC02C0">
            <w:pPr>
              <w:spacing w:before="20" w:after="20"/>
            </w:pPr>
            <w:r>
              <w:rPr>
                <w:sz w:val="17"/>
                <w:szCs w:val="17"/>
              </w:rPr>
              <w:t xml:space="preserve">Industry standard for complex dashboard applications; strong </w:t>
            </w:r>
            <w:r>
              <w:rPr>
                <w:sz w:val="17"/>
                <w:szCs w:val="17"/>
              </w:rPr>
              <w:lastRenderedPageBreak/>
              <w:t>component ecosystem; TypeScript enforces schema contracts with API</w:t>
            </w:r>
          </w:p>
        </w:tc>
      </w:tr>
      <w:tr w:rsidR="000756B1" w14:paraId="595BDDA7" w14:textId="77777777">
        <w:tc>
          <w:tcPr>
            <w:tcW w:w="3212" w:type="dxa"/>
            <w:shd w:val="clear" w:color="auto" w:fill="EDF2F9"/>
            <w:tcMar>
              <w:top w:w="60" w:type="dxa"/>
              <w:left w:w="100" w:type="dxa"/>
              <w:bottom w:w="60" w:type="dxa"/>
              <w:right w:w="100" w:type="dxa"/>
            </w:tcMar>
          </w:tcPr>
          <w:p w14:paraId="057BAB68" w14:textId="77777777" w:rsidR="00A332C2" w:rsidRDefault="00EC02C0">
            <w:pPr>
              <w:spacing w:before="20" w:after="20"/>
            </w:pPr>
            <w:r>
              <w:rPr>
                <w:b/>
                <w:bCs/>
                <w:sz w:val="17"/>
                <w:szCs w:val="17"/>
              </w:rPr>
              <w:lastRenderedPageBreak/>
              <w:t>Charting</w:t>
            </w:r>
          </w:p>
        </w:tc>
        <w:tc>
          <w:tcPr>
            <w:tcW w:w="3212" w:type="dxa"/>
            <w:shd w:val="clear" w:color="auto" w:fill="EDF2F9"/>
            <w:tcMar>
              <w:top w:w="60" w:type="dxa"/>
              <w:left w:w="100" w:type="dxa"/>
              <w:bottom w:w="60" w:type="dxa"/>
              <w:right w:w="100" w:type="dxa"/>
            </w:tcMar>
          </w:tcPr>
          <w:p w14:paraId="746B73A5" w14:textId="77777777" w:rsidR="00A332C2" w:rsidRDefault="00EC02C0">
            <w:pPr>
              <w:spacing w:before="20" w:after="20"/>
            </w:pPr>
            <w:r>
              <w:rPr>
                <w:sz w:val="17"/>
                <w:szCs w:val="17"/>
              </w:rPr>
              <w:t>Recharts or Apache ECharts</w:t>
            </w:r>
          </w:p>
        </w:tc>
        <w:tc>
          <w:tcPr>
            <w:tcW w:w="3214" w:type="dxa"/>
            <w:shd w:val="clear" w:color="auto" w:fill="EDF2F9"/>
            <w:tcMar>
              <w:top w:w="60" w:type="dxa"/>
              <w:left w:w="100" w:type="dxa"/>
              <w:bottom w:w="60" w:type="dxa"/>
              <w:right w:w="100" w:type="dxa"/>
            </w:tcMar>
          </w:tcPr>
          <w:p w14:paraId="594069FD" w14:textId="77777777" w:rsidR="00A332C2" w:rsidRDefault="00EC02C0">
            <w:pPr>
              <w:spacing w:before="20" w:after="20"/>
            </w:pPr>
            <w:r>
              <w:rPr>
                <w:sz w:val="17"/>
                <w:szCs w:val="17"/>
              </w:rPr>
              <w:t>Recharts for simpler charts (integrates natively with React); ECharts for more complex visualisations (heatmaps, waterfall charts)</w:t>
            </w:r>
          </w:p>
        </w:tc>
      </w:tr>
      <w:tr w:rsidR="000756B1" w14:paraId="7923A717" w14:textId="77777777">
        <w:tc>
          <w:tcPr>
            <w:tcW w:w="3212" w:type="dxa"/>
            <w:shd w:val="clear" w:color="auto" w:fill="FFFFFF"/>
            <w:tcMar>
              <w:top w:w="60" w:type="dxa"/>
              <w:left w:w="100" w:type="dxa"/>
              <w:bottom w:w="60" w:type="dxa"/>
              <w:right w:w="100" w:type="dxa"/>
            </w:tcMar>
          </w:tcPr>
          <w:p w14:paraId="01753375" w14:textId="77777777" w:rsidR="00A332C2" w:rsidRDefault="00EC02C0">
            <w:pPr>
              <w:spacing w:before="20" w:after="20"/>
            </w:pPr>
            <w:r>
              <w:rPr>
                <w:b/>
                <w:bCs/>
                <w:sz w:val="17"/>
                <w:szCs w:val="17"/>
              </w:rPr>
              <w:t>Backend API</w:t>
            </w:r>
          </w:p>
        </w:tc>
        <w:tc>
          <w:tcPr>
            <w:tcW w:w="3212" w:type="dxa"/>
            <w:shd w:val="clear" w:color="auto" w:fill="FFFFFF"/>
            <w:tcMar>
              <w:top w:w="60" w:type="dxa"/>
              <w:left w:w="100" w:type="dxa"/>
              <w:bottom w:w="60" w:type="dxa"/>
              <w:right w:w="100" w:type="dxa"/>
            </w:tcMar>
          </w:tcPr>
          <w:p w14:paraId="0843AE74" w14:textId="77777777" w:rsidR="00A332C2" w:rsidRDefault="00EC02C0">
            <w:pPr>
              <w:spacing w:before="20" w:after="20"/>
            </w:pPr>
            <w:r>
              <w:rPr>
                <w:sz w:val="17"/>
                <w:szCs w:val="17"/>
              </w:rPr>
              <w:t>Python (FastAPI) or TypeScript (NestJS)</w:t>
            </w:r>
          </w:p>
        </w:tc>
        <w:tc>
          <w:tcPr>
            <w:tcW w:w="3214" w:type="dxa"/>
            <w:shd w:val="clear" w:color="auto" w:fill="FFFFFF"/>
            <w:tcMar>
              <w:top w:w="60" w:type="dxa"/>
              <w:left w:w="100" w:type="dxa"/>
              <w:bottom w:w="60" w:type="dxa"/>
              <w:right w:w="100" w:type="dxa"/>
            </w:tcMar>
          </w:tcPr>
          <w:p w14:paraId="27884C4B" w14:textId="77777777" w:rsidR="00A332C2" w:rsidRDefault="00EC02C0">
            <w:pPr>
              <w:spacing w:before="20" w:after="20"/>
            </w:pPr>
            <w:r>
              <w:rPr>
                <w:sz w:val="17"/>
                <w:szCs w:val="17"/>
              </w:rPr>
              <w:t>FastAPI recommended — strong typing, async, excellent for data-heavy APIs. Python aligns with data/ML team skills for AI query interface.</w:t>
            </w:r>
          </w:p>
        </w:tc>
      </w:tr>
      <w:tr w:rsidR="000756B1" w14:paraId="660C4E41" w14:textId="77777777">
        <w:tc>
          <w:tcPr>
            <w:tcW w:w="3212" w:type="dxa"/>
            <w:shd w:val="clear" w:color="auto" w:fill="EDF2F9"/>
            <w:tcMar>
              <w:top w:w="60" w:type="dxa"/>
              <w:left w:w="100" w:type="dxa"/>
              <w:bottom w:w="60" w:type="dxa"/>
              <w:right w:w="100" w:type="dxa"/>
            </w:tcMar>
          </w:tcPr>
          <w:p w14:paraId="62C08717" w14:textId="77777777" w:rsidR="00A332C2" w:rsidRDefault="00EC02C0">
            <w:pPr>
              <w:spacing w:before="20" w:after="20"/>
            </w:pPr>
            <w:r>
              <w:rPr>
                <w:b/>
                <w:bCs/>
                <w:sz w:val="17"/>
                <w:szCs w:val="17"/>
              </w:rPr>
              <w:t>Database</w:t>
            </w:r>
          </w:p>
        </w:tc>
        <w:tc>
          <w:tcPr>
            <w:tcW w:w="3212" w:type="dxa"/>
            <w:shd w:val="clear" w:color="auto" w:fill="EDF2F9"/>
            <w:tcMar>
              <w:top w:w="60" w:type="dxa"/>
              <w:left w:w="100" w:type="dxa"/>
              <w:bottom w:w="60" w:type="dxa"/>
              <w:right w:w="100" w:type="dxa"/>
            </w:tcMar>
          </w:tcPr>
          <w:p w14:paraId="0F0B75BB" w14:textId="77777777" w:rsidR="00A332C2" w:rsidRDefault="00EC02C0">
            <w:pPr>
              <w:spacing w:before="20" w:after="20"/>
            </w:pPr>
            <w:r>
              <w:rPr>
                <w:sz w:val="17"/>
                <w:szCs w:val="17"/>
              </w:rPr>
              <w:t>PostgreSQL with JSONB</w:t>
            </w:r>
          </w:p>
        </w:tc>
        <w:tc>
          <w:tcPr>
            <w:tcW w:w="3214" w:type="dxa"/>
            <w:shd w:val="clear" w:color="auto" w:fill="EDF2F9"/>
            <w:tcMar>
              <w:top w:w="60" w:type="dxa"/>
              <w:left w:w="100" w:type="dxa"/>
              <w:bottom w:w="60" w:type="dxa"/>
              <w:right w:w="100" w:type="dxa"/>
            </w:tcMar>
          </w:tcPr>
          <w:p w14:paraId="45B0462C" w14:textId="77777777" w:rsidR="00A332C2" w:rsidRDefault="00EC02C0">
            <w:pPr>
              <w:spacing w:before="20" w:after="20"/>
            </w:pPr>
            <w:r>
              <w:rPr>
                <w:sz w:val="17"/>
                <w:szCs w:val="17"/>
              </w:rPr>
              <w:t>Handles both relational (entity model) and semi-structured (TopSheet, metrics) data. Row-level security built in. Mature, auditable.</w:t>
            </w:r>
          </w:p>
        </w:tc>
      </w:tr>
      <w:tr w:rsidR="000756B1" w14:paraId="35695C64" w14:textId="77777777">
        <w:tc>
          <w:tcPr>
            <w:tcW w:w="3212" w:type="dxa"/>
            <w:shd w:val="clear" w:color="auto" w:fill="FFFFFF"/>
            <w:tcMar>
              <w:top w:w="60" w:type="dxa"/>
              <w:left w:w="100" w:type="dxa"/>
              <w:bottom w:w="60" w:type="dxa"/>
              <w:right w:w="100" w:type="dxa"/>
            </w:tcMar>
          </w:tcPr>
          <w:p w14:paraId="6AD7DF26" w14:textId="77777777" w:rsidR="00A332C2" w:rsidRDefault="00EC02C0">
            <w:pPr>
              <w:spacing w:before="20" w:after="20"/>
            </w:pPr>
            <w:r>
              <w:rPr>
                <w:b/>
                <w:bCs/>
                <w:sz w:val="17"/>
                <w:szCs w:val="17"/>
              </w:rPr>
              <w:t>Event store</w:t>
            </w:r>
          </w:p>
        </w:tc>
        <w:tc>
          <w:tcPr>
            <w:tcW w:w="3212" w:type="dxa"/>
            <w:shd w:val="clear" w:color="auto" w:fill="FFFFFF"/>
            <w:tcMar>
              <w:top w:w="60" w:type="dxa"/>
              <w:left w:w="100" w:type="dxa"/>
              <w:bottom w:w="60" w:type="dxa"/>
              <w:right w:w="100" w:type="dxa"/>
            </w:tcMar>
          </w:tcPr>
          <w:p w14:paraId="7698977B" w14:textId="77777777" w:rsidR="00A332C2" w:rsidRDefault="00EC02C0">
            <w:pPr>
              <w:spacing w:before="20" w:after="20"/>
            </w:pPr>
            <w:r>
              <w:rPr>
                <w:sz w:val="17"/>
                <w:szCs w:val="17"/>
              </w:rPr>
              <w:t>PostgreSQL append-only table with CDC to message bus</w:t>
            </w:r>
          </w:p>
        </w:tc>
        <w:tc>
          <w:tcPr>
            <w:tcW w:w="3214" w:type="dxa"/>
            <w:shd w:val="clear" w:color="auto" w:fill="FFFFFF"/>
            <w:tcMar>
              <w:top w:w="60" w:type="dxa"/>
              <w:left w:w="100" w:type="dxa"/>
              <w:bottom w:w="60" w:type="dxa"/>
              <w:right w:w="100" w:type="dxa"/>
            </w:tcMar>
          </w:tcPr>
          <w:p w14:paraId="56F8526D" w14:textId="77777777" w:rsidR="00A332C2" w:rsidRDefault="00EC02C0">
            <w:pPr>
              <w:spacing w:before="20" w:after="20"/>
            </w:pPr>
            <w:r>
              <w:rPr>
                <w:sz w:val="17"/>
                <w:szCs w:val="17"/>
              </w:rPr>
              <w:t>Simpler than dedicated event store (EventStoreDB). PostgreSQL handles the volume. CDC (Change Data Capture) via Debezium pushes events to message bus for async consumers.</w:t>
            </w:r>
          </w:p>
        </w:tc>
      </w:tr>
      <w:tr w:rsidR="000756B1" w14:paraId="6ED65414" w14:textId="77777777">
        <w:tc>
          <w:tcPr>
            <w:tcW w:w="3212" w:type="dxa"/>
            <w:shd w:val="clear" w:color="auto" w:fill="EDF2F9"/>
            <w:tcMar>
              <w:top w:w="60" w:type="dxa"/>
              <w:left w:w="100" w:type="dxa"/>
              <w:bottom w:w="60" w:type="dxa"/>
              <w:right w:w="100" w:type="dxa"/>
            </w:tcMar>
          </w:tcPr>
          <w:p w14:paraId="180E2E83" w14:textId="77777777" w:rsidR="00A332C2" w:rsidRDefault="00EC02C0">
            <w:pPr>
              <w:spacing w:before="20" w:after="20"/>
            </w:pPr>
            <w:r>
              <w:rPr>
                <w:b/>
                <w:bCs/>
                <w:sz w:val="17"/>
                <w:szCs w:val="17"/>
              </w:rPr>
              <w:t>Message bus</w:t>
            </w:r>
          </w:p>
        </w:tc>
        <w:tc>
          <w:tcPr>
            <w:tcW w:w="3212" w:type="dxa"/>
            <w:shd w:val="clear" w:color="auto" w:fill="EDF2F9"/>
            <w:tcMar>
              <w:top w:w="60" w:type="dxa"/>
              <w:left w:w="100" w:type="dxa"/>
              <w:bottom w:w="60" w:type="dxa"/>
              <w:right w:w="100" w:type="dxa"/>
            </w:tcMar>
          </w:tcPr>
          <w:p w14:paraId="731B2609" w14:textId="77777777" w:rsidR="00A332C2" w:rsidRDefault="00EC02C0">
            <w:pPr>
              <w:spacing w:before="20" w:after="20"/>
            </w:pPr>
            <w:r>
              <w:rPr>
                <w:sz w:val="17"/>
                <w:szCs w:val="17"/>
              </w:rPr>
              <w:t>Azure Service Bus (or Kafka if self-hosted)</w:t>
            </w:r>
          </w:p>
        </w:tc>
        <w:tc>
          <w:tcPr>
            <w:tcW w:w="3214" w:type="dxa"/>
            <w:shd w:val="clear" w:color="auto" w:fill="EDF2F9"/>
            <w:tcMar>
              <w:top w:w="60" w:type="dxa"/>
              <w:left w:w="100" w:type="dxa"/>
              <w:bottom w:w="60" w:type="dxa"/>
              <w:right w:w="100" w:type="dxa"/>
            </w:tcMar>
          </w:tcPr>
          <w:p w14:paraId="738F2E4A" w14:textId="77777777" w:rsidR="00A332C2" w:rsidRDefault="00EC02C0">
            <w:pPr>
              <w:spacing w:before="20" w:after="20"/>
            </w:pPr>
            <w:r>
              <w:rPr>
                <w:sz w:val="17"/>
                <w:szCs w:val="17"/>
              </w:rPr>
              <w:t>Event-driven architecture. Service Bus for managed; Kafka if team prefers self-managed.</w:t>
            </w:r>
          </w:p>
        </w:tc>
      </w:tr>
      <w:tr w:rsidR="000756B1" w14:paraId="3CBB73DC" w14:textId="77777777">
        <w:tc>
          <w:tcPr>
            <w:tcW w:w="3212" w:type="dxa"/>
            <w:shd w:val="clear" w:color="auto" w:fill="FFFFFF"/>
            <w:tcMar>
              <w:top w:w="60" w:type="dxa"/>
              <w:left w:w="100" w:type="dxa"/>
              <w:bottom w:w="60" w:type="dxa"/>
              <w:right w:w="100" w:type="dxa"/>
            </w:tcMar>
          </w:tcPr>
          <w:p w14:paraId="44B343BF" w14:textId="77777777" w:rsidR="00A332C2" w:rsidRDefault="00EC02C0">
            <w:pPr>
              <w:spacing w:before="20" w:after="20"/>
            </w:pPr>
            <w:r>
              <w:rPr>
                <w:b/>
                <w:bCs/>
                <w:sz w:val="17"/>
                <w:szCs w:val="17"/>
              </w:rPr>
              <w:t>Document storage</w:t>
            </w:r>
          </w:p>
        </w:tc>
        <w:tc>
          <w:tcPr>
            <w:tcW w:w="3212" w:type="dxa"/>
            <w:shd w:val="clear" w:color="auto" w:fill="FFFFFF"/>
            <w:tcMar>
              <w:top w:w="60" w:type="dxa"/>
              <w:left w:w="100" w:type="dxa"/>
              <w:bottom w:w="60" w:type="dxa"/>
              <w:right w:w="100" w:type="dxa"/>
            </w:tcMar>
          </w:tcPr>
          <w:p w14:paraId="2C3ABF12" w14:textId="77777777" w:rsidR="00A332C2" w:rsidRDefault="00EC02C0">
            <w:pPr>
              <w:spacing w:before="20" w:after="20"/>
            </w:pPr>
            <w:r>
              <w:rPr>
                <w:sz w:val="17"/>
                <w:szCs w:val="17"/>
              </w:rPr>
              <w:t>Azure Blob Storage (ADLS Gen2)</w:t>
            </w:r>
          </w:p>
        </w:tc>
        <w:tc>
          <w:tcPr>
            <w:tcW w:w="3214" w:type="dxa"/>
            <w:shd w:val="clear" w:color="auto" w:fill="FFFFFF"/>
            <w:tcMar>
              <w:top w:w="60" w:type="dxa"/>
              <w:left w:w="100" w:type="dxa"/>
              <w:bottom w:w="60" w:type="dxa"/>
              <w:right w:w="100" w:type="dxa"/>
            </w:tcMar>
          </w:tcPr>
          <w:p w14:paraId="64C0D05B" w14:textId="77777777" w:rsidR="00A332C2" w:rsidRDefault="00EC02C0">
            <w:pPr>
              <w:spacing w:before="20" w:after="20"/>
            </w:pPr>
            <w:r>
              <w:rPr>
                <w:sz w:val="17"/>
                <w:szCs w:val="17"/>
              </w:rPr>
              <w:t>Immutable storage for Bronze layer. Per D.9 deal container structure.</w:t>
            </w:r>
          </w:p>
        </w:tc>
      </w:tr>
      <w:tr w:rsidR="000756B1" w14:paraId="28425E81" w14:textId="77777777">
        <w:tc>
          <w:tcPr>
            <w:tcW w:w="3212" w:type="dxa"/>
            <w:shd w:val="clear" w:color="auto" w:fill="EDF2F9"/>
            <w:tcMar>
              <w:top w:w="60" w:type="dxa"/>
              <w:left w:w="100" w:type="dxa"/>
              <w:bottom w:w="60" w:type="dxa"/>
              <w:right w:w="100" w:type="dxa"/>
            </w:tcMar>
          </w:tcPr>
          <w:p w14:paraId="0A8ADE4E" w14:textId="77777777" w:rsidR="00A332C2" w:rsidRDefault="00EC02C0">
            <w:pPr>
              <w:spacing w:before="20" w:after="20"/>
            </w:pPr>
            <w:r>
              <w:rPr>
                <w:b/>
                <w:bCs/>
                <w:sz w:val="17"/>
                <w:szCs w:val="17"/>
              </w:rPr>
              <w:t>AI/LLM</w:t>
            </w:r>
          </w:p>
        </w:tc>
        <w:tc>
          <w:tcPr>
            <w:tcW w:w="3212" w:type="dxa"/>
            <w:shd w:val="clear" w:color="auto" w:fill="EDF2F9"/>
            <w:tcMar>
              <w:top w:w="60" w:type="dxa"/>
              <w:left w:w="100" w:type="dxa"/>
              <w:bottom w:w="60" w:type="dxa"/>
              <w:right w:w="100" w:type="dxa"/>
            </w:tcMar>
          </w:tcPr>
          <w:p w14:paraId="0C7EFC8E" w14:textId="77777777" w:rsidR="00A332C2" w:rsidRDefault="00EC02C0">
            <w:pPr>
              <w:spacing w:before="20" w:after="20"/>
            </w:pPr>
            <w:r>
              <w:rPr>
                <w:sz w:val="17"/>
                <w:szCs w:val="17"/>
              </w:rPr>
              <w:t>Anthropic Claude (via API)</w:t>
            </w:r>
          </w:p>
        </w:tc>
        <w:tc>
          <w:tcPr>
            <w:tcW w:w="3214" w:type="dxa"/>
            <w:shd w:val="clear" w:color="auto" w:fill="EDF2F9"/>
            <w:tcMar>
              <w:top w:w="60" w:type="dxa"/>
              <w:left w:w="100" w:type="dxa"/>
              <w:bottom w:w="60" w:type="dxa"/>
              <w:right w:w="100" w:type="dxa"/>
            </w:tcMar>
          </w:tcPr>
          <w:p w14:paraId="7EAB791F" w14:textId="77777777" w:rsidR="00A332C2" w:rsidRDefault="00EC02C0">
            <w:pPr>
              <w:spacing w:before="20" w:after="20"/>
            </w:pPr>
            <w:r>
              <w:rPr>
                <w:sz w:val="17"/>
                <w:szCs w:val="17"/>
              </w:rPr>
              <w:t>For document extraction, narrative drafting, and AI query interface. Model version logged per D.5 audit requirements.</w:t>
            </w:r>
          </w:p>
        </w:tc>
      </w:tr>
      <w:tr w:rsidR="000756B1" w14:paraId="783A2590" w14:textId="77777777">
        <w:tc>
          <w:tcPr>
            <w:tcW w:w="3212" w:type="dxa"/>
            <w:shd w:val="clear" w:color="auto" w:fill="FFFFFF"/>
            <w:tcMar>
              <w:top w:w="60" w:type="dxa"/>
              <w:left w:w="100" w:type="dxa"/>
              <w:bottom w:w="60" w:type="dxa"/>
              <w:right w:w="100" w:type="dxa"/>
            </w:tcMar>
          </w:tcPr>
          <w:p w14:paraId="62FF78C5" w14:textId="77777777" w:rsidR="00A332C2" w:rsidRDefault="00EC02C0">
            <w:pPr>
              <w:spacing w:before="20" w:after="20"/>
            </w:pPr>
            <w:r>
              <w:rPr>
                <w:b/>
                <w:bCs/>
                <w:sz w:val="17"/>
                <w:szCs w:val="17"/>
              </w:rPr>
              <w:t>Search (for AI RAG)</w:t>
            </w:r>
          </w:p>
        </w:tc>
        <w:tc>
          <w:tcPr>
            <w:tcW w:w="3212" w:type="dxa"/>
            <w:shd w:val="clear" w:color="auto" w:fill="FFFFFF"/>
            <w:tcMar>
              <w:top w:w="60" w:type="dxa"/>
              <w:left w:w="100" w:type="dxa"/>
              <w:bottom w:w="60" w:type="dxa"/>
              <w:right w:w="100" w:type="dxa"/>
            </w:tcMar>
          </w:tcPr>
          <w:p w14:paraId="7DC91932" w14:textId="77777777" w:rsidR="00A332C2" w:rsidRDefault="00EC02C0">
            <w:pPr>
              <w:spacing w:before="20" w:after="20"/>
            </w:pPr>
            <w:r>
              <w:rPr>
                <w:sz w:val="17"/>
                <w:szCs w:val="17"/>
              </w:rPr>
              <w:t>PostgreSQL pgvector or Azure AI Search</w:t>
            </w:r>
          </w:p>
        </w:tc>
        <w:tc>
          <w:tcPr>
            <w:tcW w:w="3214" w:type="dxa"/>
            <w:shd w:val="clear" w:color="auto" w:fill="FFFFFF"/>
            <w:tcMar>
              <w:top w:w="60" w:type="dxa"/>
              <w:left w:w="100" w:type="dxa"/>
              <w:bottom w:w="60" w:type="dxa"/>
              <w:right w:w="100" w:type="dxa"/>
            </w:tcMar>
          </w:tcPr>
          <w:p w14:paraId="26D88821" w14:textId="77777777" w:rsidR="00A332C2" w:rsidRDefault="00EC02C0">
            <w:pPr>
              <w:spacing w:before="20" w:after="20"/>
            </w:pPr>
            <w:r>
              <w:rPr>
                <w:sz w:val="17"/>
                <w:szCs w:val="17"/>
              </w:rPr>
              <w:t>pgvector if keeping the stack simple; Azure AI Search if retrieval complexity grows. Start with pgvector.</w:t>
            </w:r>
          </w:p>
        </w:tc>
      </w:tr>
      <w:tr w:rsidR="000756B1" w14:paraId="04C8FFEA" w14:textId="77777777">
        <w:tc>
          <w:tcPr>
            <w:tcW w:w="3212" w:type="dxa"/>
            <w:shd w:val="clear" w:color="auto" w:fill="EDF2F9"/>
            <w:tcMar>
              <w:top w:w="60" w:type="dxa"/>
              <w:left w:w="100" w:type="dxa"/>
              <w:bottom w:w="60" w:type="dxa"/>
              <w:right w:w="100" w:type="dxa"/>
            </w:tcMar>
          </w:tcPr>
          <w:p w14:paraId="668F7BF3" w14:textId="77777777" w:rsidR="00A332C2" w:rsidRDefault="00EC02C0">
            <w:pPr>
              <w:spacing w:before="20" w:after="20"/>
            </w:pPr>
            <w:r>
              <w:rPr>
                <w:b/>
                <w:bCs/>
                <w:sz w:val="17"/>
                <w:szCs w:val="17"/>
              </w:rPr>
              <w:t>Caching</w:t>
            </w:r>
          </w:p>
        </w:tc>
        <w:tc>
          <w:tcPr>
            <w:tcW w:w="3212" w:type="dxa"/>
            <w:shd w:val="clear" w:color="auto" w:fill="EDF2F9"/>
            <w:tcMar>
              <w:top w:w="60" w:type="dxa"/>
              <w:left w:w="100" w:type="dxa"/>
              <w:bottom w:w="60" w:type="dxa"/>
              <w:right w:w="100" w:type="dxa"/>
            </w:tcMar>
          </w:tcPr>
          <w:p w14:paraId="2992F7EA" w14:textId="77777777" w:rsidR="00A332C2" w:rsidRDefault="00EC02C0">
            <w:pPr>
              <w:spacing w:before="20" w:after="20"/>
            </w:pPr>
            <w:r>
              <w:rPr>
                <w:sz w:val="17"/>
                <w:szCs w:val="17"/>
              </w:rPr>
              <w:t>Redis</w:t>
            </w:r>
          </w:p>
        </w:tc>
        <w:tc>
          <w:tcPr>
            <w:tcW w:w="3214" w:type="dxa"/>
            <w:shd w:val="clear" w:color="auto" w:fill="EDF2F9"/>
            <w:tcMar>
              <w:top w:w="60" w:type="dxa"/>
              <w:left w:w="100" w:type="dxa"/>
              <w:bottom w:w="60" w:type="dxa"/>
              <w:right w:w="100" w:type="dxa"/>
            </w:tcMar>
          </w:tcPr>
          <w:p w14:paraId="063D8F4C" w14:textId="77777777" w:rsidR="00A332C2" w:rsidRDefault="00EC02C0">
            <w:pPr>
              <w:spacing w:before="20" w:after="20"/>
            </w:pPr>
            <w:r>
              <w:rPr>
                <w:sz w:val="17"/>
                <w:szCs w:val="17"/>
              </w:rPr>
              <w:t>Pre-computed aggregations, session state, alert deduplication.</w:t>
            </w:r>
          </w:p>
        </w:tc>
      </w:tr>
      <w:tr w:rsidR="000756B1" w14:paraId="786B7FD0" w14:textId="77777777">
        <w:tc>
          <w:tcPr>
            <w:tcW w:w="3212" w:type="dxa"/>
            <w:shd w:val="clear" w:color="auto" w:fill="FFFFFF"/>
            <w:tcMar>
              <w:top w:w="60" w:type="dxa"/>
              <w:left w:w="100" w:type="dxa"/>
              <w:bottom w:w="60" w:type="dxa"/>
              <w:right w:w="100" w:type="dxa"/>
            </w:tcMar>
          </w:tcPr>
          <w:p w14:paraId="10C9782B" w14:textId="77777777" w:rsidR="00A332C2" w:rsidRDefault="00EC02C0">
            <w:pPr>
              <w:spacing w:before="20" w:after="20"/>
            </w:pPr>
            <w:r>
              <w:rPr>
                <w:b/>
                <w:bCs/>
                <w:sz w:val="17"/>
                <w:szCs w:val="17"/>
              </w:rPr>
              <w:t>PDF rendering</w:t>
            </w:r>
          </w:p>
        </w:tc>
        <w:tc>
          <w:tcPr>
            <w:tcW w:w="3212" w:type="dxa"/>
            <w:shd w:val="clear" w:color="auto" w:fill="FFFFFF"/>
            <w:tcMar>
              <w:top w:w="60" w:type="dxa"/>
              <w:left w:w="100" w:type="dxa"/>
              <w:bottom w:w="60" w:type="dxa"/>
              <w:right w:w="100" w:type="dxa"/>
            </w:tcMar>
          </w:tcPr>
          <w:p w14:paraId="1C13B3D0" w14:textId="77777777" w:rsidR="00A332C2" w:rsidRDefault="00EC02C0">
            <w:pPr>
              <w:spacing w:before="20" w:after="20"/>
            </w:pPr>
            <w:r>
              <w:rPr>
                <w:sz w:val="17"/>
                <w:szCs w:val="17"/>
              </w:rPr>
              <w:t>PDF.js (browser-side)</w:t>
            </w:r>
          </w:p>
        </w:tc>
        <w:tc>
          <w:tcPr>
            <w:tcW w:w="3214" w:type="dxa"/>
            <w:shd w:val="clear" w:color="auto" w:fill="FFFFFF"/>
            <w:tcMar>
              <w:top w:w="60" w:type="dxa"/>
              <w:left w:w="100" w:type="dxa"/>
              <w:bottom w:w="60" w:type="dxa"/>
              <w:right w:w="100" w:type="dxa"/>
            </w:tcMar>
          </w:tcPr>
          <w:p w14:paraId="3AE5E0CB" w14:textId="77777777" w:rsidR="00A332C2" w:rsidRDefault="00EC02C0">
            <w:pPr>
              <w:spacing w:before="20" w:after="20"/>
            </w:pPr>
            <w:r>
              <w:rPr>
                <w:sz w:val="17"/>
                <w:szCs w:val="17"/>
              </w:rPr>
              <w:t>For the split-pane review queue — renders source document with highlighted extraction regions.</w:t>
            </w:r>
          </w:p>
        </w:tc>
      </w:tr>
    </w:tbl>
    <w:p w14:paraId="7B609860" w14:textId="77777777" w:rsidR="00A332C2" w:rsidRDefault="00A332C2">
      <w:pPr>
        <w:spacing w:after="120"/>
      </w:pPr>
    </w:p>
    <w:p w14:paraId="43C29B9A" w14:textId="77777777" w:rsidR="00A332C2" w:rsidRDefault="00A332C2">
      <w:pPr>
        <w:pBdr>
          <w:bottom w:val="single" w:sz="6" w:space="1" w:color="2E75B6"/>
        </w:pBdr>
        <w:spacing w:before="200" w:after="200"/>
      </w:pPr>
    </w:p>
    <w:p w14:paraId="1BD83F2F" w14:textId="77777777" w:rsidR="00A332C2" w:rsidRDefault="00EC02C0">
      <w:pPr>
        <w:pStyle w:val="Heading2"/>
        <w:pBdr>
          <w:bottom w:val="single" w:sz="4" w:space="4" w:color="2E75B6"/>
        </w:pBdr>
      </w:pPr>
      <w:r>
        <w:t>NEXT STEPS</w:t>
      </w:r>
    </w:p>
    <w:p w14:paraId="51FCB88D" w14:textId="77777777" w:rsidR="00A332C2" w:rsidRDefault="00EC02C0">
      <w:pPr>
        <w:pStyle w:val="Heading3"/>
      </w:pPr>
      <w:r>
        <w:t>Immediate (Architecture Freeze)</w:t>
      </w:r>
    </w:p>
    <w:p w14:paraId="6740E830" w14:textId="77777777" w:rsidR="00A332C2" w:rsidRDefault="00EC02C0">
      <w:pPr>
        <w:spacing w:before="40" w:after="40"/>
        <w:ind w:left="540" w:hanging="270"/>
      </w:pPr>
      <w:r>
        <w:rPr>
          <w:b/>
          <w:bCs/>
        </w:rPr>
        <w:t>1. Finalise canonical schema</w:t>
      </w:r>
      <w:r>
        <w:t xml:space="preserve"> — review Part D.3 entities against pilot deal documents; confirm field completeness</w:t>
      </w:r>
    </w:p>
    <w:p w14:paraId="40187A04" w14:textId="77777777" w:rsidR="00A332C2" w:rsidRDefault="00EC02C0">
      <w:pPr>
        <w:spacing w:before="40" w:after="40"/>
        <w:ind w:left="540" w:hanging="270"/>
      </w:pPr>
      <w:r>
        <w:rPr>
          <w:b/>
          <w:bCs/>
        </w:rPr>
        <w:t>2. Finalise event taxonomy</w:t>
      </w:r>
      <w:r>
        <w:t xml:space="preserve"> — review Part D.4 events; confirm all workflows are covered</w:t>
      </w:r>
    </w:p>
    <w:p w14:paraId="060DB99B" w14:textId="77777777" w:rsidR="00A332C2" w:rsidRDefault="00EC02C0">
      <w:pPr>
        <w:spacing w:before="40" w:after="40"/>
        <w:ind w:left="540" w:hanging="270"/>
      </w:pPr>
      <w:r>
        <w:rPr>
          <w:b/>
          <w:bCs/>
        </w:rPr>
        <w:t>3. Confirm AI vs deterministic boundary</w:t>
      </w:r>
      <w:r>
        <w:t xml:space="preserve"> — validate Part D.5 separation against each agent workflow</w:t>
      </w:r>
    </w:p>
    <w:p w14:paraId="57963417" w14:textId="77777777" w:rsidR="00A332C2" w:rsidRDefault="00EC02C0">
      <w:pPr>
        <w:spacing w:before="40" w:after="40"/>
        <w:ind w:left="540" w:hanging="270"/>
      </w:pPr>
      <w:r>
        <w:rPr>
          <w:b/>
          <w:bCs/>
        </w:rPr>
        <w:t>4. Confirm Market Intelligence Feature Schema</w:t>
      </w:r>
      <w:r>
        <w:t xml:space="preserve"> — review Part D.6 features; agree which fields are v1 exports</w:t>
      </w:r>
    </w:p>
    <w:p w14:paraId="38594CD1" w14:textId="77777777" w:rsidR="00A332C2" w:rsidRDefault="00EC02C0">
      <w:pPr>
        <w:pStyle w:val="Heading3"/>
      </w:pPr>
      <w:r>
        <w:t>MVP Build (Weeks 1–16)</w:t>
      </w:r>
    </w:p>
    <w:p w14:paraId="54E4CE6F" w14:textId="77777777" w:rsidR="00A332C2" w:rsidRDefault="00EC02C0">
      <w:pPr>
        <w:spacing w:before="40" w:after="40"/>
        <w:ind w:left="540" w:hanging="270"/>
      </w:pPr>
      <w:r>
        <w:rPr>
          <w:b/>
          <w:bCs/>
        </w:rPr>
        <w:t>5. Infrastructure baseline</w:t>
      </w:r>
      <w:r>
        <w:t xml:space="preserve"> — VNet, object store, operational database, event bus, CI/CD</w:t>
      </w:r>
    </w:p>
    <w:p w14:paraId="68D0505D" w14:textId="77777777" w:rsidR="00A332C2" w:rsidRDefault="00EC02C0">
      <w:pPr>
        <w:spacing w:before="40" w:after="40"/>
        <w:ind w:left="540" w:hanging="270"/>
      </w:pPr>
      <w:r>
        <w:rPr>
          <w:b/>
          <w:bCs/>
        </w:rPr>
        <w:t>6. Deal setup workflow</w:t>
      </w:r>
      <w:r>
        <w:t xml:space="preserve"> — ingest finance docs + IC memo → extract obligations + expected metrics</w:t>
      </w:r>
    </w:p>
    <w:p w14:paraId="1AA7EA09" w14:textId="77777777" w:rsidR="00A332C2" w:rsidRDefault="00EC02C0">
      <w:pPr>
        <w:spacing w:before="40" w:after="40"/>
        <w:ind w:left="540" w:hanging="270"/>
      </w:pPr>
      <w:r>
        <w:rPr>
          <w:b/>
          <w:bCs/>
        </w:rPr>
        <w:t>7. Document intake pipeline</w:t>
      </w:r>
      <w:r>
        <w:t xml:space="preserve"> — email/upload → classify → extract → propose → approve → commit</w:t>
      </w:r>
    </w:p>
    <w:p w14:paraId="36CA247A" w14:textId="77777777" w:rsidR="00A332C2" w:rsidRDefault="00EC02C0">
      <w:pPr>
        <w:spacing w:before="40" w:after="40"/>
        <w:ind w:left="540" w:hanging="270"/>
      </w:pPr>
      <w:r>
        <w:rPr>
          <w:b/>
          <w:bCs/>
        </w:rPr>
        <w:t>8. Compliance monitoring engine</w:t>
      </w:r>
      <w:r>
        <w:t xml:space="preserve"> — obligation scheduling, due/missed/cured workflow, HAM alerts</w:t>
      </w:r>
    </w:p>
    <w:p w14:paraId="03E6218F" w14:textId="77777777" w:rsidR="00A332C2" w:rsidRDefault="00EC02C0">
      <w:pPr>
        <w:spacing w:before="40" w:after="40"/>
        <w:ind w:left="540" w:hanging="270"/>
      </w:pPr>
      <w:r>
        <w:rPr>
          <w:b/>
          <w:bCs/>
        </w:rPr>
        <w:lastRenderedPageBreak/>
        <w:t>9. Performance monitoring engine</w:t>
      </w:r>
      <w:r>
        <w:t xml:space="preserve"> — financial extraction, variance calculation, grading, tier assessment</w:t>
      </w:r>
    </w:p>
    <w:p w14:paraId="2EA21822" w14:textId="77777777" w:rsidR="00A332C2" w:rsidRDefault="00EC02C0">
      <w:pPr>
        <w:spacing w:before="40" w:after="40"/>
        <w:ind w:left="540" w:hanging="270"/>
      </w:pPr>
      <w:r>
        <w:rPr>
          <w:b/>
          <w:bCs/>
        </w:rPr>
        <w:t>10. TopSheet projection + dashboard</w:t>
      </w:r>
      <w:r>
        <w:t xml:space="preserve"> — real-time deal view, portfolio rollup, evidence links, time-travel</w:t>
      </w:r>
    </w:p>
    <w:p w14:paraId="1B849823" w14:textId="77777777" w:rsidR="00A332C2" w:rsidRDefault="00EC02C0">
      <w:pPr>
        <w:pStyle w:val="Heading3"/>
      </w:pPr>
      <w:r>
        <w:t>Post-MVP (V1)</w:t>
      </w:r>
    </w:p>
    <w:p w14:paraId="48CD2AA4" w14:textId="77777777" w:rsidR="00A332C2" w:rsidRDefault="00EC02C0">
      <w:pPr>
        <w:spacing w:before="40" w:after="40"/>
        <w:ind w:left="540" w:hanging="270"/>
      </w:pPr>
      <w:r>
        <w:rPr>
          <w:b/>
          <w:bCs/>
        </w:rPr>
        <w:t>11. Multi-tier covenant tracking</w:t>
      </w:r>
      <w:r>
        <w:t xml:space="preserve"> — lock-up, trigger, remedial, default with consecutive-period escalation</w:t>
      </w:r>
    </w:p>
    <w:p w14:paraId="01E9AAB3" w14:textId="77777777" w:rsidR="00A332C2" w:rsidRDefault="00EC02C0">
      <w:pPr>
        <w:spacing w:before="40" w:after="40"/>
        <w:ind w:left="540" w:hanging="270"/>
      </w:pPr>
      <w:r>
        <w:rPr>
          <w:b/>
          <w:bCs/>
        </w:rPr>
        <w:t>12. EBITDA adjustment capture</w:t>
      </w:r>
      <w:r>
        <w:t xml:space="preserve"> — extract and store pro-forma add-backs for trend analysis</w:t>
      </w:r>
    </w:p>
    <w:p w14:paraId="7C4655B0" w14:textId="77777777" w:rsidR="00A332C2" w:rsidRDefault="00EC02C0">
      <w:pPr>
        <w:spacing w:before="40" w:after="40"/>
        <w:ind w:left="540" w:hanging="270"/>
      </w:pPr>
      <w:r>
        <w:rPr>
          <w:b/>
          <w:bCs/>
        </w:rPr>
        <w:t>13. Anonymised export pipeline</w:t>
      </w:r>
      <w:r>
        <w:t xml:space="preserve"> — controlled feature extraction → intelligence plane</w:t>
      </w:r>
    </w:p>
    <w:p w14:paraId="315237C7" w14:textId="77777777" w:rsidR="00A332C2" w:rsidRDefault="00EC02C0">
      <w:pPr>
        <w:spacing w:before="40" w:after="40"/>
        <w:ind w:left="540" w:hanging="270"/>
      </w:pPr>
      <w:r>
        <w:rPr>
          <w:b/>
          <w:bCs/>
        </w:rPr>
        <w:t>14. Market intelligence dashboards</w:t>
      </w:r>
      <w:r>
        <w:t xml:space="preserve"> — aggregate analytics across the anonymised dataset</w:t>
      </w:r>
    </w:p>
    <w:p w14:paraId="3A329AFF" w14:textId="77777777" w:rsidR="00A332C2" w:rsidRDefault="00EC02C0">
      <w:pPr>
        <w:spacing w:before="40" w:after="40"/>
        <w:ind w:left="540" w:hanging="270"/>
      </w:pPr>
      <w:r>
        <w:rPr>
          <w:b/>
          <w:bCs/>
        </w:rPr>
        <w:t>15. Client reporting automation</w:t>
      </w:r>
      <w:r>
        <w:t xml:space="preserve"> — quarterly deck generation with citations</w:t>
      </w:r>
    </w:p>
    <w:p w14:paraId="4270E9F9" w14:textId="77777777" w:rsidR="00A332C2" w:rsidRDefault="00EC02C0">
      <w:pPr>
        <w:spacing w:before="40" w:after="40"/>
        <w:ind w:left="540" w:hanging="270"/>
      </w:pPr>
      <w:r>
        <w:rPr>
          <w:b/>
          <w:bCs/>
        </w:rPr>
        <w:t>16. Expand register coverage</w:t>
      </w:r>
      <w:r>
        <w:t xml:space="preserve"> — validate against real estate, USPP, and direct lending documents</w:t>
      </w:r>
    </w:p>
    <w:p w14:paraId="00CCDE49" w14:textId="77777777" w:rsidR="00A332C2" w:rsidRDefault="00A332C2">
      <w:pPr>
        <w:pBdr>
          <w:bottom w:val="single" w:sz="6" w:space="1" w:color="2E75B6"/>
        </w:pBdr>
        <w:spacing w:before="200" w:after="200"/>
      </w:pPr>
    </w:p>
    <w:p w14:paraId="4E784E6A" w14:textId="77777777" w:rsidR="00A332C2" w:rsidRDefault="00EC02C0">
      <w:pPr>
        <w:spacing w:before="60" w:after="100"/>
      </w:pPr>
      <w:r>
        <w:rPr>
          <w:i/>
          <w:iCs/>
        </w:rPr>
        <w:t>This is a living document. It will be updated as the platform is built and as additional deal types and documentation are analysed.</w:t>
      </w:r>
    </w:p>
    <w:sectPr w:rsidR="00A332C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86027" w14:textId="77777777" w:rsidR="00781246" w:rsidRDefault="00781246">
      <w:r>
        <w:separator/>
      </w:r>
    </w:p>
  </w:endnote>
  <w:endnote w:type="continuationSeparator" w:id="0">
    <w:p w14:paraId="062AE1D3" w14:textId="77777777" w:rsidR="00781246" w:rsidRDefault="00781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47D4D" w14:textId="77777777" w:rsidR="00A332C2" w:rsidRDefault="00EC02C0">
    <w:pPr>
      <w:pBdr>
        <w:top w:val="single" w:sz="4" w:space="4" w:color="2E75B6"/>
      </w:pBdr>
      <w:tabs>
        <w:tab w:val="right" w:pos="9026"/>
      </w:tabs>
    </w:pPr>
    <w:r>
      <w:rPr>
        <w:color w:val="666666"/>
        <w:sz w:val="16"/>
        <w:szCs w:val="16"/>
      </w:rPr>
      <w:t>Confidential</w:t>
    </w:r>
    <w:r>
      <w:rPr>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05E3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ECD31" w14:textId="77777777" w:rsidR="00781246" w:rsidRDefault="00781246">
      <w:r>
        <w:separator/>
      </w:r>
    </w:p>
  </w:footnote>
  <w:footnote w:type="continuationSeparator" w:id="0">
    <w:p w14:paraId="68F2A59C" w14:textId="77777777" w:rsidR="00781246" w:rsidRDefault="00781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D92F" w14:textId="77777777" w:rsidR="00A332C2" w:rsidRDefault="00EC02C0">
    <w:pPr>
      <w:pBdr>
        <w:bottom w:val="single" w:sz="4" w:space="4" w:color="2E75B6"/>
      </w:pBdr>
      <w:tabs>
        <w:tab w:val="right" w:pos="9026"/>
      </w:tabs>
    </w:pPr>
    <w:r>
      <w:rPr>
        <w:i/>
        <w:iCs/>
        <w:color w:val="666666"/>
        <w:sz w:val="16"/>
        <w:szCs w:val="16"/>
      </w:rPr>
      <w:t>Integrated Platform Reference</w:t>
    </w:r>
    <w:r>
      <w:rPr>
        <w:sz w:val="16"/>
        <w:szCs w:val="16"/>
      </w:rPr>
      <w:tab/>
    </w:r>
    <w:r>
      <w:rPr>
        <w:i/>
        <w:iCs/>
        <w:color w:val="666666"/>
        <w:sz w:val="16"/>
        <w:szCs w:val="16"/>
      </w:rPr>
      <w:t>Private Markets Debt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926A8"/>
    <w:multiLevelType w:val="hybridMultilevel"/>
    <w:tmpl w:val="747AF358"/>
    <w:lvl w:ilvl="0" w:tplc="0B6A3E6E">
      <w:start w:val="1"/>
      <w:numFmt w:val="bullet"/>
      <w:lvlText w:val="●"/>
      <w:lvlJc w:val="left"/>
      <w:pPr>
        <w:ind w:left="720" w:hanging="360"/>
      </w:pPr>
    </w:lvl>
    <w:lvl w:ilvl="1" w:tplc="67A8F9F8">
      <w:start w:val="1"/>
      <w:numFmt w:val="bullet"/>
      <w:lvlText w:val="○"/>
      <w:lvlJc w:val="left"/>
      <w:pPr>
        <w:ind w:left="1440" w:hanging="360"/>
      </w:pPr>
    </w:lvl>
    <w:lvl w:ilvl="2" w:tplc="2102ADAC">
      <w:start w:val="1"/>
      <w:numFmt w:val="bullet"/>
      <w:lvlText w:val="■"/>
      <w:lvlJc w:val="left"/>
      <w:pPr>
        <w:ind w:left="2160" w:hanging="360"/>
      </w:pPr>
    </w:lvl>
    <w:lvl w:ilvl="3" w:tplc="40D48C6C">
      <w:start w:val="1"/>
      <w:numFmt w:val="bullet"/>
      <w:lvlText w:val="●"/>
      <w:lvlJc w:val="left"/>
      <w:pPr>
        <w:ind w:left="2880" w:hanging="360"/>
      </w:pPr>
    </w:lvl>
    <w:lvl w:ilvl="4" w:tplc="74D20D92">
      <w:start w:val="1"/>
      <w:numFmt w:val="bullet"/>
      <w:lvlText w:val="○"/>
      <w:lvlJc w:val="left"/>
      <w:pPr>
        <w:ind w:left="3600" w:hanging="360"/>
      </w:pPr>
    </w:lvl>
    <w:lvl w:ilvl="5" w:tplc="EACAD1C6">
      <w:start w:val="1"/>
      <w:numFmt w:val="bullet"/>
      <w:lvlText w:val="■"/>
      <w:lvlJc w:val="left"/>
      <w:pPr>
        <w:ind w:left="4320" w:hanging="360"/>
      </w:pPr>
    </w:lvl>
    <w:lvl w:ilvl="6" w:tplc="3FEEEE84">
      <w:start w:val="1"/>
      <w:numFmt w:val="bullet"/>
      <w:lvlText w:val="●"/>
      <w:lvlJc w:val="left"/>
      <w:pPr>
        <w:ind w:left="5040" w:hanging="360"/>
      </w:pPr>
    </w:lvl>
    <w:lvl w:ilvl="7" w:tplc="C3B23A30">
      <w:start w:val="1"/>
      <w:numFmt w:val="bullet"/>
      <w:lvlText w:val="●"/>
      <w:lvlJc w:val="left"/>
      <w:pPr>
        <w:ind w:left="5760" w:hanging="360"/>
      </w:pPr>
    </w:lvl>
    <w:lvl w:ilvl="8" w:tplc="9A5E8826">
      <w:start w:val="1"/>
      <w:numFmt w:val="bullet"/>
      <w:lvlText w:val="●"/>
      <w:lvlJc w:val="left"/>
      <w:pPr>
        <w:ind w:left="6480" w:hanging="360"/>
      </w:pPr>
    </w:lvl>
  </w:abstractNum>
  <w:num w:numId="1" w16cid:durableId="1592810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2C2"/>
    <w:rsid w:val="000756B1"/>
    <w:rsid w:val="00407286"/>
    <w:rsid w:val="007520BC"/>
    <w:rsid w:val="00781246"/>
    <w:rsid w:val="00A05E3D"/>
    <w:rsid w:val="00A332C2"/>
    <w:rsid w:val="00B071A8"/>
    <w:rsid w:val="00C74D91"/>
    <w:rsid w:val="00E979C8"/>
    <w:rsid w:val="00EC02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3B8E"/>
  <w15:docId w15:val="{38F88BBE-7FA3-5A4C-A7BD-7DC6AFA6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30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190</Pages>
  <Words>64035</Words>
  <Characters>380373</Characters>
  <Application>Microsoft Office Word</Application>
  <DocSecurity>0</DocSecurity>
  <Lines>7043</Lines>
  <Paragraphs>1799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Eric Broda</cp:lastModifiedBy>
  <cp:revision>2</cp:revision>
  <cp:lastPrinted>2026-03-11T19:13:00Z</cp:lastPrinted>
  <dcterms:created xsi:type="dcterms:W3CDTF">2026-03-11T19:13:00Z</dcterms:created>
  <dcterms:modified xsi:type="dcterms:W3CDTF">2026-03-15T11:52:00Z</dcterms:modified>
</cp:coreProperties>
</file>