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506" w:rsidRPr="00CD1506" w:rsidRDefault="00CD1506" w:rsidP="00CD1506">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CD1506">
        <w:rPr>
          <w:rFonts w:ascii="Times New Roman" w:eastAsia="Times New Roman" w:hAnsi="Times New Roman" w:cs="Times New Roman"/>
          <w:sz w:val="24"/>
          <w:szCs w:val="24"/>
        </w:rPr>
        <w:br/>
      </w:r>
      <w:r w:rsidRPr="00CD1506">
        <w:rPr>
          <w:rFonts w:ascii="Arial" w:eastAsia="Times New Roman" w:hAnsi="Arial" w:cs="Arial"/>
          <w:b/>
          <w:bCs/>
          <w:color w:val="3366CC"/>
          <w:sz w:val="27"/>
        </w:rPr>
        <w:t>OSI 7 LAYER MODEL</w:t>
      </w:r>
    </w:p>
    <w:p w:rsidR="00CD1506" w:rsidRPr="00CD1506" w:rsidRDefault="00CD1506" w:rsidP="00CD1506">
      <w:pPr>
        <w:spacing w:before="100" w:beforeAutospacing="1" w:after="100" w:afterAutospacing="1" w:line="240" w:lineRule="auto"/>
        <w:rPr>
          <w:rFonts w:ascii="Times New Roman" w:eastAsia="Times New Roman" w:hAnsi="Times New Roman" w:cs="Times New Roman"/>
          <w:sz w:val="24"/>
          <w:szCs w:val="24"/>
        </w:rPr>
      </w:pPr>
      <w:r w:rsidRPr="00CD1506">
        <w:rPr>
          <w:rFonts w:ascii="Arial" w:eastAsia="Times New Roman" w:hAnsi="Arial" w:cs="Arial"/>
          <w:sz w:val="20"/>
          <w:szCs w:val="20"/>
        </w:rPr>
        <w:t xml:space="preserve">The OSI, or Open System Interconnection, model defines a networking framework for implementing protocols in seven layers. Control is passed from one layer to the next, starting at the application layer in one station, </w:t>
      </w:r>
      <w:proofErr w:type="gramStart"/>
      <w:r w:rsidRPr="00CD1506">
        <w:rPr>
          <w:rFonts w:ascii="Arial" w:eastAsia="Times New Roman" w:hAnsi="Arial" w:cs="Arial"/>
          <w:sz w:val="20"/>
          <w:szCs w:val="20"/>
        </w:rPr>
        <w:t>proceeding</w:t>
      </w:r>
      <w:proofErr w:type="gramEnd"/>
      <w:r w:rsidRPr="00CD1506">
        <w:rPr>
          <w:rFonts w:ascii="Arial" w:eastAsia="Times New Roman" w:hAnsi="Arial" w:cs="Arial"/>
          <w:sz w:val="20"/>
          <w:szCs w:val="20"/>
        </w:rPr>
        <w:t xml:space="preserve"> to the bottom layer, over the channel to the next station and back up the hierarchy.</w:t>
      </w:r>
    </w:p>
    <w:p w:rsidR="00CD1506" w:rsidRDefault="00CD1506" w:rsidP="00CD1506">
      <w:pPr>
        <w:spacing w:before="100" w:beforeAutospacing="1" w:after="100" w:afterAutospacing="1" w:line="240" w:lineRule="auto"/>
        <w:rPr>
          <w:rFonts w:ascii="Arial" w:eastAsia="Times New Roman" w:hAnsi="Arial" w:cs="Arial"/>
          <w:i/>
          <w:iCs/>
          <w:sz w:val="20"/>
        </w:rPr>
      </w:pPr>
      <w:r w:rsidRPr="00CD1506">
        <w:rPr>
          <w:rFonts w:ascii="Arial" w:eastAsia="Times New Roman" w:hAnsi="Arial" w:cs="Arial"/>
          <w:i/>
          <w:iCs/>
          <w:sz w:val="20"/>
        </w:rPr>
        <w:t>Please Do Not Throw Sausage Pizza Away</w:t>
      </w:r>
    </w:p>
    <w:p w:rsidR="00CD1506" w:rsidRPr="00CD1506" w:rsidRDefault="000A5A1B" w:rsidP="00A43EB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CD1506" w:rsidRPr="00CD1506" w:rsidRDefault="00CD1506" w:rsidP="00CD1506">
      <w:pPr>
        <w:spacing w:before="100" w:beforeAutospacing="1" w:after="100" w:afterAutospacing="1" w:line="240" w:lineRule="auto"/>
        <w:rPr>
          <w:rFonts w:ascii="Times New Roman" w:eastAsia="Times New Roman" w:hAnsi="Times New Roman" w:cs="Times New Roman"/>
          <w:sz w:val="24"/>
          <w:szCs w:val="24"/>
        </w:rPr>
      </w:pPr>
      <w:proofErr w:type="gramStart"/>
      <w:r w:rsidRPr="00CD1506">
        <w:rPr>
          <w:rFonts w:ascii="Arial" w:eastAsia="Times New Roman" w:hAnsi="Arial" w:cs="Arial"/>
          <w:b/>
          <w:bCs/>
          <w:color w:val="000000"/>
          <w:sz w:val="20"/>
          <w:szCs w:val="20"/>
        </w:rPr>
        <w:t>Application(</w:t>
      </w:r>
      <w:proofErr w:type="gramEnd"/>
      <w:r w:rsidRPr="00CD1506">
        <w:rPr>
          <w:rFonts w:ascii="Arial" w:eastAsia="Times New Roman" w:hAnsi="Arial" w:cs="Arial"/>
          <w:b/>
          <w:bCs/>
          <w:color w:val="000000"/>
          <w:sz w:val="20"/>
          <w:szCs w:val="20"/>
        </w:rPr>
        <w:t>Layer 7)</w:t>
      </w:r>
      <w:r w:rsidRPr="00CD1506">
        <w:rPr>
          <w:rFonts w:ascii="Arial" w:eastAsia="Times New Roman" w:hAnsi="Arial" w:cs="Arial"/>
          <w:color w:val="0000FF"/>
          <w:sz w:val="20"/>
          <w:szCs w:val="20"/>
        </w:rPr>
        <w:t xml:space="preserve"> </w:t>
      </w:r>
      <w:r w:rsidRPr="00CD1506">
        <w:rPr>
          <w:rFonts w:ascii="Arial" w:eastAsia="Times New Roman" w:hAnsi="Arial" w:cs="Arial"/>
          <w:sz w:val="20"/>
          <w:szCs w:val="20"/>
        </w:rPr>
        <w:t>This layer supports application and end-user processes. Communication partners are identified, quality of service is identified, user authentication and privacy are considered, and any constraints on data syntax are identified. Everything at this layer is application-specific. This layer provides application services for file transfers, e-mail, and other network software services.</w:t>
      </w:r>
      <w:r w:rsidRPr="00CD1506">
        <w:rPr>
          <w:rFonts w:ascii="Arial" w:eastAsia="Times New Roman" w:hAnsi="Arial" w:cs="Arial"/>
          <w:sz w:val="20"/>
          <w:szCs w:val="20"/>
        </w:rPr>
        <w:br/>
      </w:r>
      <w:r w:rsidRPr="00CD1506">
        <w:rPr>
          <w:rFonts w:ascii="Arial" w:eastAsia="Times New Roman" w:hAnsi="Arial" w:cs="Arial"/>
          <w:sz w:val="20"/>
          <w:szCs w:val="20"/>
        </w:rPr>
        <w:br/>
      </w:r>
      <w:proofErr w:type="gramStart"/>
      <w:r w:rsidRPr="00CD1506">
        <w:rPr>
          <w:rFonts w:ascii="Arial" w:eastAsia="Times New Roman" w:hAnsi="Arial" w:cs="Arial"/>
          <w:b/>
          <w:bCs/>
          <w:color w:val="000000"/>
          <w:sz w:val="20"/>
          <w:szCs w:val="20"/>
        </w:rPr>
        <w:t>Presentation(</w:t>
      </w:r>
      <w:proofErr w:type="gramEnd"/>
      <w:r w:rsidRPr="00CD1506">
        <w:rPr>
          <w:rFonts w:ascii="Arial" w:eastAsia="Times New Roman" w:hAnsi="Arial" w:cs="Arial"/>
          <w:b/>
          <w:bCs/>
          <w:color w:val="000000"/>
          <w:sz w:val="20"/>
          <w:szCs w:val="20"/>
        </w:rPr>
        <w:t>Layer 6)</w:t>
      </w:r>
      <w:r w:rsidRPr="00CD1506">
        <w:rPr>
          <w:rFonts w:ascii="Arial" w:eastAsia="Times New Roman" w:hAnsi="Arial" w:cs="Arial"/>
          <w:sz w:val="20"/>
          <w:szCs w:val="20"/>
        </w:rPr>
        <w:t xml:space="preserve"> This layer provides independence from differences in data representation (e.g., encryption) by translating from application to network format, and vice versa. This layer formats and encrypts data to be sent across a network, providing freedom from compatibility problems. It is sometimes called the syntax layer.</w:t>
      </w:r>
      <w:r w:rsidRPr="00CD1506">
        <w:rPr>
          <w:rFonts w:ascii="Arial" w:eastAsia="Times New Roman" w:hAnsi="Arial" w:cs="Arial"/>
          <w:sz w:val="20"/>
          <w:szCs w:val="20"/>
        </w:rPr>
        <w:br/>
      </w:r>
      <w:r w:rsidRPr="00CD1506">
        <w:rPr>
          <w:rFonts w:ascii="Arial" w:eastAsia="Times New Roman" w:hAnsi="Arial" w:cs="Arial"/>
          <w:sz w:val="20"/>
          <w:szCs w:val="20"/>
        </w:rPr>
        <w:br/>
      </w:r>
      <w:proofErr w:type="gramStart"/>
      <w:r w:rsidRPr="00CD1506">
        <w:rPr>
          <w:rFonts w:ascii="Arial" w:eastAsia="Times New Roman" w:hAnsi="Arial" w:cs="Arial"/>
          <w:b/>
          <w:bCs/>
          <w:color w:val="000000"/>
          <w:sz w:val="20"/>
          <w:szCs w:val="20"/>
        </w:rPr>
        <w:t>Session(</w:t>
      </w:r>
      <w:proofErr w:type="gramEnd"/>
      <w:r w:rsidRPr="00CD1506">
        <w:rPr>
          <w:rFonts w:ascii="Arial" w:eastAsia="Times New Roman" w:hAnsi="Arial" w:cs="Arial"/>
          <w:b/>
          <w:bCs/>
          <w:color w:val="000000"/>
          <w:sz w:val="20"/>
          <w:szCs w:val="20"/>
        </w:rPr>
        <w:t>Layer 5)</w:t>
      </w:r>
      <w:r w:rsidRPr="00CD1506">
        <w:rPr>
          <w:rFonts w:ascii="Arial" w:eastAsia="Times New Roman" w:hAnsi="Arial" w:cs="Arial"/>
          <w:sz w:val="20"/>
          <w:szCs w:val="20"/>
        </w:rPr>
        <w:t xml:space="preserve"> This layer establishes, manages and terminates connections between applications. The session layer sets up, coordinates, and terminates conversations, exchanges, and dialogues between the applications at each end. It deals with session and connection coordination.</w:t>
      </w:r>
      <w:r w:rsidRPr="00CD1506">
        <w:rPr>
          <w:rFonts w:ascii="Arial" w:eastAsia="Times New Roman" w:hAnsi="Arial" w:cs="Arial"/>
          <w:sz w:val="20"/>
          <w:szCs w:val="20"/>
        </w:rPr>
        <w:br/>
      </w:r>
      <w:r w:rsidRPr="00CD1506">
        <w:rPr>
          <w:rFonts w:ascii="Arial" w:eastAsia="Times New Roman" w:hAnsi="Arial" w:cs="Arial"/>
          <w:sz w:val="20"/>
          <w:szCs w:val="20"/>
        </w:rPr>
        <w:br/>
      </w:r>
      <w:proofErr w:type="gramStart"/>
      <w:r w:rsidRPr="00CD1506">
        <w:rPr>
          <w:rFonts w:ascii="Arial" w:eastAsia="Times New Roman" w:hAnsi="Arial" w:cs="Arial"/>
          <w:b/>
          <w:bCs/>
          <w:color w:val="000000"/>
          <w:sz w:val="20"/>
          <w:szCs w:val="20"/>
        </w:rPr>
        <w:t>Transport(</w:t>
      </w:r>
      <w:proofErr w:type="gramEnd"/>
      <w:r w:rsidRPr="00CD1506">
        <w:rPr>
          <w:rFonts w:ascii="Arial" w:eastAsia="Times New Roman" w:hAnsi="Arial" w:cs="Arial"/>
          <w:b/>
          <w:bCs/>
          <w:color w:val="000000"/>
          <w:sz w:val="20"/>
          <w:szCs w:val="20"/>
        </w:rPr>
        <w:t xml:space="preserve">Layer 4) </w:t>
      </w:r>
      <w:r w:rsidRPr="00CD1506">
        <w:rPr>
          <w:rFonts w:ascii="Arial" w:eastAsia="Times New Roman" w:hAnsi="Arial" w:cs="Arial"/>
          <w:sz w:val="20"/>
          <w:szCs w:val="20"/>
        </w:rPr>
        <w:t>This layer provides transparent transfer of data between end systems, or hosts, and is responsible for end-to-end error recovery and flow control. It ensures complete data transfer.</w:t>
      </w:r>
      <w:r w:rsidRPr="00CD1506">
        <w:rPr>
          <w:rFonts w:ascii="Arial" w:eastAsia="Times New Roman" w:hAnsi="Arial" w:cs="Arial"/>
          <w:sz w:val="20"/>
          <w:szCs w:val="20"/>
        </w:rPr>
        <w:br/>
      </w:r>
      <w:r w:rsidRPr="00CD1506">
        <w:rPr>
          <w:rFonts w:ascii="Arial" w:eastAsia="Times New Roman" w:hAnsi="Arial" w:cs="Arial"/>
          <w:sz w:val="20"/>
          <w:szCs w:val="20"/>
        </w:rPr>
        <w:br/>
      </w:r>
      <w:proofErr w:type="gramStart"/>
      <w:r w:rsidRPr="00CD1506">
        <w:rPr>
          <w:rFonts w:ascii="Arial" w:eastAsia="Times New Roman" w:hAnsi="Arial" w:cs="Arial"/>
          <w:b/>
          <w:bCs/>
          <w:color w:val="000000"/>
          <w:sz w:val="20"/>
          <w:szCs w:val="20"/>
        </w:rPr>
        <w:t>Network(</w:t>
      </w:r>
      <w:proofErr w:type="gramEnd"/>
      <w:r w:rsidRPr="00CD1506">
        <w:rPr>
          <w:rFonts w:ascii="Arial" w:eastAsia="Times New Roman" w:hAnsi="Arial" w:cs="Arial"/>
          <w:b/>
          <w:bCs/>
          <w:color w:val="000000"/>
          <w:sz w:val="20"/>
          <w:szCs w:val="20"/>
        </w:rPr>
        <w:t>Layer 3)</w:t>
      </w:r>
      <w:r w:rsidRPr="00CD1506">
        <w:rPr>
          <w:rFonts w:ascii="Arial" w:eastAsia="Times New Roman" w:hAnsi="Arial" w:cs="Arial"/>
          <w:sz w:val="20"/>
          <w:szCs w:val="20"/>
        </w:rPr>
        <w:t xml:space="preserve"> This layer provides switching and routing technologies, creating logical paths, known as virtual circuits, for transmitting data from node to node. Routing and forwarding are functions of this layer, as well as addressing, internetworking, error handling, congestion control and packet sequencing.</w:t>
      </w:r>
      <w:r w:rsidRPr="00CD1506">
        <w:rPr>
          <w:rFonts w:ascii="Arial" w:eastAsia="Times New Roman" w:hAnsi="Arial" w:cs="Arial"/>
          <w:sz w:val="20"/>
          <w:szCs w:val="20"/>
        </w:rPr>
        <w:br/>
      </w:r>
      <w:r w:rsidRPr="00CD1506">
        <w:rPr>
          <w:rFonts w:ascii="Arial" w:eastAsia="Times New Roman" w:hAnsi="Arial" w:cs="Arial"/>
          <w:sz w:val="20"/>
          <w:szCs w:val="20"/>
        </w:rPr>
        <w:br/>
      </w:r>
      <w:r w:rsidRPr="00CD1506">
        <w:rPr>
          <w:rFonts w:ascii="Arial" w:eastAsia="Times New Roman" w:hAnsi="Arial" w:cs="Arial"/>
          <w:b/>
          <w:bCs/>
          <w:color w:val="000000"/>
          <w:sz w:val="20"/>
          <w:szCs w:val="20"/>
        </w:rPr>
        <w:t xml:space="preserve">Data </w:t>
      </w:r>
      <w:proofErr w:type="gramStart"/>
      <w:r w:rsidRPr="00CD1506">
        <w:rPr>
          <w:rFonts w:ascii="Arial" w:eastAsia="Times New Roman" w:hAnsi="Arial" w:cs="Arial"/>
          <w:b/>
          <w:bCs/>
          <w:color w:val="000000"/>
          <w:sz w:val="20"/>
          <w:szCs w:val="20"/>
        </w:rPr>
        <w:t>Link(</w:t>
      </w:r>
      <w:proofErr w:type="gramEnd"/>
      <w:r w:rsidRPr="00CD1506">
        <w:rPr>
          <w:rFonts w:ascii="Arial" w:eastAsia="Times New Roman" w:hAnsi="Arial" w:cs="Arial"/>
          <w:b/>
          <w:bCs/>
          <w:color w:val="000000"/>
          <w:sz w:val="20"/>
          <w:szCs w:val="20"/>
        </w:rPr>
        <w:t>Layer 2)</w:t>
      </w:r>
      <w:r w:rsidRPr="00CD1506">
        <w:rPr>
          <w:rFonts w:ascii="Arial" w:eastAsia="Times New Roman" w:hAnsi="Arial" w:cs="Arial"/>
          <w:sz w:val="20"/>
          <w:szCs w:val="20"/>
        </w:rPr>
        <w:t xml:space="preserve"> At this layer, data packets are encoded and decoded into bits. It furnishes transmission protocol knowledge and management and handles errors in the physical layer, flow control and frame synchronization. The data link layer is divided into two sublayers: The Media Access Control (MAC) layer and the Logical Link Control (LLC) layer. The MAC sublayer controls how a computer on the network gains access to the data and permission to transmit it. The LLC layer controls frame synchronization, flow control and error checking.</w:t>
      </w:r>
      <w:r w:rsidRPr="00CD1506">
        <w:rPr>
          <w:rFonts w:ascii="Arial" w:eastAsia="Times New Roman" w:hAnsi="Arial" w:cs="Arial"/>
          <w:sz w:val="20"/>
          <w:szCs w:val="20"/>
        </w:rPr>
        <w:br/>
      </w:r>
      <w:r w:rsidRPr="00CD1506">
        <w:rPr>
          <w:rFonts w:ascii="Arial" w:eastAsia="Times New Roman" w:hAnsi="Arial" w:cs="Arial"/>
          <w:sz w:val="20"/>
          <w:szCs w:val="20"/>
        </w:rPr>
        <w:br/>
      </w:r>
      <w:proofErr w:type="gramStart"/>
      <w:r w:rsidRPr="00CD1506">
        <w:rPr>
          <w:rFonts w:ascii="Arial" w:eastAsia="Times New Roman" w:hAnsi="Arial" w:cs="Arial"/>
          <w:b/>
          <w:bCs/>
          <w:color w:val="000000"/>
          <w:sz w:val="20"/>
          <w:szCs w:val="20"/>
        </w:rPr>
        <w:t>Physical(</w:t>
      </w:r>
      <w:proofErr w:type="gramEnd"/>
      <w:r w:rsidRPr="00CD1506">
        <w:rPr>
          <w:rFonts w:ascii="Arial" w:eastAsia="Times New Roman" w:hAnsi="Arial" w:cs="Arial"/>
          <w:b/>
          <w:bCs/>
          <w:color w:val="000000"/>
          <w:sz w:val="20"/>
          <w:szCs w:val="20"/>
        </w:rPr>
        <w:t>Layer 1)</w:t>
      </w:r>
      <w:r w:rsidRPr="00CD1506">
        <w:rPr>
          <w:rFonts w:ascii="Arial" w:eastAsia="Times New Roman" w:hAnsi="Arial" w:cs="Arial"/>
          <w:sz w:val="20"/>
          <w:szCs w:val="20"/>
        </w:rPr>
        <w:t xml:space="preserve"> This layer conveys the bit stream - electrical impulse, light or radio signal -- through the network at the electrical and mechanical level. It provides the hardware means of sending and receiving data on a carrier, including defining cables, cards and physical aspects.</w:t>
      </w:r>
    </w:p>
    <w:p w:rsidR="00CD1506" w:rsidRPr="00CD1506" w:rsidRDefault="000A5A1B" w:rsidP="00CD15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A43EBB" w:rsidRDefault="00A43EBB" w:rsidP="00CD1506">
      <w:pPr>
        <w:spacing w:before="100" w:beforeAutospacing="1" w:after="100" w:afterAutospacing="1" w:line="240" w:lineRule="auto"/>
        <w:rPr>
          <w:rFonts w:ascii="Times New Roman" w:eastAsia="Times New Roman" w:hAnsi="Times New Roman" w:cs="Times New Roman"/>
          <w:sz w:val="24"/>
          <w:szCs w:val="24"/>
        </w:rPr>
      </w:pPr>
    </w:p>
    <w:p w:rsidR="00A43EBB" w:rsidRDefault="00A43EBB" w:rsidP="00CD1506">
      <w:pPr>
        <w:spacing w:before="100" w:beforeAutospacing="1" w:after="100" w:afterAutospacing="1" w:line="240" w:lineRule="auto"/>
        <w:rPr>
          <w:rFonts w:ascii="Times New Roman" w:eastAsia="Times New Roman" w:hAnsi="Times New Roman" w:cs="Times New Roman"/>
          <w:sz w:val="24"/>
          <w:szCs w:val="24"/>
        </w:rPr>
      </w:pPr>
    </w:p>
    <w:p w:rsidR="00A43EBB" w:rsidRDefault="00A43EBB" w:rsidP="00CD1506">
      <w:pPr>
        <w:spacing w:before="100" w:beforeAutospacing="1" w:after="100" w:afterAutospacing="1" w:line="240" w:lineRule="auto"/>
        <w:rPr>
          <w:rFonts w:ascii="Times New Roman" w:eastAsia="Times New Roman" w:hAnsi="Times New Roman" w:cs="Times New Roman"/>
          <w:sz w:val="24"/>
          <w:szCs w:val="24"/>
        </w:rPr>
      </w:pPr>
    </w:p>
    <w:p w:rsidR="00CD1506" w:rsidRPr="00CD1506" w:rsidRDefault="00CD1506" w:rsidP="00CD1506">
      <w:pPr>
        <w:spacing w:before="100" w:beforeAutospacing="1" w:after="100" w:afterAutospacing="1" w:line="240" w:lineRule="auto"/>
        <w:rPr>
          <w:rFonts w:ascii="Times New Roman" w:eastAsia="Times New Roman" w:hAnsi="Times New Roman" w:cs="Times New Roman"/>
          <w:sz w:val="24"/>
          <w:szCs w:val="24"/>
        </w:rPr>
      </w:pPr>
      <w:r w:rsidRPr="00CD1506">
        <w:rPr>
          <w:rFonts w:ascii="Times New Roman" w:eastAsia="Times New Roman" w:hAnsi="Times New Roman" w:cs="Times New Roman"/>
          <w:sz w:val="24"/>
          <w:szCs w:val="24"/>
        </w:rPr>
        <w:lastRenderedPageBreak/>
        <w:br/>
      </w:r>
      <w:r w:rsidRPr="00CD1506">
        <w:rPr>
          <w:rFonts w:ascii="Arial" w:eastAsia="Times New Roman" w:hAnsi="Arial" w:cs="Arial"/>
          <w:b/>
          <w:bCs/>
          <w:sz w:val="20"/>
        </w:rPr>
        <w:t>OSI Layer Model for concentrators</w:t>
      </w:r>
    </w:p>
    <w:p w:rsidR="00CD1506" w:rsidRPr="00CD1506" w:rsidRDefault="00CD1506" w:rsidP="00CD1506">
      <w:pPr>
        <w:spacing w:before="100" w:beforeAutospacing="1" w:after="100" w:afterAutospacing="1" w:line="240" w:lineRule="auto"/>
        <w:rPr>
          <w:rFonts w:ascii="Times New Roman" w:eastAsia="Times New Roman" w:hAnsi="Times New Roman" w:cs="Times New Roman"/>
          <w:sz w:val="24"/>
          <w:szCs w:val="24"/>
        </w:rPr>
      </w:pPr>
      <w:r w:rsidRPr="00CD1506">
        <w:rPr>
          <w:rFonts w:ascii="Arial" w:eastAsia="Times New Roman" w:hAnsi="Arial" w:cs="Arial"/>
          <w:b/>
          <w:bCs/>
          <w:sz w:val="20"/>
        </w:rPr>
        <w:t>Hubs/Repeaters</w:t>
      </w:r>
      <w:r w:rsidRPr="00CD1506">
        <w:rPr>
          <w:rFonts w:ascii="Arial" w:eastAsia="Times New Roman" w:hAnsi="Arial" w:cs="Arial"/>
          <w:sz w:val="20"/>
          <w:szCs w:val="20"/>
        </w:rPr>
        <w:t xml:space="preserve"> are found in the Physical Layer</w:t>
      </w:r>
      <w:r w:rsidRPr="00CD1506">
        <w:rPr>
          <w:rFonts w:ascii="Arial" w:eastAsia="Times New Roman" w:hAnsi="Arial" w:cs="Arial"/>
          <w:sz w:val="20"/>
          <w:szCs w:val="20"/>
        </w:rPr>
        <w:br/>
      </w:r>
      <w:r w:rsidRPr="00CD1506">
        <w:rPr>
          <w:rFonts w:ascii="Arial" w:eastAsia="Times New Roman" w:hAnsi="Arial" w:cs="Arial"/>
          <w:sz w:val="20"/>
          <w:szCs w:val="20"/>
        </w:rPr>
        <w:br/>
      </w:r>
      <w:r w:rsidRPr="00CD1506">
        <w:rPr>
          <w:rFonts w:ascii="Arial" w:eastAsia="Times New Roman" w:hAnsi="Arial" w:cs="Arial"/>
          <w:b/>
          <w:bCs/>
          <w:sz w:val="20"/>
        </w:rPr>
        <w:t>Switches /Bridges/</w:t>
      </w:r>
      <w:r w:rsidRPr="00CD1506">
        <w:rPr>
          <w:rFonts w:ascii="Arial" w:eastAsia="Times New Roman" w:hAnsi="Arial" w:cs="Arial"/>
          <w:sz w:val="20"/>
          <w:szCs w:val="20"/>
        </w:rPr>
        <w:t xml:space="preserve"> are found in the Data Link Layer</w:t>
      </w:r>
      <w:r w:rsidRPr="00CD1506">
        <w:rPr>
          <w:rFonts w:ascii="Arial" w:eastAsia="Times New Roman" w:hAnsi="Arial" w:cs="Arial"/>
          <w:sz w:val="20"/>
          <w:szCs w:val="20"/>
        </w:rPr>
        <w:br/>
      </w:r>
      <w:r w:rsidRPr="00CD1506">
        <w:rPr>
          <w:rFonts w:ascii="Arial" w:eastAsia="Times New Roman" w:hAnsi="Arial" w:cs="Arial"/>
          <w:sz w:val="20"/>
          <w:szCs w:val="20"/>
        </w:rPr>
        <w:br/>
      </w:r>
      <w:r w:rsidRPr="00CD1506">
        <w:rPr>
          <w:rFonts w:ascii="Arial" w:eastAsia="Times New Roman" w:hAnsi="Arial" w:cs="Arial"/>
          <w:b/>
          <w:bCs/>
          <w:sz w:val="20"/>
        </w:rPr>
        <w:t>Routers</w:t>
      </w:r>
      <w:r w:rsidRPr="00CD1506">
        <w:rPr>
          <w:rFonts w:ascii="Arial" w:eastAsia="Times New Roman" w:hAnsi="Arial" w:cs="Arial"/>
          <w:sz w:val="20"/>
          <w:szCs w:val="20"/>
        </w:rPr>
        <w:t xml:space="preserve"> are found in the Network Layer</w:t>
      </w:r>
      <w:r w:rsidRPr="00CD1506">
        <w:rPr>
          <w:rFonts w:ascii="Arial" w:eastAsia="Times New Roman" w:hAnsi="Arial" w:cs="Arial"/>
          <w:sz w:val="20"/>
          <w:szCs w:val="20"/>
        </w:rPr>
        <w:br/>
      </w:r>
      <w:r w:rsidRPr="00CD1506">
        <w:rPr>
          <w:rFonts w:ascii="Arial" w:eastAsia="Times New Roman" w:hAnsi="Arial" w:cs="Arial"/>
          <w:sz w:val="20"/>
          <w:szCs w:val="20"/>
        </w:rPr>
        <w:br/>
      </w:r>
      <w:r w:rsidRPr="00CD1506">
        <w:rPr>
          <w:rFonts w:ascii="Arial" w:eastAsia="Times New Roman" w:hAnsi="Arial" w:cs="Arial"/>
          <w:b/>
          <w:bCs/>
          <w:sz w:val="20"/>
        </w:rPr>
        <w:t>Gateway</w:t>
      </w:r>
      <w:r w:rsidRPr="00CD1506">
        <w:rPr>
          <w:rFonts w:ascii="Arial" w:eastAsia="Times New Roman" w:hAnsi="Arial" w:cs="Arial"/>
          <w:sz w:val="20"/>
          <w:szCs w:val="20"/>
        </w:rPr>
        <w:t xml:space="preserve"> are found in All 7 of the OSI Layers</w:t>
      </w:r>
    </w:p>
    <w:p w:rsidR="00CD1506" w:rsidRPr="00CD1506" w:rsidRDefault="00CD1506" w:rsidP="00CD1506">
      <w:pPr>
        <w:spacing w:before="100" w:beforeAutospacing="1" w:after="100" w:afterAutospacing="1" w:line="240" w:lineRule="auto"/>
        <w:rPr>
          <w:rFonts w:ascii="Times New Roman" w:eastAsia="Times New Roman" w:hAnsi="Times New Roman" w:cs="Times New Roman"/>
          <w:sz w:val="24"/>
          <w:szCs w:val="24"/>
        </w:rPr>
      </w:pPr>
      <w:proofErr w:type="spellStart"/>
      <w:r w:rsidRPr="00CD1506">
        <w:rPr>
          <w:rFonts w:ascii="Arial" w:eastAsia="Times New Roman" w:hAnsi="Arial" w:cs="Arial"/>
          <w:b/>
          <w:bCs/>
          <w:sz w:val="20"/>
        </w:rPr>
        <w:t>Brouter</w:t>
      </w:r>
      <w:proofErr w:type="spellEnd"/>
      <w:r w:rsidRPr="00CD1506">
        <w:rPr>
          <w:rFonts w:ascii="Arial" w:eastAsia="Times New Roman" w:hAnsi="Arial" w:cs="Arial"/>
          <w:sz w:val="20"/>
          <w:szCs w:val="20"/>
        </w:rPr>
        <w:t xml:space="preserve"> are found in both the Data Link and Network Layer </w:t>
      </w:r>
    </w:p>
    <w:p w:rsidR="00CD1506" w:rsidRPr="00CD1506" w:rsidRDefault="000A5A1B" w:rsidP="00CD15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CD1506" w:rsidRPr="00CD1506" w:rsidRDefault="00CD1506" w:rsidP="00CD1506">
      <w:pPr>
        <w:spacing w:before="100" w:beforeAutospacing="1" w:after="100" w:afterAutospacing="1" w:line="240" w:lineRule="auto"/>
        <w:rPr>
          <w:rFonts w:ascii="Times New Roman" w:eastAsia="Times New Roman" w:hAnsi="Times New Roman" w:cs="Times New Roman"/>
          <w:sz w:val="24"/>
          <w:szCs w:val="24"/>
        </w:rPr>
      </w:pPr>
      <w:r w:rsidRPr="00CD1506">
        <w:rPr>
          <w:rFonts w:ascii="Arial" w:eastAsia="Times New Roman" w:hAnsi="Arial" w:cs="Arial"/>
          <w:sz w:val="20"/>
          <w:szCs w:val="20"/>
        </w:rPr>
        <w:br/>
      </w:r>
      <w:r w:rsidRPr="00CD1506">
        <w:rPr>
          <w:rFonts w:ascii="Arial" w:eastAsia="Times New Roman" w:hAnsi="Arial" w:cs="Arial"/>
          <w:b/>
          <w:bCs/>
          <w:sz w:val="20"/>
        </w:rPr>
        <w:t>OSI Layer Purpose and Examples</w:t>
      </w:r>
      <w:r w:rsidRPr="00CD1506">
        <w:rPr>
          <w:rFonts w:ascii="Arial" w:eastAsia="Times New Roman" w:hAnsi="Arial" w:cs="Arial"/>
          <w:sz w:val="20"/>
          <w:szCs w:val="20"/>
        </w:rPr>
        <w:br/>
      </w:r>
      <w:r w:rsidRPr="00CD1506">
        <w:rPr>
          <w:rFonts w:ascii="Arial" w:eastAsia="Times New Roman" w:hAnsi="Arial" w:cs="Arial"/>
          <w:sz w:val="20"/>
          <w:szCs w:val="20"/>
        </w:rPr>
        <w:br/>
        <w:t>Application - System Management SMTP, SNMP</w:t>
      </w:r>
      <w:r w:rsidRPr="00CD1506">
        <w:rPr>
          <w:rFonts w:ascii="Arial" w:eastAsia="Times New Roman" w:hAnsi="Arial" w:cs="Arial"/>
          <w:sz w:val="20"/>
          <w:szCs w:val="20"/>
        </w:rPr>
        <w:br/>
      </w:r>
      <w:r w:rsidRPr="00CD1506">
        <w:rPr>
          <w:rFonts w:ascii="Arial" w:eastAsia="Times New Roman" w:hAnsi="Arial" w:cs="Arial"/>
          <w:sz w:val="20"/>
          <w:szCs w:val="20"/>
        </w:rPr>
        <w:br/>
        <w:t>Presentation - Format Encryption, Terminal Emulation</w:t>
      </w:r>
      <w:r w:rsidRPr="00CD1506">
        <w:rPr>
          <w:rFonts w:ascii="Arial" w:eastAsia="Times New Roman" w:hAnsi="Arial" w:cs="Arial"/>
          <w:sz w:val="20"/>
          <w:szCs w:val="20"/>
        </w:rPr>
        <w:br/>
      </w:r>
      <w:r w:rsidRPr="00CD1506">
        <w:rPr>
          <w:rFonts w:ascii="Arial" w:eastAsia="Times New Roman" w:hAnsi="Arial" w:cs="Arial"/>
          <w:sz w:val="20"/>
          <w:szCs w:val="20"/>
        </w:rPr>
        <w:br/>
        <w:t>Session - Synchronization NetBIOS</w:t>
      </w:r>
      <w:r w:rsidRPr="00CD1506">
        <w:rPr>
          <w:rFonts w:ascii="Arial" w:eastAsia="Times New Roman" w:hAnsi="Arial" w:cs="Arial"/>
          <w:sz w:val="20"/>
          <w:szCs w:val="20"/>
        </w:rPr>
        <w:br/>
      </w:r>
      <w:r w:rsidRPr="00CD1506">
        <w:rPr>
          <w:rFonts w:ascii="Arial" w:eastAsia="Times New Roman" w:hAnsi="Arial" w:cs="Arial"/>
          <w:sz w:val="20"/>
          <w:szCs w:val="20"/>
        </w:rPr>
        <w:br/>
        <w:t>Transport - Flow Control TCP, SPX</w:t>
      </w:r>
      <w:r w:rsidRPr="00CD1506">
        <w:rPr>
          <w:rFonts w:ascii="Arial" w:eastAsia="Times New Roman" w:hAnsi="Arial" w:cs="Arial"/>
          <w:sz w:val="20"/>
          <w:szCs w:val="20"/>
        </w:rPr>
        <w:br/>
      </w:r>
      <w:r w:rsidRPr="00CD1506">
        <w:rPr>
          <w:rFonts w:ascii="Arial" w:eastAsia="Times New Roman" w:hAnsi="Arial" w:cs="Arial"/>
          <w:sz w:val="20"/>
          <w:szCs w:val="20"/>
        </w:rPr>
        <w:br/>
        <w:t>Network - Address IP, IPX</w:t>
      </w:r>
      <w:r w:rsidRPr="00CD1506">
        <w:rPr>
          <w:rFonts w:ascii="Arial" w:eastAsia="Times New Roman" w:hAnsi="Arial" w:cs="Arial"/>
          <w:sz w:val="20"/>
          <w:szCs w:val="20"/>
        </w:rPr>
        <w:br/>
      </w:r>
      <w:r w:rsidRPr="00CD1506">
        <w:rPr>
          <w:rFonts w:ascii="Arial" w:eastAsia="Times New Roman" w:hAnsi="Arial" w:cs="Arial"/>
          <w:sz w:val="20"/>
          <w:szCs w:val="20"/>
        </w:rPr>
        <w:br/>
        <w:t>Data Link - Access Ethernet, Token Ring</w:t>
      </w:r>
      <w:r w:rsidRPr="00CD1506">
        <w:rPr>
          <w:rFonts w:ascii="Arial" w:eastAsia="Times New Roman" w:hAnsi="Arial" w:cs="Arial"/>
          <w:sz w:val="20"/>
          <w:szCs w:val="20"/>
        </w:rPr>
        <w:br/>
      </w:r>
      <w:r w:rsidRPr="00CD1506">
        <w:rPr>
          <w:rFonts w:ascii="Arial" w:eastAsia="Times New Roman" w:hAnsi="Arial" w:cs="Arial"/>
          <w:sz w:val="20"/>
          <w:szCs w:val="20"/>
        </w:rPr>
        <w:br/>
        <w:t>Physical - Cables, Connectors Copper Wire, RJ45</w:t>
      </w:r>
    </w:p>
    <w:p w:rsidR="00F82934" w:rsidRDefault="00F82934"/>
    <w:p w:rsidR="00A43EBB" w:rsidRDefault="00A43EBB"/>
    <w:p w:rsidR="00A43EBB" w:rsidRDefault="00A43EBB"/>
    <w:p w:rsidR="00A43EBB" w:rsidRDefault="00A43EBB"/>
    <w:p w:rsidR="00A43EBB" w:rsidRDefault="00A43EBB"/>
    <w:p w:rsidR="00A43EBB" w:rsidRDefault="00A43EBB"/>
    <w:p w:rsidR="00A43EBB" w:rsidRDefault="00A43EBB"/>
    <w:p w:rsidR="00A43EBB" w:rsidRDefault="00A43EBB"/>
    <w:p w:rsidR="00A43EBB" w:rsidRDefault="00A43EBB"/>
    <w:p w:rsidR="00A43EBB" w:rsidRDefault="00A43EBB"/>
    <w:p w:rsidR="00A43EBB" w:rsidRDefault="00A43EBB">
      <w:r>
        <w:rPr>
          <w:noProof/>
        </w:rPr>
        <w:lastRenderedPageBreak/>
        <w:drawing>
          <wp:anchor distT="0" distB="0" distL="114300" distR="114300" simplePos="0" relativeHeight="251659264" behindDoc="0" locked="0" layoutInCell="1" allowOverlap="1">
            <wp:simplePos x="0" y="0"/>
            <wp:positionH relativeFrom="column">
              <wp:posOffset>-1059180</wp:posOffset>
            </wp:positionH>
            <wp:positionV relativeFrom="paragraph">
              <wp:posOffset>0</wp:posOffset>
            </wp:positionV>
            <wp:extent cx="7651750" cy="7513320"/>
            <wp:effectExtent l="19050" t="0" r="6350" b="0"/>
            <wp:wrapSquare wrapText="bothSides"/>
            <wp:docPr id="2" name="Picture 16" descr="http://www.escotal.com/Images/Network%20parts/o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escotal.com/Images/Network%20parts/osi.gif"/>
                    <pic:cNvPicPr>
                      <a:picLocks noChangeAspect="1" noChangeArrowheads="1"/>
                    </pic:cNvPicPr>
                  </pic:nvPicPr>
                  <pic:blipFill>
                    <a:blip r:embed="rId4" cstate="print"/>
                    <a:srcRect/>
                    <a:stretch>
                      <a:fillRect/>
                    </a:stretch>
                  </pic:blipFill>
                  <pic:spPr bwMode="auto">
                    <a:xfrm>
                      <a:off x="0" y="0"/>
                      <a:ext cx="7651750" cy="7513320"/>
                    </a:xfrm>
                    <a:prstGeom prst="rect">
                      <a:avLst/>
                    </a:prstGeom>
                    <a:noFill/>
                    <a:ln w="9525">
                      <a:noFill/>
                      <a:miter lim="800000"/>
                      <a:headEnd/>
                      <a:tailEnd/>
                    </a:ln>
                  </pic:spPr>
                </pic:pic>
              </a:graphicData>
            </a:graphic>
          </wp:anchor>
        </w:drawing>
      </w:r>
    </w:p>
    <w:p w:rsidR="00A43EBB" w:rsidRDefault="00A43EBB"/>
    <w:p w:rsidR="00A43EBB" w:rsidRDefault="00A43EBB"/>
    <w:sectPr w:rsidR="00A43EBB" w:rsidSect="00F82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506"/>
    <w:rsid w:val="000A5A1B"/>
    <w:rsid w:val="00A101B9"/>
    <w:rsid w:val="00A43EBB"/>
    <w:rsid w:val="00CD1506"/>
    <w:rsid w:val="00F82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99760F-59E6-44F0-8A1C-B79AD2C5E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1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506"/>
    <w:rPr>
      <w:rFonts w:ascii="Tahoma" w:hAnsi="Tahoma" w:cs="Tahoma"/>
      <w:sz w:val="16"/>
      <w:szCs w:val="16"/>
    </w:rPr>
  </w:style>
  <w:style w:type="paragraph" w:styleId="NormalWeb">
    <w:name w:val="Normal (Web)"/>
    <w:basedOn w:val="Normal"/>
    <w:uiPriority w:val="99"/>
    <w:semiHidden/>
    <w:unhideWhenUsed/>
    <w:rsid w:val="00CD15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1506"/>
    <w:rPr>
      <w:b/>
      <w:bCs/>
    </w:rPr>
  </w:style>
  <w:style w:type="character" w:styleId="Emphasis">
    <w:name w:val="Emphasis"/>
    <w:basedOn w:val="DefaultParagraphFont"/>
    <w:uiPriority w:val="20"/>
    <w:qFormat/>
    <w:rsid w:val="00CD15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68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Tvia-Zion</dc:creator>
  <cp:lastModifiedBy>Wang, Jonathan</cp:lastModifiedBy>
  <cp:revision>2</cp:revision>
  <dcterms:created xsi:type="dcterms:W3CDTF">2018-08-31T11:47:00Z</dcterms:created>
  <dcterms:modified xsi:type="dcterms:W3CDTF">2018-08-31T11:47:00Z</dcterms:modified>
</cp:coreProperties>
</file>