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Names</w:t>
      </w:r>
    </w:p>
    <w:p>
      <w:r>
        <w:t xml:space="preserve">Please list all names in your group. Remember, you will not be penalized for cheating or plagiarism if you have any answers that are the same as other members of your group. No more than four members per group.</w:t>
      </w:r>
    </w:p>
    <w:p>
      <w:pPr>
        <w:pStyle w:val="ListNumber"/>
      </w:pPr>
      <w:r>
        <w:t xml:space="preserve">Name 1</w:t>
      </w:r>
    </w:p>
    <w:p>
      <w:pPr>
        <w:pStyle w:val="ListNumber"/>
      </w:pPr>
      <w:r>
        <w:t xml:space="preserve">Name 2</w:t>
      </w:r>
    </w:p>
    <w:p>
      <w:pPr>
        <w:pStyle w:val="ListNumber"/>
      </w:pPr>
      <w:r>
        <w:t xml:space="preserve">Name 3</w:t>
      </w:r>
    </w:p>
    <w:p>
      <w:pPr>
        <w:pStyle w:val="ListNumber"/>
      </w:pPr>
      <w:r>
        <w:t xml:space="preserve">Name 4</w:t>
      </w:r>
    </w:p>
    <w:p/>
    <w:p>
      <w:r>
        <w:rPr>
          <w:b/>
        </w:rPr>
        <w:t xml:space="preserve">Part 1 — The Way Home</w:t>
      </w:r>
    </w:p>
    <w:p>
      <w:pPr>
        <w:pStyle w:val="ListBullet"/>
      </w:pPr>
      <w:r>
        <w:t xml:space="preserve">Q1. Which view did you use for most of Part 1, and why? In the first panel's words, what does a screen give you about your own movement, and what does it leave out? Name one cue from §9.1.4 that a real forager would have on this trip and you did not.</w:t>
      </w:r>
    </w:p>
    <w:p/>
    <w:p>
      <w:r>
        <w:t xml:space="preserve">WRITE YOUR ANSWER HERE</w:t>
      </w:r>
    </w:p>
    <w:p/>
    <w:p>
      <w:pPr>
        <w:pStyle w:val="ListBullet"/>
      </w:pPr>
      <w:r>
        <w:t xml:space="preserve">Q2. Report your table. In §9.2.2 we said that a running sum grows less accurate the farther the animal wanders. Looking at your plot, did your error grow with the length of the outward path? Over twenty seeds, the running-sum program's mean error grows only from about 0.7 m after two beetles to about 1.1 m after four, which is too small a change to see in eight trials, so do not expect a clean line; say what you do see, and say whether a trend in eight trials of one person would settle the question either way.</w:t>
      </w:r>
    </w:p>
    <w:p/>
    <w:tbl>
      <w:tblPr>
        <w:tblStyle w:val="TableGrid"/>
        <w:tblW w:type="auto" w:w="0"/>
        <w:tblLook w:firstColumn="1" w:firstRow="1" w:lastColumn="0" w:lastRow="0" w:noHBand="0" w:noVBand="1" w:val="04A0"/>
      </w:tblPr>
      <w:tblGrid>
        <w:gridCol w:w="1200"/>
        <w:gridCol w:w="1400"/>
        <w:gridCol w:w="2200"/>
        <w:gridCol w:w="2200"/>
        <w:gridCol w:w="2360"/>
      </w:tblGrid>
      <w:tr>
        <w:tc>
          <w:tcPr>
            <w:tcW w:type="dxa" w:w="1200"/>
          </w:tcPr>
          <w:p>
            <w:r>
              <w:rPr>
                <w:b/>
              </w:rPr>
              <w:t xml:space="preserve">Trial</w:t>
            </w:r>
          </w:p>
        </w:tc>
        <w:tc>
          <w:tcPr>
            <w:tcW w:type="dxa" w:w="1400"/>
          </w:tcPr>
          <w:p>
            <w:r>
              <w:rPr>
                <w:b/>
              </w:rPr>
              <w:t xml:space="preserve">Beetles</w:t>
            </w:r>
          </w:p>
        </w:tc>
        <w:tc>
          <w:tcPr>
            <w:tcW w:type="dxa" w:w="2200"/>
          </w:tcPr>
          <w:p>
            <w:r>
              <w:rPr>
                <w:b/>
              </w:rPr>
              <w:t xml:space="preserve">Outward path, m</w:t>
            </w:r>
          </w:p>
        </w:tc>
        <w:tc>
          <w:tcPr>
            <w:tcW w:type="dxa" w:w="2200"/>
          </w:tcPr>
          <w:p>
            <w:r>
              <w:rPr>
                <w:b/>
              </w:rPr>
              <w:t xml:space="preserve">Your error, m</w:t>
            </w:r>
          </w:p>
        </w:tc>
        <w:tc>
          <w:tcPr>
            <w:tcW w:type="dxa" w:w="2360"/>
          </w:tcPr>
          <w:p>
            <w:r>
              <w:rPr>
                <w:b/>
              </w:rPr>
              <w:t xml:space="preserve">Running sum only, m</w:t>
            </w:r>
          </w:p>
        </w:tc>
      </w:tr>
      <w:tr>
        <w:tc>
          <w:tcPr>
            <w:tcW w:type="dxa" w:w="1200"/>
          </w:tcPr>
          <w:p>
            <w:r>
              <w:t xml:space="preserve">1</w:t>
            </w:r>
          </w:p>
        </w:tc>
        <w:tc>
          <w:tcPr>
            <w:tcW w:type="dxa" w:w="1400"/>
          </w:tcPr>
          <w:p>
            <w:r/>
          </w:p>
        </w:tc>
        <w:tc>
          <w:tcPr>
            <w:tcW w:type="dxa" w:w="2200"/>
          </w:tcPr>
          <w:p>
            <w:r/>
          </w:p>
        </w:tc>
        <w:tc>
          <w:tcPr>
            <w:tcW w:type="dxa" w:w="2200"/>
          </w:tcPr>
          <w:p>
            <w:r/>
          </w:p>
        </w:tc>
        <w:tc>
          <w:tcPr>
            <w:tcW w:type="dxa" w:w="2360"/>
          </w:tcPr>
          <w:p>
            <w:r/>
          </w:p>
        </w:tc>
      </w:tr>
      <w:tr>
        <w:tc>
          <w:tcPr>
            <w:tcW w:type="dxa" w:w="1200"/>
          </w:tcPr>
          <w:p>
            <w:r>
              <w:t xml:space="preserve">2</w:t>
            </w:r>
          </w:p>
        </w:tc>
        <w:tc>
          <w:tcPr>
            <w:tcW w:type="dxa" w:w="1400"/>
          </w:tcPr>
          <w:p>
            <w:r/>
          </w:p>
        </w:tc>
        <w:tc>
          <w:tcPr>
            <w:tcW w:type="dxa" w:w="2200"/>
          </w:tcPr>
          <w:p>
            <w:r/>
          </w:p>
        </w:tc>
        <w:tc>
          <w:tcPr>
            <w:tcW w:type="dxa" w:w="2200"/>
          </w:tcPr>
          <w:p>
            <w:r/>
          </w:p>
        </w:tc>
        <w:tc>
          <w:tcPr>
            <w:tcW w:type="dxa" w:w="2360"/>
          </w:tcPr>
          <w:p>
            <w:r/>
          </w:p>
        </w:tc>
      </w:tr>
      <w:tr>
        <w:tc>
          <w:tcPr>
            <w:tcW w:type="dxa" w:w="1200"/>
          </w:tcPr>
          <w:p>
            <w:r>
              <w:t xml:space="preserve">3</w:t>
            </w:r>
          </w:p>
        </w:tc>
        <w:tc>
          <w:tcPr>
            <w:tcW w:type="dxa" w:w="1400"/>
          </w:tcPr>
          <w:p>
            <w:r/>
          </w:p>
        </w:tc>
        <w:tc>
          <w:tcPr>
            <w:tcW w:type="dxa" w:w="2200"/>
          </w:tcPr>
          <w:p>
            <w:r/>
          </w:p>
        </w:tc>
        <w:tc>
          <w:tcPr>
            <w:tcW w:type="dxa" w:w="2200"/>
          </w:tcPr>
          <w:p>
            <w:r/>
          </w:p>
        </w:tc>
        <w:tc>
          <w:tcPr>
            <w:tcW w:type="dxa" w:w="2360"/>
          </w:tcPr>
          <w:p>
            <w:r/>
          </w:p>
        </w:tc>
      </w:tr>
      <w:tr>
        <w:tc>
          <w:tcPr>
            <w:tcW w:type="dxa" w:w="1200"/>
          </w:tcPr>
          <w:p>
            <w:r>
              <w:t xml:space="preserve">4</w:t>
            </w:r>
          </w:p>
        </w:tc>
        <w:tc>
          <w:tcPr>
            <w:tcW w:type="dxa" w:w="1400"/>
          </w:tcPr>
          <w:p>
            <w:r/>
          </w:p>
        </w:tc>
        <w:tc>
          <w:tcPr>
            <w:tcW w:type="dxa" w:w="2200"/>
          </w:tcPr>
          <w:p>
            <w:r/>
          </w:p>
        </w:tc>
        <w:tc>
          <w:tcPr>
            <w:tcW w:type="dxa" w:w="2200"/>
          </w:tcPr>
          <w:p>
            <w:r/>
          </w:p>
        </w:tc>
        <w:tc>
          <w:tcPr>
            <w:tcW w:type="dxa" w:w="2360"/>
          </w:tcPr>
          <w:p>
            <w:r/>
          </w:p>
        </w:tc>
      </w:tr>
      <w:tr>
        <w:tc>
          <w:tcPr>
            <w:tcW w:type="dxa" w:w="1200"/>
          </w:tcPr>
          <w:p>
            <w:r>
              <w:t xml:space="preserve">5</w:t>
            </w:r>
          </w:p>
        </w:tc>
        <w:tc>
          <w:tcPr>
            <w:tcW w:type="dxa" w:w="1400"/>
          </w:tcPr>
          <w:p>
            <w:r/>
          </w:p>
        </w:tc>
        <w:tc>
          <w:tcPr>
            <w:tcW w:type="dxa" w:w="2200"/>
          </w:tcPr>
          <w:p>
            <w:r/>
          </w:p>
        </w:tc>
        <w:tc>
          <w:tcPr>
            <w:tcW w:type="dxa" w:w="2200"/>
          </w:tcPr>
          <w:p>
            <w:r/>
          </w:p>
        </w:tc>
        <w:tc>
          <w:tcPr>
            <w:tcW w:type="dxa" w:w="2360"/>
          </w:tcPr>
          <w:p>
            <w:r/>
          </w:p>
        </w:tc>
      </w:tr>
      <w:tr>
        <w:tc>
          <w:tcPr>
            <w:tcW w:type="dxa" w:w="1200"/>
          </w:tcPr>
          <w:p>
            <w:r>
              <w:t xml:space="preserve">6</w:t>
            </w:r>
          </w:p>
        </w:tc>
        <w:tc>
          <w:tcPr>
            <w:tcW w:type="dxa" w:w="1400"/>
          </w:tcPr>
          <w:p>
            <w:r/>
          </w:p>
        </w:tc>
        <w:tc>
          <w:tcPr>
            <w:tcW w:type="dxa" w:w="2200"/>
          </w:tcPr>
          <w:p>
            <w:r/>
          </w:p>
        </w:tc>
        <w:tc>
          <w:tcPr>
            <w:tcW w:type="dxa" w:w="2200"/>
          </w:tcPr>
          <w:p>
            <w:r/>
          </w:p>
        </w:tc>
        <w:tc>
          <w:tcPr>
            <w:tcW w:type="dxa" w:w="2360"/>
          </w:tcPr>
          <w:p>
            <w:r/>
          </w:p>
        </w:tc>
      </w:tr>
      <w:tr>
        <w:tc>
          <w:tcPr>
            <w:tcW w:type="dxa" w:w="1200"/>
          </w:tcPr>
          <w:p>
            <w:r>
              <w:t xml:space="preserve">7</w:t>
            </w:r>
          </w:p>
        </w:tc>
        <w:tc>
          <w:tcPr>
            <w:tcW w:type="dxa" w:w="1400"/>
          </w:tcPr>
          <w:p>
            <w:r/>
          </w:p>
        </w:tc>
        <w:tc>
          <w:tcPr>
            <w:tcW w:type="dxa" w:w="2200"/>
          </w:tcPr>
          <w:p>
            <w:r/>
          </w:p>
        </w:tc>
        <w:tc>
          <w:tcPr>
            <w:tcW w:type="dxa" w:w="2200"/>
          </w:tcPr>
          <w:p>
            <w:r/>
          </w:p>
        </w:tc>
        <w:tc>
          <w:tcPr>
            <w:tcW w:type="dxa" w:w="2360"/>
          </w:tcPr>
          <w:p>
            <w:r/>
          </w:p>
        </w:tc>
      </w:tr>
      <w:tr>
        <w:tc>
          <w:tcPr>
            <w:tcW w:type="dxa" w:w="1200"/>
          </w:tcPr>
          <w:p>
            <w:r>
              <w:t xml:space="preserve">8</w:t>
            </w:r>
          </w:p>
        </w:tc>
        <w:tc>
          <w:tcPr>
            <w:tcW w:type="dxa" w:w="1400"/>
          </w:tcPr>
          <w:p>
            <w:r/>
          </w:p>
        </w:tc>
        <w:tc>
          <w:tcPr>
            <w:tcW w:type="dxa" w:w="2200"/>
          </w:tcPr>
          <w:p>
            <w:r/>
          </w:p>
        </w:tc>
        <w:tc>
          <w:tcPr>
            <w:tcW w:type="dxa" w:w="2200"/>
          </w:tcPr>
          <w:p>
            <w:r/>
          </w:p>
        </w:tc>
        <w:tc>
          <w:tcPr>
            <w:tcW w:type="dxa" w:w="2360"/>
          </w:tcPr>
          <w:p>
            <w:r/>
          </w:p>
        </w:tc>
      </w:tr>
    </w:tbl>
    <w:p/>
    <w:p>
      <w:r>
        <w:t xml:space="preserve">WRITE YOUR ANSWER HERE</w:t>
      </w:r>
    </w:p>
    <w:p/>
    <w:p>
      <w:pPr>
        <w:pStyle w:val="ListBullet"/>
      </w:pPr>
      <w:r>
        <w:t xml:space="preserve">Q3. On the same trips, the running-sum program ended about 0.3 to 3.6 m from the nest. How far off were you, on average? The program keeps its sum from a turn signal and a step signal, each with a little noise, which is what we said in §9.1.4 an animal's own movement provides. Using the line about the screen, say what the program had that you did not, and why that makes its errors so much smaller than yours. Then say where Landmarks only ended on every trial, and why it ended there.</w:t>
      </w:r>
    </w:p>
    <w:p/>
    <w:p>
      <w:r>
        <w:t xml:space="preserve">WRITE YOUR ANSWER HERE</w:t>
      </w:r>
    </w:p>
    <w:p/>
    <w:p>
      <w:pPr>
        <w:pStyle w:val="ListBullet"/>
      </w:pPr>
      <w:r>
        <w:t xml:space="preserve">Q4. Report your table, and compare your four errors with your eight from Step 2. In §9.2.3 we said that adults walking back to a start with both landmarks and their own movement combine the two close to the ideal, giving landmarks more weight when they are plentiful and stable. Did the landmarks help you? Which program ended nearest you most often? Read the line under the programs about ending in the same place, and say why your nearest program is not evidence that you used its procedure.</w:t>
      </w:r>
    </w:p>
    <w:p/>
    <w:tbl>
      <w:tblPr>
        <w:tblStyle w:val="TableGrid"/>
        <w:tblW w:type="auto" w:w="0"/>
        <w:tblLook w:firstColumn="1" w:firstRow="1" w:lastColumn="0" w:lastRow="0" w:noHBand="0" w:noVBand="1" w:val="04A0"/>
      </w:tblPr>
      <w:tblGrid>
        <w:gridCol w:w="1200"/>
        <w:gridCol w:w="2200"/>
        <w:gridCol w:w="3600"/>
        <w:gridCol w:w="2360"/>
      </w:tblGrid>
      <w:tr>
        <w:tc>
          <w:tcPr>
            <w:tcW w:type="dxa" w:w="1200"/>
          </w:tcPr>
          <w:p>
            <w:r>
              <w:rPr>
                <w:b/>
              </w:rPr>
              <w:t xml:space="preserve">Trial</w:t>
            </w:r>
          </w:p>
        </w:tc>
        <w:tc>
          <w:tcPr>
            <w:tcW w:type="dxa" w:w="2200"/>
          </w:tcPr>
          <w:p>
            <w:r>
              <w:rPr>
                <w:b/>
              </w:rPr>
              <w:t xml:space="preserve">Your error, m</w:t>
            </w:r>
          </w:p>
        </w:tc>
        <w:tc>
          <w:tcPr>
            <w:tcW w:type="dxa" w:w="3600"/>
          </w:tcPr>
          <w:p>
            <w:r>
              <w:rPr>
                <w:b/>
              </w:rPr>
              <w:t xml:space="preserve">Nearest program to you</w:t>
            </w:r>
          </w:p>
        </w:tc>
        <w:tc>
          <w:tcPr>
            <w:tcW w:type="dxa" w:w="2360"/>
          </w:tcPr>
          <w:p>
            <w:r>
              <w:rPr>
                <w:b/>
              </w:rPr>
              <w:t xml:space="preserve">Its error, m</w:t>
            </w:r>
          </w:p>
        </w:tc>
      </w:tr>
      <w:tr>
        <w:tc>
          <w:tcPr>
            <w:tcW w:type="dxa" w:w="1200"/>
          </w:tcPr>
          <w:p>
            <w:r>
              <w:t xml:space="preserve">1</w:t>
            </w:r>
          </w:p>
        </w:tc>
        <w:tc>
          <w:tcPr>
            <w:tcW w:type="dxa" w:w="2200"/>
          </w:tcPr>
          <w:p>
            <w:r/>
          </w:p>
        </w:tc>
        <w:tc>
          <w:tcPr>
            <w:tcW w:type="dxa" w:w="3600"/>
          </w:tcPr>
          <w:p>
            <w:r/>
          </w:p>
        </w:tc>
        <w:tc>
          <w:tcPr>
            <w:tcW w:type="dxa" w:w="2360"/>
          </w:tcPr>
          <w:p>
            <w:r/>
          </w:p>
        </w:tc>
      </w:tr>
      <w:tr>
        <w:tc>
          <w:tcPr>
            <w:tcW w:type="dxa" w:w="1200"/>
          </w:tcPr>
          <w:p>
            <w:r>
              <w:t xml:space="preserve">2</w:t>
            </w:r>
          </w:p>
        </w:tc>
        <w:tc>
          <w:tcPr>
            <w:tcW w:type="dxa" w:w="2200"/>
          </w:tcPr>
          <w:p>
            <w:r/>
          </w:p>
        </w:tc>
        <w:tc>
          <w:tcPr>
            <w:tcW w:type="dxa" w:w="3600"/>
          </w:tcPr>
          <w:p>
            <w:r/>
          </w:p>
        </w:tc>
        <w:tc>
          <w:tcPr>
            <w:tcW w:type="dxa" w:w="2360"/>
          </w:tcPr>
          <w:p>
            <w:r/>
          </w:p>
        </w:tc>
      </w:tr>
      <w:tr>
        <w:tc>
          <w:tcPr>
            <w:tcW w:type="dxa" w:w="1200"/>
          </w:tcPr>
          <w:p>
            <w:r>
              <w:t xml:space="preserve">3</w:t>
            </w:r>
          </w:p>
        </w:tc>
        <w:tc>
          <w:tcPr>
            <w:tcW w:type="dxa" w:w="2200"/>
          </w:tcPr>
          <w:p>
            <w:r/>
          </w:p>
        </w:tc>
        <w:tc>
          <w:tcPr>
            <w:tcW w:type="dxa" w:w="3600"/>
          </w:tcPr>
          <w:p>
            <w:r/>
          </w:p>
        </w:tc>
        <w:tc>
          <w:tcPr>
            <w:tcW w:type="dxa" w:w="2360"/>
          </w:tcPr>
          <w:p>
            <w:r/>
          </w:p>
        </w:tc>
      </w:tr>
      <w:tr>
        <w:tc>
          <w:tcPr>
            <w:tcW w:type="dxa" w:w="1200"/>
          </w:tcPr>
          <w:p>
            <w:r>
              <w:t xml:space="preserve">4</w:t>
            </w:r>
          </w:p>
        </w:tc>
        <w:tc>
          <w:tcPr>
            <w:tcW w:type="dxa" w:w="2200"/>
          </w:tcPr>
          <w:p>
            <w:r/>
          </w:p>
        </w:tc>
        <w:tc>
          <w:tcPr>
            <w:tcW w:type="dxa" w:w="3600"/>
          </w:tcPr>
          <w:p>
            <w:r/>
          </w:p>
        </w:tc>
        <w:tc>
          <w:tcPr>
            <w:tcW w:type="dxa" w:w="2360"/>
          </w:tcPr>
          <w:p>
            <w:r/>
          </w:p>
        </w:tc>
      </w:tr>
    </w:tbl>
    <w:p/>
    <w:p>
      <w:r>
        <w:t xml:space="preserve">WRITE YOUR ANSWER HERE</w:t>
      </w:r>
    </w:p>
    <w:p/>
    <w:p>
      <w:pPr>
        <w:pStyle w:val="ListBullet"/>
      </w:pPr>
      <w:r>
        <w:t xml:space="preserve">Q5. Over twenty seeds, Landmarks only ends at the nest on most moonlight trials and stops at the last beetle on a few. Look at where it ended on your four trials, and at the overhead of any trial where it stopped short. The near landmarks can be seen within about 10 m. Using the table in §9.1.4, explain why a nearby landmark is the one that gives this program a position, and why the tall tree, which is always in view, is not enough on its own.</w:t>
      </w:r>
    </w:p>
    <w:p/>
    <w:p>
      <w:r>
        <w:t xml:space="preserve">WRITE YOUR ANSWER HERE</w:t>
      </w:r>
    </w:p>
    <w:p/>
    <w:p>
      <w:pPr>
        <w:pStyle w:val="ListBullet"/>
      </w:pPr>
      <w:r>
        <w:t xml:space="preserve">Q6. Report your error on each of the four trials, near and far. A stored view of a place is what we called a snapshot in §9.2.1, and we said it can be matched only near the goal, where the surroundings still look much as they did. Did the picture get you home from 3 m? From 20 m? Then read the programs' rows: the running-sum program stays where it was set down, every time. Using §9.1.4, say why being carried leaves a running sum with nothing to say.</w:t>
      </w:r>
    </w:p>
    <w:p/>
    <w:p>
      <w:r>
        <w:t xml:space="preserve">WRITE YOUR ANSWER HERE</w:t>
      </w:r>
    </w:p>
    <w:p/>
    <w:p>
      <w:pPr>
        <w:pStyle w:val="ListBullet"/>
      </w:pPr>
      <w:r>
        <w:t xml:space="preserve">Q7. Report your table. Did you notice, on the way back, that anything had moved, on the small move or on the large? Where did you end on the line on each kind of move: near 0, near 1, or between? In §9.2.3 we said that on small conflicts people average, and on large ones they stop averaging and follow one source. Which of those did you do, if either, and which source did you follow?</w:t>
      </w:r>
    </w:p>
    <w:p/>
    <w:tbl>
      <w:tblPr>
        <w:tblStyle w:val="TableGrid"/>
        <w:tblW w:type="auto" w:w="0"/>
        <w:tblLook w:firstColumn="1" w:firstRow="1" w:lastColumn="0" w:lastRow="0" w:noHBand="0" w:noVBand="1" w:val="04A0"/>
      </w:tblPr>
      <w:tblGrid>
        <w:gridCol w:w="900"/>
        <w:gridCol w:w="1500"/>
        <w:gridCol w:w="1300"/>
        <w:gridCol w:w="1500"/>
        <w:gridCol w:w="1500"/>
        <w:gridCol w:w="1300"/>
        <w:gridCol w:w="1360"/>
      </w:tblGrid>
      <w:tr>
        <w:tc>
          <w:tcPr>
            <w:tcW w:type="dxa" w:w="900"/>
          </w:tcPr>
          <w:p>
            <w:r>
              <w:rPr>
                <w:b/>
              </w:rPr>
              <w:t xml:space="preserve">Trial</w:t>
            </w:r>
          </w:p>
        </w:tc>
        <w:tc>
          <w:tcPr>
            <w:tcW w:type="dxa" w:w="1500"/>
          </w:tcPr>
          <w:p>
            <w:r>
              <w:rPr>
                <w:b/>
              </w:rPr>
              <w:t xml:space="preserve">Landmarks moved</w:t>
            </w:r>
          </w:p>
        </w:tc>
        <w:tc>
          <w:tcPr>
            <w:tcW w:type="dxa" w:w="1300"/>
          </w:tcPr>
          <w:p>
            <w:r>
              <w:rPr>
                <w:b/>
              </w:rPr>
              <w:t xml:space="preserve">Your score</w:t>
            </w:r>
          </w:p>
        </w:tc>
        <w:tc>
          <w:tcPr>
            <w:tcW w:type="dxa" w:w="1500"/>
          </w:tcPr>
          <w:p>
            <w:r>
              <w:rPr>
                <w:b/>
              </w:rPr>
              <w:t xml:space="preserve">Running sum only</w:t>
            </w:r>
          </w:p>
        </w:tc>
        <w:tc>
          <w:tcPr>
            <w:tcW w:type="dxa" w:w="1500"/>
          </w:tcPr>
          <w:p>
            <w:r>
              <w:rPr>
                <w:b/>
              </w:rPr>
              <w:t xml:space="preserve">Landmarks only</w:t>
            </w:r>
          </w:p>
        </w:tc>
        <w:tc>
          <w:tcPr>
            <w:tcW w:type="dxa" w:w="1300"/>
          </w:tcPr>
          <w:p>
            <w:r>
              <w:rPr>
                <w:b/>
              </w:rPr>
              <w:t xml:space="preserve">Averaging</w:t>
            </w:r>
          </w:p>
        </w:tc>
        <w:tc>
          <w:tcPr>
            <w:tcW w:type="dxa" w:w="1360"/>
          </w:tcPr>
          <w:p>
            <w:r>
              <w:rPr>
                <w:b/>
              </w:rPr>
              <w:t xml:space="preserve">Following one</w:t>
            </w:r>
          </w:p>
        </w:tc>
      </w:tr>
      <w:tr>
        <w:tc>
          <w:tcPr>
            <w:tcW w:type="dxa" w:w="900"/>
          </w:tcPr>
          <w:p>
            <w:r>
              <w:t xml:space="preserve">1</w:t>
            </w:r>
          </w:p>
        </w:tc>
        <w:tc>
          <w:tcPr>
            <w:tcW w:type="dxa" w:w="1500"/>
          </w:tcPr>
          <w:p>
            <w:r/>
          </w:p>
        </w:tc>
        <w:tc>
          <w:tcPr>
            <w:tcW w:type="dxa" w:w="1300"/>
          </w:tcPr>
          <w:p>
            <w:r/>
          </w:p>
        </w:tc>
        <w:tc>
          <w:tcPr>
            <w:tcW w:type="dxa" w:w="1500"/>
          </w:tcPr>
          <w:p>
            <w:r/>
          </w:p>
        </w:tc>
        <w:tc>
          <w:tcPr>
            <w:tcW w:type="dxa" w:w="1500"/>
          </w:tcPr>
          <w:p>
            <w:r/>
          </w:p>
        </w:tc>
        <w:tc>
          <w:tcPr>
            <w:tcW w:type="dxa" w:w="1300"/>
          </w:tcPr>
          <w:p>
            <w:r/>
          </w:p>
        </w:tc>
        <w:tc>
          <w:tcPr>
            <w:tcW w:type="dxa" w:w="1360"/>
          </w:tcPr>
          <w:p>
            <w:r/>
          </w:p>
        </w:tc>
      </w:tr>
      <w:tr>
        <w:tc>
          <w:tcPr>
            <w:tcW w:type="dxa" w:w="900"/>
          </w:tcPr>
          <w:p>
            <w:r>
              <w:t xml:space="preserve">2</w:t>
            </w:r>
          </w:p>
        </w:tc>
        <w:tc>
          <w:tcPr>
            <w:tcW w:type="dxa" w:w="1500"/>
          </w:tcPr>
          <w:p>
            <w:r/>
          </w:p>
        </w:tc>
        <w:tc>
          <w:tcPr>
            <w:tcW w:type="dxa" w:w="1300"/>
          </w:tcPr>
          <w:p>
            <w:r/>
          </w:p>
        </w:tc>
        <w:tc>
          <w:tcPr>
            <w:tcW w:type="dxa" w:w="1500"/>
          </w:tcPr>
          <w:p>
            <w:r/>
          </w:p>
        </w:tc>
        <w:tc>
          <w:tcPr>
            <w:tcW w:type="dxa" w:w="1500"/>
          </w:tcPr>
          <w:p>
            <w:r/>
          </w:p>
        </w:tc>
        <w:tc>
          <w:tcPr>
            <w:tcW w:type="dxa" w:w="1300"/>
          </w:tcPr>
          <w:p>
            <w:r/>
          </w:p>
        </w:tc>
        <w:tc>
          <w:tcPr>
            <w:tcW w:type="dxa" w:w="1360"/>
          </w:tcPr>
          <w:p>
            <w:r/>
          </w:p>
        </w:tc>
      </w:tr>
      <w:tr>
        <w:tc>
          <w:tcPr>
            <w:tcW w:type="dxa" w:w="900"/>
          </w:tcPr>
          <w:p>
            <w:r>
              <w:t xml:space="preserve">3</w:t>
            </w:r>
          </w:p>
        </w:tc>
        <w:tc>
          <w:tcPr>
            <w:tcW w:type="dxa" w:w="1500"/>
          </w:tcPr>
          <w:p>
            <w:r/>
          </w:p>
        </w:tc>
        <w:tc>
          <w:tcPr>
            <w:tcW w:type="dxa" w:w="1300"/>
          </w:tcPr>
          <w:p>
            <w:r/>
          </w:p>
        </w:tc>
        <w:tc>
          <w:tcPr>
            <w:tcW w:type="dxa" w:w="1500"/>
          </w:tcPr>
          <w:p>
            <w:r/>
          </w:p>
        </w:tc>
        <w:tc>
          <w:tcPr>
            <w:tcW w:type="dxa" w:w="1500"/>
          </w:tcPr>
          <w:p>
            <w:r/>
          </w:p>
        </w:tc>
        <w:tc>
          <w:tcPr>
            <w:tcW w:type="dxa" w:w="1300"/>
          </w:tcPr>
          <w:p>
            <w:r/>
          </w:p>
        </w:tc>
        <w:tc>
          <w:tcPr>
            <w:tcW w:type="dxa" w:w="1360"/>
          </w:tcPr>
          <w:p>
            <w:r/>
          </w:p>
        </w:tc>
      </w:tr>
      <w:tr>
        <w:tc>
          <w:tcPr>
            <w:tcW w:type="dxa" w:w="900"/>
          </w:tcPr>
          <w:p>
            <w:r>
              <w:t xml:space="preserve">4</w:t>
            </w:r>
          </w:p>
        </w:tc>
        <w:tc>
          <w:tcPr>
            <w:tcW w:type="dxa" w:w="1500"/>
          </w:tcPr>
          <w:p>
            <w:r/>
          </w:p>
        </w:tc>
        <w:tc>
          <w:tcPr>
            <w:tcW w:type="dxa" w:w="1300"/>
          </w:tcPr>
          <w:p>
            <w:r/>
          </w:p>
        </w:tc>
        <w:tc>
          <w:tcPr>
            <w:tcW w:type="dxa" w:w="1500"/>
          </w:tcPr>
          <w:p>
            <w:r/>
          </w:p>
        </w:tc>
        <w:tc>
          <w:tcPr>
            <w:tcW w:type="dxa" w:w="1500"/>
          </w:tcPr>
          <w:p>
            <w:r/>
          </w:p>
        </w:tc>
        <w:tc>
          <w:tcPr>
            <w:tcW w:type="dxa" w:w="1300"/>
          </w:tcPr>
          <w:p>
            <w:r/>
          </w:p>
        </w:tc>
        <w:tc>
          <w:tcPr>
            <w:tcW w:type="dxa" w:w="1360"/>
          </w:tcPr>
          <w:p>
            <w:r/>
          </w:p>
        </w:tc>
      </w:tr>
    </w:tbl>
    <w:p/>
    <w:p>
      <w:r>
        <w:t xml:space="preserve">WRITE YOUR ANSWER HERE</w:t>
      </w:r>
    </w:p>
    <w:p/>
    <w:p>
      <w:pPr>
        <w:pStyle w:val="ListBullet"/>
      </w:pPr>
      <w:r>
        <w:t xml:space="preserve">Q8. Over twenty seeds, the programs' medians on the line are about 0.08 for the running sum, about 0.96 and 0.86 for the landmarks, about 0.65 and 0.61 for averaging, and for following one about 0.69 on the small move and about 0.97 on the large. Explain each program's position from its procedure. Then say what following one does that averaging does not, and which of the two the reading's description of people matches. Finally, say which program the principle under all three procedures, that a landmark is worth using only if it stays where it is, would have told to ignore the moved landmarks, and why none of the four could tell that they had moved.</w:t>
      </w:r>
    </w:p>
    <w:p/>
    <w:p>
      <w:r>
        <w:t xml:space="preserve">WRITE YOUR ANSWER HERE</w:t>
      </w:r>
    </w:p>
    <w:p/>
    <w:p>
      <w:r>
        <w:rPr>
          <w:b/>
        </w:rPr>
        <w:t xml:space="preserve">Part 2 — Places or Responses?</w:t>
      </w:r>
    </w:p>
    <w:p>
      <w:pPr>
        <w:pStyle w:val="ListBullet"/>
      </w:pPr>
      <w:r>
        <w:t xml:space="preserve">Q9. Report your table. In §9.1.6 we said three things: that rats readily learn a place when something outside the maze marks it, that in a plain enclosure they repeat the turn, and that with long training they shift from the place to the turn. Which of the three does each row show? Switch Room to the plain enclosure and look at the view: what is missing that the rich room had, and why does that matter to a rat that learned the place?</w:t>
      </w:r>
    </w:p>
    <w:p/>
    <w:tbl>
      <w:tblPr>
        <w:tblStyle w:val="TableGrid"/>
        <w:tblW w:type="auto" w:w="0"/>
        <w:tblLook w:firstColumn="1" w:firstRow="1" w:lastColumn="0" w:lastRow="0" w:noHBand="0" w:noVBand="1" w:val="04A0"/>
      </w:tblPr>
      <w:tblGrid>
        <w:gridCol w:w="3400"/>
        <w:gridCol w:w="2980"/>
        <w:gridCol w:w="2980"/>
      </w:tblGrid>
      <w:tr>
        <w:tc>
          <w:tcPr>
            <w:tcW w:type="dxa" w:w="3400"/>
          </w:tcPr>
          <w:p>
            <w:r>
              <w:rPr>
                <w:b/>
              </w:rPr>
              <w:t xml:space="preserve">Test</w:t>
            </w:r>
          </w:p>
        </w:tc>
        <w:tc>
          <w:tcPr>
            <w:tcW w:type="dxa" w:w="2980"/>
          </w:tcPr>
          <w:p>
            <w:r>
              <w:rPr>
                <w:b/>
              </w:rPr>
              <w:t xml:space="preserve">Ended at the east arm (the place)</w:t>
            </w:r>
          </w:p>
        </w:tc>
        <w:tc>
          <w:tcPr>
            <w:tcW w:type="dxa" w:w="2980"/>
          </w:tcPr>
          <w:p>
            <w:r>
              <w:rPr>
                <w:b/>
              </w:rPr>
              <w:t xml:space="preserve">Ended at the west arm (the same turn)</w:t>
            </w:r>
          </w:p>
        </w:tc>
      </w:tr>
      <w:tr>
        <w:tc>
          <w:tcPr>
            <w:tcW w:type="dxa" w:w="3400"/>
          </w:tcPr>
          <w:p>
            <w:r>
              <w:t xml:space="preserve">rich room, 4 training trials</w:t>
            </w:r>
          </w:p>
        </w:tc>
        <w:tc>
          <w:tcPr>
            <w:tcW w:type="dxa" w:w="2980"/>
          </w:tcPr>
          <w:p>
            <w:r/>
          </w:p>
        </w:tc>
        <w:tc>
          <w:tcPr>
            <w:tcW w:type="dxa" w:w="2980"/>
          </w:tcPr>
          <w:p>
            <w:r/>
          </w:p>
        </w:tc>
      </w:tr>
      <w:tr>
        <w:tc>
          <w:tcPr>
            <w:tcW w:type="dxa" w:w="3400"/>
          </w:tcPr>
          <w:p>
            <w:r>
              <w:t xml:space="preserve">rich room, 64 training trials</w:t>
            </w:r>
          </w:p>
        </w:tc>
        <w:tc>
          <w:tcPr>
            <w:tcW w:type="dxa" w:w="2980"/>
          </w:tcPr>
          <w:p>
            <w:r/>
          </w:p>
        </w:tc>
        <w:tc>
          <w:tcPr>
            <w:tcW w:type="dxa" w:w="2980"/>
          </w:tcPr>
          <w:p>
            <w:r/>
          </w:p>
        </w:tc>
      </w:tr>
      <w:tr>
        <w:tc>
          <w:tcPr>
            <w:tcW w:type="dxa" w:w="3400"/>
          </w:tcPr>
          <w:p>
            <w:r>
              <w:t xml:space="preserve">plain enclosure, 4 training trials</w:t>
            </w:r>
          </w:p>
        </w:tc>
        <w:tc>
          <w:tcPr>
            <w:tcW w:type="dxa" w:w="2980"/>
          </w:tcPr>
          <w:p>
            <w:r/>
          </w:p>
        </w:tc>
        <w:tc>
          <w:tcPr>
            <w:tcW w:type="dxa" w:w="2980"/>
          </w:tcPr>
          <w:p>
            <w:r/>
          </w:p>
        </w:tc>
      </w:tr>
    </w:tbl>
    <w:p/>
    <w:p>
      <w:r>
        <w:t xml:space="preserve">WRITE YOUR ANSWER HERE</w:t>
      </w:r>
    </w:p>
    <w:p/>
    <w:p>
      <w:pPr>
        <w:pStyle w:val="ListBullet"/>
      </w:pPr>
      <w:r>
        <w:t xml:space="preserve">Q10. Which of your five labels went west, and which went east? From §9.1.6 and §9.2.1, which strategies would send a rat to the same turn whatever the room, and which would send it to the place only while the room marks it? What does the plain enclosure take away from a rat that uses a snapshot, a beacon, or a map, and why does it take nothing from a rat that uses a route? Write down your first guess at each label's strategy; you will revise it.</w:t>
      </w:r>
    </w:p>
    <w:p/>
    <w:p>
      <w:r>
        <w:t xml:space="preserve">WRITE YOUR ANSWER HERE</w:t>
      </w:r>
    </w:p>
    <w:p/>
    <w:p>
      <w:pPr>
        <w:pStyle w:val="ListBullet"/>
      </w:pPr>
      <w:r>
        <w:t xml:space="preserve">Q11. Report your table. In §9.3.2 we said that rats with damage to the hippocampus still swim to a platform they can see but cannot find a hidden one whose position is defined only by the room. Which of your labels learned the hidden platform, and which did not? Removing the cues just before the choice separates two rats that both learned it: one still finds the platform most times, and one fails. Using §9.2.1 and §9.2.7, say which strategy needs the room in view at the moment of the choice and which can work from where it already is, and name the two labels. Then say why the visible platform is found by every rat, and what that tells you about what a beacon is.</w:t>
      </w:r>
    </w:p>
    <w:p/>
    <w:tbl>
      <w:tblPr>
        <w:tblStyle w:val="TableGrid"/>
        <w:tblW w:type="auto" w:w="0"/>
        <w:tblLook w:firstColumn="1" w:firstRow="1" w:lastColumn="0" w:lastRow="0" w:noHBand="0" w:noVBand="1" w:val="04A0"/>
      </w:tblPr>
      <w:tblGrid>
        <w:gridCol w:w="1800"/>
        <w:gridCol w:w="3500"/>
        <w:gridCol w:w="4060"/>
      </w:tblGrid>
      <w:tr>
        <w:tc>
          <w:tcPr>
            <w:tcW w:type="dxa" w:w="1800"/>
          </w:tcPr>
          <w:p>
            <w:r>
              <w:rPr>
                <w:b/>
              </w:rPr>
              <w:t xml:space="preserve">Rat</w:t>
            </w:r>
          </w:p>
        </w:tc>
        <w:tc>
          <w:tcPr>
            <w:tcW w:type="dxa" w:w="3500"/>
          </w:tcPr>
          <w:p>
            <w:r>
              <w:rPr>
                <w:b/>
              </w:rPr>
              <w:t xml:space="preserve">Hidden platform: learns it?</w:t>
            </w:r>
          </w:p>
        </w:tc>
        <w:tc>
          <w:tcPr>
            <w:tcW w:type="dxa" w:w="4060"/>
          </w:tcPr>
          <w:p>
            <w:r>
              <w:rPr>
                <w:b/>
              </w:rPr>
              <w:t xml:space="preserve">Cues removed just before the choice: finds it?</w:t>
            </w:r>
          </w:p>
        </w:tc>
      </w:tr>
      <w:tr>
        <w:tc>
          <w:tcPr>
            <w:tcW w:type="dxa" w:w="1800"/>
          </w:tcPr>
          <w:p>
            <w:r>
              <w:t xml:space="preserve">H</w:t>
            </w:r>
          </w:p>
        </w:tc>
        <w:tc>
          <w:tcPr>
            <w:tcW w:type="dxa" w:w="3500"/>
          </w:tcPr>
          <w:p>
            <w:r/>
          </w:p>
        </w:tc>
        <w:tc>
          <w:tcPr>
            <w:tcW w:type="dxa" w:w="4060"/>
          </w:tcPr>
          <w:p>
            <w:r/>
          </w:p>
        </w:tc>
      </w:tr>
      <w:tr>
        <w:tc>
          <w:tcPr>
            <w:tcW w:type="dxa" w:w="1800"/>
          </w:tcPr>
          <w:p>
            <w:r>
              <w:t xml:space="preserve">(label)</w:t>
            </w:r>
          </w:p>
        </w:tc>
        <w:tc>
          <w:tcPr>
            <w:tcW w:type="dxa" w:w="3500"/>
          </w:tcPr>
          <w:p>
            <w:r/>
          </w:p>
        </w:tc>
        <w:tc>
          <w:tcPr>
            <w:tcW w:type="dxa" w:w="4060"/>
          </w:tcPr>
          <w:p>
            <w:r/>
          </w:p>
        </w:tc>
      </w:tr>
      <w:tr>
        <w:tc>
          <w:tcPr>
            <w:tcW w:type="dxa" w:w="1800"/>
          </w:tcPr>
          <w:p>
            <w:r>
              <w:t xml:space="preserve">(label)</w:t>
            </w:r>
          </w:p>
        </w:tc>
        <w:tc>
          <w:tcPr>
            <w:tcW w:type="dxa" w:w="3500"/>
          </w:tcPr>
          <w:p>
            <w:r/>
          </w:p>
        </w:tc>
        <w:tc>
          <w:tcPr>
            <w:tcW w:type="dxa" w:w="4060"/>
          </w:tcPr>
          <w:p>
            <w:r/>
          </w:p>
        </w:tc>
      </w:tr>
      <w:tr>
        <w:tc>
          <w:tcPr>
            <w:tcW w:type="dxa" w:w="1800"/>
          </w:tcPr>
          <w:p>
            <w:r>
              <w:t xml:space="preserve">(label)</w:t>
            </w:r>
          </w:p>
        </w:tc>
        <w:tc>
          <w:tcPr>
            <w:tcW w:type="dxa" w:w="3500"/>
          </w:tcPr>
          <w:p>
            <w:r/>
          </w:p>
        </w:tc>
        <w:tc>
          <w:tcPr>
            <w:tcW w:type="dxa" w:w="4060"/>
          </w:tcPr>
          <w:p>
            <w:r/>
          </w:p>
        </w:tc>
      </w:tr>
      <w:tr>
        <w:tc>
          <w:tcPr>
            <w:tcW w:type="dxa" w:w="1800"/>
          </w:tcPr>
          <w:p>
            <w:r>
              <w:t xml:space="preserve">(label)</w:t>
            </w:r>
          </w:p>
        </w:tc>
        <w:tc>
          <w:tcPr>
            <w:tcW w:type="dxa" w:w="3500"/>
          </w:tcPr>
          <w:p>
            <w:r/>
          </w:p>
        </w:tc>
        <w:tc>
          <w:tcPr>
            <w:tcW w:type="dxa" w:w="4060"/>
          </w:tcPr>
          <w:p>
            <w:r/>
          </w:p>
        </w:tc>
      </w:tr>
      <w:tr>
        <w:tc>
          <w:tcPr>
            <w:tcW w:type="dxa" w:w="1800"/>
          </w:tcPr>
          <w:p>
            <w:r>
              <w:t xml:space="preserve">(label)</w:t>
            </w:r>
          </w:p>
        </w:tc>
        <w:tc>
          <w:tcPr>
            <w:tcW w:type="dxa" w:w="3500"/>
          </w:tcPr>
          <w:p>
            <w:r/>
          </w:p>
        </w:tc>
        <w:tc>
          <w:tcPr>
            <w:tcW w:type="dxa" w:w="4060"/>
          </w:tcPr>
          <w:p>
            <w:r/>
          </w:p>
        </w:tc>
      </w:tr>
    </w:tbl>
    <w:p/>
    <w:p>
      <w:r>
        <w:t xml:space="preserve">WRITE YOUR ANSWER HERE</w:t>
      </w:r>
    </w:p>
    <w:p/>
    <w:p>
      <w:pPr>
        <w:pStyle w:val="ListBullet"/>
      </w:pPr>
      <w:r>
        <w:t xml:space="preserve">Q12. Report your table. With the lamp in place, two hidden rats that differ in every other test take the same path, path 6; with the lamp moved, one of them follows it to path 1 and the other stays on path 6. In §9.1.6 we said why the lamp in Tolman's room was a problem for his interpretation. Say, in the programs' terms, what that problem is: which two strategies the lamp in place cannot tell apart, and which change does tell them apart. Then say what the rat that keeps path 6 when the lamp moves must be using, and why we call a route never taken, in §9.1.6, the test of a map.</w:t>
      </w:r>
    </w:p>
    <w:p/>
    <w:tbl>
      <w:tblPr>
        <w:tblStyle w:val="TableGrid"/>
        <w:tblW w:type="auto" w:w="0"/>
        <w:tblLook w:firstColumn="1" w:firstRow="1" w:lastColumn="0" w:lastRow="0" w:noHBand="0" w:noVBand="1" w:val="04A0"/>
      </w:tblPr>
      <w:tblGrid>
        <w:gridCol w:w="1800"/>
        <w:gridCol w:w="2400"/>
        <w:gridCol w:w="2400"/>
        <w:gridCol w:w="2760"/>
      </w:tblGrid>
      <w:tr>
        <w:tc>
          <w:tcPr>
            <w:tcW w:type="dxa" w:w="1800"/>
          </w:tcPr>
          <w:p>
            <w:r>
              <w:rPr>
                <w:b/>
              </w:rPr>
              <w:t xml:space="preserve">Rat</w:t>
            </w:r>
          </w:p>
        </w:tc>
        <w:tc>
          <w:tcPr>
            <w:tcW w:type="dxa" w:w="2400"/>
          </w:tcPr>
          <w:p>
            <w:r>
              <w:rPr>
                <w:b/>
              </w:rPr>
              <w:t xml:space="preserve">Lamp in place</w:t>
            </w:r>
          </w:p>
        </w:tc>
        <w:tc>
          <w:tcPr>
            <w:tcW w:type="dxa" w:w="2400"/>
          </w:tcPr>
          <w:p>
            <w:r>
              <w:rPr>
                <w:b/>
              </w:rPr>
              <w:t xml:space="preserve">Lamp switched off</w:t>
            </w:r>
          </w:p>
        </w:tc>
        <w:tc>
          <w:tcPr>
            <w:tcW w:type="dxa" w:w="2760"/>
          </w:tcPr>
          <w:p>
            <w:r>
              <w:rPr>
                <w:b/>
              </w:rPr>
              <w:t xml:space="preserve">Lamp moved across the room</w:t>
            </w:r>
          </w:p>
        </w:tc>
      </w:tr>
      <w:tr>
        <w:tc>
          <w:tcPr>
            <w:tcW w:type="dxa" w:w="1800"/>
          </w:tcPr>
          <w:p>
            <w:r>
              <w:t xml:space="preserve">H</w:t>
            </w:r>
          </w:p>
        </w:tc>
        <w:tc>
          <w:tcPr>
            <w:tcW w:type="dxa" w:w="2400"/>
          </w:tcPr>
          <w:p>
            <w:r/>
          </w:p>
        </w:tc>
        <w:tc>
          <w:tcPr>
            <w:tcW w:type="dxa" w:w="2400"/>
          </w:tcPr>
          <w:p>
            <w:r/>
          </w:p>
        </w:tc>
        <w:tc>
          <w:tcPr>
            <w:tcW w:type="dxa" w:w="2760"/>
          </w:tcPr>
          <w:p>
            <w:r/>
          </w:p>
        </w:tc>
      </w:tr>
      <w:tr>
        <w:tc>
          <w:tcPr>
            <w:tcW w:type="dxa" w:w="1800"/>
          </w:tcPr>
          <w:p>
            <w:r>
              <w:t xml:space="preserve">(label)</w:t>
            </w:r>
          </w:p>
        </w:tc>
        <w:tc>
          <w:tcPr>
            <w:tcW w:type="dxa" w:w="2400"/>
          </w:tcPr>
          <w:p>
            <w:r/>
          </w:p>
        </w:tc>
        <w:tc>
          <w:tcPr>
            <w:tcW w:type="dxa" w:w="2400"/>
          </w:tcPr>
          <w:p>
            <w:r/>
          </w:p>
        </w:tc>
        <w:tc>
          <w:tcPr>
            <w:tcW w:type="dxa" w:w="2760"/>
          </w:tcPr>
          <w:p>
            <w:r/>
          </w:p>
        </w:tc>
      </w:tr>
      <w:tr>
        <w:tc>
          <w:tcPr>
            <w:tcW w:type="dxa" w:w="1800"/>
          </w:tcPr>
          <w:p>
            <w:r>
              <w:t xml:space="preserve">(label)</w:t>
            </w:r>
          </w:p>
        </w:tc>
        <w:tc>
          <w:tcPr>
            <w:tcW w:type="dxa" w:w="2400"/>
          </w:tcPr>
          <w:p>
            <w:r/>
          </w:p>
        </w:tc>
        <w:tc>
          <w:tcPr>
            <w:tcW w:type="dxa" w:w="2400"/>
          </w:tcPr>
          <w:p>
            <w:r/>
          </w:p>
        </w:tc>
        <w:tc>
          <w:tcPr>
            <w:tcW w:type="dxa" w:w="2760"/>
          </w:tcPr>
          <w:p>
            <w:r/>
          </w:p>
        </w:tc>
      </w:tr>
      <w:tr>
        <w:tc>
          <w:tcPr>
            <w:tcW w:type="dxa" w:w="1800"/>
          </w:tcPr>
          <w:p>
            <w:r>
              <w:t xml:space="preserve">(label)</w:t>
            </w:r>
          </w:p>
        </w:tc>
        <w:tc>
          <w:tcPr>
            <w:tcW w:type="dxa" w:w="2400"/>
          </w:tcPr>
          <w:p>
            <w:r/>
          </w:p>
        </w:tc>
        <w:tc>
          <w:tcPr>
            <w:tcW w:type="dxa" w:w="2400"/>
          </w:tcPr>
          <w:p>
            <w:r/>
          </w:p>
        </w:tc>
        <w:tc>
          <w:tcPr>
            <w:tcW w:type="dxa" w:w="2760"/>
          </w:tcPr>
          <w:p>
            <w:r/>
          </w:p>
        </w:tc>
      </w:tr>
      <w:tr>
        <w:tc>
          <w:tcPr>
            <w:tcW w:type="dxa" w:w="1800"/>
          </w:tcPr>
          <w:p>
            <w:r>
              <w:t xml:space="preserve">(label)</w:t>
            </w:r>
          </w:p>
        </w:tc>
        <w:tc>
          <w:tcPr>
            <w:tcW w:type="dxa" w:w="2400"/>
          </w:tcPr>
          <w:p>
            <w:r/>
          </w:p>
        </w:tc>
        <w:tc>
          <w:tcPr>
            <w:tcW w:type="dxa" w:w="2400"/>
          </w:tcPr>
          <w:p>
            <w:r/>
          </w:p>
        </w:tc>
        <w:tc>
          <w:tcPr>
            <w:tcW w:type="dxa" w:w="2760"/>
          </w:tcPr>
          <w:p>
            <w:r/>
          </w:p>
        </w:tc>
      </w:tr>
      <w:tr>
        <w:tc>
          <w:tcPr>
            <w:tcW w:type="dxa" w:w="1800"/>
          </w:tcPr>
          <w:p>
            <w:r>
              <w:t xml:space="preserve">(label)</w:t>
            </w:r>
          </w:p>
        </w:tc>
        <w:tc>
          <w:tcPr>
            <w:tcW w:type="dxa" w:w="2400"/>
          </w:tcPr>
          <w:p>
            <w:r/>
          </w:p>
        </w:tc>
        <w:tc>
          <w:tcPr>
            <w:tcW w:type="dxa" w:w="2400"/>
          </w:tcPr>
          <w:p>
            <w:r/>
          </w:p>
        </w:tc>
        <w:tc>
          <w:tcPr>
            <w:tcW w:type="dxa" w:w="2760"/>
          </w:tcPr>
          <w:p>
            <w:r/>
          </w:p>
        </w:tc>
      </w:tr>
    </w:tbl>
    <w:p/>
    <w:p>
      <w:r>
        <w:t xml:space="preserve">WRITE YOUR ANSWER HERE</w:t>
      </w:r>
    </w:p>
    <w:p/>
    <w:p>
      <w:pPr>
        <w:pStyle w:val="ListBullet"/>
      </w:pPr>
      <w:r>
        <w:t xml:space="preserve">Q13. Report your five diagnoses and the five reveals. For each rat you got wrong, name the test that would have separated the two strategies you confused, and say what it would have shown. For the rat with damage to the hippocampus, say what it still had, and which of H's results it matched.</w:t>
      </w:r>
    </w:p>
    <w:p/>
    <w:p>
      <w:r>
        <w:t xml:space="preserve">WRITE YOUR ANSWER HERE</w:t>
      </w:r>
    </w:p>
    <w:p/>
    <w:p>
      <w:pPr>
        <w:pStyle w:val="ListBullet"/>
      </w:pPr>
      <w:r>
        <w:t xml:space="preserve">Q14. H went to the place after 4 training trials, to the turn after 64, and to the turn in the plain enclosure. No hidden rat does all three. In §9.1.6 we quoted a reviewer: there is nothing in the nature of a rat which makes it a place or a response learner. Using that quotation and what we said in §9.3.2 about the hippocampus and the striatum, explain why the healthy rat looks like a different hidden rat in different tests, and why an experiment that finds place learning in one room and response learning in another is not a contradiction.</w:t>
      </w:r>
    </w:p>
    <w:p/>
    <w:p>
      <w:r>
        <w:t xml:space="preserve">WRITE YOUR ANSWER HERE</w:t>
      </w:r>
    </w:p>
    <w:p/>
    <w:p>
      <w:r>
        <w:rPr>
          <w:b/>
        </w:rPr>
        <w:t xml:space="preserve">Part 3 — Inside the Map</w:t>
      </w:r>
    </w:p>
    <w:p>
      <w:pPr>
        <w:pStyle w:val="ListBullet"/>
      </w:pPr>
      <w:r>
        <w:t xml:space="preserve">Q15. Report the simulated time at which the line changed from The white card does not hold the heading yet to The white card holds the heading, and the gap between the estimate and the true position once the maps had filled. In §9.3.1 we said that a card takes control of the cells after about 8 minutes in a new room, not after 1. Over six seeds the model's card takes control after about 7.5 to 7.9 minutes. The card's input onto the upper ring starts at zero and learns by the Coincidence rule, growing when a view unit and a ring unit are active together. Explain, from the rule, why control takes minutes rather than seconds, and why the card could not take control in the first minute however much the rat looked at it.</w:t>
      </w:r>
    </w:p>
    <w:p/>
    <w:p>
      <w:r>
        <w:t xml:space="preserve">WRITE YOUR ANSWER HERE</w:t>
      </w:r>
    </w:p>
    <w:p/>
    <w:p>
      <w:pPr>
        <w:pStyle w:val="ListBullet"/>
      </w:pPr>
      <w:r>
        <w:t xml:space="preserve">Q16. Describe one place field, one grid lattice, and one border band from your maps, in words: where each cell fires and where it does not. Read the two lines beside the grid cells. In §9.3.3 we said that grids as the running sum is the leading hypothesis, not a finding, and we listed the evidence against a simple version of it. Then read the line beside the place cells. In this model the place cells are computed from the estimate directly, not built from the grid cells. Using §9.3.8's developmental evidence, which the line beside the grid cells points at, say why the model was built that way rather than the other.</w:t>
      </w:r>
    </w:p>
    <w:p/>
    <w:p>
      <w:r>
        <w:t xml:space="preserve">WRITE YOUR ANSWER HERE</w:t>
      </w:r>
    </w:p>
    <w:p/>
    <w:p>
      <w:pPr>
        <w:pStyle w:val="ListBullet"/>
      </w:pPr>
      <w:r>
        <w:t xml:space="preserve">Q17. Report your prediction, the gap between the estimate and the true position after about two dark minutes, and the drift of the bump after as long as you stayed dark. Over six seeds the gap averages about 5 to 31 cm in the dark against about 6 to 15 cm in the light, and after five dark minutes the bump stands about 3 to 105° from where it stood. Describe what the dark maps looked like against the pinned ones. Was your prediction right? If not, say what in the reading you would have had to weigh differently.</w:t>
      </w:r>
    </w:p>
    <w:p/>
    <w:p>
      <w:r>
        <w:t xml:space="preserve">WRITE YOUR ANSWER HERE</w:t>
      </w:r>
    </w:p>
    <w:p/>
    <w:p>
      <w:pPr>
        <w:pStyle w:val="ListBullet"/>
      </w:pPr>
      <w:r>
        <w:t xml:space="preserve">Q18. In the overhead, when you drove along a wall, the dashed estimate snapped back onto that wall while the gap across the room stayed. In §9.2.3 we called this resetting, and in §9.3.3 we said that touching a wall corrects drift in grid cells. Explain why a wall can correct the estimate in only one direction, and what a corner would do. Then explain, from §9.1.4, why the estimate drifted at all once the card was gone, and why nothing in the rat's own movement could tell it how far. When the lights came on, what pulled the bump and the estimate back, and about how long did it take?</w:t>
      </w:r>
    </w:p>
    <w:p/>
    <w:p>
      <w:r>
        <w:t xml:space="preserve">WRITE YOUR ANSWER HERE</w:t>
      </w:r>
    </w:p>
    <w:p/>
    <w:p>
      <w:pPr>
        <w:pStyle w:val="ListBullet"/>
      </w:pPr>
      <w:r>
        <w:t xml:space="preserve">Q19. Report your prediction and the eight turns with their mean. Over four seeds the mean is about 88 to 92°, all eight together. Using §9.2.4, explain why the cells turn together rather than each by its own amount: what a landmark's input does to a single bump on a ring, and why there is only one bump to move. Then look at the pinned place maps against the new ones. Did the place fields turn with the card? Using what we said in §9.3.5 about grid cells and head-direction cells shifting together, say why they should.</w:t>
      </w:r>
    </w:p>
    <w:p/>
    <w:p>
      <w:r>
        <w:t xml:space="preserve">WRITE YOUR ANSWER HERE</w:t>
      </w:r>
    </w:p>
    <w:p/>
    <w:p>
      <w:pPr>
        <w:pStyle w:val="ListBullet"/>
      </w:pPr>
      <w:r>
        <w:t xml:space="preserve">Q20. Report how many seen moves it took, and what the rings did after each move before that. Over four seeds the card loses control after 3 to 5 seen moves. In §9.3.1 we reported only the outcome, that a card loses control if the animal has seen it move. The model has a rule for it: a jump in the card's bearing that the turn signal does not account for is a sign that the card moved, and each such jump halves the weight the system gives it. Say how that rule is the principle of §9.2.3, that a landmark is worth using only if it stays where it is, written as a procedure. Then say why the card turned out of sight in the first half of this step carried every cell with it, while the same card moved in sight is dropped: what does the rat have in one case that it lacks in the other?</w:t>
      </w:r>
    </w:p>
    <w:p/>
    <w:p>
      <w:r>
        <w:t xml:space="preserve">WRITE YOUR ANSWER HERE</w:t>
      </w:r>
    </w:p>
    <w:p/>
    <w:p>
      <w:pPr>
        <w:pStyle w:val="ListBullet"/>
      </w:pPr>
      <w:r>
        <w:t xml:space="preserve">Q21. Report your prediction, how many of the thirty place cells fell silent in the round box, and when the black card took control. Over six seeds, 8 to 16 of 30 fall silent and the rest fire in new places, and the black card takes control after about 8.2 to 8.7 minutes. Describe what the grid lattices and the head-direction lobes did between the two rooms. When you went back, did the first room's fields come back where they were? Read the line about how the program chooses a room's map. In §9.2.8 we described the choice of which map an animal is on, and in §9.3.5 we called the choice between maps, carried out by cells, pattern separation and pattern completion. Say which of the two the return to the first room shows, and why the rule is, as the line reads, not a model of the hippocampus's own circuits.</w:t>
      </w:r>
    </w:p>
    <w:p/>
    <w:p>
      <w:r>
        <w:t xml:space="preserve">WRITE YOUR ANSWER HERE</w:t>
      </w:r>
    </w:p>
    <w:p/>
    <w:p>
      <w:pPr>
        <w:pStyle w:val="ListBullet"/>
      </w:pPr>
      <w:r>
        <w:t xml:space="preserve">Q22. Report your prediction, the directional tuning before the skip and after it, and what the two rings and the eight polar plots looked like afterward. Over four seeds the tuning falls from about 0.74 to about 0.05, and stays there with the card in view for a further hour. Are the cells silent? Read the row for the lower ring's bump strength. In §9.3.1 we reported that after the vestibular lesion the cells kept firing but not for any one heading, and that the signal never came back with a familiar card in view. Explain, from the two-ring arrangement in the Goal above, why a landmark can correct a heading but cannot supply one, and why a model with one ring and a learned card input would have given the opposite result. Then copy out the assumption line beside the step and say what we reported in §9.3.1 and what the model has to assume.</w:t>
      </w:r>
    </w:p>
    <w:p/>
    <w:p>
      <w:r>
        <w:t xml:space="preserve">WRITE YOUR ANSWER HERE</w:t>
      </w:r>
    </w:p>
    <w:p/>
    <w:p>
      <w:pPr>
        <w:pStyle w:val="ListBullet"/>
      </w:pPr>
      <w:r>
        <w:t xml:space="preserve">Q23. The reveal rows in Part 1 printed your time in each view; here, say which view you used in the box and which you would tell another student to use. In the eye view a 20 cm rat in a 1 m box is close to the walls; in the follow view the card and the walls are in view at once. Does either view change anything the cells do? Read the line about the estimate once more and say why not.</w:t>
      </w:r>
    </w:p>
    <w:p/>
    <w:p>
      <w:r>
        <w:t xml:space="preserve">WRITE YOUR ANSWER HERE</w:t>
      </w:r>
    </w:p>
    <w:p/>
    <w:p>
      <w:r>
        <w:rPr>
          <w:b/>
        </w:rPr>
        <w:t xml:space="preserve">The Closer — Stay or Go</w:t>
      </w:r>
    </w:p>
    <w:p>
      <w:pPr>
        <w:pStyle w:val="ListBullet"/>
      </w:pPr>
      <w:r>
        <w:t xml:space="preserve">Q24. Report your prediction and your table. Over twenty seeds the best setting is about 6 s in the rich habitat and about 12 s in the poor one. Was your prediction right? Using the rule in §9.2.9, explain why the forager should give up on a patch sooner where the habitat is richer, even though a rich patch is still giving beetles when it leaves. Then say what travel time has to do with it.</w:t>
      </w:r>
    </w:p>
    <w:p/>
    <w:tbl>
      <w:tblPr>
        <w:tblStyle w:val="TableGrid"/>
        <w:tblW w:type="auto" w:w="0"/>
        <w:tblLook w:firstColumn="1" w:firstRow="1" w:lastColumn="0" w:lastRow="0" w:noHBand="0" w:noVBand="1" w:val="04A0"/>
      </w:tblPr>
      <w:tblGrid>
        <w:gridCol w:w="1400"/>
        <w:gridCol w:w="2800"/>
        <w:gridCol w:w="2200"/>
        <w:gridCol w:w="2960"/>
      </w:tblGrid>
      <w:tr>
        <w:tc>
          <w:tcPr>
            <w:tcW w:type="dxa" w:w="1400"/>
          </w:tcPr>
          <w:p>
            <w:r>
              <w:rPr>
                <w:b/>
              </w:rPr>
              <w:t xml:space="preserve">Habitat</w:t>
            </w:r>
          </w:p>
        </w:tc>
        <w:tc>
          <w:tcPr>
            <w:tcW w:type="dxa" w:w="2800"/>
          </w:tcPr>
          <w:p>
            <w:r>
              <w:rPr>
                <w:b/>
              </w:rPr>
              <w:t xml:space="preserve">Average rate, one every … s</w:t>
            </w:r>
          </w:p>
        </w:tc>
        <w:tc>
          <w:tcPr>
            <w:tcW w:type="dxa" w:w="2200"/>
          </w:tcPr>
          <w:p>
            <w:r>
              <w:rPr>
                <w:b/>
              </w:rPr>
              <w:t xml:space="preserve">Best setting, s</w:t>
            </w:r>
          </w:p>
        </w:tc>
        <w:tc>
          <w:tcPr>
            <w:tcW w:type="dxa" w:w="2960"/>
          </w:tcPr>
          <w:p>
            <w:r>
              <w:rPr>
                <w:b/>
              </w:rPr>
              <w:t xml:space="preserve">Beetles per minute at the best setting</w:t>
            </w:r>
          </w:p>
        </w:tc>
      </w:tr>
      <w:tr>
        <w:tc>
          <w:tcPr>
            <w:tcW w:type="dxa" w:w="1400"/>
          </w:tcPr>
          <w:p>
            <w:r>
              <w:t xml:space="preserve">rich</w:t>
            </w:r>
          </w:p>
        </w:tc>
        <w:tc>
          <w:tcPr>
            <w:tcW w:type="dxa" w:w="2800"/>
          </w:tcPr>
          <w:p>
            <w:r/>
          </w:p>
        </w:tc>
        <w:tc>
          <w:tcPr>
            <w:tcW w:type="dxa" w:w="2200"/>
          </w:tcPr>
          <w:p>
            <w:r/>
          </w:p>
        </w:tc>
        <w:tc>
          <w:tcPr>
            <w:tcW w:type="dxa" w:w="2960"/>
          </w:tcPr>
          <w:p>
            <w:r/>
          </w:p>
        </w:tc>
      </w:tr>
      <w:tr>
        <w:tc>
          <w:tcPr>
            <w:tcW w:type="dxa" w:w="1400"/>
          </w:tcPr>
          <w:p>
            <w:r>
              <w:t xml:space="preserve">poor</w:t>
            </w:r>
          </w:p>
        </w:tc>
        <w:tc>
          <w:tcPr>
            <w:tcW w:type="dxa" w:w="2800"/>
          </w:tcPr>
          <w:p>
            <w:r/>
          </w:p>
        </w:tc>
        <w:tc>
          <w:tcPr>
            <w:tcW w:type="dxa" w:w="2200"/>
          </w:tcPr>
          <w:p>
            <w:r/>
          </w:p>
        </w:tc>
        <w:tc>
          <w:tcPr>
            <w:tcW w:type="dxa" w:w="2960"/>
          </w:tcPr>
          <w:p>
            <w:r/>
          </w:p>
        </w:tc>
      </w:tr>
    </w:tbl>
    <w:p/>
    <w:p>
      <w:r>
        <w:t xml:space="preserve">WRITE YOUR ANSWER HERE</w:t>
      </w:r>
    </w:p>
    <w:p/>
    <w:p>
      <w:pPr>
        <w:pStyle w:val="ListBullet"/>
      </w:pPr>
      <w:r>
        <w:t xml:space="preserve">Q25. The dashed mark sits at one beetle every 4.4 s in the rich habitat and every 15.7 s in the poor one, and the best setting lies one step after the mark in the rich habitat and one step before it in the poor. The rule the forager follows reads the patch's rate off the gap since the last beetle, which is a noisy estimate of a rate. Say why a long gap arrives by chance sooner in a rich patch than the rate has truly fallen, and what that does to the best threshold. Then copy out the line about what the rule says and does not say, and say what the chickadees of §9.2.9 did that this forager does by construction.</w:t>
      </w:r>
    </w:p>
    <w:p/>
    <w:p>
      <w:r>
        <w:t xml:space="preserve">WRITE YOUR ANSWER HERE</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9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