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C446" w14:textId="5AD960F7" w:rsidR="003E7C8C" w:rsidRDefault="00001AEC">
      <w:r>
        <w:t>Philosophy of Mind</w:t>
      </w:r>
    </w:p>
    <w:p w14:paraId="641D8CE5" w14:textId="77777777" w:rsidR="00001AEC" w:rsidRDefault="00001AEC"/>
    <w:p w14:paraId="4F0E3FF8" w14:textId="77777777" w:rsidR="00001AEC" w:rsidRPr="00041097" w:rsidRDefault="00001AEC" w:rsidP="00001AEC">
      <w:pPr>
        <w:pStyle w:val="NormalWeb"/>
        <w:spacing w:before="0" w:beforeAutospacing="0" w:after="0" w:afterAutospacing="0"/>
        <w:ind w:firstLine="0"/>
        <w:rPr>
          <w:rFonts w:ascii="Calibri" w:hAnsi="Calibri" w:cs="Calibri"/>
          <w:b/>
          <w:bCs/>
          <w:color w:val="000000" w:themeColor="text1"/>
        </w:rPr>
      </w:pPr>
      <w:r w:rsidRPr="00041097">
        <w:rPr>
          <w:rFonts w:ascii="Calibri" w:hAnsi="Calibri" w:cs="Calibri"/>
          <w:b/>
          <w:bCs/>
          <w:color w:val="000000" w:themeColor="text1"/>
        </w:rPr>
        <w:t xml:space="preserve">A Brief History of the </w:t>
      </w:r>
      <w:r>
        <w:rPr>
          <w:rFonts w:ascii="Calibri" w:hAnsi="Calibri" w:cs="Calibri"/>
          <w:b/>
          <w:bCs/>
          <w:color w:val="000000" w:themeColor="text1"/>
        </w:rPr>
        <w:t>M</w:t>
      </w:r>
      <w:r w:rsidRPr="00041097">
        <w:rPr>
          <w:rFonts w:ascii="Calibri" w:hAnsi="Calibri" w:cs="Calibri"/>
          <w:b/>
          <w:bCs/>
          <w:color w:val="000000" w:themeColor="text1"/>
        </w:rPr>
        <w:t>ind-</w:t>
      </w:r>
      <w:r>
        <w:rPr>
          <w:rFonts w:ascii="Calibri" w:hAnsi="Calibri" w:cs="Calibri"/>
          <w:b/>
          <w:bCs/>
          <w:color w:val="000000" w:themeColor="text1"/>
        </w:rPr>
        <w:t>B</w:t>
      </w:r>
      <w:r w:rsidRPr="00041097">
        <w:rPr>
          <w:rFonts w:ascii="Calibri" w:hAnsi="Calibri" w:cs="Calibri"/>
          <w:b/>
          <w:bCs/>
          <w:color w:val="000000" w:themeColor="text1"/>
        </w:rPr>
        <w:t xml:space="preserve">ody </w:t>
      </w:r>
      <w:r>
        <w:rPr>
          <w:rFonts w:ascii="Calibri" w:hAnsi="Calibri" w:cs="Calibri"/>
          <w:b/>
          <w:bCs/>
          <w:color w:val="000000" w:themeColor="text1"/>
        </w:rPr>
        <w:t>D</w:t>
      </w:r>
      <w:r w:rsidRPr="00041097">
        <w:rPr>
          <w:rFonts w:ascii="Calibri" w:hAnsi="Calibri" w:cs="Calibri"/>
          <w:b/>
          <w:bCs/>
          <w:color w:val="000000" w:themeColor="text1"/>
        </w:rPr>
        <w:t>ebate:</w:t>
      </w:r>
    </w:p>
    <w:p w14:paraId="70B8E2CF"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5B2DAC">
        <w:rPr>
          <w:rFonts w:ascii="Calibri" w:hAnsi="Calibri" w:cs="Calibri"/>
          <w:color w:val="000000" w:themeColor="text1"/>
          <w:sz w:val="21"/>
          <w:szCs w:val="21"/>
        </w:rPr>
        <w:t>The question of how the mind relates to the body</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often called the mind-body problem</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 xml:space="preserve">is one of the oldest and most persistent questions in philosophy and science. Across cultures and eras, people have wondered: What is the connection between our physical bodies and our thoughts, feelings, and sense of self? As far back as Ancient Greece in 300 BC, thinkers offered competing answers. </w:t>
      </w:r>
      <w:r w:rsidRPr="005B2DAC">
        <w:rPr>
          <w:rFonts w:ascii="Calibri" w:hAnsi="Calibri" w:cs="Calibri"/>
          <w:b/>
          <w:bCs/>
          <w:color w:val="000000" w:themeColor="text1"/>
          <w:sz w:val="21"/>
          <w:szCs w:val="21"/>
        </w:rPr>
        <w:t>Materialists</w:t>
      </w:r>
      <w:r w:rsidRPr="005B2DAC">
        <w:rPr>
          <w:rFonts w:ascii="Calibri" w:hAnsi="Calibri" w:cs="Calibri"/>
          <w:color w:val="000000" w:themeColor="text1"/>
          <w:sz w:val="21"/>
          <w:szCs w:val="21"/>
        </w:rPr>
        <w:t xml:space="preserve"> argued that everything, including the mind, is made of physical stuff. </w:t>
      </w:r>
      <w:r w:rsidRPr="005B2DAC">
        <w:rPr>
          <w:rFonts w:ascii="Calibri" w:hAnsi="Calibri" w:cs="Calibri"/>
          <w:b/>
          <w:bCs/>
          <w:color w:val="000000" w:themeColor="text1"/>
          <w:sz w:val="21"/>
          <w:szCs w:val="21"/>
        </w:rPr>
        <w:t>Dualists</w:t>
      </w:r>
      <w:r w:rsidRPr="005B2DAC">
        <w:rPr>
          <w:rFonts w:ascii="Calibri" w:hAnsi="Calibri" w:cs="Calibri"/>
          <w:color w:val="000000" w:themeColor="text1"/>
          <w:sz w:val="21"/>
          <w:szCs w:val="21"/>
        </w:rPr>
        <w:t>, by contrast, believed that the mind is something fundamentally different from the body. In many religious traditions, including strands of Judaism, Christianity, and Islam, the mind was equated with the soul and viewed as separate from the physical body</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an idea that reinforced dualist thinking for centuries.</w:t>
      </w:r>
    </w:p>
    <w:p w14:paraId="7FE2179B"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5B2DAC">
        <w:rPr>
          <w:rFonts w:ascii="Calibri" w:hAnsi="Calibri" w:cs="Calibri"/>
          <w:color w:val="000000" w:themeColor="text1"/>
          <w:sz w:val="21"/>
          <w:szCs w:val="21"/>
        </w:rPr>
        <w:t>In the 1600s, the French philosopher René Descartes offered a now-famous version of dualism. He asked readers to imagine an evil demon who could trick our senses and make us doubt everything we experience. In such a scenario, how could we be sure of anything? Descartes argued that we could doubt the existence of our bodies</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but we could never doubt the existence of our thoughts. The very act of doubting</w:t>
      </w:r>
      <w:r>
        <w:rPr>
          <w:rFonts w:ascii="Calibri" w:hAnsi="Calibri" w:cs="Calibri"/>
          <w:color w:val="000000" w:themeColor="text1"/>
          <w:sz w:val="21"/>
          <w:szCs w:val="21"/>
        </w:rPr>
        <w:t xml:space="preserve"> my thoughts</w:t>
      </w:r>
      <w:r w:rsidRPr="005B2DAC">
        <w:rPr>
          <w:rFonts w:ascii="Calibri" w:hAnsi="Calibri" w:cs="Calibri"/>
          <w:color w:val="000000" w:themeColor="text1"/>
          <w:sz w:val="21"/>
          <w:szCs w:val="21"/>
        </w:rPr>
        <w:t xml:space="preserve">, he said, proves that the mind must exist. This led to his famous statement: “Cogito, ergo sum” (“I think, therefore I am”). Because our mind was </w:t>
      </w:r>
      <w:proofErr w:type="gramStart"/>
      <w:r w:rsidRPr="005B2DAC">
        <w:rPr>
          <w:rFonts w:ascii="Calibri" w:hAnsi="Calibri" w:cs="Calibri"/>
          <w:color w:val="000000" w:themeColor="text1"/>
          <w:sz w:val="21"/>
          <w:szCs w:val="21"/>
        </w:rPr>
        <w:t>certain</w:t>
      </w:r>
      <w:proofErr w:type="gramEnd"/>
      <w:r w:rsidRPr="005B2DAC">
        <w:rPr>
          <w:rFonts w:ascii="Calibri" w:hAnsi="Calibri" w:cs="Calibri"/>
          <w:color w:val="000000" w:themeColor="text1"/>
          <w:sz w:val="21"/>
          <w:szCs w:val="21"/>
        </w:rPr>
        <w:t xml:space="preserve"> but our body was not, Descartes concluded that the mind must be a separate, non-physical substance. His argument wasn’t entirely new—similar ideas had been proposed earlier by Saint Augustine in North Africa (around 420 AD) and Avicenna in Islamic Spain (around 1020 AD). But Descartes’ version became especially influential in Western philosophy. To many, it offered a rational defense of the existence of an independent soul.</w:t>
      </w:r>
    </w:p>
    <w:p w14:paraId="1FB0919E"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5B2DAC">
        <w:rPr>
          <w:rFonts w:ascii="Calibri" w:hAnsi="Calibri" w:cs="Calibri"/>
          <w:color w:val="000000" w:themeColor="text1"/>
          <w:sz w:val="21"/>
          <w:szCs w:val="21"/>
        </w:rPr>
        <w:t>Not everyone found Descartes’ argument convincing. Many philosophers were especially troubled by his claim that a non-physical mind could interact with a physical body. If the mind isn’t made of physical stuff, how can it affect the body</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or be affected by it? As science advanced in the 18th and 19th centuries, interest grew in materialism</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the view that mental processes arise from physical mechanisms in the brain and body. This shift laid the foundation for modern neuroscience and psychology.</w:t>
      </w:r>
    </w:p>
    <w:p w14:paraId="53CF1B10" w14:textId="77777777" w:rsidR="00001AEC" w:rsidRPr="005B2DAC" w:rsidRDefault="00001AEC" w:rsidP="00001AEC">
      <w:pPr>
        <w:pStyle w:val="NormalWeb"/>
        <w:spacing w:before="0" w:beforeAutospacing="0" w:after="0" w:afterAutospacing="0"/>
        <w:ind w:firstLine="0"/>
        <w:rPr>
          <w:rFonts w:ascii="Calibri" w:hAnsi="Calibri" w:cs="Calibri"/>
          <w:color w:val="000000" w:themeColor="text1"/>
          <w:sz w:val="8"/>
          <w:szCs w:val="8"/>
        </w:rPr>
      </w:pPr>
    </w:p>
    <w:p w14:paraId="4B4E0549" w14:textId="77777777" w:rsidR="00001AEC" w:rsidRPr="00041097" w:rsidRDefault="00001AEC" w:rsidP="00001AEC">
      <w:pPr>
        <w:pStyle w:val="NormalWeb"/>
        <w:spacing w:before="0" w:beforeAutospacing="0" w:after="0" w:afterAutospacing="0"/>
        <w:ind w:firstLine="0"/>
        <w:rPr>
          <w:rFonts w:ascii="Calibri" w:hAnsi="Calibri" w:cs="Calibri"/>
          <w:b/>
          <w:bCs/>
          <w:color w:val="000000" w:themeColor="text1"/>
        </w:rPr>
      </w:pPr>
      <w:r w:rsidRPr="00041097">
        <w:rPr>
          <w:rFonts w:ascii="Calibri" w:hAnsi="Calibri" w:cs="Calibri"/>
          <w:b/>
          <w:bCs/>
          <w:color w:val="000000" w:themeColor="text1"/>
        </w:rPr>
        <w:t>Two Key Dimensions of Disagreement</w:t>
      </w:r>
    </w:p>
    <w:p w14:paraId="0B2D9E82" w14:textId="77777777" w:rsidR="00001AEC" w:rsidRPr="005B2DAC" w:rsidRDefault="00001AEC" w:rsidP="00001AEC">
      <w:pPr>
        <w:pStyle w:val="NormalWeb"/>
        <w:spacing w:before="0" w:beforeAutospacing="0" w:after="0" w:afterAutospacing="0"/>
        <w:rPr>
          <w:rFonts w:ascii="Calibri" w:hAnsi="Calibri" w:cs="Calibri"/>
          <w:color w:val="000000" w:themeColor="text1"/>
          <w:sz w:val="21"/>
          <w:szCs w:val="21"/>
        </w:rPr>
      </w:pPr>
      <w:r w:rsidRPr="005B2DAC">
        <w:rPr>
          <w:rFonts w:ascii="Calibri" w:hAnsi="Calibri" w:cs="Calibri"/>
          <w:color w:val="000000" w:themeColor="text1"/>
          <w:sz w:val="21"/>
          <w:szCs w:val="21"/>
        </w:rPr>
        <w:t>Today, there are many different perspectives on the mind-body problem, and the differences between them can be subtle. For our purposes, we can organize these views using two main dimensions.</w:t>
      </w:r>
    </w:p>
    <w:p w14:paraId="7026A4A9" w14:textId="77777777" w:rsidR="00001AEC" w:rsidRPr="00A26C78" w:rsidRDefault="00001AEC" w:rsidP="00001AEC">
      <w:pPr>
        <w:pStyle w:val="NormalWeb"/>
        <w:spacing w:before="0" w:beforeAutospacing="0" w:after="0" w:afterAutospacing="0"/>
        <w:rPr>
          <w:rFonts w:ascii="Calibri" w:hAnsi="Calibri" w:cs="Calibri"/>
          <w:color w:val="000000" w:themeColor="text1"/>
          <w:sz w:val="21"/>
          <w:szCs w:val="21"/>
        </w:rPr>
      </w:pPr>
      <w:r w:rsidRPr="005B2DAC">
        <w:rPr>
          <w:rFonts w:ascii="Calibri" w:hAnsi="Calibri" w:cs="Calibri"/>
          <w:color w:val="000000" w:themeColor="text1"/>
          <w:sz w:val="21"/>
          <w:szCs w:val="21"/>
        </w:rPr>
        <w:t xml:space="preserve">The first dimension is </w:t>
      </w:r>
      <w:r>
        <w:rPr>
          <w:rFonts w:ascii="Calibri" w:hAnsi="Calibri" w:cs="Calibri"/>
          <w:color w:val="000000" w:themeColor="text1"/>
          <w:sz w:val="21"/>
          <w:szCs w:val="21"/>
        </w:rPr>
        <w:t>the</w:t>
      </w:r>
      <w:r w:rsidRPr="005B2DAC">
        <w:rPr>
          <w:rFonts w:ascii="Calibri" w:hAnsi="Calibri" w:cs="Calibri"/>
          <w:color w:val="000000" w:themeColor="text1"/>
          <w:sz w:val="21"/>
          <w:szCs w:val="21"/>
        </w:rPr>
        <w:t xml:space="preserve"> </w:t>
      </w:r>
      <w:r>
        <w:rPr>
          <w:rFonts w:ascii="Calibri" w:hAnsi="Calibri" w:cs="Calibri"/>
          <w:b/>
          <w:bCs/>
          <w:color w:val="000000" w:themeColor="text1"/>
          <w:sz w:val="21"/>
          <w:szCs w:val="21"/>
        </w:rPr>
        <w:t>O</w:t>
      </w:r>
      <w:r w:rsidRPr="00416CF3">
        <w:rPr>
          <w:rFonts w:ascii="Calibri" w:hAnsi="Calibri" w:cs="Calibri"/>
          <w:b/>
          <w:bCs/>
          <w:color w:val="000000" w:themeColor="text1"/>
          <w:sz w:val="21"/>
          <w:szCs w:val="21"/>
        </w:rPr>
        <w:t xml:space="preserve">ntological </w:t>
      </w:r>
      <w:r>
        <w:rPr>
          <w:rFonts w:ascii="Calibri" w:hAnsi="Calibri" w:cs="Calibri"/>
          <w:b/>
          <w:bCs/>
          <w:color w:val="000000" w:themeColor="text1"/>
          <w:sz w:val="21"/>
          <w:szCs w:val="21"/>
        </w:rPr>
        <w:t>D</w:t>
      </w:r>
      <w:r w:rsidRPr="00416CF3">
        <w:rPr>
          <w:rFonts w:ascii="Calibri" w:hAnsi="Calibri" w:cs="Calibri"/>
          <w:b/>
          <w:bCs/>
          <w:color w:val="000000" w:themeColor="text1"/>
          <w:sz w:val="21"/>
          <w:szCs w:val="21"/>
        </w:rPr>
        <w:t>ependence</w:t>
      </w:r>
      <w:r>
        <w:rPr>
          <w:rFonts w:ascii="Calibri" w:hAnsi="Calibri" w:cs="Calibri"/>
          <w:color w:val="000000" w:themeColor="text1"/>
          <w:sz w:val="21"/>
          <w:szCs w:val="21"/>
        </w:rPr>
        <w:t xml:space="preserve"> of mind on the physical world</w:t>
      </w:r>
      <w:r w:rsidRPr="005B2DAC">
        <w:rPr>
          <w:rFonts w:ascii="Calibri" w:hAnsi="Calibri" w:cs="Calibri"/>
          <w:color w:val="000000" w:themeColor="text1"/>
          <w:sz w:val="21"/>
          <w:szCs w:val="21"/>
        </w:rPr>
        <w:t>. This refers to whether the mind</w:t>
      </w:r>
      <w:r>
        <w:rPr>
          <w:rFonts w:ascii="Calibri" w:hAnsi="Calibri" w:cs="Calibri"/>
          <w:color w:val="000000" w:themeColor="text1"/>
          <w:sz w:val="21"/>
          <w:szCs w:val="21"/>
        </w:rPr>
        <w:t xml:space="preserve"> and the physical world</w:t>
      </w:r>
      <w:r w:rsidRPr="005B2DAC">
        <w:rPr>
          <w:rFonts w:ascii="Calibri" w:hAnsi="Calibri" w:cs="Calibri"/>
          <w:color w:val="000000" w:themeColor="text1"/>
          <w:sz w:val="21"/>
          <w:szCs w:val="21"/>
        </w:rPr>
        <w:t xml:space="preserve"> </w:t>
      </w:r>
      <w:r>
        <w:rPr>
          <w:rFonts w:ascii="Calibri" w:hAnsi="Calibri" w:cs="Calibri"/>
          <w:color w:val="000000" w:themeColor="text1"/>
          <w:sz w:val="21"/>
          <w:szCs w:val="21"/>
        </w:rPr>
        <w:t>are</w:t>
      </w:r>
      <w:r w:rsidRPr="005B2DAC">
        <w:rPr>
          <w:rFonts w:ascii="Calibri" w:hAnsi="Calibri" w:cs="Calibri"/>
          <w:color w:val="000000" w:themeColor="text1"/>
          <w:sz w:val="21"/>
          <w:szCs w:val="21"/>
        </w:rPr>
        <w:t xml:space="preserve"> made of the same kind of stuff. Ontology is </w:t>
      </w:r>
      <w:r>
        <w:rPr>
          <w:rFonts w:ascii="Calibri" w:hAnsi="Calibri" w:cs="Calibri"/>
          <w:color w:val="000000" w:themeColor="text1"/>
          <w:sz w:val="21"/>
          <w:szCs w:val="21"/>
        </w:rPr>
        <w:t>a</w:t>
      </w:r>
      <w:r w:rsidRPr="005B2DAC">
        <w:rPr>
          <w:rFonts w:ascii="Calibri" w:hAnsi="Calibri" w:cs="Calibri"/>
          <w:color w:val="000000" w:themeColor="text1"/>
          <w:sz w:val="21"/>
          <w:szCs w:val="21"/>
        </w:rPr>
        <w:t xml:space="preserve"> branch of philosophy concerned with what kinds of things exist. A theory </w:t>
      </w:r>
      <w:r>
        <w:rPr>
          <w:rFonts w:ascii="Calibri" w:hAnsi="Calibri" w:cs="Calibri"/>
          <w:color w:val="000000" w:themeColor="text1"/>
          <w:sz w:val="21"/>
          <w:szCs w:val="21"/>
        </w:rPr>
        <w:t>saying</w:t>
      </w:r>
      <w:r w:rsidRPr="005B2DAC">
        <w:rPr>
          <w:rFonts w:ascii="Calibri" w:hAnsi="Calibri" w:cs="Calibri"/>
          <w:color w:val="000000" w:themeColor="text1"/>
          <w:sz w:val="21"/>
          <w:szCs w:val="21"/>
        </w:rPr>
        <w:t xml:space="preserve"> the mind is ontologically dependent on the physical world claims that mental states are ultimately physical</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 xml:space="preserve">even if they’re complex or realized in different forms. In contrast, a theory that says the mind is ontologically independent sees </w:t>
      </w:r>
      <w:r>
        <w:rPr>
          <w:rFonts w:ascii="Calibri" w:hAnsi="Calibri" w:cs="Calibri"/>
          <w:color w:val="000000" w:themeColor="text1"/>
          <w:sz w:val="21"/>
          <w:szCs w:val="21"/>
        </w:rPr>
        <w:t>mind</w:t>
      </w:r>
      <w:r w:rsidRPr="005B2DAC">
        <w:rPr>
          <w:rFonts w:ascii="Calibri" w:hAnsi="Calibri" w:cs="Calibri"/>
          <w:color w:val="000000" w:themeColor="text1"/>
          <w:sz w:val="21"/>
          <w:szCs w:val="21"/>
        </w:rPr>
        <w:t xml:space="preserve"> as a separate kind of thing, </w:t>
      </w:r>
      <w:r>
        <w:rPr>
          <w:rFonts w:ascii="Calibri" w:hAnsi="Calibri" w:cs="Calibri"/>
          <w:color w:val="000000" w:themeColor="text1"/>
          <w:sz w:val="21"/>
          <w:szCs w:val="21"/>
        </w:rPr>
        <w:t>not made of</w:t>
      </w:r>
      <w:r w:rsidRPr="005B2DAC">
        <w:rPr>
          <w:rFonts w:ascii="Calibri" w:hAnsi="Calibri" w:cs="Calibri"/>
          <w:color w:val="000000" w:themeColor="text1"/>
          <w:sz w:val="21"/>
          <w:szCs w:val="21"/>
        </w:rPr>
        <w:t xml:space="preserve"> physical matter.</w:t>
      </w:r>
    </w:p>
    <w:p w14:paraId="1587D385"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416CF3">
        <w:rPr>
          <w:rFonts w:ascii="Calibri" w:hAnsi="Calibri" w:cs="Calibri"/>
          <w:color w:val="000000" w:themeColor="text1"/>
          <w:sz w:val="21"/>
          <w:szCs w:val="21"/>
        </w:rPr>
        <w:t>It's important to clarify what ontological dependence does</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and does</w:t>
      </w:r>
      <w:r>
        <w:rPr>
          <w:rFonts w:ascii="Calibri" w:hAnsi="Calibri" w:cs="Calibri"/>
          <w:color w:val="000000" w:themeColor="text1"/>
          <w:sz w:val="21"/>
          <w:szCs w:val="21"/>
        </w:rPr>
        <w:t xml:space="preserve"> not </w:t>
      </w:r>
      <w:r w:rsidRPr="00416CF3">
        <w:rPr>
          <w:rFonts w:ascii="Calibri" w:hAnsi="Calibri" w:cs="Calibri"/>
          <w:color w:val="000000" w:themeColor="text1"/>
          <w:sz w:val="21"/>
          <w:szCs w:val="21"/>
        </w:rPr>
        <w:t>imply. Saying that the mind depends on the physical doesn’t mean it has to be made out of brains specifically</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just that it has to be made of something physical. Some philosophers and scientists believe that alien life forms with very different biology could still have minds, as long as those minds depend on their physical structures. Others think artificial intelligence might eventually have minds, too</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 xml:space="preserve">but only if those minds are grounded in the AI’s physical hardware. A person who endorses ontological dependence might think only brains can produce minds, but they could also believe in </w:t>
      </w:r>
      <w:r w:rsidRPr="00416CF3">
        <w:rPr>
          <w:rFonts w:ascii="Calibri" w:hAnsi="Calibri" w:cs="Calibri"/>
          <w:b/>
          <w:bCs/>
          <w:color w:val="000000" w:themeColor="text1"/>
          <w:sz w:val="21"/>
          <w:szCs w:val="21"/>
        </w:rPr>
        <w:t>multiple realizability</w:t>
      </w:r>
      <w:r w:rsidRPr="00416CF3">
        <w:rPr>
          <w:rFonts w:ascii="Calibri" w:hAnsi="Calibri" w:cs="Calibri"/>
          <w:color w:val="000000" w:themeColor="text1"/>
          <w:sz w:val="21"/>
          <w:szCs w:val="21"/>
        </w:rPr>
        <w:t>—the idea that mind-like processes could emerge in many different kinds of physical systems.</w:t>
      </w:r>
    </w:p>
    <w:p w14:paraId="16CA4CFE"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416CF3">
        <w:rPr>
          <w:rFonts w:ascii="Calibri" w:hAnsi="Calibri" w:cs="Calibri"/>
          <w:color w:val="000000" w:themeColor="text1"/>
          <w:sz w:val="21"/>
          <w:szCs w:val="21"/>
        </w:rPr>
        <w:t xml:space="preserve">The second major dimension is called </w:t>
      </w:r>
      <w:r w:rsidRPr="00416CF3">
        <w:rPr>
          <w:rFonts w:ascii="Calibri" w:hAnsi="Calibri" w:cs="Calibri"/>
          <w:b/>
          <w:bCs/>
          <w:color w:val="000000" w:themeColor="text1"/>
          <w:sz w:val="21"/>
          <w:szCs w:val="21"/>
        </w:rPr>
        <w:t>Explanatory Separability</w:t>
      </w:r>
      <w:r>
        <w:rPr>
          <w:rFonts w:ascii="Calibri" w:hAnsi="Calibri" w:cs="Calibri"/>
          <w:color w:val="000000" w:themeColor="text1"/>
          <w:sz w:val="21"/>
          <w:szCs w:val="21"/>
        </w:rPr>
        <w:t xml:space="preserve"> of the mind and the physical world</w:t>
      </w:r>
      <w:r w:rsidRPr="00416CF3">
        <w:rPr>
          <w:rFonts w:ascii="Calibri" w:hAnsi="Calibri" w:cs="Calibri"/>
          <w:color w:val="000000" w:themeColor="text1"/>
          <w:sz w:val="21"/>
          <w:szCs w:val="21"/>
        </w:rPr>
        <w:t>. This asks whether we can study and explain the mind using mental concepts</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like beliefs, goals, or emotions</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or whether we must explain everything in terms of physical processes, such as neurons, circuits, and brain chemistry. Explanatory separability is about how we explain the mind, not what it’s made of. A theory with high explanatory separability says we can understand the mind using its own vocabulary</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concepts like memory, attention, or decision-making</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 xml:space="preserve">even if those processes are based in the brain. A theory with low </w:t>
      </w:r>
      <w:r w:rsidRPr="00416CF3">
        <w:rPr>
          <w:rFonts w:ascii="Calibri" w:hAnsi="Calibri" w:cs="Calibri"/>
          <w:color w:val="000000" w:themeColor="text1"/>
          <w:sz w:val="21"/>
          <w:szCs w:val="21"/>
        </w:rPr>
        <w:lastRenderedPageBreak/>
        <w:t>explanatory separability argues that we should abandon mental terms entirely and explain everything using only physical mechanisms.</w:t>
      </w:r>
    </w:p>
    <w:p w14:paraId="69F85E2C" w14:textId="77777777" w:rsidR="00001AEC" w:rsidRPr="00F34F4D" w:rsidRDefault="00001AEC" w:rsidP="00001AEC">
      <w:pPr>
        <w:pStyle w:val="NormalWeb"/>
        <w:spacing w:before="0" w:beforeAutospacing="0" w:after="0" w:afterAutospacing="0"/>
        <w:rPr>
          <w:rFonts w:ascii="Calibri" w:hAnsi="Calibri" w:cs="Calibri"/>
          <w:color w:val="000000" w:themeColor="text1"/>
          <w:sz w:val="8"/>
          <w:szCs w:val="8"/>
        </w:rPr>
      </w:pPr>
    </w:p>
    <w:p w14:paraId="7841BD22" w14:textId="77777777" w:rsidR="00001AEC" w:rsidRPr="00F34F4D" w:rsidRDefault="00001AEC" w:rsidP="00001AEC">
      <w:pPr>
        <w:pStyle w:val="NormalWeb"/>
        <w:spacing w:before="0" w:beforeAutospacing="0" w:after="0" w:afterAutospacing="0"/>
        <w:ind w:firstLine="0"/>
        <w:rPr>
          <w:rFonts w:ascii="Calibri" w:hAnsi="Calibri" w:cs="Calibri"/>
          <w:b/>
          <w:bCs/>
          <w:color w:val="000000" w:themeColor="text1"/>
          <w:sz w:val="22"/>
          <w:szCs w:val="22"/>
        </w:rPr>
      </w:pPr>
      <w:r w:rsidRPr="00F34F4D">
        <w:rPr>
          <w:rFonts w:ascii="Calibri" w:hAnsi="Calibri" w:cs="Calibri"/>
          <w:b/>
          <w:bCs/>
          <w:color w:val="000000" w:themeColor="text1"/>
          <w:sz w:val="22"/>
          <w:szCs w:val="22"/>
        </w:rPr>
        <w:t>Table 1: A 2x2 table demonstrating some historically important perspectives on the mind-brain relationship in terms of two primary dimensions of disagreement.</w:t>
      </w:r>
    </w:p>
    <w:tbl>
      <w:tblPr>
        <w:tblStyle w:val="TableGrid"/>
        <w:tblW w:w="0" w:type="auto"/>
        <w:tblLook w:val="04A0" w:firstRow="1" w:lastRow="0" w:firstColumn="1" w:lastColumn="0" w:noHBand="0" w:noVBand="1"/>
      </w:tblPr>
      <w:tblGrid>
        <w:gridCol w:w="2453"/>
        <w:gridCol w:w="983"/>
        <w:gridCol w:w="2780"/>
        <w:gridCol w:w="3134"/>
      </w:tblGrid>
      <w:tr w:rsidR="00001AEC" w:rsidRPr="00F34F4D" w14:paraId="5F6F0FB3" w14:textId="77777777" w:rsidTr="00335C77">
        <w:tc>
          <w:tcPr>
            <w:tcW w:w="3631" w:type="dxa"/>
            <w:gridSpan w:val="2"/>
            <w:vMerge w:val="restart"/>
          </w:tcPr>
          <w:p w14:paraId="0D01CAEC" w14:textId="77777777" w:rsidR="00001AEC" w:rsidRPr="00F34F4D" w:rsidRDefault="00001AEC" w:rsidP="00335C77">
            <w:pPr>
              <w:pStyle w:val="NormalWeb"/>
              <w:spacing w:before="0" w:beforeAutospacing="0" w:after="0" w:afterAutospacing="0"/>
              <w:rPr>
                <w:rFonts w:ascii="Calibri" w:hAnsi="Calibri" w:cs="Calibri"/>
                <w:color w:val="000000" w:themeColor="text1"/>
                <w:sz w:val="22"/>
                <w:szCs w:val="22"/>
              </w:rPr>
            </w:pPr>
          </w:p>
        </w:tc>
        <w:tc>
          <w:tcPr>
            <w:tcW w:w="6439" w:type="dxa"/>
            <w:gridSpan w:val="2"/>
          </w:tcPr>
          <w:p w14:paraId="18D28618" w14:textId="77777777" w:rsidR="00001AEC" w:rsidRPr="00F34F4D" w:rsidRDefault="00001AEC" w:rsidP="00335C77">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Ontological Dependence</w:t>
            </w:r>
            <w:r>
              <w:rPr>
                <w:rFonts w:ascii="Calibri" w:hAnsi="Calibri" w:cs="Calibri"/>
                <w:color w:val="000000" w:themeColor="text1"/>
                <w:sz w:val="22"/>
                <w:szCs w:val="22"/>
              </w:rPr>
              <w:t xml:space="preserve"> of Mind on the Physical World</w:t>
            </w:r>
          </w:p>
        </w:tc>
      </w:tr>
      <w:tr w:rsidR="00001AEC" w:rsidRPr="00F34F4D" w14:paraId="2E2A227F" w14:textId="77777777" w:rsidTr="00335C77">
        <w:tc>
          <w:tcPr>
            <w:tcW w:w="3631" w:type="dxa"/>
            <w:gridSpan w:val="2"/>
            <w:vMerge/>
          </w:tcPr>
          <w:p w14:paraId="42BA1CB8" w14:textId="77777777" w:rsidR="00001AEC" w:rsidRPr="00F34F4D" w:rsidRDefault="00001AEC" w:rsidP="00335C77">
            <w:pPr>
              <w:pStyle w:val="NormalWeb"/>
              <w:spacing w:before="0" w:beforeAutospacing="0" w:after="0" w:afterAutospacing="0"/>
              <w:rPr>
                <w:rFonts w:ascii="Calibri" w:hAnsi="Calibri" w:cs="Calibri"/>
                <w:color w:val="000000" w:themeColor="text1"/>
                <w:sz w:val="22"/>
                <w:szCs w:val="22"/>
              </w:rPr>
            </w:pPr>
          </w:p>
        </w:tc>
        <w:tc>
          <w:tcPr>
            <w:tcW w:w="2934" w:type="dxa"/>
          </w:tcPr>
          <w:p w14:paraId="78EC9EC0" w14:textId="77777777" w:rsidR="00001AEC" w:rsidRPr="00F34F4D" w:rsidRDefault="00001AEC" w:rsidP="00335C77">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Independent</w:t>
            </w:r>
          </w:p>
        </w:tc>
        <w:tc>
          <w:tcPr>
            <w:tcW w:w="3505" w:type="dxa"/>
          </w:tcPr>
          <w:p w14:paraId="289318C6" w14:textId="77777777" w:rsidR="00001AEC" w:rsidRPr="00F34F4D" w:rsidRDefault="00001AEC" w:rsidP="00335C77">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Dependent</w:t>
            </w:r>
          </w:p>
        </w:tc>
      </w:tr>
      <w:tr w:rsidR="00001AEC" w:rsidRPr="00F34F4D" w14:paraId="278E1167" w14:textId="77777777" w:rsidTr="00335C77">
        <w:tc>
          <w:tcPr>
            <w:tcW w:w="2648" w:type="dxa"/>
            <w:vMerge w:val="restart"/>
          </w:tcPr>
          <w:p w14:paraId="217A2F51" w14:textId="77777777" w:rsidR="00001AEC" w:rsidRDefault="00001AEC" w:rsidP="00335C77">
            <w:pPr>
              <w:pStyle w:val="NormalWeb"/>
              <w:spacing w:before="0" w:beforeAutospacing="0" w:after="0" w:afterAutospacing="0"/>
              <w:ind w:firstLine="0"/>
              <w:rPr>
                <w:rFonts w:ascii="Calibri" w:hAnsi="Calibri" w:cs="Calibri"/>
                <w:color w:val="000000" w:themeColor="text1"/>
                <w:sz w:val="22"/>
                <w:szCs w:val="22"/>
              </w:rPr>
            </w:pPr>
          </w:p>
          <w:p w14:paraId="6775ED59" w14:textId="77777777" w:rsidR="00001AEC" w:rsidRPr="00F34F4D" w:rsidRDefault="00001AEC" w:rsidP="00335C77">
            <w:pPr>
              <w:pStyle w:val="NormalWeb"/>
              <w:spacing w:before="0" w:beforeAutospacing="0" w:after="0" w:afterAutospacing="0"/>
              <w:jc w:val="right"/>
              <w:rPr>
                <w:rFonts w:ascii="Calibri" w:hAnsi="Calibri" w:cs="Calibri"/>
                <w:color w:val="000000" w:themeColor="text1"/>
                <w:sz w:val="22"/>
                <w:szCs w:val="22"/>
              </w:rPr>
            </w:pPr>
            <w:r w:rsidRPr="00F34F4D">
              <w:rPr>
                <w:rFonts w:ascii="Calibri" w:hAnsi="Calibri" w:cs="Calibri"/>
                <w:color w:val="000000" w:themeColor="text1"/>
                <w:sz w:val="22"/>
                <w:szCs w:val="22"/>
              </w:rPr>
              <w:t>Explanatory Separability</w:t>
            </w:r>
            <w:r>
              <w:rPr>
                <w:rFonts w:ascii="Calibri" w:hAnsi="Calibri" w:cs="Calibri"/>
                <w:color w:val="000000" w:themeColor="text1"/>
                <w:sz w:val="22"/>
                <w:szCs w:val="22"/>
              </w:rPr>
              <w:t xml:space="preserve"> of Mind and Physical World</w:t>
            </w:r>
          </w:p>
        </w:tc>
        <w:tc>
          <w:tcPr>
            <w:tcW w:w="983" w:type="dxa"/>
          </w:tcPr>
          <w:p w14:paraId="321F4EA4" w14:textId="77777777" w:rsidR="00001AEC" w:rsidRDefault="00001AEC" w:rsidP="00335C77">
            <w:pPr>
              <w:pStyle w:val="NormalWeb"/>
              <w:spacing w:before="0" w:beforeAutospacing="0" w:after="0" w:afterAutospacing="0"/>
              <w:ind w:firstLine="0"/>
              <w:rPr>
                <w:rFonts w:ascii="Calibri" w:hAnsi="Calibri" w:cs="Calibri"/>
                <w:color w:val="000000" w:themeColor="text1"/>
                <w:sz w:val="22"/>
                <w:szCs w:val="22"/>
              </w:rPr>
            </w:pPr>
          </w:p>
          <w:p w14:paraId="7618C536" w14:textId="77777777" w:rsidR="00001AEC" w:rsidRPr="00F34F4D" w:rsidRDefault="00001AEC" w:rsidP="00335C77">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High</w:t>
            </w:r>
          </w:p>
        </w:tc>
        <w:tc>
          <w:tcPr>
            <w:tcW w:w="2934" w:type="dxa"/>
          </w:tcPr>
          <w:p w14:paraId="2F52AE71" w14:textId="77777777" w:rsidR="00001AEC" w:rsidRDefault="00001AEC" w:rsidP="00335C77">
            <w:pPr>
              <w:pStyle w:val="NormalWeb"/>
              <w:spacing w:before="0" w:beforeAutospacing="0" w:after="0" w:afterAutospacing="0"/>
              <w:ind w:firstLine="0"/>
              <w:jc w:val="left"/>
              <w:rPr>
                <w:rFonts w:ascii="Calibri" w:hAnsi="Calibri" w:cs="Calibri"/>
                <w:color w:val="000000" w:themeColor="text1"/>
                <w:sz w:val="22"/>
                <w:szCs w:val="22"/>
              </w:rPr>
            </w:pPr>
            <w:r w:rsidRPr="00F34F4D">
              <w:rPr>
                <w:rFonts w:ascii="Calibri" w:hAnsi="Calibri" w:cs="Calibri"/>
                <w:color w:val="000000" w:themeColor="text1"/>
                <w:sz w:val="22"/>
                <w:szCs w:val="22"/>
              </w:rPr>
              <w:t>Idealist Monism</w:t>
            </w:r>
            <w:r>
              <w:rPr>
                <w:rFonts w:ascii="Calibri" w:hAnsi="Calibri" w:cs="Calibri"/>
                <w:color w:val="000000" w:themeColor="text1"/>
                <w:sz w:val="22"/>
                <w:szCs w:val="22"/>
              </w:rPr>
              <w:t xml:space="preserve">                       1</w:t>
            </w:r>
          </w:p>
          <w:p w14:paraId="11FAE844" w14:textId="77777777" w:rsidR="00001AEC" w:rsidRPr="00F34F4D"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color w:val="000000" w:themeColor="text1"/>
                <w:sz w:val="22"/>
                <w:szCs w:val="22"/>
              </w:rPr>
              <w:t>Panpsychism/Neutral Monism</w:t>
            </w:r>
          </w:p>
        </w:tc>
        <w:tc>
          <w:tcPr>
            <w:tcW w:w="3505" w:type="dxa"/>
          </w:tcPr>
          <w:p w14:paraId="61AD298E" w14:textId="77777777" w:rsidR="00001AEC" w:rsidRPr="00F34F4D"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color w:val="000000" w:themeColor="text1"/>
                <w:sz w:val="22"/>
                <w:szCs w:val="22"/>
              </w:rPr>
              <w:t>Emergentism</w:t>
            </w:r>
            <w:r>
              <w:rPr>
                <w:rFonts w:ascii="Calibri" w:hAnsi="Calibri" w:cs="Calibri"/>
                <w:color w:val="000000" w:themeColor="text1"/>
                <w:sz w:val="22"/>
                <w:szCs w:val="22"/>
              </w:rPr>
              <w:t xml:space="preserve">                                         3</w:t>
            </w:r>
          </w:p>
          <w:p w14:paraId="4B2016E9" w14:textId="77777777" w:rsidR="00001AEC" w:rsidRPr="00F34F4D"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color w:val="000000" w:themeColor="text1"/>
                <w:sz w:val="22"/>
                <w:szCs w:val="22"/>
              </w:rPr>
              <w:t>Functionalism</w:t>
            </w:r>
          </w:p>
          <w:p w14:paraId="291BB8D2" w14:textId="77777777" w:rsidR="00001AEC" w:rsidRPr="00F34F4D"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color w:val="000000" w:themeColor="text1"/>
                <w:sz w:val="22"/>
                <w:szCs w:val="22"/>
              </w:rPr>
              <w:t>Levels of Analysis Reductionism</w:t>
            </w:r>
          </w:p>
        </w:tc>
      </w:tr>
      <w:tr w:rsidR="00001AEC" w:rsidRPr="00F34F4D" w14:paraId="7EB7E1E4" w14:textId="77777777" w:rsidTr="00335C77">
        <w:tc>
          <w:tcPr>
            <w:tcW w:w="2648" w:type="dxa"/>
            <w:vMerge/>
          </w:tcPr>
          <w:p w14:paraId="103E7057" w14:textId="77777777" w:rsidR="00001AEC" w:rsidRPr="00F34F4D" w:rsidRDefault="00001AEC" w:rsidP="00335C77">
            <w:pPr>
              <w:pStyle w:val="NormalWeb"/>
              <w:spacing w:before="0" w:beforeAutospacing="0" w:after="0" w:afterAutospacing="0"/>
              <w:rPr>
                <w:rFonts w:ascii="Calibri" w:hAnsi="Calibri" w:cs="Calibri"/>
                <w:color w:val="000000" w:themeColor="text1"/>
                <w:sz w:val="22"/>
                <w:szCs w:val="22"/>
              </w:rPr>
            </w:pPr>
          </w:p>
        </w:tc>
        <w:tc>
          <w:tcPr>
            <w:tcW w:w="983" w:type="dxa"/>
          </w:tcPr>
          <w:p w14:paraId="46687DDD" w14:textId="77777777" w:rsidR="00001AEC" w:rsidRPr="00416CF3" w:rsidRDefault="00001AEC" w:rsidP="00335C77">
            <w:pPr>
              <w:pStyle w:val="NormalWeb"/>
              <w:spacing w:before="0" w:beforeAutospacing="0" w:after="0" w:afterAutospacing="0"/>
              <w:ind w:firstLine="0"/>
              <w:jc w:val="right"/>
              <w:rPr>
                <w:rFonts w:ascii="Calibri" w:hAnsi="Calibri" w:cs="Calibri"/>
                <w:color w:val="000000" w:themeColor="text1"/>
                <w:sz w:val="10"/>
                <w:szCs w:val="10"/>
              </w:rPr>
            </w:pPr>
          </w:p>
          <w:p w14:paraId="31B17355" w14:textId="77777777" w:rsidR="00001AEC" w:rsidRPr="00F34F4D" w:rsidRDefault="00001AEC" w:rsidP="00335C77">
            <w:pPr>
              <w:pStyle w:val="NormalWeb"/>
              <w:spacing w:before="0" w:beforeAutospacing="0" w:after="0" w:afterAutospacing="0"/>
              <w:ind w:firstLine="0"/>
              <w:jc w:val="right"/>
              <w:rPr>
                <w:rFonts w:ascii="Calibri" w:hAnsi="Calibri" w:cs="Calibri"/>
                <w:color w:val="000000" w:themeColor="text1"/>
                <w:sz w:val="22"/>
                <w:szCs w:val="22"/>
              </w:rPr>
            </w:pPr>
            <w:r w:rsidRPr="00F34F4D">
              <w:rPr>
                <w:rFonts w:ascii="Calibri" w:hAnsi="Calibri" w:cs="Calibri"/>
                <w:color w:val="000000" w:themeColor="text1"/>
                <w:sz w:val="22"/>
                <w:szCs w:val="22"/>
              </w:rPr>
              <w:t>Low</w:t>
            </w:r>
          </w:p>
        </w:tc>
        <w:tc>
          <w:tcPr>
            <w:tcW w:w="2934" w:type="dxa"/>
          </w:tcPr>
          <w:p w14:paraId="7FA25ADE" w14:textId="77777777" w:rsidR="00001AEC"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2C408E">
              <w:rPr>
                <w:rFonts w:ascii="Calibri" w:hAnsi="Calibri" w:cs="Calibri"/>
                <w:color w:val="000000" w:themeColor="text1"/>
                <w:sz w:val="22"/>
                <w:szCs w:val="22"/>
              </w:rPr>
              <w:t>Speculative Dualisms</w:t>
            </w:r>
            <w:r>
              <w:rPr>
                <w:rFonts w:ascii="Calibri" w:hAnsi="Calibri" w:cs="Calibri"/>
                <w:color w:val="000000" w:themeColor="text1"/>
                <w:sz w:val="22"/>
                <w:szCs w:val="22"/>
              </w:rPr>
              <w:t>.              4</w:t>
            </w:r>
          </w:p>
          <w:p w14:paraId="1284F26F" w14:textId="77777777" w:rsidR="00001AEC" w:rsidRPr="00F34F4D"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2C408E">
              <w:rPr>
                <w:rFonts w:ascii="Calibri" w:hAnsi="Calibri" w:cs="Calibri"/>
                <w:color w:val="000000" w:themeColor="text1"/>
                <w:sz w:val="22"/>
                <w:szCs w:val="22"/>
              </w:rPr>
              <w:t>Dual-Aspect Theories</w:t>
            </w:r>
          </w:p>
        </w:tc>
        <w:tc>
          <w:tcPr>
            <w:tcW w:w="3505" w:type="dxa"/>
          </w:tcPr>
          <w:p w14:paraId="11554280" w14:textId="77777777" w:rsidR="00001AEC" w:rsidRPr="00F34F4D"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color w:val="000000" w:themeColor="text1"/>
                <w:sz w:val="22"/>
                <w:szCs w:val="22"/>
              </w:rPr>
              <w:t>Identity Theory</w:t>
            </w:r>
            <w:r>
              <w:rPr>
                <w:rFonts w:ascii="Calibri" w:hAnsi="Calibri" w:cs="Calibri"/>
                <w:color w:val="000000" w:themeColor="text1"/>
                <w:sz w:val="22"/>
                <w:szCs w:val="22"/>
              </w:rPr>
              <w:t xml:space="preserve">                                    2</w:t>
            </w:r>
          </w:p>
          <w:p w14:paraId="0EE4E87E" w14:textId="77777777" w:rsidR="00001AEC" w:rsidRPr="00F34F4D" w:rsidRDefault="00001AEC" w:rsidP="00335C77">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color w:val="000000" w:themeColor="text1"/>
                <w:sz w:val="22"/>
                <w:szCs w:val="22"/>
              </w:rPr>
              <w:t>Eliminative Materialism</w:t>
            </w:r>
          </w:p>
        </w:tc>
      </w:tr>
    </w:tbl>
    <w:p w14:paraId="6F61E9E7" w14:textId="77777777" w:rsidR="00001AEC" w:rsidRPr="00506D42" w:rsidRDefault="00001AEC" w:rsidP="00001AEC">
      <w:pPr>
        <w:pStyle w:val="NormalWeb"/>
        <w:spacing w:before="0" w:beforeAutospacing="0" w:after="0" w:afterAutospacing="0"/>
        <w:ind w:firstLine="0"/>
        <w:rPr>
          <w:rFonts w:ascii="Calibri" w:hAnsi="Calibri" w:cs="Calibri"/>
          <w:b/>
          <w:bCs/>
          <w:color w:val="000000" w:themeColor="text1"/>
        </w:rPr>
      </w:pPr>
    </w:p>
    <w:p w14:paraId="1A572959" w14:textId="77777777" w:rsidR="00001AEC" w:rsidRPr="00041097" w:rsidRDefault="00001AEC" w:rsidP="00001AEC">
      <w:pPr>
        <w:pStyle w:val="NormalWeb"/>
        <w:spacing w:before="0" w:beforeAutospacing="0" w:after="0" w:afterAutospacing="0"/>
        <w:ind w:firstLine="0"/>
        <w:rPr>
          <w:rFonts w:ascii="Calibri" w:hAnsi="Calibri" w:cs="Calibri"/>
          <w:b/>
          <w:bCs/>
          <w:color w:val="000000" w:themeColor="text1"/>
        </w:rPr>
      </w:pPr>
      <w:r w:rsidRPr="00041097">
        <w:rPr>
          <w:rFonts w:ascii="Calibri" w:hAnsi="Calibri" w:cs="Calibri"/>
          <w:b/>
          <w:bCs/>
          <w:color w:val="000000" w:themeColor="text1"/>
        </w:rPr>
        <w:t>Introducing Theories by Quadrant</w:t>
      </w:r>
    </w:p>
    <w:p w14:paraId="1CD9FA80" w14:textId="77777777" w:rsidR="00001AEC" w:rsidRPr="00F34F4D" w:rsidRDefault="00001AEC" w:rsidP="00001AEC">
      <w:pPr>
        <w:pStyle w:val="NormalWeb"/>
        <w:spacing w:before="0" w:beforeAutospacing="0" w:after="0" w:afterAutospacing="0"/>
        <w:rPr>
          <w:rFonts w:ascii="Calibri" w:hAnsi="Calibri" w:cs="Calibri"/>
          <w:color w:val="000000" w:themeColor="text1"/>
          <w:sz w:val="8"/>
          <w:szCs w:val="8"/>
        </w:rPr>
      </w:pPr>
    </w:p>
    <w:p w14:paraId="716BB8B2" w14:textId="77777777" w:rsidR="00001AEC" w:rsidRDefault="00001AEC" w:rsidP="00001AEC">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b/>
          <w:bCs/>
          <w:color w:val="000000" w:themeColor="text1"/>
          <w:sz w:val="22"/>
          <w:szCs w:val="22"/>
        </w:rPr>
        <w:t>Quadrant 1, Top-left: Ontologically Independent</w:t>
      </w:r>
      <w:r>
        <w:rPr>
          <w:rFonts w:ascii="Calibri" w:hAnsi="Calibri" w:cs="Calibri"/>
          <w:b/>
          <w:bCs/>
          <w:color w:val="000000" w:themeColor="text1"/>
          <w:sz w:val="22"/>
          <w:szCs w:val="22"/>
        </w:rPr>
        <w:t xml:space="preserve"> Mind, </w:t>
      </w:r>
      <w:r w:rsidRPr="00F34F4D">
        <w:rPr>
          <w:rFonts w:ascii="Calibri" w:hAnsi="Calibri" w:cs="Calibri"/>
          <w:b/>
          <w:bCs/>
          <w:color w:val="000000" w:themeColor="text1"/>
          <w:sz w:val="22"/>
          <w:szCs w:val="22"/>
        </w:rPr>
        <w:t>Explanatorily Separable</w:t>
      </w:r>
      <w:r>
        <w:rPr>
          <w:rFonts w:ascii="Calibri" w:hAnsi="Calibri" w:cs="Calibri"/>
          <w:b/>
          <w:bCs/>
          <w:color w:val="000000" w:themeColor="text1"/>
          <w:sz w:val="22"/>
          <w:szCs w:val="22"/>
        </w:rPr>
        <w:t xml:space="preserve"> Mind and Physical World</w:t>
      </w:r>
      <w:r w:rsidRPr="00F34F4D">
        <w:rPr>
          <w:rFonts w:ascii="Calibri" w:hAnsi="Calibri" w:cs="Calibri"/>
          <w:color w:val="000000" w:themeColor="text1"/>
          <w:sz w:val="22"/>
          <w:szCs w:val="22"/>
        </w:rPr>
        <w:t xml:space="preserve">. </w:t>
      </w:r>
    </w:p>
    <w:p w14:paraId="4C996758"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416CF3">
        <w:rPr>
          <w:rFonts w:ascii="Calibri" w:hAnsi="Calibri" w:cs="Calibri"/>
          <w:color w:val="000000" w:themeColor="text1"/>
          <w:sz w:val="21"/>
          <w:szCs w:val="21"/>
        </w:rPr>
        <w:t>This quadrant includes theories that see the mind as a completely different kind of thing from the physical world and believe it can be explained in its own terms. According to these views, the mind is not made of physical matter and is not dependent on systems like brains or computers. People who hold this view argue that we should study the mind using concepts like thoughts, feelings, or consciousness</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not neurons, circuits, or brain chemistry. In other words, the mind is separate from the body, and we shouldn’t try to explain it using biological or physical science.</w:t>
      </w:r>
    </w:p>
    <w:p w14:paraId="341E7D5A"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143887">
        <w:rPr>
          <w:rFonts w:ascii="Calibri" w:hAnsi="Calibri" w:cs="Calibri"/>
          <w:color w:val="000000" w:themeColor="text1"/>
          <w:sz w:val="21"/>
          <w:szCs w:val="21"/>
        </w:rPr>
        <w:t xml:space="preserve">This view has deep historical roots in religious, spiritual, and philosophical traditions around the world. Many </w:t>
      </w:r>
      <w:r>
        <w:rPr>
          <w:rFonts w:ascii="Calibri" w:hAnsi="Calibri" w:cs="Calibri"/>
          <w:color w:val="000000" w:themeColor="text1"/>
          <w:sz w:val="21"/>
          <w:szCs w:val="21"/>
        </w:rPr>
        <w:t>variants of this perspective</w:t>
      </w:r>
      <w:r w:rsidRPr="00143887">
        <w:rPr>
          <w:rFonts w:ascii="Calibri" w:hAnsi="Calibri" w:cs="Calibri"/>
          <w:color w:val="000000" w:themeColor="text1"/>
          <w:sz w:val="21"/>
          <w:szCs w:val="21"/>
        </w:rPr>
        <w:t xml:space="preserve"> identify the mind with the soul—a non-material essence that </w:t>
      </w:r>
      <w:r>
        <w:rPr>
          <w:rFonts w:ascii="Calibri" w:hAnsi="Calibri" w:cs="Calibri"/>
          <w:color w:val="000000" w:themeColor="text1"/>
          <w:sz w:val="21"/>
          <w:szCs w:val="21"/>
        </w:rPr>
        <w:t xml:space="preserve">exists independently of and </w:t>
      </w:r>
      <w:r w:rsidRPr="00143887">
        <w:rPr>
          <w:rFonts w:ascii="Calibri" w:hAnsi="Calibri" w:cs="Calibri"/>
          <w:color w:val="000000" w:themeColor="text1"/>
          <w:sz w:val="21"/>
          <w:szCs w:val="21"/>
        </w:rPr>
        <w:t>survives beyond the body. In Western philosophy, Plato argued that the soul is eternal and unchanging. Western religions have often (though not always) associated the mind with the soul, treating them as separate from the body. And as we noted earlier, in the 17th century René Descartes famously argued that the mind is a non-physical thinking substance—completely different from the material body.</w:t>
      </w:r>
    </w:p>
    <w:p w14:paraId="10BBAC22"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143887">
        <w:rPr>
          <w:rFonts w:ascii="Calibri" w:hAnsi="Calibri" w:cs="Calibri"/>
          <w:color w:val="000000" w:themeColor="text1"/>
          <w:sz w:val="21"/>
          <w:szCs w:val="21"/>
        </w:rPr>
        <w:t xml:space="preserve">One of the best-known views in this quadrant is </w:t>
      </w:r>
      <w:r>
        <w:rPr>
          <w:rFonts w:ascii="Calibri" w:hAnsi="Calibri" w:cs="Calibri"/>
          <w:b/>
          <w:bCs/>
          <w:color w:val="000000" w:themeColor="text1"/>
          <w:sz w:val="21"/>
          <w:szCs w:val="21"/>
        </w:rPr>
        <w:t>S</w:t>
      </w:r>
      <w:r w:rsidRPr="00143887">
        <w:rPr>
          <w:rFonts w:ascii="Calibri" w:hAnsi="Calibri" w:cs="Calibri"/>
          <w:b/>
          <w:bCs/>
          <w:color w:val="000000" w:themeColor="text1"/>
          <w:sz w:val="21"/>
          <w:szCs w:val="21"/>
        </w:rPr>
        <w:t xml:space="preserve">ubstance </w:t>
      </w:r>
      <w:r>
        <w:rPr>
          <w:rFonts w:ascii="Calibri" w:hAnsi="Calibri" w:cs="Calibri"/>
          <w:b/>
          <w:bCs/>
          <w:color w:val="000000" w:themeColor="text1"/>
          <w:sz w:val="21"/>
          <w:szCs w:val="21"/>
        </w:rPr>
        <w:t>D</w:t>
      </w:r>
      <w:r w:rsidRPr="00143887">
        <w:rPr>
          <w:rFonts w:ascii="Calibri" w:hAnsi="Calibri" w:cs="Calibri"/>
          <w:b/>
          <w:bCs/>
          <w:color w:val="000000" w:themeColor="text1"/>
          <w:sz w:val="21"/>
          <w:szCs w:val="21"/>
        </w:rPr>
        <w:t>ualism</w:t>
      </w:r>
      <w:r w:rsidRPr="00143887">
        <w:rPr>
          <w:rFonts w:ascii="Calibri" w:hAnsi="Calibri" w:cs="Calibri"/>
          <w:color w:val="000000" w:themeColor="text1"/>
          <w:sz w:val="21"/>
          <w:szCs w:val="21"/>
        </w:rPr>
        <w:t>, the position famously associated with Descartes. Substance dualists argue that the mind and body are made of entirely different kinds of substance: the mind is a non-material thinking substance, while the body is a physical, extended one. According to this view, the mind interacts with the brain but remains fundamentally separate from it. Even though they influence each other, the mind is not reducible to physical processes.</w:t>
      </w:r>
    </w:p>
    <w:p w14:paraId="0AC73DF1"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143887">
        <w:rPr>
          <w:rFonts w:ascii="Calibri" w:hAnsi="Calibri" w:cs="Calibri"/>
          <w:color w:val="000000" w:themeColor="text1"/>
          <w:sz w:val="21"/>
          <w:szCs w:val="21"/>
        </w:rPr>
        <w:t xml:space="preserve">Another perspective in this quadrant is called idealist monism, or simply </w:t>
      </w:r>
      <w:r w:rsidRPr="00E77AF3">
        <w:rPr>
          <w:rFonts w:ascii="Calibri" w:hAnsi="Calibri" w:cs="Calibri"/>
          <w:b/>
          <w:bCs/>
          <w:color w:val="000000" w:themeColor="text1"/>
          <w:sz w:val="21"/>
          <w:szCs w:val="21"/>
        </w:rPr>
        <w:t>idealism</w:t>
      </w:r>
      <w:r w:rsidRPr="00143887">
        <w:rPr>
          <w:rFonts w:ascii="Calibri" w:hAnsi="Calibri" w:cs="Calibri"/>
          <w:color w:val="000000" w:themeColor="text1"/>
          <w:sz w:val="21"/>
          <w:szCs w:val="21"/>
        </w:rPr>
        <w:t>. Unlike materialism, which says that everything is physical, idealism claims that everything is mental. According to this view, the physical world is not truly real, but an illusion created by the mind</w:t>
      </w:r>
      <w:r>
        <w:rPr>
          <w:rFonts w:ascii="Calibri" w:hAnsi="Calibri" w:cs="Calibri"/>
          <w:color w:val="000000" w:themeColor="text1"/>
          <w:sz w:val="21"/>
          <w:szCs w:val="21"/>
        </w:rPr>
        <w:t xml:space="preserve">. Historically, this was </w:t>
      </w:r>
      <w:r w:rsidRPr="00143887">
        <w:rPr>
          <w:rFonts w:ascii="Calibri" w:hAnsi="Calibri" w:cs="Calibri"/>
          <w:color w:val="000000" w:themeColor="text1"/>
          <w:sz w:val="21"/>
          <w:szCs w:val="21"/>
        </w:rPr>
        <w:t xml:space="preserve">often understood as God’s mind, though some versions appeal to individual or collective minds instead. </w:t>
      </w:r>
      <w:r>
        <w:rPr>
          <w:rFonts w:ascii="Calibri" w:hAnsi="Calibri" w:cs="Calibri"/>
          <w:color w:val="000000" w:themeColor="text1"/>
          <w:sz w:val="21"/>
          <w:szCs w:val="21"/>
        </w:rPr>
        <w:t>I</w:t>
      </w:r>
      <w:r w:rsidRPr="00143887">
        <w:rPr>
          <w:rFonts w:ascii="Calibri" w:hAnsi="Calibri" w:cs="Calibri"/>
          <w:color w:val="000000" w:themeColor="text1"/>
          <w:sz w:val="21"/>
          <w:szCs w:val="21"/>
        </w:rPr>
        <w:t>dealism is associated with philosophers like George Berkeley, who famously said, “To be is to be perceived.” In this view, the mind is the foundation of everything, rather than something that depends on the brain.</w:t>
      </w:r>
    </w:p>
    <w:p w14:paraId="189FF2C3" w14:textId="77777777" w:rsidR="00001AEC" w:rsidRPr="00821F8F" w:rsidRDefault="00001AEC" w:rsidP="00001AEC">
      <w:pPr>
        <w:pStyle w:val="NormalWeb"/>
        <w:spacing w:before="0" w:beforeAutospacing="0" w:after="0" w:afterAutospacing="0"/>
        <w:rPr>
          <w:rFonts w:ascii="Calibri" w:hAnsi="Calibri" w:cs="Calibri"/>
          <w:b/>
          <w:bCs/>
          <w:color w:val="000000" w:themeColor="text1"/>
          <w:sz w:val="21"/>
          <w:szCs w:val="21"/>
        </w:rPr>
      </w:pPr>
      <w:r w:rsidRPr="00143887">
        <w:rPr>
          <w:rFonts w:ascii="Calibri" w:hAnsi="Calibri" w:cs="Calibri"/>
          <w:color w:val="000000" w:themeColor="text1"/>
          <w:sz w:val="21"/>
          <w:szCs w:val="21"/>
        </w:rPr>
        <w:t>A third group of views are more unusual but have gained renewed attention in philosophy of mind and consciousness studies</w:t>
      </w:r>
      <w:r>
        <w:rPr>
          <w:rFonts w:ascii="Calibri" w:hAnsi="Calibri" w:cs="Calibri"/>
          <w:color w:val="000000" w:themeColor="text1"/>
          <w:sz w:val="21"/>
          <w:szCs w:val="21"/>
        </w:rPr>
        <w:t xml:space="preserve"> in recent years</w:t>
      </w:r>
      <w:r w:rsidRPr="00143887">
        <w:rPr>
          <w:rFonts w:ascii="Calibri" w:hAnsi="Calibri" w:cs="Calibri"/>
          <w:color w:val="000000" w:themeColor="text1"/>
          <w:sz w:val="21"/>
          <w:szCs w:val="21"/>
        </w:rPr>
        <w:t xml:space="preserve">. </w:t>
      </w:r>
      <w:r w:rsidRPr="00143887">
        <w:rPr>
          <w:rFonts w:ascii="Calibri" w:hAnsi="Calibri" w:cs="Calibri"/>
          <w:b/>
          <w:bCs/>
          <w:color w:val="000000" w:themeColor="text1"/>
          <w:sz w:val="21"/>
          <w:szCs w:val="21"/>
        </w:rPr>
        <w:t>Panpsychism</w:t>
      </w:r>
      <w:r>
        <w:rPr>
          <w:rFonts w:ascii="Calibri" w:hAnsi="Calibri" w:cs="Calibri"/>
          <w:color w:val="000000" w:themeColor="text1"/>
          <w:sz w:val="21"/>
          <w:szCs w:val="21"/>
        </w:rPr>
        <w:t xml:space="preserve"> is the perspective </w:t>
      </w:r>
      <w:r w:rsidRPr="00143887">
        <w:rPr>
          <w:rFonts w:ascii="Calibri" w:hAnsi="Calibri" w:cs="Calibri"/>
          <w:color w:val="000000" w:themeColor="text1"/>
          <w:sz w:val="21"/>
          <w:szCs w:val="21"/>
        </w:rPr>
        <w:t xml:space="preserve">that the mind-body problem arises from the mistaken belief that physical matter only has properties like size, position, and motion. Instead, </w:t>
      </w:r>
      <w:r>
        <w:rPr>
          <w:rFonts w:ascii="Calibri" w:hAnsi="Calibri" w:cs="Calibri"/>
          <w:color w:val="000000" w:themeColor="text1"/>
          <w:sz w:val="21"/>
          <w:szCs w:val="21"/>
        </w:rPr>
        <w:t>panpsychists</w:t>
      </w:r>
      <w:r w:rsidRPr="00143887">
        <w:rPr>
          <w:rFonts w:ascii="Calibri" w:hAnsi="Calibri" w:cs="Calibri"/>
          <w:color w:val="000000" w:themeColor="text1"/>
          <w:sz w:val="21"/>
          <w:szCs w:val="21"/>
        </w:rPr>
        <w:t xml:space="preserve"> propose that consciousness is a fundamental feature of all matter—meaning that everything, even a rock, has some minimal form of experience. Your neurons are conscious</w:t>
      </w:r>
      <w:r>
        <w:rPr>
          <w:rFonts w:ascii="Calibri" w:hAnsi="Calibri" w:cs="Calibri"/>
          <w:color w:val="000000" w:themeColor="text1"/>
          <w:sz w:val="21"/>
          <w:szCs w:val="21"/>
        </w:rPr>
        <w:t xml:space="preserve"> </w:t>
      </w:r>
      <w:r w:rsidRPr="00143887">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143887">
        <w:rPr>
          <w:rFonts w:ascii="Calibri" w:hAnsi="Calibri" w:cs="Calibri"/>
          <w:color w:val="000000" w:themeColor="text1"/>
          <w:sz w:val="21"/>
          <w:szCs w:val="21"/>
        </w:rPr>
        <w:t xml:space="preserve">but so </w:t>
      </w:r>
      <w:r>
        <w:rPr>
          <w:rFonts w:ascii="Calibri" w:hAnsi="Calibri" w:cs="Calibri"/>
          <w:color w:val="000000" w:themeColor="text1"/>
          <w:sz w:val="21"/>
          <w:szCs w:val="21"/>
        </w:rPr>
        <w:t xml:space="preserve">are </w:t>
      </w:r>
      <w:r w:rsidRPr="00143887">
        <w:rPr>
          <w:rFonts w:ascii="Calibri" w:hAnsi="Calibri" w:cs="Calibri"/>
          <w:color w:val="000000" w:themeColor="text1"/>
          <w:sz w:val="21"/>
          <w:szCs w:val="21"/>
        </w:rPr>
        <w:t>rock</w:t>
      </w:r>
      <w:r>
        <w:rPr>
          <w:rFonts w:ascii="Calibri" w:hAnsi="Calibri" w:cs="Calibri"/>
          <w:color w:val="000000" w:themeColor="text1"/>
          <w:sz w:val="21"/>
          <w:szCs w:val="21"/>
        </w:rPr>
        <w:t>s</w:t>
      </w:r>
      <w:r w:rsidRPr="00143887">
        <w:rPr>
          <w:rFonts w:ascii="Calibri" w:hAnsi="Calibri" w:cs="Calibri"/>
          <w:color w:val="000000" w:themeColor="text1"/>
          <w:sz w:val="21"/>
          <w:szCs w:val="21"/>
        </w:rPr>
        <w:t xml:space="preserve">, just in a very primitive way. </w:t>
      </w:r>
      <w:r w:rsidRPr="00821F8F">
        <w:rPr>
          <w:rFonts w:ascii="Calibri" w:hAnsi="Calibri" w:cs="Calibri"/>
          <w:b/>
          <w:bCs/>
          <w:color w:val="000000" w:themeColor="text1"/>
          <w:sz w:val="21"/>
          <w:szCs w:val="21"/>
        </w:rPr>
        <w:t xml:space="preserve">Neutral monism </w:t>
      </w:r>
      <w:r w:rsidRPr="00821F8F">
        <w:rPr>
          <w:rFonts w:ascii="Calibri" w:hAnsi="Calibri" w:cs="Calibri"/>
          <w:color w:val="000000" w:themeColor="text1"/>
          <w:sz w:val="21"/>
          <w:szCs w:val="21"/>
        </w:rPr>
        <w:t xml:space="preserve">is a related view that argues that mind and matter are not two different kinds of </w:t>
      </w:r>
      <w:proofErr w:type="gramStart"/>
      <w:r w:rsidRPr="00821F8F">
        <w:rPr>
          <w:rFonts w:ascii="Calibri" w:hAnsi="Calibri" w:cs="Calibri"/>
          <w:color w:val="000000" w:themeColor="text1"/>
          <w:sz w:val="21"/>
          <w:szCs w:val="21"/>
        </w:rPr>
        <w:t>stuff, but</w:t>
      </w:r>
      <w:proofErr w:type="gramEnd"/>
      <w:r w:rsidRPr="00821F8F">
        <w:rPr>
          <w:rFonts w:ascii="Calibri" w:hAnsi="Calibri" w:cs="Calibri"/>
          <w:color w:val="000000" w:themeColor="text1"/>
          <w:sz w:val="21"/>
          <w:szCs w:val="21"/>
        </w:rPr>
        <w:t xml:space="preserve"> instead are made of a more basic “neutral” substance that is neither mental nor physical. According to this view, both mental experiences and physical objects are different ways of organizing or describing the same underlying reality. Because mind and matter are seen as equally fundamental and </w:t>
      </w:r>
      <w:r w:rsidRPr="00821F8F">
        <w:rPr>
          <w:rFonts w:ascii="Calibri" w:hAnsi="Calibri" w:cs="Calibri"/>
          <w:color w:val="000000" w:themeColor="text1"/>
          <w:sz w:val="21"/>
          <w:szCs w:val="21"/>
        </w:rPr>
        <w:lastRenderedPageBreak/>
        <w:t>irreducible to each other, neutral monism places the mind outside the physical in the usual sense—</w:t>
      </w:r>
      <w:r>
        <w:rPr>
          <w:rFonts w:ascii="Calibri" w:hAnsi="Calibri" w:cs="Calibri"/>
          <w:color w:val="000000" w:themeColor="text1"/>
          <w:sz w:val="21"/>
          <w:szCs w:val="21"/>
        </w:rPr>
        <w:t>and</w:t>
      </w:r>
      <w:r w:rsidRPr="00821F8F">
        <w:rPr>
          <w:rFonts w:ascii="Calibri" w:hAnsi="Calibri" w:cs="Calibri"/>
          <w:color w:val="000000" w:themeColor="text1"/>
          <w:sz w:val="21"/>
          <w:szCs w:val="21"/>
        </w:rPr>
        <w:t xml:space="preserve"> still treats it as something we can study and understand in its own terms.</w:t>
      </w:r>
    </w:p>
    <w:p w14:paraId="4B30DCC2"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821F8F">
        <w:rPr>
          <w:rFonts w:ascii="Calibri" w:hAnsi="Calibri" w:cs="Calibri"/>
          <w:color w:val="000000" w:themeColor="text1"/>
          <w:sz w:val="21"/>
          <w:szCs w:val="21"/>
        </w:rPr>
        <w:t xml:space="preserve">There are several reasons why some people find the views in Quadrant 1 appealing. These perspectives </w:t>
      </w:r>
      <w:r>
        <w:rPr>
          <w:rFonts w:ascii="Calibri" w:hAnsi="Calibri" w:cs="Calibri"/>
          <w:color w:val="000000" w:themeColor="text1"/>
          <w:sz w:val="21"/>
          <w:szCs w:val="21"/>
        </w:rPr>
        <w:t xml:space="preserve">allow one to </w:t>
      </w:r>
      <w:r w:rsidRPr="00821F8F">
        <w:rPr>
          <w:rFonts w:ascii="Calibri" w:hAnsi="Calibri" w:cs="Calibri"/>
          <w:color w:val="000000" w:themeColor="text1"/>
          <w:sz w:val="21"/>
          <w:szCs w:val="21"/>
        </w:rPr>
        <w:t>avoid the hard question of how physical matter could give rise to mental experiences. They also match many people’s intuitions that the mind</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especially consciousness</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feels special or different from the body. This helps explain why experiences like pain or love seem so unlike brain activity. Quadrant 1 also leaves room for the idea that the mind could exist without the body, making it compatible with beliefs in things like life after death or out-of-body experiences.</w:t>
      </w:r>
    </w:p>
    <w:p w14:paraId="2C91E7FA"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821F8F">
        <w:rPr>
          <w:rFonts w:ascii="Calibri" w:hAnsi="Calibri" w:cs="Calibri"/>
          <w:color w:val="000000" w:themeColor="text1"/>
          <w:sz w:val="21"/>
          <w:szCs w:val="21"/>
        </w:rPr>
        <w:t>Despite its appeal, this perspective also has serious challenges</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which is why few brain and cognitive scientists endorse it today. One major issue is that it makes the mind difficult to study scientifically. If non-physical minds leave no trace in the brain or body, how could we ever observe or measure them? Many scientists argue that because these claims are untestable or unfalsifiable, they fall outside the boundaries of science. There’s also a well-known theoretical problem: if the mind and body are completely separate kinds of things, how can they interact at all?</w:t>
      </w:r>
    </w:p>
    <w:p w14:paraId="747D3211"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821F8F">
        <w:rPr>
          <w:rFonts w:ascii="Calibri" w:hAnsi="Calibri" w:cs="Calibri"/>
          <w:color w:val="000000" w:themeColor="text1"/>
          <w:sz w:val="21"/>
          <w:szCs w:val="21"/>
        </w:rPr>
        <w:t>In summary, Quadrant 1 (Ontologically Independent Mind, Explanatorily Separable from the Physical World) includes non-materialist and often non-scientific approaches to the mind. These theories aren’t widely used in neuroscience or AI today, but they remain important because they shaped centuries of thought and still influence how people think about the mind in religion, ethics, and popular culture.</w:t>
      </w:r>
    </w:p>
    <w:p w14:paraId="01F6A4A0" w14:textId="77777777" w:rsidR="00001AEC" w:rsidRPr="00F34F4D" w:rsidRDefault="00001AEC" w:rsidP="00001AEC">
      <w:pPr>
        <w:pStyle w:val="NormalWeb"/>
        <w:spacing w:before="0" w:beforeAutospacing="0" w:after="0" w:afterAutospacing="0"/>
        <w:rPr>
          <w:rFonts w:ascii="Calibri" w:hAnsi="Calibri" w:cs="Calibri"/>
          <w:color w:val="000000" w:themeColor="text1"/>
          <w:sz w:val="8"/>
          <w:szCs w:val="8"/>
        </w:rPr>
      </w:pPr>
    </w:p>
    <w:p w14:paraId="6E16378F" w14:textId="77777777" w:rsidR="00001AEC" w:rsidRDefault="00001AEC" w:rsidP="00001AEC">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b/>
          <w:bCs/>
          <w:color w:val="000000" w:themeColor="text1"/>
          <w:sz w:val="22"/>
          <w:szCs w:val="22"/>
        </w:rPr>
        <w:t>Quadrant 2, Bottom-right: Ontologically Dependent</w:t>
      </w:r>
      <w:r>
        <w:rPr>
          <w:rFonts w:ascii="Calibri" w:hAnsi="Calibri" w:cs="Calibri"/>
          <w:b/>
          <w:bCs/>
          <w:color w:val="000000" w:themeColor="text1"/>
          <w:sz w:val="22"/>
          <w:szCs w:val="22"/>
        </w:rPr>
        <w:t xml:space="preserve"> Mind, </w:t>
      </w:r>
      <w:r w:rsidRPr="00F34F4D">
        <w:rPr>
          <w:rFonts w:ascii="Calibri" w:hAnsi="Calibri" w:cs="Calibri"/>
          <w:b/>
          <w:bCs/>
          <w:color w:val="000000" w:themeColor="text1"/>
          <w:sz w:val="22"/>
          <w:szCs w:val="22"/>
        </w:rPr>
        <w:t>Explanatorily Inseparable</w:t>
      </w:r>
      <w:r>
        <w:rPr>
          <w:rFonts w:ascii="Calibri" w:hAnsi="Calibri" w:cs="Calibri"/>
          <w:b/>
          <w:bCs/>
          <w:color w:val="000000" w:themeColor="text1"/>
          <w:sz w:val="22"/>
          <w:szCs w:val="22"/>
        </w:rPr>
        <w:t xml:space="preserve"> Mind and Physical World</w:t>
      </w:r>
      <w:r w:rsidRPr="00F34F4D">
        <w:rPr>
          <w:rFonts w:ascii="Calibri" w:hAnsi="Calibri" w:cs="Calibri"/>
          <w:b/>
          <w:bCs/>
          <w:color w:val="000000" w:themeColor="text1"/>
          <w:sz w:val="22"/>
          <w:szCs w:val="22"/>
        </w:rPr>
        <w:t>.</w:t>
      </w:r>
    </w:p>
    <w:p w14:paraId="655E53F2"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EF6235">
        <w:rPr>
          <w:rFonts w:ascii="Calibri" w:hAnsi="Calibri" w:cs="Calibri"/>
          <w:color w:val="000000" w:themeColor="text1"/>
          <w:sz w:val="21"/>
          <w:szCs w:val="21"/>
        </w:rPr>
        <w:t>This quadrant includes views that see the mind as fully dependent on the physical world</w:t>
      </w:r>
      <w:r>
        <w:rPr>
          <w:rFonts w:ascii="Calibri" w:hAnsi="Calibri" w:cs="Calibri"/>
          <w:color w:val="000000" w:themeColor="text1"/>
          <w:sz w:val="21"/>
          <w:szCs w:val="21"/>
        </w:rPr>
        <w:t xml:space="preserve">, </w:t>
      </w:r>
      <w:r w:rsidRPr="00EF6235">
        <w:rPr>
          <w:rFonts w:ascii="Calibri" w:hAnsi="Calibri" w:cs="Calibri"/>
          <w:color w:val="000000" w:themeColor="text1"/>
          <w:sz w:val="21"/>
          <w:szCs w:val="21"/>
        </w:rPr>
        <w:t>especially the brain. According to these perspectives, the mind just is brain activity, and there’s no need to talk about mental concepts like beliefs or desires. In fact, using mental terms can be misleading or even harmful to scientific progress. Unlike Quadrant 3, which allows for mental-level explanations, this view argues that we should explain everything using physical processes like neurons, circuits, and brain chemistry. It’s a strongly reductionist and physicalist approach that often aims to eliminate mental vocabulary entirely.</w:t>
      </w:r>
    </w:p>
    <w:p w14:paraId="6EC76A5D"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EF6235">
        <w:rPr>
          <w:rFonts w:ascii="Calibri" w:hAnsi="Calibri" w:cs="Calibri"/>
          <w:color w:val="000000" w:themeColor="text1"/>
          <w:sz w:val="21"/>
          <w:szCs w:val="21"/>
        </w:rPr>
        <w:t xml:space="preserve">This perspective has its roots in scientific developments of the 19th and 20th centuries. </w:t>
      </w:r>
      <w:r>
        <w:rPr>
          <w:rFonts w:ascii="Calibri" w:hAnsi="Calibri" w:cs="Calibri"/>
          <w:color w:val="000000" w:themeColor="text1"/>
          <w:sz w:val="21"/>
          <w:szCs w:val="21"/>
        </w:rPr>
        <w:t xml:space="preserve">During this time, most sciences were becoming increasing </w:t>
      </w:r>
      <w:r w:rsidRPr="004E35B5">
        <w:rPr>
          <w:rFonts w:ascii="Calibri" w:hAnsi="Calibri" w:cs="Calibri"/>
          <w:b/>
          <w:bCs/>
          <w:color w:val="000000" w:themeColor="text1"/>
          <w:sz w:val="21"/>
          <w:szCs w:val="21"/>
        </w:rPr>
        <w:t>reductionist</w:t>
      </w:r>
      <w:r>
        <w:rPr>
          <w:rFonts w:ascii="Calibri" w:hAnsi="Calibri" w:cs="Calibri"/>
          <w:color w:val="000000" w:themeColor="text1"/>
          <w:sz w:val="21"/>
          <w:szCs w:val="21"/>
        </w:rPr>
        <w:t xml:space="preserve"> – trying to explain higher level phenomena in terms of lower lever phenomena. Scientists showed how much of biology could be understood in terms of chemistry, and much of chemistry in terms of physics. Scientists tried to do the same with psychology, reducing it to explanations at the level of biology. </w:t>
      </w:r>
      <w:r w:rsidRPr="00EF6235">
        <w:rPr>
          <w:rFonts w:ascii="Calibri" w:hAnsi="Calibri" w:cs="Calibri"/>
          <w:color w:val="000000" w:themeColor="text1"/>
          <w:sz w:val="21"/>
          <w:szCs w:val="21"/>
        </w:rPr>
        <w:t>As neuroscience</w:t>
      </w:r>
      <w:r>
        <w:rPr>
          <w:rFonts w:ascii="Calibri" w:hAnsi="Calibri" w:cs="Calibri"/>
          <w:color w:val="000000" w:themeColor="text1"/>
          <w:sz w:val="21"/>
          <w:szCs w:val="21"/>
        </w:rPr>
        <w:t xml:space="preserve"> and </w:t>
      </w:r>
      <w:r w:rsidRPr="00EF6235">
        <w:rPr>
          <w:rFonts w:ascii="Calibri" w:hAnsi="Calibri" w:cs="Calibri"/>
          <w:color w:val="000000" w:themeColor="text1"/>
          <w:sz w:val="21"/>
          <w:szCs w:val="21"/>
        </w:rPr>
        <w:t>physiology</w:t>
      </w:r>
      <w:r>
        <w:rPr>
          <w:rFonts w:ascii="Calibri" w:hAnsi="Calibri" w:cs="Calibri"/>
          <w:color w:val="000000" w:themeColor="text1"/>
          <w:sz w:val="21"/>
          <w:szCs w:val="21"/>
        </w:rPr>
        <w:t xml:space="preserve"> </w:t>
      </w:r>
      <w:r w:rsidRPr="00EF6235">
        <w:rPr>
          <w:rFonts w:ascii="Calibri" w:hAnsi="Calibri" w:cs="Calibri"/>
          <w:color w:val="000000" w:themeColor="text1"/>
          <w:sz w:val="21"/>
          <w:szCs w:val="21"/>
        </w:rPr>
        <w:t xml:space="preserve">advanced, some scientists and philosophers began to argue that mental concepts like belief and emotion were outdated leftovers from “folk psychology.” Just as biology had replaced ideas like “vital spirits” with biochemical explanations, these thinkers suggested that psychology should shift from mentalistic talk to brain-based descriptions. This view gained traction in the mid-20th century, with philosophers like J.J.C. Smart and </w:t>
      </w:r>
      <w:proofErr w:type="spellStart"/>
      <w:r w:rsidRPr="00EF6235">
        <w:rPr>
          <w:rFonts w:ascii="Calibri" w:hAnsi="Calibri" w:cs="Calibri"/>
          <w:color w:val="000000" w:themeColor="text1"/>
          <w:sz w:val="21"/>
          <w:szCs w:val="21"/>
        </w:rPr>
        <w:t>Ullin</w:t>
      </w:r>
      <w:proofErr w:type="spellEnd"/>
      <w:r w:rsidRPr="00EF6235">
        <w:rPr>
          <w:rFonts w:ascii="Calibri" w:hAnsi="Calibri" w:cs="Calibri"/>
          <w:color w:val="000000" w:themeColor="text1"/>
          <w:sz w:val="21"/>
          <w:szCs w:val="21"/>
        </w:rPr>
        <w:t xml:space="preserve"> Place arguing that mental states are nothing more than specific neural states. Later, Paul and Patricia Churchland went even further, claiming that many mental concepts should be abandoned entirely as neuroscience develops more precise ways of explaining the mind.</w:t>
      </w:r>
    </w:p>
    <w:p w14:paraId="734870DC"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805B31">
        <w:rPr>
          <w:rFonts w:ascii="Calibri" w:hAnsi="Calibri" w:cs="Calibri"/>
          <w:color w:val="000000" w:themeColor="text1"/>
          <w:sz w:val="21"/>
          <w:szCs w:val="21"/>
        </w:rPr>
        <w:t xml:space="preserve">This brain-centered perspective can be divided into two main views that differ in how they treat mental-level explanations. The first is </w:t>
      </w:r>
      <w:r w:rsidRPr="00805B31">
        <w:rPr>
          <w:rFonts w:ascii="Calibri" w:hAnsi="Calibri" w:cs="Calibri"/>
          <w:b/>
          <w:bCs/>
          <w:color w:val="000000" w:themeColor="text1"/>
          <w:sz w:val="21"/>
          <w:szCs w:val="21"/>
        </w:rPr>
        <w:t>Identity Theory</w:t>
      </w:r>
      <w:r w:rsidRPr="00805B31">
        <w:rPr>
          <w:rFonts w:ascii="Calibri" w:hAnsi="Calibri" w:cs="Calibri"/>
          <w:color w:val="000000" w:themeColor="text1"/>
          <w:sz w:val="21"/>
          <w:szCs w:val="21"/>
        </w:rPr>
        <w:t>, which holds that mental states are brain states</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nothing more, nothing less. For example, feeling pain just is the firing of specific neurons, like C-fibers. Early identity theorists hoped to match each mental concept with a particular brain mechanism, much like how scientists reduced the idea of heat to molecular motion. The key point is that mental terms don’t add anything new: once you know what the brain is doing, talking about beliefs or emotions doesn’t improve the explanation. Identity theorists believe that brain-based explanations are clearer and more precise than mental ones. So even though they treat mental states as real, they don’t see mental concepts as necessary for understanding the mind. For them, studying the brain </w:t>
      </w:r>
      <w:r w:rsidRPr="00301845">
        <w:rPr>
          <w:rFonts w:ascii="Calibri" w:hAnsi="Calibri" w:cs="Calibri"/>
          <w:i/>
          <w:iCs/>
          <w:color w:val="000000" w:themeColor="text1"/>
          <w:sz w:val="21"/>
          <w:szCs w:val="21"/>
        </w:rPr>
        <w:t>is</w:t>
      </w:r>
      <w:r w:rsidRPr="00805B31">
        <w:rPr>
          <w:rFonts w:ascii="Calibri" w:hAnsi="Calibri" w:cs="Calibri"/>
          <w:color w:val="000000" w:themeColor="text1"/>
          <w:sz w:val="21"/>
          <w:szCs w:val="21"/>
        </w:rPr>
        <w:t xml:space="preserve"> studying the mind</w:t>
      </w:r>
      <w:r>
        <w:rPr>
          <w:rFonts w:ascii="Calibri" w:hAnsi="Calibri" w:cs="Calibri"/>
          <w:color w:val="000000" w:themeColor="text1"/>
          <w:sz w:val="21"/>
          <w:szCs w:val="21"/>
        </w:rPr>
        <w:t xml:space="preserve"> – and </w:t>
      </w:r>
      <w:r w:rsidRPr="00805B31">
        <w:rPr>
          <w:rFonts w:ascii="Calibri" w:hAnsi="Calibri" w:cs="Calibri"/>
          <w:color w:val="000000" w:themeColor="text1"/>
          <w:sz w:val="21"/>
          <w:szCs w:val="21"/>
        </w:rPr>
        <w:t>neuroscience is the best way to do it.</w:t>
      </w:r>
    </w:p>
    <w:p w14:paraId="3D1EAA86"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805B31">
        <w:rPr>
          <w:rFonts w:ascii="Calibri" w:hAnsi="Calibri" w:cs="Calibri"/>
          <w:color w:val="000000" w:themeColor="text1"/>
          <w:sz w:val="21"/>
          <w:szCs w:val="21"/>
        </w:rPr>
        <w:t xml:space="preserve">A more radical view is called </w:t>
      </w:r>
      <w:r w:rsidRPr="00805B31">
        <w:rPr>
          <w:rFonts w:ascii="Calibri" w:hAnsi="Calibri" w:cs="Calibri"/>
          <w:b/>
          <w:bCs/>
          <w:color w:val="000000" w:themeColor="text1"/>
          <w:sz w:val="21"/>
          <w:szCs w:val="21"/>
        </w:rPr>
        <w:t>Eliminative Materialism</w:t>
      </w:r>
      <w:r w:rsidRPr="00805B31">
        <w:rPr>
          <w:rFonts w:ascii="Calibri" w:hAnsi="Calibri" w:cs="Calibri"/>
          <w:color w:val="000000" w:themeColor="text1"/>
          <w:sz w:val="21"/>
          <w:szCs w:val="21"/>
        </w:rPr>
        <w:t xml:space="preserve">. </w:t>
      </w:r>
      <w:r>
        <w:rPr>
          <w:rFonts w:ascii="Calibri" w:hAnsi="Calibri" w:cs="Calibri"/>
          <w:color w:val="000000" w:themeColor="text1"/>
          <w:sz w:val="21"/>
          <w:szCs w:val="21"/>
        </w:rPr>
        <w:t>I</w:t>
      </w:r>
      <w:r w:rsidRPr="00805B31">
        <w:rPr>
          <w:rFonts w:ascii="Calibri" w:hAnsi="Calibri" w:cs="Calibri"/>
          <w:color w:val="000000" w:themeColor="text1"/>
          <w:sz w:val="21"/>
          <w:szCs w:val="21"/>
        </w:rPr>
        <w:t>dentity theorists</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treat mental states like beliefs and desires as real, just identical to brain states</w:t>
      </w:r>
      <w:r>
        <w:rPr>
          <w:rFonts w:ascii="Calibri" w:hAnsi="Calibri" w:cs="Calibri"/>
          <w:color w:val="000000" w:themeColor="text1"/>
          <w:sz w:val="21"/>
          <w:szCs w:val="21"/>
        </w:rPr>
        <w:t xml:space="preserve">. In contrast, </w:t>
      </w:r>
      <w:r w:rsidRPr="00805B31">
        <w:rPr>
          <w:rFonts w:ascii="Calibri" w:hAnsi="Calibri" w:cs="Calibri"/>
          <w:color w:val="000000" w:themeColor="text1"/>
          <w:sz w:val="21"/>
          <w:szCs w:val="21"/>
        </w:rPr>
        <w:t xml:space="preserve">eliminative materialists argue that </w:t>
      </w:r>
      <w:r>
        <w:rPr>
          <w:rFonts w:ascii="Calibri" w:hAnsi="Calibri" w:cs="Calibri"/>
          <w:color w:val="000000" w:themeColor="text1"/>
          <w:sz w:val="21"/>
          <w:szCs w:val="21"/>
        </w:rPr>
        <w:t>mentalistic</w:t>
      </w:r>
      <w:r w:rsidRPr="00805B31">
        <w:rPr>
          <w:rFonts w:ascii="Calibri" w:hAnsi="Calibri" w:cs="Calibri"/>
          <w:color w:val="000000" w:themeColor="text1"/>
          <w:sz w:val="21"/>
          <w:szCs w:val="21"/>
        </w:rPr>
        <w:t xml:space="preserve"> concepts are deeply flawed. They claim that there is no clear match between brain activity and the everyday mental </w:t>
      </w:r>
      <w:r w:rsidRPr="00805B31">
        <w:rPr>
          <w:rFonts w:ascii="Calibri" w:hAnsi="Calibri" w:cs="Calibri"/>
          <w:color w:val="000000" w:themeColor="text1"/>
          <w:sz w:val="21"/>
          <w:szCs w:val="21"/>
        </w:rPr>
        <w:lastRenderedPageBreak/>
        <w:t>terms we use, like belief, desire, or emotion. This is because our ordinary way of talking about the mind</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sometimes called </w:t>
      </w:r>
      <w:r w:rsidRPr="00506D42">
        <w:rPr>
          <w:rFonts w:ascii="Calibri" w:hAnsi="Calibri" w:cs="Calibri"/>
          <w:b/>
          <w:bCs/>
          <w:color w:val="000000" w:themeColor="text1"/>
          <w:sz w:val="21"/>
          <w:szCs w:val="21"/>
        </w:rPr>
        <w:t>folk psychology</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is based on outdated and misleading ideas. According to this view, talking about beliefs or feelings is like explaining mental illness using witchcraft. Just as science moved past </w:t>
      </w:r>
      <w:r>
        <w:rPr>
          <w:rFonts w:ascii="Calibri" w:hAnsi="Calibri" w:cs="Calibri"/>
          <w:color w:val="000000" w:themeColor="text1"/>
          <w:sz w:val="21"/>
          <w:szCs w:val="21"/>
        </w:rPr>
        <w:t>that</w:t>
      </w:r>
      <w:r w:rsidRPr="00805B31">
        <w:rPr>
          <w:rFonts w:ascii="Calibri" w:hAnsi="Calibri" w:cs="Calibri"/>
          <w:color w:val="000000" w:themeColor="text1"/>
          <w:sz w:val="21"/>
          <w:szCs w:val="21"/>
        </w:rPr>
        <w:t xml:space="preserve"> idea, we may eventually stop using mental terms altogether. Instead, future explanations of behavior will rely on neuroscience</w:t>
      </w:r>
      <w:r>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or other more precise </w:t>
      </w:r>
      <w:r>
        <w:rPr>
          <w:rFonts w:ascii="Calibri" w:hAnsi="Calibri" w:cs="Calibri"/>
          <w:color w:val="000000" w:themeColor="text1"/>
          <w:sz w:val="21"/>
          <w:szCs w:val="21"/>
        </w:rPr>
        <w:t>explanations</w:t>
      </w:r>
      <w:r w:rsidRPr="00805B31">
        <w:rPr>
          <w:rFonts w:ascii="Calibri" w:hAnsi="Calibri" w:cs="Calibri"/>
          <w:color w:val="000000" w:themeColor="text1"/>
          <w:sz w:val="21"/>
          <w:szCs w:val="21"/>
        </w:rPr>
        <w:t>. This view sharply contrasts with Quadrant 1 dualism, which sees mental concepts as primary. But it also goes beyond identity theory, which sees mental language as sometimes useful. For eliminative materialists, the mind isn’t just dependent on the brain</w:t>
      </w:r>
      <w:r>
        <w:rPr>
          <w:rFonts w:ascii="Calibri" w:hAnsi="Calibri" w:cs="Calibri"/>
          <w:color w:val="000000" w:themeColor="text1"/>
          <w:sz w:val="21"/>
          <w:szCs w:val="21"/>
        </w:rPr>
        <w:t>. Folk psychology</w:t>
      </w:r>
      <w:r w:rsidRPr="00805B31">
        <w:rPr>
          <w:rFonts w:ascii="Calibri" w:hAnsi="Calibri" w:cs="Calibri"/>
          <w:color w:val="000000" w:themeColor="text1"/>
          <w:sz w:val="21"/>
          <w:szCs w:val="21"/>
        </w:rPr>
        <w:t xml:space="preserve"> describe</w:t>
      </w:r>
      <w:r>
        <w:rPr>
          <w:rFonts w:ascii="Calibri" w:hAnsi="Calibri" w:cs="Calibri"/>
          <w:color w:val="000000" w:themeColor="text1"/>
          <w:sz w:val="21"/>
          <w:szCs w:val="21"/>
        </w:rPr>
        <w:t>s the mind</w:t>
      </w:r>
      <w:r w:rsidRPr="00805B31">
        <w:rPr>
          <w:rFonts w:ascii="Calibri" w:hAnsi="Calibri" w:cs="Calibri"/>
          <w:color w:val="000000" w:themeColor="text1"/>
          <w:sz w:val="21"/>
          <w:szCs w:val="21"/>
        </w:rPr>
        <w:t xml:space="preserve"> incorrectly, and our scientific language needs to move on.</w:t>
      </w:r>
    </w:p>
    <w:p w14:paraId="5C80A13B"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506D42">
        <w:rPr>
          <w:rFonts w:ascii="Calibri" w:hAnsi="Calibri" w:cs="Calibri"/>
          <w:color w:val="000000" w:themeColor="text1"/>
          <w:sz w:val="21"/>
          <w:szCs w:val="21"/>
        </w:rPr>
        <w:t>Quadrant 2 has several features that make it attractive to scientists and philosophers. It emphasizes a testable, scientific approach, focusing only on physical mechanisms that can be observed and measured. This fits well with the methods used in fields like neuroscience, biology, and physics. It also avoids the use of vague or hard-to-define mental concepts, instead favoring explanations that explain only what’s necessary</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without adding unnecessary layers. And like the theories in Quadrant 1, this perspective avoids the challenge of explaining how physical processes give rise to mental ones. But it does so in a different way: while Quadrant 1 denies that the mind depends on the physical at all, Quadrant 2</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especially in its more radical forms</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denies that there is anything truly “mental” that needs explaining in the first place.</w:t>
      </w:r>
    </w:p>
    <w:p w14:paraId="4DB64A5F"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506D42">
        <w:rPr>
          <w:rFonts w:ascii="Calibri" w:hAnsi="Calibri" w:cs="Calibri"/>
          <w:color w:val="000000" w:themeColor="text1"/>
          <w:sz w:val="21"/>
          <w:szCs w:val="21"/>
        </w:rPr>
        <w:t>Quadrant 2 perspectives also face important criticisms. Many people</w:t>
      </w:r>
      <w:r>
        <w:rPr>
          <w:rFonts w:ascii="Calibri" w:hAnsi="Calibri" w:cs="Calibri"/>
          <w:color w:val="000000" w:themeColor="text1"/>
          <w:sz w:val="21"/>
          <w:szCs w:val="21"/>
        </w:rPr>
        <w:t>, even scientists,</w:t>
      </w:r>
      <w:r w:rsidRPr="00506D42">
        <w:rPr>
          <w:rFonts w:ascii="Calibri" w:hAnsi="Calibri" w:cs="Calibri"/>
          <w:color w:val="000000" w:themeColor="text1"/>
          <w:sz w:val="21"/>
          <w:szCs w:val="21"/>
        </w:rPr>
        <w:t xml:space="preserve"> find it hard to accept Identity Theory or Eliminative Materialism because these views deny that mental concepts like beliefs or emotions are real. This is especially troubling when it comes to subjective experience</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the “what it feels like” part of consciousness</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 xml:space="preserve">which these theories struggle to explain. They also conflict with how psychology and behavioral sciences actually work, since those fields still rely heavily on concepts like memory, attention, and emotion. Many researchers argue that these mental concepts </w:t>
      </w:r>
      <w:r w:rsidRPr="00E77AF3">
        <w:rPr>
          <w:rFonts w:ascii="Calibri" w:hAnsi="Calibri" w:cs="Calibri"/>
          <w:i/>
          <w:iCs/>
          <w:color w:val="000000" w:themeColor="text1"/>
          <w:sz w:val="21"/>
          <w:szCs w:val="21"/>
        </w:rPr>
        <w:t>are</w:t>
      </w:r>
      <w:r w:rsidRPr="00506D42">
        <w:rPr>
          <w:rFonts w:ascii="Calibri" w:hAnsi="Calibri" w:cs="Calibri"/>
          <w:color w:val="000000" w:themeColor="text1"/>
          <w:sz w:val="21"/>
          <w:szCs w:val="21"/>
        </w:rPr>
        <w:t xml:space="preserve"> useful and </w:t>
      </w:r>
      <w:r w:rsidRPr="00E77AF3">
        <w:rPr>
          <w:rFonts w:ascii="Calibri" w:hAnsi="Calibri" w:cs="Calibri"/>
          <w:i/>
          <w:iCs/>
          <w:color w:val="000000" w:themeColor="text1"/>
          <w:sz w:val="21"/>
          <w:szCs w:val="21"/>
        </w:rPr>
        <w:t>do</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make accurate predictions. It's not clear that replacing them with only brain-based explanations would work as well. Eliminative materialism, in particular, often strikes people as extreme or implausible</w:t>
      </w:r>
      <w:r>
        <w:rPr>
          <w:rFonts w:ascii="Calibri" w:hAnsi="Calibri" w:cs="Calibri"/>
          <w:color w:val="000000" w:themeColor="text1"/>
          <w:sz w:val="21"/>
          <w:szCs w:val="21"/>
        </w:rPr>
        <w:t>. A</w:t>
      </w:r>
      <w:r w:rsidRPr="00506D42">
        <w:rPr>
          <w:rFonts w:ascii="Calibri" w:hAnsi="Calibri" w:cs="Calibri"/>
          <w:color w:val="000000" w:themeColor="text1"/>
          <w:sz w:val="21"/>
          <w:szCs w:val="21"/>
        </w:rPr>
        <w:t>fter all, most of us still talk about beliefs and goals every day, and for good reason.</w:t>
      </w:r>
    </w:p>
    <w:p w14:paraId="654FF49A"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506D42">
        <w:rPr>
          <w:rFonts w:ascii="Calibri" w:hAnsi="Calibri" w:cs="Calibri"/>
          <w:color w:val="000000" w:themeColor="text1"/>
          <w:sz w:val="21"/>
          <w:szCs w:val="21"/>
        </w:rPr>
        <w:t>To summarize, Quadrant 2 (Ontologically Dependent Mind, Explanatorily Inseparable from the Physical World) represents the most strongly physicalist view of the mind. It assumes that once we fully understand the brain, we won’t need mental explanations at all. These views</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have influenced neuroscience and AI, particularly in the push for reductionist explanations. However, this perspective is generally considered a minority position. While there are no formal surveys on the topic, the widespread use of functional and representational concepts suggests that most researchers believe mental-level explanations are still useful</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even if the mind is physically based. That’s part of why Quadrant 3 (discussed next) has become the dominant view in practice. Still, Quadrant 2 raises important questions: Are mental concepts truly explanatory, or just placeholders for brain mechanisms we don’t yet fully understand?</w:t>
      </w:r>
    </w:p>
    <w:p w14:paraId="4767ACD5" w14:textId="77777777" w:rsidR="00001AEC" w:rsidRPr="00506D42" w:rsidRDefault="00001AEC" w:rsidP="00001AEC">
      <w:pPr>
        <w:pStyle w:val="NormalWeb"/>
        <w:spacing w:before="0" w:beforeAutospacing="0" w:after="0" w:afterAutospacing="0"/>
        <w:ind w:firstLine="0"/>
        <w:rPr>
          <w:rFonts w:ascii="Calibri" w:hAnsi="Calibri" w:cs="Calibri"/>
          <w:color w:val="000000" w:themeColor="text1"/>
          <w:sz w:val="8"/>
          <w:szCs w:val="8"/>
        </w:rPr>
      </w:pPr>
    </w:p>
    <w:p w14:paraId="6F5E4F01" w14:textId="77777777" w:rsidR="00001AEC" w:rsidRDefault="00001AEC" w:rsidP="00001AEC">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b/>
          <w:bCs/>
          <w:color w:val="000000" w:themeColor="text1"/>
          <w:sz w:val="22"/>
          <w:szCs w:val="22"/>
        </w:rPr>
        <w:t xml:space="preserve">Quadrant </w:t>
      </w:r>
      <w:r>
        <w:rPr>
          <w:rFonts w:ascii="Calibri" w:hAnsi="Calibri" w:cs="Calibri"/>
          <w:b/>
          <w:bCs/>
          <w:color w:val="000000" w:themeColor="text1"/>
          <w:sz w:val="22"/>
          <w:szCs w:val="22"/>
        </w:rPr>
        <w:t>3</w:t>
      </w:r>
      <w:r w:rsidRPr="00F34F4D">
        <w:rPr>
          <w:rFonts w:ascii="Calibri" w:hAnsi="Calibri" w:cs="Calibri"/>
          <w:b/>
          <w:bCs/>
          <w:color w:val="000000" w:themeColor="text1"/>
          <w:sz w:val="22"/>
          <w:szCs w:val="22"/>
        </w:rPr>
        <w:t>, Top-</w:t>
      </w:r>
      <w:r>
        <w:rPr>
          <w:rFonts w:ascii="Calibri" w:hAnsi="Calibri" w:cs="Calibri"/>
          <w:b/>
          <w:bCs/>
          <w:color w:val="000000" w:themeColor="text1"/>
          <w:sz w:val="22"/>
          <w:szCs w:val="22"/>
        </w:rPr>
        <w:t>right</w:t>
      </w:r>
      <w:r w:rsidRPr="00F34F4D">
        <w:rPr>
          <w:rFonts w:ascii="Calibri" w:hAnsi="Calibri" w:cs="Calibri"/>
          <w:b/>
          <w:bCs/>
          <w:color w:val="000000" w:themeColor="text1"/>
          <w:sz w:val="22"/>
          <w:szCs w:val="22"/>
        </w:rPr>
        <w:t xml:space="preserve">: Ontologically </w:t>
      </w:r>
      <w:r>
        <w:rPr>
          <w:rFonts w:ascii="Calibri" w:hAnsi="Calibri" w:cs="Calibri"/>
          <w:b/>
          <w:bCs/>
          <w:color w:val="000000" w:themeColor="text1"/>
          <w:sz w:val="22"/>
          <w:szCs w:val="22"/>
        </w:rPr>
        <w:t>Dependent Mind</w:t>
      </w:r>
      <w:r w:rsidRPr="00F34F4D">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 xml:space="preserve">but </w:t>
      </w:r>
      <w:r w:rsidRPr="00F34F4D">
        <w:rPr>
          <w:rFonts w:ascii="Calibri" w:hAnsi="Calibri" w:cs="Calibri"/>
          <w:b/>
          <w:bCs/>
          <w:color w:val="000000" w:themeColor="text1"/>
          <w:sz w:val="22"/>
          <w:szCs w:val="22"/>
        </w:rPr>
        <w:t>Explanatorily Separable</w:t>
      </w:r>
      <w:r>
        <w:rPr>
          <w:rFonts w:ascii="Calibri" w:hAnsi="Calibri" w:cs="Calibri"/>
          <w:b/>
          <w:bCs/>
          <w:color w:val="000000" w:themeColor="text1"/>
          <w:sz w:val="22"/>
          <w:szCs w:val="22"/>
        </w:rPr>
        <w:t xml:space="preserve"> Mind and Physical World</w:t>
      </w:r>
      <w:r w:rsidRPr="00F34F4D">
        <w:rPr>
          <w:rFonts w:ascii="Calibri" w:hAnsi="Calibri" w:cs="Calibri"/>
          <w:color w:val="000000" w:themeColor="text1"/>
          <w:sz w:val="22"/>
          <w:szCs w:val="22"/>
        </w:rPr>
        <w:t>.</w:t>
      </w:r>
    </w:p>
    <w:p w14:paraId="1009BB39"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506D42">
        <w:rPr>
          <w:rFonts w:ascii="Calibri" w:hAnsi="Calibri" w:cs="Calibri"/>
          <w:color w:val="000000" w:themeColor="text1"/>
          <w:sz w:val="21"/>
          <w:szCs w:val="21"/>
        </w:rPr>
        <w:t>Like Quadrant 2, this view holds that the mind depends on physical systems</w:t>
      </w:r>
      <w:r>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such as the brain or other kinds of hardware. But it is also non-reductive: supporters argue that studying the brain alone isn’t enough, and that mental-level explanations are often essential for understanding how the mind works. Mental states are physically realized, but they can’t always be reduced to neurons or circuits without losing something important. This quadrant includes many of the most influential views in today’s cognitive science, neuroscience, and AI. These theories try to balance physical grounding with explanatory independence, recognizing that concepts like memory, attention, and belief are not just useful—they’re often central to scientific models of the mind.</w:t>
      </w:r>
    </w:p>
    <w:p w14:paraId="606035B9"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Pr>
          <w:rFonts w:ascii="Calibri" w:hAnsi="Calibri" w:cs="Calibri"/>
          <w:color w:val="000000" w:themeColor="text1"/>
          <w:sz w:val="21"/>
          <w:szCs w:val="21"/>
        </w:rPr>
        <w:t xml:space="preserve">Perspectives in Quadrant 3 are very </w:t>
      </w:r>
      <w:proofErr w:type="gramStart"/>
      <w:r>
        <w:rPr>
          <w:rFonts w:ascii="Calibri" w:hAnsi="Calibri" w:cs="Calibri"/>
          <w:color w:val="000000" w:themeColor="text1"/>
          <w:sz w:val="21"/>
          <w:szCs w:val="21"/>
        </w:rPr>
        <w:t>important, and</w:t>
      </w:r>
      <w:proofErr w:type="gramEnd"/>
      <w:r>
        <w:rPr>
          <w:rFonts w:ascii="Calibri" w:hAnsi="Calibri" w:cs="Calibri"/>
          <w:color w:val="000000" w:themeColor="text1"/>
          <w:sz w:val="21"/>
          <w:szCs w:val="21"/>
        </w:rPr>
        <w:t xml:space="preserve"> represent the views of most people who call themselves brain and cognitive scientists. For this reason, we will dedicate the entire next section of the chapter to this </w:t>
      </w:r>
      <w:proofErr w:type="gramStart"/>
      <w:r>
        <w:rPr>
          <w:rFonts w:ascii="Calibri" w:hAnsi="Calibri" w:cs="Calibri"/>
          <w:color w:val="000000" w:themeColor="text1"/>
          <w:sz w:val="21"/>
          <w:szCs w:val="21"/>
        </w:rPr>
        <w:t>perspective, and</w:t>
      </w:r>
      <w:proofErr w:type="gramEnd"/>
      <w:r>
        <w:rPr>
          <w:rFonts w:ascii="Calibri" w:hAnsi="Calibri" w:cs="Calibri"/>
          <w:color w:val="000000" w:themeColor="text1"/>
          <w:sz w:val="21"/>
          <w:szCs w:val="21"/>
        </w:rPr>
        <w:t xml:space="preserve"> postpone our discussion of it here for now.</w:t>
      </w:r>
    </w:p>
    <w:p w14:paraId="65F9E700" w14:textId="77777777" w:rsidR="00001AEC" w:rsidRPr="00A26C78" w:rsidRDefault="00001AEC" w:rsidP="00001AEC">
      <w:pPr>
        <w:pStyle w:val="NormalWeb"/>
        <w:spacing w:before="0" w:beforeAutospacing="0" w:after="0" w:afterAutospacing="0"/>
        <w:rPr>
          <w:rFonts w:ascii="Calibri" w:hAnsi="Calibri" w:cs="Calibri"/>
          <w:color w:val="000000" w:themeColor="text1"/>
          <w:sz w:val="8"/>
          <w:szCs w:val="8"/>
        </w:rPr>
      </w:pPr>
    </w:p>
    <w:p w14:paraId="3F1FE150" w14:textId="77777777" w:rsidR="00001AEC" w:rsidRDefault="00001AEC" w:rsidP="00001AEC">
      <w:pPr>
        <w:pStyle w:val="NormalWeb"/>
        <w:spacing w:before="0" w:beforeAutospacing="0" w:after="0" w:afterAutospacing="0"/>
        <w:ind w:firstLine="0"/>
        <w:rPr>
          <w:rFonts w:ascii="Calibri" w:hAnsi="Calibri" w:cs="Calibri"/>
          <w:color w:val="000000" w:themeColor="text1"/>
          <w:sz w:val="22"/>
          <w:szCs w:val="22"/>
        </w:rPr>
      </w:pPr>
      <w:r w:rsidRPr="00F34F4D">
        <w:rPr>
          <w:rFonts w:ascii="Calibri" w:hAnsi="Calibri" w:cs="Calibri"/>
          <w:b/>
          <w:bCs/>
          <w:color w:val="000000" w:themeColor="text1"/>
          <w:sz w:val="22"/>
          <w:szCs w:val="22"/>
        </w:rPr>
        <w:t xml:space="preserve">Quadrant </w:t>
      </w:r>
      <w:r>
        <w:rPr>
          <w:rFonts w:ascii="Calibri" w:hAnsi="Calibri" w:cs="Calibri"/>
          <w:b/>
          <w:bCs/>
          <w:color w:val="000000" w:themeColor="text1"/>
          <w:sz w:val="22"/>
          <w:szCs w:val="22"/>
        </w:rPr>
        <w:t>4</w:t>
      </w:r>
      <w:r w:rsidRPr="00F34F4D">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Bottom</w:t>
      </w:r>
      <w:r w:rsidRPr="00F34F4D">
        <w:rPr>
          <w:rFonts w:ascii="Calibri" w:hAnsi="Calibri" w:cs="Calibri"/>
          <w:b/>
          <w:bCs/>
          <w:color w:val="000000" w:themeColor="text1"/>
          <w:sz w:val="22"/>
          <w:szCs w:val="22"/>
        </w:rPr>
        <w:t>-</w:t>
      </w:r>
      <w:r>
        <w:rPr>
          <w:rFonts w:ascii="Calibri" w:hAnsi="Calibri" w:cs="Calibri"/>
          <w:b/>
          <w:bCs/>
          <w:color w:val="000000" w:themeColor="text1"/>
          <w:sz w:val="22"/>
          <w:szCs w:val="22"/>
        </w:rPr>
        <w:t>left</w:t>
      </w:r>
      <w:r w:rsidRPr="00F34F4D">
        <w:rPr>
          <w:rFonts w:ascii="Calibri" w:hAnsi="Calibri" w:cs="Calibri"/>
          <w:b/>
          <w:bCs/>
          <w:color w:val="000000" w:themeColor="text1"/>
          <w:sz w:val="22"/>
          <w:szCs w:val="22"/>
        </w:rPr>
        <w:t xml:space="preserve">: Ontologically </w:t>
      </w:r>
      <w:r>
        <w:rPr>
          <w:rFonts w:ascii="Calibri" w:hAnsi="Calibri" w:cs="Calibri"/>
          <w:b/>
          <w:bCs/>
          <w:color w:val="000000" w:themeColor="text1"/>
          <w:sz w:val="22"/>
          <w:szCs w:val="22"/>
        </w:rPr>
        <w:t>Independent Mind,</w:t>
      </w:r>
      <w:r w:rsidRPr="00F34F4D">
        <w:rPr>
          <w:rFonts w:ascii="Calibri" w:hAnsi="Calibri" w:cs="Calibri"/>
          <w:b/>
          <w:bCs/>
          <w:color w:val="000000" w:themeColor="text1"/>
          <w:sz w:val="22"/>
          <w:szCs w:val="22"/>
        </w:rPr>
        <w:t xml:space="preserve"> Explanatorily </w:t>
      </w:r>
      <w:r>
        <w:rPr>
          <w:rFonts w:ascii="Calibri" w:hAnsi="Calibri" w:cs="Calibri"/>
          <w:b/>
          <w:bCs/>
          <w:color w:val="000000" w:themeColor="text1"/>
          <w:sz w:val="22"/>
          <w:szCs w:val="22"/>
        </w:rPr>
        <w:t>Ins</w:t>
      </w:r>
      <w:r w:rsidRPr="00F34F4D">
        <w:rPr>
          <w:rFonts w:ascii="Calibri" w:hAnsi="Calibri" w:cs="Calibri"/>
          <w:b/>
          <w:bCs/>
          <w:color w:val="000000" w:themeColor="text1"/>
          <w:sz w:val="22"/>
          <w:szCs w:val="22"/>
        </w:rPr>
        <w:t>eparable</w:t>
      </w:r>
      <w:r>
        <w:rPr>
          <w:rFonts w:ascii="Calibri" w:hAnsi="Calibri" w:cs="Calibri"/>
          <w:b/>
          <w:bCs/>
          <w:color w:val="000000" w:themeColor="text1"/>
          <w:sz w:val="22"/>
          <w:szCs w:val="22"/>
        </w:rPr>
        <w:t xml:space="preserve"> Mind and Physical World</w:t>
      </w:r>
      <w:r w:rsidRPr="00F34F4D">
        <w:rPr>
          <w:rFonts w:ascii="Calibri" w:hAnsi="Calibri" w:cs="Calibri"/>
          <w:color w:val="000000" w:themeColor="text1"/>
          <w:sz w:val="22"/>
          <w:szCs w:val="22"/>
        </w:rPr>
        <w:t>.</w:t>
      </w:r>
    </w:p>
    <w:p w14:paraId="45138CA2" w14:textId="77777777" w:rsidR="00001AEC" w:rsidRPr="00A26C78" w:rsidRDefault="00001AEC" w:rsidP="00001AEC">
      <w:pPr>
        <w:pStyle w:val="NormalWeb"/>
        <w:spacing w:before="0" w:beforeAutospacing="0" w:after="0" w:afterAutospacing="0"/>
        <w:rPr>
          <w:rFonts w:ascii="Calibri" w:hAnsi="Calibri" w:cs="Calibri"/>
          <w:color w:val="000000" w:themeColor="text1"/>
          <w:sz w:val="21"/>
          <w:szCs w:val="21"/>
        </w:rPr>
      </w:pPr>
      <w:r w:rsidRPr="00A26C78">
        <w:rPr>
          <w:rFonts w:ascii="Calibri" w:hAnsi="Calibri" w:cs="Calibri"/>
          <w:color w:val="000000" w:themeColor="text1"/>
          <w:sz w:val="21"/>
          <w:szCs w:val="21"/>
        </w:rPr>
        <w:lastRenderedPageBreak/>
        <w:t>This final quadrant — where the mind is thought to be metaphysically separate from the brain, but also not explainable on its own terms — is mostly empty. It’s included here for the sake of logical completeness, but few, if any, serious scientific or philosophical theories fall into this category.</w:t>
      </w:r>
    </w:p>
    <w:p w14:paraId="1A070323" w14:textId="77777777" w:rsidR="00001AEC" w:rsidRPr="00A26C78" w:rsidRDefault="00001AEC" w:rsidP="00001AEC">
      <w:pPr>
        <w:pStyle w:val="NormalWeb"/>
        <w:spacing w:before="0" w:beforeAutospacing="0" w:after="0" w:afterAutospacing="0"/>
        <w:rPr>
          <w:rFonts w:ascii="Calibri" w:hAnsi="Calibri" w:cs="Calibri"/>
          <w:color w:val="000000" w:themeColor="text1"/>
          <w:sz w:val="21"/>
          <w:szCs w:val="21"/>
        </w:rPr>
      </w:pPr>
      <w:r w:rsidRPr="00A26C78">
        <w:rPr>
          <w:rFonts w:ascii="Calibri" w:hAnsi="Calibri" w:cs="Calibri"/>
          <w:color w:val="000000" w:themeColor="text1"/>
          <w:sz w:val="21"/>
          <w:szCs w:val="21"/>
        </w:rPr>
        <w:t>To see why, consider what this quadrant implies: the mind is a fundamentally different kind of thing from the physical world, yet we cannot study or explain it independently — we can only approach it through its interaction with physical systems. For such a view to be viable, one would need a well-developed theory that explains how two radically different kinds of substances — mental and physical — interact in ways that make neither fully intelligible in isolation. This is not an incoherent idea, but no philosopher or scientist has yet articulated a clear and rigorous account of how such a framework could work in practice.</w:t>
      </w:r>
    </w:p>
    <w:p w14:paraId="1A1018DA" w14:textId="77777777" w:rsidR="00001AEC" w:rsidRDefault="00001AEC" w:rsidP="00001AEC">
      <w:pPr>
        <w:pStyle w:val="NormalWeb"/>
        <w:spacing w:before="0" w:beforeAutospacing="0" w:after="0" w:afterAutospacing="0"/>
        <w:rPr>
          <w:rFonts w:ascii="Calibri" w:hAnsi="Calibri" w:cs="Calibri"/>
          <w:color w:val="000000" w:themeColor="text1"/>
          <w:sz w:val="21"/>
          <w:szCs w:val="21"/>
        </w:rPr>
      </w:pPr>
      <w:r w:rsidRPr="00A26C78">
        <w:rPr>
          <w:rFonts w:ascii="Calibri" w:hAnsi="Calibri" w:cs="Calibri"/>
          <w:color w:val="000000" w:themeColor="text1"/>
          <w:sz w:val="21"/>
          <w:szCs w:val="21"/>
        </w:rPr>
        <w:t>That said, some historical views come close to occupying this space. Descartes famously argued that mind and body were separate substances that interacted, and Spinoza and Leibniz each developed frameworks in which the mental and the physical were distinct but systematically linked. These views hint at a kind of explanatory co-dependence between mind and brain, even if they lack the formal rigor or empirical grounding expected in contemporary science. Some recent versions of dual-aspect theories like panpsychism might also seem to belong in this quadrant, since they posit that mental properties are fundamental and not reducible to physical ones, but also resist explanation in mental terms alone. However, these views often rely on more radical metaphysical frameworks that falls outside the assumptions of our two-dimensional explanatory framework.</w:t>
      </w:r>
    </w:p>
    <w:p w14:paraId="76963371" w14:textId="77777777" w:rsidR="00001AEC" w:rsidRPr="00A26C78" w:rsidRDefault="00001AEC" w:rsidP="00001AEC">
      <w:pPr>
        <w:pStyle w:val="NormalWeb"/>
        <w:spacing w:before="0" w:beforeAutospacing="0" w:after="0" w:afterAutospacing="0"/>
        <w:rPr>
          <w:rFonts w:ascii="Calibri" w:hAnsi="Calibri" w:cs="Calibri"/>
          <w:color w:val="000000" w:themeColor="text1"/>
          <w:sz w:val="21"/>
          <w:szCs w:val="21"/>
        </w:rPr>
      </w:pPr>
      <w:r w:rsidRPr="00A26C78">
        <w:rPr>
          <w:rFonts w:ascii="Calibri" w:hAnsi="Calibri" w:cs="Calibri"/>
          <w:color w:val="000000" w:themeColor="text1"/>
          <w:sz w:val="21"/>
          <w:szCs w:val="21"/>
        </w:rPr>
        <w:t xml:space="preserve">Still, it’s helpful to include this quadrant to make the logical space of possibilities explicit. It underscores what real scientific theories—however flawed or incomplete—seek to provide: either explanatory power in their own right, or a connection to observable physical systems, or both. In that sense, this largely empty quadrant serves as a kind of boundary marker, reminding </w:t>
      </w:r>
      <w:proofErr w:type="gramStart"/>
      <w:r w:rsidRPr="00A26C78">
        <w:rPr>
          <w:rFonts w:ascii="Calibri" w:hAnsi="Calibri" w:cs="Calibri"/>
          <w:color w:val="000000" w:themeColor="text1"/>
          <w:sz w:val="21"/>
          <w:szCs w:val="21"/>
        </w:rPr>
        <w:t>us</w:t>
      </w:r>
      <w:proofErr w:type="gramEnd"/>
      <w:r w:rsidRPr="00A26C78">
        <w:rPr>
          <w:rFonts w:ascii="Calibri" w:hAnsi="Calibri" w:cs="Calibri"/>
          <w:color w:val="000000" w:themeColor="text1"/>
          <w:sz w:val="21"/>
          <w:szCs w:val="21"/>
        </w:rPr>
        <w:t xml:space="preserve"> that scientific theories of mind must offer more than the mere assertion that something exists—they must give us a way to understand it.</w:t>
      </w:r>
    </w:p>
    <w:p w14:paraId="7B40647E" w14:textId="77777777" w:rsidR="00001AEC" w:rsidRPr="00004935" w:rsidRDefault="00001AEC" w:rsidP="00001AEC">
      <w:pPr>
        <w:pStyle w:val="NormalWeb"/>
        <w:spacing w:before="0" w:beforeAutospacing="0" w:after="0" w:afterAutospacing="0"/>
        <w:rPr>
          <w:rFonts w:ascii="Calibri" w:hAnsi="Calibri" w:cs="Calibri"/>
          <w:color w:val="000000" w:themeColor="text1"/>
          <w:sz w:val="8"/>
          <w:szCs w:val="8"/>
        </w:rPr>
      </w:pPr>
    </w:p>
    <w:p w14:paraId="705C2BEF" w14:textId="77777777" w:rsidR="00001AEC" w:rsidRPr="00041097" w:rsidRDefault="00001AEC" w:rsidP="00001AEC">
      <w:pPr>
        <w:pStyle w:val="NormalWeb"/>
        <w:spacing w:before="0" w:beforeAutospacing="0" w:after="0" w:afterAutospacing="0"/>
        <w:ind w:firstLine="0"/>
        <w:rPr>
          <w:rFonts w:ascii="Calibri" w:hAnsi="Calibri" w:cs="Calibri"/>
          <w:b/>
          <w:bCs/>
          <w:color w:val="000000" w:themeColor="text1"/>
        </w:rPr>
      </w:pPr>
      <w:r w:rsidRPr="00041097">
        <w:rPr>
          <w:rFonts w:ascii="Calibri" w:hAnsi="Calibri" w:cs="Calibri"/>
          <w:b/>
          <w:bCs/>
          <w:color w:val="000000" w:themeColor="text1"/>
        </w:rPr>
        <w:t>Summary</w:t>
      </w:r>
      <w:r>
        <w:rPr>
          <w:rFonts w:ascii="Calibri" w:hAnsi="Calibri" w:cs="Calibri"/>
          <w:b/>
          <w:bCs/>
          <w:color w:val="000000" w:themeColor="text1"/>
        </w:rPr>
        <w:t xml:space="preserve"> of Perspectives on the Mind-Brain Relationship</w:t>
      </w:r>
    </w:p>
    <w:p w14:paraId="1B0E5AE6" w14:textId="77777777" w:rsidR="00001AEC" w:rsidRPr="00A26C78" w:rsidRDefault="00001AEC" w:rsidP="00001AEC">
      <w:pPr>
        <w:pStyle w:val="NormalWeb"/>
        <w:spacing w:before="0" w:beforeAutospacing="0" w:after="0" w:afterAutospacing="0"/>
        <w:rPr>
          <w:rFonts w:ascii="Calibri" w:hAnsi="Calibri" w:cs="Calibri"/>
          <w:color w:val="000000" w:themeColor="text1"/>
          <w:sz w:val="21"/>
          <w:szCs w:val="21"/>
        </w:rPr>
      </w:pPr>
      <w:r w:rsidRPr="00A26C78">
        <w:rPr>
          <w:rFonts w:ascii="Calibri" w:hAnsi="Calibri" w:cs="Calibri"/>
          <w:color w:val="000000" w:themeColor="text1"/>
          <w:sz w:val="21"/>
          <w:szCs w:val="21"/>
        </w:rPr>
        <w:t>In this section, we explored how different theories of the mind-brain relationship can be organized along two key dimensions: whether the mind is ontologically dependent on the physical world (what it’s made of), and whether it is explanatorily separable (how it can be studied or understood). By combining these dimensions, we created a 2×2 framework that helps map the wide range of philosophical and scientific views—past and present—on how the mind relates to the brain.</w:t>
      </w:r>
    </w:p>
    <w:p w14:paraId="10C1F2C3" w14:textId="77777777" w:rsidR="00001AEC" w:rsidRPr="00A26C78" w:rsidRDefault="00001AEC" w:rsidP="00001AEC">
      <w:pPr>
        <w:pStyle w:val="NormalWeb"/>
        <w:spacing w:before="0" w:beforeAutospacing="0" w:after="0" w:afterAutospacing="0"/>
        <w:rPr>
          <w:rFonts w:ascii="Calibri" w:hAnsi="Calibri" w:cs="Calibri"/>
          <w:color w:val="000000" w:themeColor="text1"/>
          <w:sz w:val="21"/>
          <w:szCs w:val="21"/>
        </w:rPr>
      </w:pPr>
      <w:r w:rsidRPr="00A26C78">
        <w:rPr>
          <w:rFonts w:ascii="Calibri" w:hAnsi="Calibri" w:cs="Calibri"/>
          <w:color w:val="000000" w:themeColor="text1"/>
          <w:sz w:val="21"/>
          <w:szCs w:val="21"/>
        </w:rPr>
        <w:t xml:space="preserve">While each quadrant represents a distinct theoretical stance, most contemporary perspectives fall into the quadrant that accepts both physical dependence and explanatory separability. These views maintain that mental phenomena are grounded in the </w:t>
      </w:r>
      <w:proofErr w:type="gramStart"/>
      <w:r w:rsidRPr="00A26C78">
        <w:rPr>
          <w:rFonts w:ascii="Calibri" w:hAnsi="Calibri" w:cs="Calibri"/>
          <w:color w:val="000000" w:themeColor="text1"/>
          <w:sz w:val="21"/>
          <w:szCs w:val="21"/>
        </w:rPr>
        <w:t>brain, but</w:t>
      </w:r>
      <w:proofErr w:type="gramEnd"/>
      <w:r w:rsidRPr="00A26C78">
        <w:rPr>
          <w:rFonts w:ascii="Calibri" w:hAnsi="Calibri" w:cs="Calibri"/>
          <w:color w:val="000000" w:themeColor="text1"/>
          <w:sz w:val="21"/>
          <w:szCs w:val="21"/>
        </w:rPr>
        <w:t xml:space="preserve"> cannot be fully reduced to physical terms. Other quadrants, such as dualism or strict reductionism, have played influential historical roles or continue to raise important challenges, but are less dominant in modern cognitive science. The 2×2 grid provides a useful tool for clarifying these positions, revealing not only where theories differ but also what assumptions underlie their approach to explaining the mind.</w:t>
      </w:r>
    </w:p>
    <w:p w14:paraId="5B5B0CFD" w14:textId="77777777" w:rsidR="00001AEC" w:rsidRDefault="00001AEC"/>
    <w:sectPr w:rsidR="00001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EC"/>
    <w:rsid w:val="00001AEC"/>
    <w:rsid w:val="0001789B"/>
    <w:rsid w:val="00340C8D"/>
    <w:rsid w:val="003E7C8C"/>
    <w:rsid w:val="007E2D5D"/>
    <w:rsid w:val="009F7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F1FEE"/>
  <w15:chartTrackingRefBased/>
  <w15:docId w15:val="{A5DF7568-39D6-804F-9322-20380F17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A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A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A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A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AEC"/>
    <w:rPr>
      <w:rFonts w:eastAsiaTheme="majorEastAsia" w:cstheme="majorBidi"/>
      <w:color w:val="272727" w:themeColor="text1" w:themeTint="D8"/>
    </w:rPr>
  </w:style>
  <w:style w:type="paragraph" w:styleId="Title">
    <w:name w:val="Title"/>
    <w:basedOn w:val="Normal"/>
    <w:next w:val="Normal"/>
    <w:link w:val="TitleChar"/>
    <w:uiPriority w:val="10"/>
    <w:qFormat/>
    <w:rsid w:val="00001A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AEC"/>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A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1AEC"/>
    <w:rPr>
      <w:i/>
      <w:iCs/>
      <w:color w:val="404040" w:themeColor="text1" w:themeTint="BF"/>
    </w:rPr>
  </w:style>
  <w:style w:type="paragraph" w:styleId="ListParagraph">
    <w:name w:val="List Paragraph"/>
    <w:basedOn w:val="Normal"/>
    <w:uiPriority w:val="34"/>
    <w:qFormat/>
    <w:rsid w:val="00001AEC"/>
    <w:pPr>
      <w:ind w:left="720"/>
      <w:contextualSpacing/>
    </w:pPr>
  </w:style>
  <w:style w:type="character" w:styleId="IntenseEmphasis">
    <w:name w:val="Intense Emphasis"/>
    <w:basedOn w:val="DefaultParagraphFont"/>
    <w:uiPriority w:val="21"/>
    <w:qFormat/>
    <w:rsid w:val="00001AEC"/>
    <w:rPr>
      <w:i/>
      <w:iCs/>
      <w:color w:val="0F4761" w:themeColor="accent1" w:themeShade="BF"/>
    </w:rPr>
  </w:style>
  <w:style w:type="paragraph" w:styleId="IntenseQuote">
    <w:name w:val="Intense Quote"/>
    <w:basedOn w:val="Normal"/>
    <w:next w:val="Normal"/>
    <w:link w:val="IntenseQuoteChar"/>
    <w:uiPriority w:val="30"/>
    <w:qFormat/>
    <w:rsid w:val="00001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AEC"/>
    <w:rPr>
      <w:i/>
      <w:iCs/>
      <w:color w:val="0F4761" w:themeColor="accent1" w:themeShade="BF"/>
    </w:rPr>
  </w:style>
  <w:style w:type="character" w:styleId="IntenseReference">
    <w:name w:val="Intense Reference"/>
    <w:basedOn w:val="DefaultParagraphFont"/>
    <w:uiPriority w:val="32"/>
    <w:qFormat/>
    <w:rsid w:val="00001AEC"/>
    <w:rPr>
      <w:b/>
      <w:bCs/>
      <w:smallCaps/>
      <w:color w:val="0F4761" w:themeColor="accent1" w:themeShade="BF"/>
      <w:spacing w:val="5"/>
    </w:rPr>
  </w:style>
  <w:style w:type="table" w:styleId="TableGrid">
    <w:name w:val="Table Grid"/>
    <w:basedOn w:val="TableNormal"/>
    <w:uiPriority w:val="39"/>
    <w:rsid w:val="00001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1AE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3285</Words>
  <Characters>18726</Characters>
  <Application>Microsoft Office Word</Application>
  <DocSecurity>0</DocSecurity>
  <Lines>156</Lines>
  <Paragraphs>43</Paragraphs>
  <ScaleCrop>false</ScaleCrop>
  <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1</cp:revision>
  <dcterms:created xsi:type="dcterms:W3CDTF">2025-07-22T19:11:00Z</dcterms:created>
  <dcterms:modified xsi:type="dcterms:W3CDTF">2025-07-22T19:12:00Z</dcterms:modified>
</cp:coreProperties>
</file>