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F3AA7" w14:textId="61CD8BA5" w:rsidR="001673D5" w:rsidRDefault="00C0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Jonathan Wiseman</w:t>
      </w:r>
    </w:p>
    <w:p w14:paraId="25732B49" w14:textId="4D79478F" w:rsidR="00C02675" w:rsidRDefault="00C0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5, 2020</w:t>
      </w:r>
    </w:p>
    <w:p w14:paraId="40BB0AD9" w14:textId="63C9C6EA" w:rsidR="00C02675" w:rsidRDefault="00C0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495</w:t>
      </w:r>
    </w:p>
    <w:p w14:paraId="4EE0E309" w14:textId="524FCF11" w:rsidR="00C02675" w:rsidRDefault="00C02675" w:rsidP="00C0267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Milestone 3 Report</w:t>
      </w:r>
    </w:p>
    <w:p w14:paraId="5AC798DD" w14:textId="0E9F16CD" w:rsidR="00C02675" w:rsidRDefault="00C02675" w:rsidP="00C02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Goals</w:t>
      </w:r>
    </w:p>
    <w:p w14:paraId="083A7365" w14:textId="1EECDC02" w:rsidR="00C02675" w:rsidRDefault="000624EF" w:rsidP="000624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Finalize model</w:t>
      </w:r>
    </w:p>
    <w:p w14:paraId="7FC10BE5" w14:textId="2C225024" w:rsidR="000624EF" w:rsidRDefault="000624EF" w:rsidP="000624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Consolidate single-word comments</w:t>
      </w:r>
    </w:p>
    <w:p w14:paraId="3B693D62" w14:textId="1E0E3AB3" w:rsidR="000624EF" w:rsidRDefault="000624EF" w:rsidP="000624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Progress:</w:t>
      </w:r>
      <w:r w:rsidRPr="002E0C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5" w:history="1">
        <w:r w:rsidR="00B20137" w:rsidRPr="002E0C40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https://github.com/jonwiseman/draftsense</w:t>
        </w:r>
      </w:hyperlink>
    </w:p>
    <w:p w14:paraId="22EEAB31" w14:textId="7A2881A9" w:rsidR="002E0C40" w:rsidRDefault="008C7271" w:rsidP="000624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project’s overarching goals have been accomplished.  As of this milestone, there is a functional Support Vector Machine model that can predict with ~85% accuracy if a comment is positive or negative.  Of course, there are a number of caveats to this statement.  Comments that were deemed jokes or irrelevant to the thread were not included in the model’s training; that is, only comments that were clearly positive or negative were included.</w:t>
      </w:r>
    </w:p>
    <w:p w14:paraId="7F032701" w14:textId="2F91AB84" w:rsidR="008C7271" w:rsidRDefault="008C7271" w:rsidP="000624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Information </w:t>
      </w:r>
      <w:r w:rsidR="00533526">
        <w:rPr>
          <w:rFonts w:ascii="Times New Roman" w:hAnsi="Times New Roman" w:cs="Times New Roman"/>
          <w:sz w:val="24"/>
          <w:szCs w:val="24"/>
        </w:rPr>
        <w:t>about which player’s were the most positively, negatively, and jokingly received</w:t>
      </w:r>
      <w:r>
        <w:rPr>
          <w:rFonts w:ascii="Times New Roman" w:hAnsi="Times New Roman" w:cs="Times New Roman"/>
          <w:sz w:val="24"/>
          <w:szCs w:val="24"/>
        </w:rPr>
        <w:t xml:space="preserve"> is available in the Exploratory Data Analysis notebook</w:t>
      </w:r>
      <w:r w:rsidR="001C2023">
        <w:rPr>
          <w:rFonts w:ascii="Times New Roman" w:hAnsi="Times New Roman" w:cs="Times New Roman"/>
          <w:sz w:val="24"/>
          <w:szCs w:val="24"/>
        </w:rPr>
        <w:t>.  The GenSim implementation for sentence embedding was chosen, mostly because the other two (Google’s BERT and another sent2vec implementation) are difficult to use or require downloading massive pre-trained models and datasets.  With GenSim, the ideal vector size is difficult to determine; however, the highest accuracy was achieved with a vector size of 63.  Logistic Regression, Naïve Bayes, and Random Forest models were also trained; however, a Support Vector Machine performed the best.</w:t>
      </w:r>
      <w:r w:rsidR="006A50A3">
        <w:rPr>
          <w:rFonts w:ascii="Times New Roman" w:hAnsi="Times New Roman" w:cs="Times New Roman"/>
          <w:sz w:val="24"/>
          <w:szCs w:val="24"/>
        </w:rPr>
        <w:t xml:space="preserve">  Figure 1 shows how each model’s accuracy score changed with vector size:</w:t>
      </w:r>
    </w:p>
    <w:p w14:paraId="419B378D" w14:textId="7576A8E0" w:rsidR="006A50A3" w:rsidRDefault="00495EB4" w:rsidP="000624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398233" wp14:editId="340F1F95">
            <wp:extent cx="5943600" cy="3265170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9D084" w14:textId="1DCF196D" w:rsidR="006A50A3" w:rsidRPr="006A50A3" w:rsidRDefault="006A50A3" w:rsidP="000624E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Figure 1: Vector Size vs. Accuracy for Models</w:t>
      </w:r>
    </w:p>
    <w:p w14:paraId="73AF94AA" w14:textId="7F537297" w:rsidR="005E7DFB" w:rsidRDefault="005E7DFB" w:rsidP="000624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Finally, text processing in the form of consolidating single-word comments was performed.  Prior to</w:t>
      </w:r>
      <w:r w:rsidR="00D9778E">
        <w:rPr>
          <w:rFonts w:ascii="Times New Roman" w:hAnsi="Times New Roman" w:cs="Times New Roman"/>
          <w:sz w:val="24"/>
          <w:szCs w:val="24"/>
        </w:rPr>
        <w:t xml:space="preserve"> this step, there were ~300 different one-word comments; after applying this cleaning, the number moved down to ~140.</w:t>
      </w:r>
    </w:p>
    <w:p w14:paraId="31BE6E1C" w14:textId="04D2EE79" w:rsidR="00D04252" w:rsidRDefault="00D04252" w:rsidP="000624E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Deliverables</w:t>
      </w:r>
    </w:p>
    <w:p w14:paraId="69F879B4" w14:textId="59370E24" w:rsidR="006A76C2" w:rsidRPr="00E642DB" w:rsidRDefault="006A76C2" w:rsidP="006A76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“Exploratory Data Analysis”.ipynb: EDA notebook</w:t>
      </w:r>
      <w:r>
        <w:rPr>
          <w:rFonts w:ascii="Times New Roman" w:hAnsi="Times New Roman" w:cs="Times New Roman"/>
          <w:sz w:val="24"/>
          <w:szCs w:val="24"/>
        </w:rPr>
        <w:t xml:space="preserve"> with added text cleaning</w:t>
      </w:r>
    </w:p>
    <w:p w14:paraId="2B1342BE" w14:textId="0721B823" w:rsidR="006A7591" w:rsidRPr="006A76C2" w:rsidRDefault="00254D7E" w:rsidP="006A76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“Gensim Sentence Embedding”.ipynb: notebook with </w:t>
      </w:r>
      <w:r w:rsidR="00D906D7">
        <w:rPr>
          <w:rFonts w:ascii="Times New Roman" w:hAnsi="Times New Roman" w:cs="Times New Roman"/>
          <w:sz w:val="24"/>
          <w:szCs w:val="24"/>
        </w:rPr>
        <w:t>model creations</w:t>
      </w:r>
      <w:r w:rsidR="00A12AE4">
        <w:rPr>
          <w:rFonts w:ascii="Times New Roman" w:hAnsi="Times New Roman" w:cs="Times New Roman"/>
          <w:sz w:val="24"/>
          <w:szCs w:val="24"/>
        </w:rPr>
        <w:t xml:space="preserve"> and vector size experimentation</w:t>
      </w:r>
      <w:bookmarkStart w:id="0" w:name="_GoBack"/>
      <w:bookmarkEnd w:id="0"/>
    </w:p>
    <w:p w14:paraId="20FC1BCA" w14:textId="77777777" w:rsidR="00D04252" w:rsidRPr="00D04252" w:rsidRDefault="00D04252" w:rsidP="000624EF">
      <w:pPr>
        <w:rPr>
          <w:rFonts w:ascii="Times New Roman" w:hAnsi="Times New Roman" w:cs="Times New Roman"/>
          <w:sz w:val="24"/>
          <w:szCs w:val="24"/>
        </w:rPr>
      </w:pPr>
    </w:p>
    <w:sectPr w:rsidR="00D04252" w:rsidRPr="00D04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E2A52"/>
    <w:multiLevelType w:val="hybridMultilevel"/>
    <w:tmpl w:val="9F142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41AEC"/>
    <w:multiLevelType w:val="hybridMultilevel"/>
    <w:tmpl w:val="1F72D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D12E9A"/>
    <w:multiLevelType w:val="hybridMultilevel"/>
    <w:tmpl w:val="07B61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675"/>
    <w:rsid w:val="00000E29"/>
    <w:rsid w:val="000624EF"/>
    <w:rsid w:val="001673D5"/>
    <w:rsid w:val="001C2023"/>
    <w:rsid w:val="00254D7E"/>
    <w:rsid w:val="002E0C40"/>
    <w:rsid w:val="0049228A"/>
    <w:rsid w:val="00495EB4"/>
    <w:rsid w:val="00533526"/>
    <w:rsid w:val="005E7DFB"/>
    <w:rsid w:val="006A50A3"/>
    <w:rsid w:val="006A7591"/>
    <w:rsid w:val="006A76C2"/>
    <w:rsid w:val="008C7271"/>
    <w:rsid w:val="00A12AE4"/>
    <w:rsid w:val="00B021D1"/>
    <w:rsid w:val="00B20137"/>
    <w:rsid w:val="00C02675"/>
    <w:rsid w:val="00D04252"/>
    <w:rsid w:val="00D906D7"/>
    <w:rsid w:val="00D9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1FE60"/>
  <w15:chartTrackingRefBased/>
  <w15:docId w15:val="{76B761B7-44C8-46F1-99B8-C17BD5989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4E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201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jonwiseman/draftsen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Wiseman</dc:creator>
  <cp:keywords/>
  <dc:description/>
  <cp:lastModifiedBy>Jonathan Wiseman</cp:lastModifiedBy>
  <cp:revision>21</cp:revision>
  <dcterms:created xsi:type="dcterms:W3CDTF">2020-04-06T02:15:00Z</dcterms:created>
  <dcterms:modified xsi:type="dcterms:W3CDTF">2020-04-06T02:27:00Z</dcterms:modified>
</cp:coreProperties>
</file>