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070" w:rsidRPr="009A2070" w:rsidRDefault="009A2070" w:rsidP="009A2070">
      <w:pPr>
        <w:pStyle w:val="Heading3"/>
        <w:shd w:val="clear" w:color="auto" w:fill="F8F8F8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hyperlink r:id="rId5" w:tooltip="2019 Spring Term (1) Data Acquisition and Management DATA 607 02[15961] (School of Professional Studies)" w:history="1">
        <w:r w:rsidRPr="009A2070">
          <w:rPr>
            <w:rStyle w:val="Hyperlink"/>
            <w:rFonts w:ascii="inherit" w:hAnsi="inherit" w:cs="Arial"/>
            <w:b/>
            <w:bCs/>
            <w:sz w:val="23"/>
            <w:szCs w:val="23"/>
            <w:bdr w:val="none" w:sz="0" w:space="0" w:color="auto" w:frame="1"/>
          </w:rPr>
          <w:t>Data Acquisition and Management DATA 607 02[15961] (School of Professional Studies)</w:t>
        </w:r>
      </w:hyperlink>
    </w:p>
    <w:p w:rsidR="009A2070" w:rsidRDefault="009A2070" w:rsidP="009A2070">
      <w:pPr>
        <w:pStyle w:val="Heading3"/>
        <w:shd w:val="clear" w:color="auto" w:fill="F8F8F8"/>
        <w:spacing w:before="0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</w:p>
    <w:p w:rsidR="009A2070" w:rsidRDefault="009A2070" w:rsidP="009A2070">
      <w:pPr>
        <w:pStyle w:val="Heading3"/>
        <w:shd w:val="clear" w:color="auto" w:fill="F8F8F8"/>
        <w:spacing w:before="0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WEEK 2 </w:t>
      </w:r>
    </w:p>
    <w:p w:rsidR="009A2070" w:rsidRDefault="009A2070" w:rsidP="009A2070">
      <w:pPr>
        <w:pStyle w:val="Heading3"/>
        <w:shd w:val="clear" w:color="auto" w:fill="F8F8F8"/>
        <w:spacing w:before="0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</w:p>
    <w:p w:rsidR="009A2070" w:rsidRDefault="009A2070" w:rsidP="009A2070">
      <w:pPr>
        <w:pStyle w:val="Heading3"/>
        <w:shd w:val="clear" w:color="auto" w:fill="F8F8F8"/>
        <w:spacing w:before="0"/>
        <w:ind w:right="45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Week 2 Core Reading</w:t>
      </w:r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Please read:</w:t>
      </w:r>
    </w:p>
    <w:p w:rsidR="009A2070" w:rsidRDefault="009A2070" w:rsidP="009A2070">
      <w:pPr>
        <w:numPr>
          <w:ilvl w:val="0"/>
          <w:numId w:val="18"/>
        </w:numPr>
        <w:shd w:val="clear" w:color="auto" w:fill="F8F8F8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</w:rPr>
      </w:pPr>
      <w:r>
        <w:rPr>
          <w:rStyle w:val="Emphasis"/>
          <w:rFonts w:ascii="inherit" w:hAnsi="inherit" w:cs="Arial"/>
          <w:color w:val="111111"/>
          <w:bdr w:val="none" w:sz="0" w:space="0" w:color="auto" w:frame="1"/>
        </w:rPr>
        <w:t>Automated Data Collection with R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, chapter 7.</w:t>
      </w:r>
    </w:p>
    <w:p w:rsidR="009A2070" w:rsidRDefault="009A2070" w:rsidP="009A2070">
      <w:pPr>
        <w:numPr>
          <w:ilvl w:val="0"/>
          <w:numId w:val="18"/>
        </w:numPr>
        <w:shd w:val="clear" w:color="auto" w:fill="F8F8F8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</w:rPr>
      </w:pPr>
      <w:r>
        <w:rPr>
          <w:rStyle w:val="Emphasis"/>
          <w:rFonts w:ascii="inherit" w:hAnsi="inherit" w:cs="Arial"/>
          <w:color w:val="111111"/>
          <w:bdr w:val="none" w:sz="0" w:space="0" w:color="auto" w:frame="1"/>
        </w:rPr>
        <w:t>Data Science for Business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, chapter 2.</w:t>
      </w:r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Style w:val="Strong"/>
          <w:rFonts w:ascii="Georgia" w:hAnsi="Georgia" w:cs="Arial"/>
          <w:color w:val="111111"/>
          <w:sz w:val="27"/>
          <w:szCs w:val="27"/>
          <w:bdr w:val="none" w:sz="0" w:space="0" w:color="auto" w:frame="1"/>
        </w:rPr>
        <w:t>Optional:  Review of SQL</w:t>
      </w:r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This course assumes that you have a solid understanding of SQL from either your </w:t>
      </w:r>
      <w:r>
        <w:rPr>
          <w:rFonts w:ascii="inherit" w:hAnsi="inherit" w:cs="Arial"/>
          <w:color w:val="000000"/>
          <w:bdr w:val="none" w:sz="0" w:space="0" w:color="auto" w:frame="1"/>
        </w:rPr>
        <w:t>work experience or CUNY's SQL Bridge workshop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 .  If you need a refresher, you may find want to read a book like </w:t>
      </w:r>
      <w:r>
        <w:rPr>
          <w:rStyle w:val="Emphasis"/>
          <w:rFonts w:ascii="inherit" w:hAnsi="inherit" w:cs="Arial"/>
          <w:color w:val="111111"/>
          <w:bdr w:val="none" w:sz="0" w:space="0" w:color="auto" w:frame="1"/>
        </w:rPr>
        <w:t>The Language of SQL.</w:t>
      </w:r>
      <w:r>
        <w:rPr>
          <w:rFonts w:ascii="Arial" w:hAnsi="Arial" w:cs="Arial"/>
          <w:color w:val="111111"/>
          <w:sz w:val="27"/>
          <w:szCs w:val="27"/>
          <w:bdr w:val="none" w:sz="0" w:space="0" w:color="auto" w:frame="1"/>
        </w:rPr>
        <w:br/>
      </w:r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You may find this additional information from Software Carpentry on “Databases and SQL” helpful, especially if you are relatively new to SQL:</w:t>
      </w:r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ind w:left="450"/>
        <w:rPr>
          <w:rFonts w:ascii="inherit" w:hAnsi="inherit" w:cs="Arial"/>
          <w:color w:val="111111"/>
          <w:sz w:val="20"/>
          <w:szCs w:val="20"/>
        </w:rPr>
      </w:pPr>
      <w:hyperlink r:id="rId6" w:tgtFrame="_blank" w:history="1">
        <w:r>
          <w:rPr>
            <w:rStyle w:val="Hyperlink"/>
            <w:rFonts w:ascii="inherit" w:hAnsi="inherit" w:cs="Arial"/>
            <w:color w:val="2B6899"/>
            <w:bdr w:val="none" w:sz="0" w:space="0" w:color="auto" w:frame="1"/>
          </w:rPr>
          <w:t>http://swcarpentry.github.io/sql-novice-survey/index.html</w:t>
        </w:r>
      </w:hyperlink>
      <w:r>
        <w:rPr>
          <w:rFonts w:ascii="Arial" w:hAnsi="Arial" w:cs="Arial"/>
          <w:color w:val="111111"/>
          <w:sz w:val="27"/>
          <w:szCs w:val="27"/>
          <w:bdr w:val="none" w:sz="0" w:space="0" w:color="auto" w:frame="1"/>
        </w:rPr>
        <w:br/>
      </w:r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Software Carpentry has also put together eight short open source videos on using databases (using </w:t>
      </w:r>
      <w:r>
        <w:rPr>
          <w:rFonts w:ascii="inherit" w:hAnsi="inherit" w:cs="Arial"/>
          <w:color w:val="111111"/>
          <w:bdr w:val="none" w:sz="0" w:space="0" w:color="auto" w:frame="1"/>
        </w:rPr>
        <w:t>SQLite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, which is similar to </w:t>
      </w:r>
      <w:r>
        <w:rPr>
          <w:rFonts w:ascii="inherit" w:hAnsi="inherit" w:cs="Arial"/>
          <w:color w:val="111111"/>
          <w:bdr w:val="none" w:sz="0" w:space="0" w:color="auto" w:frame="1"/>
        </w:rPr>
        <w:t>MySQL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).  Consider watching all of their database videos in order, found in this </w:t>
      </w:r>
      <w:r>
        <w:rPr>
          <w:rFonts w:ascii="inherit" w:hAnsi="inherit" w:cs="Arial"/>
          <w:color w:val="111111"/>
          <w:bdr w:val="none" w:sz="0" w:space="0" w:color="auto" w:frame="1"/>
        </w:rPr>
        <w:t>YouTube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 </w:t>
      </w:r>
      <w:r>
        <w:rPr>
          <w:rFonts w:ascii="inherit" w:hAnsi="inherit" w:cs="Arial"/>
          <w:color w:val="111111"/>
          <w:bdr w:val="none" w:sz="0" w:space="0" w:color="auto" w:frame="1"/>
        </w:rPr>
        <w:t>playlist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:</w:t>
      </w:r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ind w:left="450"/>
        <w:rPr>
          <w:rFonts w:ascii="inherit" w:hAnsi="inherit" w:cs="Arial"/>
          <w:color w:val="111111"/>
          <w:sz w:val="20"/>
          <w:szCs w:val="20"/>
        </w:rPr>
      </w:pPr>
      <w:hyperlink r:id="rId7" w:tgtFrame="_blank" w:tooltip="YouTube playlist of Software Carpentry Videos" w:history="1">
        <w:r>
          <w:rPr>
            <w:rStyle w:val="Hyperlink"/>
            <w:rFonts w:ascii="inherit" w:hAnsi="inherit" w:cs="Arial"/>
            <w:color w:val="2B6899"/>
            <w:bdr w:val="none" w:sz="0" w:space="0" w:color="auto" w:frame="1"/>
          </w:rPr>
          <w:t>https</w:t>
        </w:r>
        <w:r>
          <w:rPr>
            <w:rStyle w:val="Hyperlink"/>
            <w:rFonts w:ascii="inherit" w:hAnsi="inherit" w:cs="Arial"/>
            <w:color w:val="2B6899"/>
            <w:sz w:val="27"/>
            <w:szCs w:val="27"/>
            <w:bdr w:val="none" w:sz="0" w:space="0" w:color="auto" w:frame="1"/>
          </w:rPr>
          <w:t>://</w:t>
        </w:r>
        <w:r>
          <w:rPr>
            <w:rStyle w:val="Hyperlink"/>
            <w:rFonts w:ascii="inherit" w:hAnsi="inherit" w:cs="Arial"/>
            <w:color w:val="2B6899"/>
            <w:bdr w:val="none" w:sz="0" w:space="0" w:color="auto" w:frame="1"/>
          </w:rPr>
          <w:t>www</w:t>
        </w:r>
        <w:r>
          <w:rPr>
            <w:rStyle w:val="Hyperlink"/>
            <w:rFonts w:ascii="inherit" w:hAnsi="inherit" w:cs="Arial"/>
            <w:color w:val="2B6899"/>
            <w:sz w:val="27"/>
            <w:szCs w:val="27"/>
            <w:bdr w:val="none" w:sz="0" w:space="0" w:color="auto" w:frame="1"/>
          </w:rPr>
          <w:t>.</w:t>
        </w:r>
        <w:r>
          <w:rPr>
            <w:rStyle w:val="Hyperlink"/>
            <w:rFonts w:ascii="inherit" w:hAnsi="inherit" w:cs="Arial"/>
            <w:color w:val="2B6899"/>
            <w:bdr w:val="none" w:sz="0" w:space="0" w:color="auto" w:frame="1"/>
          </w:rPr>
          <w:t>youtube</w:t>
        </w:r>
        <w:r>
          <w:rPr>
            <w:rStyle w:val="Hyperlink"/>
            <w:rFonts w:ascii="inherit" w:hAnsi="inherit" w:cs="Arial"/>
            <w:color w:val="2B6899"/>
            <w:sz w:val="27"/>
            <w:szCs w:val="27"/>
            <w:bdr w:val="none" w:sz="0" w:space="0" w:color="auto" w:frame="1"/>
          </w:rPr>
          <w:t>.com/</w:t>
        </w:r>
        <w:r>
          <w:rPr>
            <w:rStyle w:val="Hyperlink"/>
            <w:rFonts w:ascii="inherit" w:hAnsi="inherit" w:cs="Arial"/>
            <w:color w:val="2B6899"/>
            <w:bdr w:val="none" w:sz="0" w:space="0" w:color="auto" w:frame="1"/>
          </w:rPr>
          <w:t>playlist</w:t>
        </w:r>
        <w:r>
          <w:rPr>
            <w:rStyle w:val="Hyperlink"/>
            <w:rFonts w:ascii="inherit" w:hAnsi="inherit" w:cs="Arial"/>
            <w:color w:val="2B6899"/>
            <w:sz w:val="27"/>
            <w:szCs w:val="27"/>
            <w:bdr w:val="none" w:sz="0" w:space="0" w:color="auto" w:frame="1"/>
          </w:rPr>
          <w:t>?list=PL3416DE5D2419D0D1</w:t>
        </w:r>
        <w:r>
          <w:rPr>
            <w:rFonts w:ascii="Arial" w:hAnsi="Arial" w:cs="Arial"/>
            <w:color w:val="2B6899"/>
            <w:sz w:val="27"/>
            <w:szCs w:val="27"/>
            <w:u w:val="single"/>
            <w:bdr w:val="none" w:sz="0" w:space="0" w:color="auto" w:frame="1"/>
          </w:rPr>
          <w:br/>
        </w:r>
      </w:hyperlink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And you may find helpful this SQL "cheat sheet:" </w:t>
      </w:r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ind w:left="450"/>
        <w:rPr>
          <w:rFonts w:ascii="inherit" w:hAnsi="inherit" w:cs="Arial"/>
          <w:color w:val="111111"/>
          <w:sz w:val="20"/>
          <w:szCs w:val="20"/>
        </w:rPr>
      </w:pPr>
      <w:hyperlink r:id="rId8" w:tgtFrame="_blank" w:tooltip="http://www.sql-tutorial.net/sql-cheat-sheet.pdf" w:history="1">
        <w:r>
          <w:rPr>
            <w:rStyle w:val="Hyperlink"/>
            <w:rFonts w:ascii="inherit" w:hAnsi="inherit" w:cs="Arial"/>
            <w:color w:val="2B6899"/>
            <w:bdr w:val="none" w:sz="0" w:space="0" w:color="auto" w:frame="1"/>
          </w:rPr>
          <w:t>http://www.sql-tutorial.net/sql-cheat-sheet.pdf</w:t>
        </w:r>
      </w:hyperlink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For students who want a more in-depth grounding on SQL, I'd recommend Stanford's (free)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 short course here:</w:t>
      </w:r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ind w:left="450"/>
        <w:rPr>
          <w:rFonts w:ascii="inherit" w:hAnsi="inherit" w:cs="Arial"/>
          <w:color w:val="111111"/>
          <w:sz w:val="20"/>
          <w:szCs w:val="20"/>
        </w:rPr>
      </w:pPr>
      <w:hyperlink r:id="rId9" w:tgtFrame="_blank" w:history="1">
        <w:r>
          <w:rPr>
            <w:rStyle w:val="Hyperlink"/>
            <w:rFonts w:ascii="inherit" w:hAnsi="inherit" w:cs="Arial"/>
            <w:color w:val="2B6899"/>
            <w:bdr w:val="none" w:sz="0" w:space="0" w:color="auto" w:frame="1"/>
          </w:rPr>
          <w:t>https://lagunita.stanford.edu/courses/DB/SQL/SelfPaced/about</w:t>
        </w:r>
      </w:hyperlink>
    </w:p>
    <w:p w:rsidR="009A2070" w:rsidRDefault="009A2070" w:rsidP="009A2070">
      <w:pPr>
        <w:pStyle w:val="NormalWeb"/>
        <w:shd w:val="clear" w:color="auto" w:fill="F8F8F8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The Stanford course's </w:t>
      </w:r>
      <w:hyperlink r:id="rId10" w:tgtFrame="_blank" w:history="1">
        <w:r>
          <w:rPr>
            <w:rStyle w:val="Hyperlink"/>
            <w:rFonts w:ascii="inherit" w:hAnsi="inherit" w:cs="Arial"/>
            <w:color w:val="2B6899"/>
            <w:bdr w:val="none" w:sz="0" w:space="0" w:color="auto" w:frame="1"/>
          </w:rPr>
          <w:t>software guide</w:t>
        </w:r>
      </w:hyperlink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 provides some additional guidance on installing </w:t>
      </w:r>
      <w:r>
        <w:rPr>
          <w:rFonts w:ascii="inherit" w:hAnsi="inherit" w:cs="Arial"/>
          <w:color w:val="111111"/>
          <w:bdr w:val="none" w:sz="0" w:space="0" w:color="auto" w:frame="1"/>
        </w:rPr>
        <w:t>MySQL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, </w:t>
      </w:r>
      <w:r>
        <w:rPr>
          <w:rFonts w:ascii="inherit" w:hAnsi="inherit" w:cs="Arial"/>
          <w:color w:val="111111"/>
          <w:bdr w:val="none" w:sz="0" w:space="0" w:color="auto" w:frame="1"/>
        </w:rPr>
        <w:t>PostgreSQL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, and </w:t>
      </w:r>
      <w:r>
        <w:rPr>
          <w:rFonts w:ascii="inherit" w:hAnsi="inherit" w:cs="Arial"/>
          <w:color w:val="111111"/>
          <w:bdr w:val="none" w:sz="0" w:space="0" w:color="auto" w:frame="1"/>
        </w:rPr>
        <w:t>SQLite</w:t>
      </w:r>
      <w:r>
        <w:rPr>
          <w:rFonts w:ascii="Georgia" w:hAnsi="Georgia" w:cs="Arial"/>
          <w:color w:val="111111"/>
          <w:sz w:val="27"/>
          <w:szCs w:val="27"/>
          <w:bdr w:val="none" w:sz="0" w:space="0" w:color="auto" w:frame="1"/>
        </w:rPr>
        <w:t> on Macs and PCs.</w:t>
      </w:r>
    </w:p>
    <w:p w:rsidR="00081835" w:rsidRDefault="00081835" w:rsidP="00DE298E"/>
    <w:p w:rsidR="009A2070" w:rsidRPr="00DE298E" w:rsidRDefault="009A2070" w:rsidP="00DE298E">
      <w:bookmarkStart w:id="0" w:name="_GoBack"/>
      <w:bookmarkEnd w:id="0"/>
    </w:p>
    <w:sectPr w:rsidR="009A2070" w:rsidRPr="00DE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DAC"/>
    <w:multiLevelType w:val="multilevel"/>
    <w:tmpl w:val="682A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3D55"/>
    <w:multiLevelType w:val="multilevel"/>
    <w:tmpl w:val="4442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B789E"/>
    <w:multiLevelType w:val="multilevel"/>
    <w:tmpl w:val="0BF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93FEC"/>
    <w:multiLevelType w:val="multilevel"/>
    <w:tmpl w:val="E26E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2B6F4A"/>
    <w:multiLevelType w:val="multilevel"/>
    <w:tmpl w:val="867E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74179"/>
    <w:multiLevelType w:val="multilevel"/>
    <w:tmpl w:val="0B9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14EDF"/>
    <w:multiLevelType w:val="multilevel"/>
    <w:tmpl w:val="EDE0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F3EEA"/>
    <w:multiLevelType w:val="multilevel"/>
    <w:tmpl w:val="D1EE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11C32"/>
    <w:multiLevelType w:val="multilevel"/>
    <w:tmpl w:val="A3B8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95723"/>
    <w:multiLevelType w:val="multilevel"/>
    <w:tmpl w:val="54F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60809"/>
    <w:multiLevelType w:val="multilevel"/>
    <w:tmpl w:val="06D2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70EF5"/>
    <w:multiLevelType w:val="multilevel"/>
    <w:tmpl w:val="21CC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1689F"/>
    <w:multiLevelType w:val="multilevel"/>
    <w:tmpl w:val="CD20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96E03"/>
    <w:multiLevelType w:val="multilevel"/>
    <w:tmpl w:val="91D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8400F"/>
    <w:multiLevelType w:val="multilevel"/>
    <w:tmpl w:val="7C3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F1A42"/>
    <w:multiLevelType w:val="multilevel"/>
    <w:tmpl w:val="36A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E5622"/>
    <w:multiLevelType w:val="multilevel"/>
    <w:tmpl w:val="2B9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E7A8C"/>
    <w:multiLevelType w:val="multilevel"/>
    <w:tmpl w:val="405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8"/>
  </w:num>
  <w:num w:numId="5">
    <w:abstractNumId w:val="13"/>
  </w:num>
  <w:num w:numId="6">
    <w:abstractNumId w:val="10"/>
  </w:num>
  <w:num w:numId="7">
    <w:abstractNumId w:val="4"/>
  </w:num>
  <w:num w:numId="8">
    <w:abstractNumId w:val="17"/>
  </w:num>
  <w:num w:numId="9">
    <w:abstractNumId w:val="16"/>
  </w:num>
  <w:num w:numId="10">
    <w:abstractNumId w:val="12"/>
  </w:num>
  <w:num w:numId="11">
    <w:abstractNumId w:val="2"/>
  </w:num>
  <w:num w:numId="12">
    <w:abstractNumId w:val="9"/>
  </w:num>
  <w:num w:numId="13">
    <w:abstractNumId w:val="0"/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5"/>
  </w:num>
  <w:num w:numId="17">
    <w:abstractNumId w:val="6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60"/>
    <w:rsid w:val="00081835"/>
    <w:rsid w:val="003E4160"/>
    <w:rsid w:val="004876C5"/>
    <w:rsid w:val="00832DC4"/>
    <w:rsid w:val="009A2070"/>
    <w:rsid w:val="00DE298E"/>
    <w:rsid w:val="00E8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2458"/>
  <w15:chartTrackingRefBased/>
  <w15:docId w15:val="{187E656F-174C-4A58-8232-74B1B0C8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1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1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lphelp">
    <w:name w:val="helphelp"/>
    <w:basedOn w:val="Normal"/>
    <w:rsid w:val="003E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button">
    <w:name w:val="secondarybutton"/>
    <w:basedOn w:val="Normal"/>
    <w:rsid w:val="003E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eoff">
    <w:name w:val="hideoff"/>
    <w:basedOn w:val="DefaultParagraphFont"/>
    <w:rsid w:val="003E416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41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4160"/>
    <w:rPr>
      <w:rFonts w:ascii="Arial" w:eastAsia="Times New Roman" w:hAnsi="Arial" w:cs="Arial"/>
      <w:vanish/>
      <w:sz w:val="16"/>
      <w:szCs w:val="16"/>
    </w:rPr>
  </w:style>
  <w:style w:type="character" w:customStyle="1" w:styleId="dbheading">
    <w:name w:val="dbheading"/>
    <w:basedOn w:val="DefaultParagraphFont"/>
    <w:rsid w:val="003E4160"/>
  </w:style>
  <w:style w:type="character" w:customStyle="1" w:styleId="contextmenucontainer">
    <w:name w:val="contextmenucontainer"/>
    <w:basedOn w:val="DefaultParagraphFont"/>
    <w:rsid w:val="003E4160"/>
  </w:style>
  <w:style w:type="character" w:customStyle="1" w:styleId="table-data-cell-value">
    <w:name w:val="table-data-cell-value"/>
    <w:basedOn w:val="DefaultParagraphFont"/>
    <w:rsid w:val="003E4160"/>
  </w:style>
  <w:style w:type="paragraph" w:styleId="NormalWeb">
    <w:name w:val="Normal (Web)"/>
    <w:basedOn w:val="Normal"/>
    <w:uiPriority w:val="99"/>
    <w:semiHidden/>
    <w:unhideWhenUsed/>
    <w:rsid w:val="003E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tal-count">
    <w:name w:val="total-count"/>
    <w:basedOn w:val="DefaultParagraphFont"/>
    <w:rsid w:val="003E4160"/>
  </w:style>
  <w:style w:type="character" w:customStyle="1" w:styleId="unread-count">
    <w:name w:val="unread-count"/>
    <w:basedOn w:val="DefaultParagraphFont"/>
    <w:rsid w:val="003E4160"/>
  </w:style>
  <w:style w:type="character" w:customStyle="1" w:styleId="participants-count">
    <w:name w:val="participants-count"/>
    <w:basedOn w:val="DefaultParagraphFont"/>
    <w:rsid w:val="003E416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41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4160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F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learfix">
    <w:name w:val="clearfix"/>
    <w:basedOn w:val="Normal"/>
    <w:rsid w:val="0048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2DC4"/>
  </w:style>
  <w:style w:type="character" w:styleId="Strong">
    <w:name w:val="Strong"/>
    <w:basedOn w:val="DefaultParagraphFont"/>
    <w:uiPriority w:val="22"/>
    <w:qFormat/>
    <w:rsid w:val="00832DC4"/>
    <w:rPr>
      <w:b/>
      <w:bCs/>
    </w:rPr>
  </w:style>
  <w:style w:type="paragraph" w:customStyle="1" w:styleId="nospacing1">
    <w:name w:val="nospacing1"/>
    <w:basedOn w:val="Normal"/>
    <w:rsid w:val="00DE2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2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35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4529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8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85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2405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683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86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0104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2053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68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11383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062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10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273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425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62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1780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202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7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7830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5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12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8801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583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46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11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39756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248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9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3899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35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269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09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2504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645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8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84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39799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76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05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4108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320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7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992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388646987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31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0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4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52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82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5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0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14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8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42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5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2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25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3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84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8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16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63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1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1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0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59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0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8301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313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-tutorial.net/sql-cheat-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3416DE5D2419D0D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carpentry.github.io/sql-novice-survey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bhosted.cuny.edu/webapps/blackboard/execute/courseMain?course_id=_1705328_1" TargetMode="External"/><Relationship Id="rId10" Type="http://schemas.openxmlformats.org/officeDocument/2006/relationships/hyperlink" Target="https://lagunita.stanford.edu/courses/DB/SQL/SelfPaced/a9ce7e86f39c4f8aa833215e22c02e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gunita.stanford.edu/courses/DB/SQL/SelfPaced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DEBOCH</dc:creator>
  <cp:keywords/>
  <dc:description/>
  <cp:lastModifiedBy>YOHANNES DEBOCH</cp:lastModifiedBy>
  <cp:revision>2</cp:revision>
  <dcterms:created xsi:type="dcterms:W3CDTF">2019-02-03T19:26:00Z</dcterms:created>
  <dcterms:modified xsi:type="dcterms:W3CDTF">2019-02-03T19:26:00Z</dcterms:modified>
</cp:coreProperties>
</file>