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E0420" w14:textId="77777777" w:rsidR="00162089" w:rsidRDefault="0023475E">
      <w:pPr>
        <w:pStyle w:val="Ttulo1"/>
      </w:pPr>
      <w:r>
        <w:t>INFORME DE AVANCE DE LA TESINA</w:t>
      </w:r>
    </w:p>
    <w:p w14:paraId="49711C16" w14:textId="77777777" w:rsidR="00162089" w:rsidRDefault="0023475E">
      <w:pPr>
        <w:pStyle w:val="Cuerpo"/>
      </w:pPr>
      <w:r>
        <w:rPr>
          <w:b/>
          <w:bCs/>
        </w:rPr>
        <w:t>Tesina:</w:t>
      </w:r>
      <w:r>
        <w:t xml:space="preserve"> Sistema de traducción de Lengua de Señas Argentina a texto en tiempo real mediante inteligencia artificial.</w:t>
      </w:r>
    </w:p>
    <w:p w14:paraId="134F5761" w14:textId="77777777" w:rsidR="00162089" w:rsidRDefault="0023475E">
      <w:pPr>
        <w:pStyle w:val="Cuerpo"/>
      </w:pPr>
      <w:r>
        <w:rPr>
          <w:b/>
          <w:bCs/>
        </w:rPr>
        <w:t>Alumnos:</w:t>
      </w:r>
      <w:r>
        <w:t xml:space="preserve"> Leandro Provenzano y Jonatan Videla. </w:t>
      </w:r>
      <w:r>
        <w:rPr>
          <w:b/>
          <w:bCs/>
        </w:rPr>
        <w:t>Profesor de tesina:</w:t>
      </w:r>
      <w:r>
        <w:t xml:space="preserve"> Mario Alberto Mirallas. </w:t>
      </w:r>
      <w:r>
        <w:rPr>
          <w:b/>
          <w:bCs/>
        </w:rPr>
        <w:t>Profesor tutor:</w:t>
      </w:r>
      <w:r>
        <w:t xml:space="preserve"> Marcelo Palma.</w:t>
      </w:r>
    </w:p>
    <w:p w14:paraId="65D7E07B" w14:textId="77777777" w:rsidR="00162089" w:rsidRDefault="0023475E">
      <w:pPr>
        <w:pStyle w:val="Cuerpo"/>
      </w:pPr>
      <w:r>
        <w:rPr>
          <w:b/>
          <w:bCs/>
        </w:rPr>
        <w:t>Fecha:</w:t>
      </w:r>
      <w:r>
        <w:t xml:space="preserve"> 21 de octubre de 2026.</w:t>
      </w:r>
    </w:p>
    <w:p w14:paraId="25CBAA06" w14:textId="77777777" w:rsidR="00162089" w:rsidRDefault="0023475E">
      <w:pPr>
        <w:pStyle w:val="Ttulo2"/>
      </w:pPr>
      <w:r>
        <w:t>1. Documentos que se entregan</w:t>
      </w:r>
    </w:p>
    <w:p w14:paraId="11466BC5" w14:textId="1E6AE6BA" w:rsidR="00162089" w:rsidRDefault="0023475E">
      <w:pPr>
        <w:pStyle w:val="Descripcin"/>
        <w:keepNext/>
      </w:pPr>
      <w:r>
        <w:rPr>
          <w:b/>
          <w:bCs/>
          <w:i w:val="0"/>
          <w:iCs w:val="0"/>
        </w:rPr>
        <w:t xml:space="preserve">Tabla </w:t>
      </w:r>
      <w:r>
        <w:fldChar w:fldCharType="begin"/>
      </w:r>
      <w:r>
        <w:instrText>SEQ Tabla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b/>
          <w:bCs/>
          <w:i w:val="0"/>
          <w:iCs w:val="0"/>
        </w:rPr>
        <w:t xml:space="preserve">. </w:t>
      </w:r>
      <w:r>
        <w:t>Documentos de esta revisión.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91"/>
        <w:gridCol w:w="2981"/>
      </w:tblGrid>
      <w:tr w:rsidR="00162089" w14:paraId="23BA9B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111E6" w14:textId="77777777" w:rsidR="00162089" w:rsidRDefault="0023475E">
            <w:pPr>
              <w:pStyle w:val="Celdadetabla"/>
            </w:pPr>
            <w:r>
              <w:rPr>
                <w:b/>
                <w:bCs/>
                <w:sz w:val="19"/>
                <w:szCs w:val="19"/>
              </w:rPr>
              <w:t>Documento</w:t>
            </w:r>
          </w:p>
        </w:tc>
        <w:tc>
          <w:tcPr>
            <w:tcW w:w="29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87A46" w14:textId="77777777" w:rsidR="00162089" w:rsidRDefault="0023475E">
            <w:pPr>
              <w:pStyle w:val="Celdadetabla"/>
            </w:pPr>
            <w:r>
              <w:rPr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40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CE3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7A17A" w14:textId="77777777" w:rsidR="00162089" w:rsidRDefault="0023475E">
            <w:pPr>
              <w:pStyle w:val="Celdadetabla"/>
            </w:pPr>
            <w:r>
              <w:rPr>
                <w:b/>
                <w:bCs/>
                <w:sz w:val="19"/>
                <w:szCs w:val="19"/>
              </w:rPr>
              <w:t>Contenido</w:t>
            </w:r>
          </w:p>
        </w:tc>
      </w:tr>
      <w:tr w:rsidR="00162089" w14:paraId="540D2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0606C" w14:textId="77777777" w:rsidR="00162089" w:rsidRDefault="0023475E">
            <w:pPr>
              <w:pStyle w:val="Celdadetabla"/>
            </w:pPr>
            <w:r>
              <w:rPr>
                <w:sz w:val="19"/>
                <w:szCs w:val="19"/>
              </w:rPr>
              <w:t>Anteproyecto, versión corregida</w:t>
            </w:r>
          </w:p>
        </w:tc>
        <w:tc>
          <w:tcPr>
            <w:tcW w:w="29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FDCDC" w14:textId="77777777" w:rsidR="00162089" w:rsidRDefault="0023475E">
            <w:pPr>
              <w:pStyle w:val="Celdadetabla"/>
            </w:pPr>
            <w:r>
              <w:rPr>
                <w:sz w:val="19"/>
                <w:szCs w:val="19"/>
              </w:rPr>
              <w:t>AnteproyectoProvenzanoVidela20</w:t>
            </w:r>
            <w:r>
              <w:rPr>
                <w:sz w:val="19"/>
                <w:szCs w:val="19"/>
              </w:rPr>
              <w:t>261021v02.pdf</w:t>
            </w:r>
          </w:p>
        </w:tc>
        <w:tc>
          <w:tcPr>
            <w:tcW w:w="40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8C4A8" w14:textId="77777777" w:rsidR="00162089" w:rsidRDefault="0023475E">
            <w:pPr>
              <w:pStyle w:val="Celdadetabla"/>
            </w:pPr>
            <w:r>
              <w:rPr>
                <w:sz w:val="19"/>
                <w:szCs w:val="19"/>
              </w:rPr>
              <w:t>17 páginas. Corrige la forma, el cumplimiento de la Guía de Anteproyecto y la redacción del anteproyecto aprobado, sin cambiar el plan.</w:t>
            </w:r>
          </w:p>
        </w:tc>
      </w:tr>
      <w:tr w:rsidR="00162089" w14:paraId="1DB8E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58FEC" w14:textId="77777777" w:rsidR="00162089" w:rsidRDefault="0023475E">
            <w:pPr>
              <w:pStyle w:val="Celdadetabla"/>
            </w:pPr>
            <w:r>
              <w:rPr>
                <w:sz w:val="19"/>
                <w:szCs w:val="19"/>
              </w:rPr>
              <w:t>Tesina, borrador v02</w:t>
            </w:r>
          </w:p>
        </w:tc>
        <w:tc>
          <w:tcPr>
            <w:tcW w:w="291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F1B11" w14:textId="77777777" w:rsidR="00162089" w:rsidRDefault="0023475E">
            <w:pPr>
              <w:pStyle w:val="Celdadetabla"/>
            </w:pPr>
            <w:r>
              <w:rPr>
                <w:sz w:val="19"/>
                <w:szCs w:val="19"/>
              </w:rPr>
              <w:t>ProvenzanoVidela20261021v02.pdf</w:t>
            </w:r>
          </w:p>
        </w:tc>
        <w:tc>
          <w:tcPr>
            <w:tcW w:w="406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E15D7" w14:textId="77777777" w:rsidR="00162089" w:rsidRDefault="0023475E">
            <w:pPr>
              <w:pStyle w:val="Celdadetabla"/>
            </w:pPr>
            <w:r>
              <w:rPr>
                <w:sz w:val="19"/>
                <w:szCs w:val="19"/>
              </w:rPr>
              <w:t>115 páginas (el rango pedido es de 90 a 120). Documento completo; los apartados que faltan están resaltados en amarillo.</w:t>
            </w:r>
          </w:p>
        </w:tc>
      </w:tr>
    </w:tbl>
    <w:p w14:paraId="58C00EA6" w14:textId="77777777" w:rsidR="00162089" w:rsidRDefault="00162089">
      <w:pPr>
        <w:spacing w:after="160"/>
      </w:pPr>
    </w:p>
    <w:p w14:paraId="5AFED011" w14:textId="77777777" w:rsidR="00162089" w:rsidRDefault="0023475E">
      <w:pPr>
        <w:pStyle w:val="Ttulo2"/>
      </w:pPr>
      <w:r>
        <w:t>2. Estado del desarrollo</w:t>
      </w:r>
    </w:p>
    <w:p w14:paraId="7C810D3D" w14:textId="77777777" w:rsidR="00162089" w:rsidRDefault="0023475E">
      <w:pPr>
        <w:pStyle w:val="Cuerpo"/>
        <w:keepNext/>
      </w:pPr>
      <w:r>
        <w:rPr>
          <w:b/>
          <w:bCs/>
        </w:rPr>
        <w:t>Implementado y probado:</w:t>
      </w:r>
    </w:p>
    <w:p w14:paraId="7DE5E108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Backend en Python con FastAPI, que recibe los cuadros de la cámara por WebSocket, de</w:t>
      </w:r>
      <w:r>
        <w:t>tecta las manos con MediaPipe y clasifica la seña con la red neuronal.</w:t>
      </w:r>
    </w:p>
    <w:p w14:paraId="76F6E41E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Cliente web en HTML, CSS y JavaScript, que cumple los criterios aplicables de nivel AA de las pautas de accesibilidad WCAG 2.2.</w:t>
      </w:r>
    </w:p>
    <w:p w14:paraId="789A489C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Red neuronal recurrente bidireccional (BiLSTM) de 290 880</w:t>
      </w:r>
      <w:r>
        <w:t xml:space="preserve"> parámetros, entrenada sobre las 64 señas del conjunto de datos LSA64.</w:t>
      </w:r>
    </w:p>
    <w:p w14:paraId="51E0704C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Pipeline de captura y entrenamiento de configuraciones manuales estáticas, probado con dos letras del abecedario.</w:t>
      </w:r>
    </w:p>
    <w:p w14:paraId="2A40F58B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Imagen Docker del servicio y 116 pruebas automatizadas.</w:t>
      </w:r>
    </w:p>
    <w:p w14:paraId="1918987C" w14:textId="77777777" w:rsidR="00162089" w:rsidRDefault="0023475E">
      <w:pPr>
        <w:pStyle w:val="Cuerpo"/>
      </w:pPr>
      <w:r>
        <w:rPr>
          <w:b/>
          <w:bCs/>
        </w:rPr>
        <w:t>Resultado princ</w:t>
      </w:r>
      <w:r>
        <w:rPr>
          <w:b/>
          <w:bCs/>
        </w:rPr>
        <w:t>ipal:</w:t>
      </w:r>
      <w:r>
        <w:t xml:space="preserve"> 79,8 % ± 8,9 % de exactitud sobre 64 señas, medida con validación </w:t>
      </w:r>
      <w:r>
        <w:rPr>
          <w:i/>
          <w:iCs/>
        </w:rPr>
        <w:t>leave-one-subject-out</w:t>
      </w:r>
      <w:r>
        <w:t xml:space="preserve"> de 10 particiones, es decir, siempre sobre personas que el modelo no vio durante el entrenamiento. El 99,4 % que reporta Mindlin (2021) sobre el mismo conjunto de</w:t>
      </w:r>
      <w:r>
        <w:t xml:space="preserve"> datos se obtuvo con las mismas personas en el entrenamiento y en la prueba, por lo que no es comparable (sección 5.3.1 de la tesina).</w:t>
      </w:r>
    </w:p>
    <w:p w14:paraId="5F9E8F5B" w14:textId="77777777" w:rsidR="00162089" w:rsidRDefault="0023475E">
      <w:pPr>
        <w:pStyle w:val="Cuerpo"/>
      </w:pPr>
      <w:r>
        <w:rPr>
          <w:b/>
          <w:bCs/>
        </w:rPr>
        <w:t>Pendiente:</w:t>
      </w:r>
      <w:r>
        <w:t xml:space="preserve"> la captura y evaluación del abecedario completo, el despliegue en una plataforma en la nube, la línea base con un bosque aleatorio, la medición de la latencia y de la diferencia entre el desempeño medido y el uso en tiempo real, y una prueba con personas </w:t>
      </w:r>
      <w:r>
        <w:t xml:space="preserve">usuarias de </w:t>
      </w:r>
      <w:r>
        <w:lastRenderedPageBreak/>
        <w:t>LSA. Las fechas tentativas, entre noviembre y diciembre de 2026, figuran en el Anexo D de la tesina.</w:t>
      </w:r>
    </w:p>
    <w:p w14:paraId="60EE8CBE" w14:textId="77777777" w:rsidR="00162089" w:rsidRDefault="0023475E">
      <w:pPr>
        <w:pStyle w:val="Ttulo2"/>
      </w:pPr>
      <w:r>
        <w:t>3. Estado del documento de tesina</w:t>
      </w:r>
    </w:p>
    <w:p w14:paraId="3A9A4A70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Sigue la estructura del "Documento general de redacción" y el formato de la facultad: A4, márgenes de 4, 2, 3</w:t>
      </w:r>
      <w:r>
        <w:t xml:space="preserve"> y 3 cm, Times New Roman 11, cabecera por capítulo y pie con "Página X de Y".</w:t>
      </w:r>
    </w:p>
    <w:p w14:paraId="4C26765D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Contiene la Parte I, de marco teórico (7 capítulos), la Parte II, de implementación (7 capítulos), las conclusiones, 4 anexos, la bibliografía en formato APA y un glosario, con 1</w:t>
      </w:r>
      <w:r>
        <w:t>9 figuras y 21 tablas.</w:t>
      </w:r>
    </w:p>
    <w:p w14:paraId="7A97B927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Se aplicaron las correcciones que recibió la tesina aprobada en 2025: toda la bibliografía está citada en el texto, los términos del glosario están en negrita donde se definen, y se usan referencias cruzadas y notas al pie.</w:t>
      </w:r>
    </w:p>
    <w:p w14:paraId="29A71889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Quedan 20</w:t>
      </w:r>
      <w:r>
        <w:t xml:space="preserve"> apartados marcados como pendientes. Quince dependen del desarrollo que resta. Los otros cinco corresponden a los autores: los agradecimientos, la captura del tablero de tareas, una captura de la aplicación con la cámara activa, la prueba en un teléfono y </w:t>
      </w:r>
      <w:r>
        <w:t>la carpeta compartida "Fuentes del proyecto".</w:t>
      </w:r>
    </w:p>
    <w:p w14:paraId="0A6513EB" w14:textId="77777777" w:rsidR="00162089" w:rsidRDefault="0023475E">
      <w:pPr>
        <w:pStyle w:val="Ttulo2"/>
      </w:pPr>
      <w:r>
        <w:t>4. Correcciones del anteproyecto</w:t>
      </w:r>
    </w:p>
    <w:p w14:paraId="62B9D12C" w14:textId="77777777" w:rsidR="00162089" w:rsidRDefault="0023475E">
      <w:pPr>
        <w:pStyle w:val="Cuerpo"/>
        <w:keepNext/>
      </w:pPr>
      <w:r>
        <w:t>El anteproyecto aprobado se corrigió sin modificar su plan (alcance, tecnologías, roles y cronograma):</w:t>
      </w:r>
    </w:p>
    <w:p w14:paraId="0D9A64AC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Se numeraron las secciones del 1 al 12, como enumera la guía, y se agregar</w:t>
      </w:r>
      <w:r>
        <w:t>on los recursos materiales y financieros (10.3 y 10.4), con el monto total del proyecto, y las horas-hombre de los recursos humanos.</w:t>
      </w:r>
    </w:p>
    <w:p w14:paraId="7714CC3C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Los objetivos específicos se redactaron de forma medible, y se incorporó entre ellos el despliegue, que el aprobado ya prev</w:t>
      </w:r>
      <w:r>
        <w:t>eía en los alcances, los resultados esperados y el cronograma.</w:t>
      </w:r>
    </w:p>
    <w:p w14:paraId="73EC0B03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La justificación incluye los beneficios económicos y académicos, además de los sociales; la metodología se describe como etapas secuenciales, y el planteamiento del problema sigue el esquema de</w:t>
      </w:r>
      <w:r>
        <w:t xml:space="preserve"> la caja negra que propone la guía.</w:t>
      </w:r>
    </w:p>
    <w:p w14:paraId="416F5D9D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El diagrama de Gantt se redibujó con las mismas tareas y semanas, porque en el aprobado los nombres de las tareas no se leían, y se agregaron los hitos de evaluación académica.</w:t>
      </w:r>
    </w:p>
    <w:p w14:paraId="68671CAF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Los anexos, que antes sólo se enumeraban, s</w:t>
      </w:r>
      <w:r>
        <w:t>e incluyeron y se referencian desde el cuerpo.</w:t>
      </w:r>
    </w:p>
    <w:p w14:paraId="56C45ECF" w14:textId="77777777" w:rsidR="00162089" w:rsidRDefault="0023475E">
      <w:pPr>
        <w:pStyle w:val="Cuerpo"/>
        <w:numPr>
          <w:ilvl w:val="0"/>
          <w:numId w:val="2"/>
        </w:numPr>
        <w:spacing w:after="80"/>
      </w:pPr>
      <w:r>
        <w:t>Se corrigieron datos (el informe de la OMS es de 2021 y da 430 millones de personas con pérdida auditiva discapacitante) y terminología: "lengua" de señas en lugar de "lenguaje", y "personas sordas" en lugar de "sordomudas".</w:t>
      </w:r>
    </w:p>
    <w:p w14:paraId="467600FE" w14:textId="77777777" w:rsidR="00162089" w:rsidRDefault="0023475E">
      <w:pPr>
        <w:pStyle w:val="Ttulo2"/>
      </w:pPr>
      <w:r>
        <w:t>5. Consultas para el profesor</w:t>
      </w:r>
    </w:p>
    <w:p w14:paraId="3810E94A" w14:textId="77777777" w:rsidR="00162089" w:rsidRDefault="0023475E">
      <w:pPr>
        <w:pStyle w:val="Cuerpo"/>
        <w:numPr>
          <w:ilvl w:val="0"/>
          <w:numId w:val="3"/>
        </w:numPr>
        <w:spacing w:after="80"/>
      </w:pPr>
      <w:r>
        <w:rPr>
          <w:b/>
          <w:bCs/>
        </w:rPr>
        <w:t>I</w:t>
      </w:r>
      <w:r>
        <w:rPr>
          <w:b/>
          <w:bCs/>
        </w:rPr>
        <w:t>nterlineado.</w:t>
      </w:r>
      <w:r>
        <w:t xml:space="preserve"> El formato de la facultad indica interlineado doble, pero las tesinas aprobadas recientes usan 1,5. Con doble, el documento llega a 144 páginas y supera el máximo de 120. ¿Se acepta el interlineado de 1,5?</w:t>
      </w:r>
    </w:p>
    <w:p w14:paraId="7BD28DA0" w14:textId="77777777" w:rsidR="00162089" w:rsidRDefault="0023475E">
      <w:pPr>
        <w:pStyle w:val="Cuerpo"/>
        <w:numPr>
          <w:ilvl w:val="0"/>
          <w:numId w:val="3"/>
        </w:numPr>
        <w:spacing w:after="80"/>
      </w:pPr>
      <w:r>
        <w:rPr>
          <w:b/>
          <w:bCs/>
        </w:rPr>
        <w:lastRenderedPageBreak/>
        <w:t>Cambios respecto del anteproyecto.</w:t>
      </w:r>
      <w:r>
        <w:t xml:space="preserve"> El</w:t>
      </w:r>
      <w:r>
        <w:t xml:space="preserve"> cliente se desarrolló sin React, con HTML, CSS y JavaScript; el modelo se entrenó con PyTorch, en scripts de Python y en forma local, en lugar de cuadernos de Jupyter y Google Colab; y la división de roles resultó inversa a la prevista. Los cambios se jus</w:t>
      </w:r>
      <w:r>
        <w:t>tifican en las secciones 7.2 y 8.8 de la tesina. ¿Alcanza con justificarlos allí?</w:t>
      </w:r>
    </w:p>
    <w:p w14:paraId="579039D8" w14:textId="77777777" w:rsidR="00162089" w:rsidRDefault="0023475E">
      <w:pPr>
        <w:pStyle w:val="Cuerpo"/>
        <w:numPr>
          <w:ilvl w:val="0"/>
          <w:numId w:val="3"/>
        </w:numPr>
        <w:spacing w:after="80"/>
      </w:pPr>
      <w:r>
        <w:rPr>
          <w:b/>
          <w:bCs/>
        </w:rPr>
        <w:t>Anteproyecto corregido.</w:t>
      </w:r>
      <w:r>
        <w:t xml:space="preserve"> ¿Corresponde presentar la versión corregida en reemplazo de la aprobada, o como un documento adicional?</w:t>
      </w:r>
    </w:p>
    <w:p w14:paraId="53080416" w14:textId="77777777" w:rsidR="00162089" w:rsidRDefault="0023475E">
      <w:pPr>
        <w:pStyle w:val="Cuerpo"/>
        <w:numPr>
          <w:ilvl w:val="0"/>
          <w:numId w:val="3"/>
        </w:numPr>
        <w:spacing w:after="80"/>
      </w:pPr>
      <w:r>
        <w:rPr>
          <w:b/>
          <w:bCs/>
        </w:rPr>
        <w:t>Profesor de Metodología.</w:t>
      </w:r>
      <w:r>
        <w:t xml:space="preserve"> El formato de la cará</w:t>
      </w:r>
      <w:r>
        <w:t>tula pide el nombre del profesor o la profesora de Metodología. ¿Quién corresponde?</w:t>
      </w:r>
    </w:p>
    <w:p w14:paraId="75919A0E" w14:textId="77777777" w:rsidR="00162089" w:rsidRDefault="0023475E">
      <w:pPr>
        <w:pStyle w:val="Cuerpo"/>
        <w:numPr>
          <w:ilvl w:val="0"/>
          <w:numId w:val="3"/>
        </w:numPr>
        <w:spacing w:after="80"/>
      </w:pPr>
      <w:r>
        <w:rPr>
          <w:b/>
          <w:bCs/>
        </w:rPr>
        <w:t>Uso de asistentes de inteligencia artificial.</w:t>
      </w:r>
      <w:r>
        <w:t xml:space="preserve"> Su uso en el desarrollo y en la redacción se declara en la sección 7.6 de la tesina. ¿La facultad tiene una pauta sobre cómo h</w:t>
      </w:r>
      <w:r>
        <w:t>acerlo?</w:t>
      </w:r>
    </w:p>
    <w:sectPr w:rsidR="0016208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B4E03" w14:textId="77777777" w:rsidR="00000000" w:rsidRDefault="0023475E">
      <w:pPr>
        <w:spacing w:line="240" w:lineRule="auto"/>
      </w:pPr>
      <w:r>
        <w:separator/>
      </w:r>
    </w:p>
  </w:endnote>
  <w:endnote w:type="continuationSeparator" w:id="0">
    <w:p w14:paraId="2510A7ED" w14:textId="77777777" w:rsidR="00000000" w:rsidRDefault="002347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EF45C" w14:textId="77777777" w:rsidR="00162089" w:rsidRDefault="0023475E">
    <w:pPr>
      <w:jc w:val="right"/>
    </w:pPr>
    <w:r>
      <w:fldChar w:fldCharType="begin"/>
    </w:r>
    <w:r>
      <w:instrText>PAGE</w:instrText>
    </w:r>
    <w:r>
      <w:fldChar w:fldCharType="separate"/>
    </w:r>
    <w:r w:rsidR="003009E9">
      <w:rPr>
        <w:noProof/>
      </w:rP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2AFDC" w14:textId="77777777" w:rsidR="00162089" w:rsidRDefault="001620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FF1A9" w14:textId="77777777" w:rsidR="00000000" w:rsidRDefault="0023475E">
      <w:pPr>
        <w:spacing w:line="240" w:lineRule="auto"/>
      </w:pPr>
      <w:r>
        <w:separator/>
      </w:r>
    </w:p>
  </w:footnote>
  <w:footnote w:type="continuationSeparator" w:id="0">
    <w:p w14:paraId="32AA7551" w14:textId="77777777" w:rsidR="00000000" w:rsidRDefault="002347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BBC2F" w14:textId="77777777" w:rsidR="00162089" w:rsidRDefault="0023475E">
    <w:pPr>
      <w:tabs>
        <w:tab w:val="right" w:pos="9072"/>
      </w:tabs>
    </w:pPr>
    <w:r>
      <w:rPr>
        <w:noProof/>
      </w:rPr>
      <w:drawing>
        <wp:inline distT="0" distB="0" distL="0" distR="0" wp14:anchorId="60C148A6" wp14:editId="720CF300">
          <wp:extent cx="1676400" cy="5715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</w:rPr>
      <w:tab/>
      <w:t>Lic.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DED8A" w14:textId="77777777" w:rsidR="00162089" w:rsidRDefault="0023475E">
    <w:pPr>
      <w:tabs>
        <w:tab w:val="right" w:pos="9072"/>
      </w:tabs>
    </w:pPr>
    <w:r>
      <w:rPr>
        <w:noProof/>
      </w:rPr>
      <w:drawing>
        <wp:inline distT="0" distB="0" distL="0" distR="0" wp14:anchorId="75D33A03" wp14:editId="43657E66">
          <wp:extent cx="1676400" cy="5715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</w:rPr>
      <w:tab/>
      <w:t>Lic. en Sistemas de Información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71279"/>
    <w:multiLevelType w:val="hybridMultilevel"/>
    <w:tmpl w:val="AC2ED540"/>
    <w:lvl w:ilvl="0" w:tplc="85D4A1AE" w:tentative="1">
      <w:start w:val="1"/>
      <w:numFmt w:val="bullet"/>
      <w:lvlText w:val="●"/>
      <w:lvlJc w:val="left"/>
      <w:pPr>
        <w:ind w:left="720" w:hanging="360"/>
      </w:pPr>
    </w:lvl>
    <w:lvl w:ilvl="1" w:tplc="36F81944" w:tentative="1">
      <w:start w:val="1"/>
      <w:numFmt w:val="bullet"/>
      <w:lvlText w:val="○"/>
      <w:lvlJc w:val="left"/>
      <w:pPr>
        <w:ind w:left="1440" w:hanging="360"/>
      </w:pPr>
    </w:lvl>
    <w:lvl w:ilvl="2" w:tplc="ADC60AD0" w:tentative="1">
      <w:start w:val="1"/>
      <w:numFmt w:val="bullet"/>
      <w:lvlText w:val="■"/>
      <w:lvlJc w:val="left"/>
      <w:pPr>
        <w:ind w:left="2160" w:hanging="360"/>
      </w:pPr>
    </w:lvl>
    <w:lvl w:ilvl="3" w:tplc="31DADB24" w:tentative="1">
      <w:start w:val="1"/>
      <w:numFmt w:val="bullet"/>
      <w:lvlText w:val="●"/>
      <w:lvlJc w:val="left"/>
      <w:pPr>
        <w:ind w:left="2880" w:hanging="360"/>
      </w:pPr>
    </w:lvl>
    <w:lvl w:ilvl="4" w:tplc="9EC21A26" w:tentative="1">
      <w:start w:val="1"/>
      <w:numFmt w:val="bullet"/>
      <w:lvlText w:val="○"/>
      <w:lvlJc w:val="left"/>
      <w:pPr>
        <w:ind w:left="3600" w:hanging="360"/>
      </w:pPr>
    </w:lvl>
    <w:lvl w:ilvl="5" w:tplc="8B16763C" w:tentative="1">
      <w:start w:val="1"/>
      <w:numFmt w:val="bullet"/>
      <w:lvlText w:val="■"/>
      <w:lvlJc w:val="left"/>
      <w:pPr>
        <w:ind w:left="4320" w:hanging="360"/>
      </w:pPr>
    </w:lvl>
    <w:lvl w:ilvl="6" w:tplc="4888FDA4" w:tentative="1">
      <w:start w:val="1"/>
      <w:numFmt w:val="bullet"/>
      <w:lvlText w:val="●"/>
      <w:lvlJc w:val="left"/>
      <w:pPr>
        <w:ind w:left="5040" w:hanging="360"/>
      </w:pPr>
    </w:lvl>
    <w:lvl w:ilvl="7" w:tplc="48A449CC" w:tentative="1">
      <w:start w:val="1"/>
      <w:numFmt w:val="bullet"/>
      <w:lvlText w:val="●"/>
      <w:lvlJc w:val="left"/>
      <w:pPr>
        <w:ind w:left="5760" w:hanging="360"/>
      </w:pPr>
    </w:lvl>
    <w:lvl w:ilvl="8" w:tplc="758601D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F127FD"/>
    <w:multiLevelType w:val="hybridMultilevel"/>
    <w:tmpl w:val="B71897E2"/>
    <w:lvl w:ilvl="0" w:tplc="468CB728">
      <w:start w:val="1"/>
      <w:numFmt w:val="bullet"/>
      <w:lvlText w:val="●"/>
      <w:lvlJc w:val="left"/>
      <w:pPr>
        <w:ind w:left="720" w:hanging="360"/>
      </w:pPr>
    </w:lvl>
    <w:lvl w:ilvl="1" w:tplc="016831C4">
      <w:numFmt w:val="decimal"/>
      <w:lvlText w:val=""/>
      <w:lvlJc w:val="left"/>
    </w:lvl>
    <w:lvl w:ilvl="2" w:tplc="9F4A7280">
      <w:numFmt w:val="decimal"/>
      <w:lvlText w:val=""/>
      <w:lvlJc w:val="left"/>
    </w:lvl>
    <w:lvl w:ilvl="3" w:tplc="3D9E4FCA">
      <w:numFmt w:val="decimal"/>
      <w:lvlText w:val=""/>
      <w:lvlJc w:val="left"/>
    </w:lvl>
    <w:lvl w:ilvl="4" w:tplc="8162229E">
      <w:numFmt w:val="decimal"/>
      <w:lvlText w:val=""/>
      <w:lvlJc w:val="left"/>
    </w:lvl>
    <w:lvl w:ilvl="5" w:tplc="8D94EAE0">
      <w:numFmt w:val="decimal"/>
      <w:lvlText w:val=""/>
      <w:lvlJc w:val="left"/>
    </w:lvl>
    <w:lvl w:ilvl="6" w:tplc="2BC0B4D8">
      <w:numFmt w:val="decimal"/>
      <w:lvlText w:val=""/>
      <w:lvlJc w:val="left"/>
    </w:lvl>
    <w:lvl w:ilvl="7" w:tplc="60CCC57E">
      <w:numFmt w:val="decimal"/>
      <w:lvlText w:val=""/>
      <w:lvlJc w:val="left"/>
    </w:lvl>
    <w:lvl w:ilvl="8" w:tplc="21BE018A">
      <w:numFmt w:val="decimal"/>
      <w:lvlText w:val=""/>
      <w:lvlJc w:val="left"/>
    </w:lvl>
  </w:abstractNum>
  <w:abstractNum w:abstractNumId="2" w15:restartNumberingAfterBreak="0">
    <w:nsid w:val="3B310C72"/>
    <w:multiLevelType w:val="hybridMultilevel"/>
    <w:tmpl w:val="35BA7D8E"/>
    <w:lvl w:ilvl="0" w:tplc="310E4552">
      <w:start w:val="1"/>
      <w:numFmt w:val="decimal"/>
      <w:lvlText w:val="%1."/>
      <w:lvlJc w:val="left"/>
      <w:pPr>
        <w:ind w:left="720" w:hanging="360"/>
      </w:pPr>
    </w:lvl>
    <w:lvl w:ilvl="1" w:tplc="D8DAB978">
      <w:numFmt w:val="decimal"/>
      <w:lvlText w:val=""/>
      <w:lvlJc w:val="left"/>
    </w:lvl>
    <w:lvl w:ilvl="2" w:tplc="B7BE834A">
      <w:numFmt w:val="decimal"/>
      <w:lvlText w:val=""/>
      <w:lvlJc w:val="left"/>
    </w:lvl>
    <w:lvl w:ilvl="3" w:tplc="14708504">
      <w:numFmt w:val="decimal"/>
      <w:lvlText w:val=""/>
      <w:lvlJc w:val="left"/>
    </w:lvl>
    <w:lvl w:ilvl="4" w:tplc="5A18C840">
      <w:numFmt w:val="decimal"/>
      <w:lvlText w:val=""/>
      <w:lvlJc w:val="left"/>
    </w:lvl>
    <w:lvl w:ilvl="5" w:tplc="C5EEF022">
      <w:numFmt w:val="decimal"/>
      <w:lvlText w:val=""/>
      <w:lvlJc w:val="left"/>
    </w:lvl>
    <w:lvl w:ilvl="6" w:tplc="F92EF970">
      <w:numFmt w:val="decimal"/>
      <w:lvlText w:val=""/>
      <w:lvlJc w:val="left"/>
    </w:lvl>
    <w:lvl w:ilvl="7" w:tplc="C660EA98">
      <w:numFmt w:val="decimal"/>
      <w:lvlText w:val=""/>
      <w:lvlJc w:val="left"/>
    </w:lvl>
    <w:lvl w:ilvl="8" w:tplc="68DAFB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089"/>
    <w:rsid w:val="00162089"/>
    <w:rsid w:val="0023475E"/>
    <w:rsid w:val="0030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9C65B0"/>
  <w15:docId w15:val="{D1C33BE7-4D13-4B13-810A-8E44F815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200"/>
      <w:jc w:val="center"/>
      <w:outlineLvl w:val="0"/>
    </w:pPr>
    <w:rPr>
      <w:color w:val="000000"/>
      <w:sz w:val="30"/>
      <w:szCs w:val="30"/>
      <w:u w:val="single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Cuerpo">
    <w:name w:val="Cuerpo"/>
    <w:basedOn w:val="Normal"/>
    <w:qFormat/>
    <w:pPr>
      <w:spacing w:after="160"/>
      <w:jc w:val="both"/>
    </w:pPr>
  </w:style>
  <w:style w:type="paragraph" w:styleId="Descripcin">
    <w:name w:val="caption"/>
    <w:basedOn w:val="Normal"/>
    <w:next w:val="Normal"/>
    <w:qFormat/>
    <w:pPr>
      <w:spacing w:before="60" w:after="240" w:line="240" w:lineRule="auto"/>
      <w:jc w:val="center"/>
    </w:pPr>
    <w:rPr>
      <w:i/>
      <w:iCs/>
      <w:sz w:val="18"/>
      <w:szCs w:val="18"/>
    </w:rPr>
  </w:style>
  <w:style w:type="paragraph" w:customStyle="1" w:styleId="Celdadetabla">
    <w:name w:val="Celda de tabla"/>
    <w:basedOn w:val="Normal"/>
    <w:pPr>
      <w:spacing w:before="20" w:after="20" w:line="240" w:lineRule="auto"/>
    </w:pPr>
  </w:style>
  <w:style w:type="paragraph" w:styleId="Bibliografa">
    <w:name w:val="Bibliography"/>
    <w:basedOn w:val="Normal"/>
    <w:pPr>
      <w:spacing w:after="160"/>
      <w:ind w:left="709" w:hanging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903</Words>
  <Characters>4607</Characters>
  <Application>Microsoft Office Word</Application>
  <DocSecurity>0</DocSecurity>
  <Lines>99</Lines>
  <Paragraphs>43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de la tesina</dc:title>
  <dc:creator>Leandro Provenzano, Jonatan Videla</dc:creator>
  <cp:lastModifiedBy>Leandro Provenzano</cp:lastModifiedBy>
  <cp:revision>3</cp:revision>
  <cp:lastPrinted>2026-10-22T01:53:00Z</cp:lastPrinted>
  <dcterms:created xsi:type="dcterms:W3CDTF">2026-10-22T01:53:00Z</dcterms:created>
  <dcterms:modified xsi:type="dcterms:W3CDTF">2026-10-22T01:53:00Z</dcterms:modified>
</cp:coreProperties>
</file>