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591E5" w14:textId="77777777" w:rsidR="00B629E2" w:rsidRPr="00B629E2" w:rsidRDefault="00B629E2" w:rsidP="00B629E2">
      <w:pPr>
        <w:rPr>
          <w:b/>
          <w:bCs/>
          <w:lang w:val="es-ES"/>
        </w:rPr>
      </w:pPr>
      <w:r w:rsidRPr="00B629E2">
        <w:rPr>
          <w:b/>
          <w:bCs/>
          <w:lang w:val="es-ES"/>
        </w:rPr>
        <w:t>1. Resumen de Capacitación (Q1 2024)</w:t>
      </w:r>
    </w:p>
    <w:p w14:paraId="5F4AAF45" w14:textId="77777777" w:rsidR="00B629E2" w:rsidRPr="00B629E2" w:rsidRDefault="00B629E2" w:rsidP="00B629E2">
      <w:pPr>
        <w:rPr>
          <w:lang w:val="es-ES"/>
        </w:rPr>
      </w:pPr>
      <w:r w:rsidRPr="00B629E2">
        <w:rPr>
          <w:lang w:val="es-ES"/>
        </w:rPr>
        <w:t xml:space="preserve">Durante el primer trimestre del año, se acumularon un total de </w:t>
      </w:r>
      <w:r w:rsidRPr="00B629E2">
        <w:rPr>
          <w:b/>
          <w:bCs/>
          <w:lang w:val="es-ES"/>
        </w:rPr>
        <w:t>57 horas de capacitación</w:t>
      </w:r>
      <w:r w:rsidRPr="00B629E2">
        <w:rPr>
          <w:lang w:val="es-ES"/>
        </w:rPr>
        <w:t>. La tendencia muestra un crecimiento sostenido en la inversión de tiempo:</w:t>
      </w:r>
    </w:p>
    <w:p w14:paraId="4F32C2EE" w14:textId="77777777" w:rsidR="00B629E2" w:rsidRPr="00B629E2" w:rsidRDefault="00B629E2" w:rsidP="00B629E2">
      <w:pPr>
        <w:numPr>
          <w:ilvl w:val="0"/>
          <w:numId w:val="1"/>
        </w:numPr>
        <w:rPr>
          <w:lang w:val="es-ES"/>
        </w:rPr>
      </w:pPr>
      <w:r w:rsidRPr="00B629E2">
        <w:rPr>
          <w:b/>
          <w:bCs/>
          <w:lang w:val="es-ES"/>
        </w:rPr>
        <w:t>Enero:</w:t>
      </w:r>
      <w:r w:rsidRPr="00B629E2">
        <w:rPr>
          <w:lang w:val="es-ES"/>
        </w:rPr>
        <w:t xml:space="preserve"> 8 horas.</w:t>
      </w:r>
    </w:p>
    <w:p w14:paraId="696D0EA2" w14:textId="77777777" w:rsidR="00B629E2" w:rsidRPr="00B629E2" w:rsidRDefault="00B629E2" w:rsidP="00B629E2">
      <w:pPr>
        <w:numPr>
          <w:ilvl w:val="0"/>
          <w:numId w:val="1"/>
        </w:numPr>
        <w:rPr>
          <w:lang w:val="es-ES"/>
        </w:rPr>
      </w:pPr>
      <w:r w:rsidRPr="00B629E2">
        <w:rPr>
          <w:b/>
          <w:bCs/>
          <w:lang w:val="es-ES"/>
        </w:rPr>
        <w:t>Febrero:</w:t>
      </w:r>
      <w:r w:rsidRPr="00B629E2">
        <w:rPr>
          <w:lang w:val="es-ES"/>
        </w:rPr>
        <w:t xml:space="preserve"> 13 horas.</w:t>
      </w:r>
    </w:p>
    <w:p w14:paraId="17D74574" w14:textId="77777777" w:rsidR="00B629E2" w:rsidRPr="00B629E2" w:rsidRDefault="00B629E2" w:rsidP="00B629E2">
      <w:pPr>
        <w:numPr>
          <w:ilvl w:val="0"/>
          <w:numId w:val="1"/>
        </w:numPr>
        <w:rPr>
          <w:lang w:val="es-ES"/>
        </w:rPr>
      </w:pPr>
      <w:r w:rsidRPr="00B629E2">
        <w:rPr>
          <w:b/>
          <w:bCs/>
          <w:lang w:val="es-ES"/>
        </w:rPr>
        <w:t>Marzo:</w:t>
      </w:r>
      <w:r w:rsidRPr="00B629E2">
        <w:rPr>
          <w:lang w:val="es-ES"/>
        </w:rPr>
        <w:t xml:space="preserve"> 36 horas (un incremento del </w:t>
      </w:r>
      <w:r w:rsidRPr="00B629E2">
        <w:rPr>
          <w:b/>
          <w:bCs/>
          <w:lang w:val="es-ES"/>
        </w:rPr>
        <w:t>176%</w:t>
      </w:r>
      <w:r w:rsidRPr="00B629E2">
        <w:rPr>
          <w:lang w:val="es-ES"/>
        </w:rPr>
        <w:t xml:space="preserve"> respecto al mes anterior, reflejando una intensificación del plan de formación).</w:t>
      </w:r>
    </w:p>
    <w:p w14:paraId="38903C7F" w14:textId="77777777" w:rsidR="00B629E2" w:rsidRPr="00B629E2" w:rsidRDefault="00B629E2" w:rsidP="00B629E2">
      <w:pPr>
        <w:rPr>
          <w:b/>
          <w:bCs/>
          <w:lang w:val="es-ES"/>
        </w:rPr>
      </w:pPr>
      <w:r w:rsidRPr="00B629E2">
        <w:rPr>
          <w:b/>
          <w:bCs/>
          <w:lang w:val="es-ES"/>
        </w:rPr>
        <w:t>2. Análisis de Cumplimiento (Base: 90%)</w:t>
      </w:r>
    </w:p>
    <w:p w14:paraId="106DA74F" w14:textId="77777777" w:rsidR="00B629E2" w:rsidRPr="00B629E2" w:rsidRDefault="00B629E2" w:rsidP="00B629E2">
      <w:pPr>
        <w:rPr>
          <w:lang w:val="es-ES"/>
        </w:rPr>
      </w:pPr>
      <w:r w:rsidRPr="00B629E2">
        <w:rPr>
          <w:lang w:val="es-ES"/>
        </w:rPr>
        <w:t>El nivel de cumplimiento es el indicador más crítico del trimestre, mostrando un desempeño irregular:</w:t>
      </w:r>
    </w:p>
    <w:p w14:paraId="59B84D00" w14:textId="77777777" w:rsidR="00B629E2" w:rsidRPr="00B629E2" w:rsidRDefault="00B629E2" w:rsidP="00B629E2">
      <w:pPr>
        <w:numPr>
          <w:ilvl w:val="0"/>
          <w:numId w:val="2"/>
        </w:numPr>
        <w:rPr>
          <w:lang w:val="es-ES"/>
        </w:rPr>
      </w:pPr>
      <w:r w:rsidRPr="00B629E2">
        <w:rPr>
          <w:b/>
          <w:bCs/>
          <w:lang w:val="es-ES"/>
        </w:rPr>
        <w:t>Enero (92%)</w:t>
      </w:r>
      <w:r w:rsidRPr="00B629E2">
        <w:rPr>
          <w:lang w:val="es-ES"/>
        </w:rPr>
        <w:t xml:space="preserve"> y </w:t>
      </w:r>
      <w:r w:rsidRPr="00B629E2">
        <w:rPr>
          <w:b/>
          <w:bCs/>
          <w:lang w:val="es-ES"/>
        </w:rPr>
        <w:t>Febrero (96%)</w:t>
      </w:r>
      <w:r w:rsidRPr="00B629E2">
        <w:rPr>
          <w:lang w:val="es-ES"/>
        </w:rPr>
        <w:t xml:space="preserve"> superaron con éxito la meta establecida del 90%.</w:t>
      </w:r>
    </w:p>
    <w:p w14:paraId="0E6EE7E6" w14:textId="77777777" w:rsidR="00B629E2" w:rsidRPr="00B629E2" w:rsidRDefault="00B629E2" w:rsidP="00B629E2">
      <w:pPr>
        <w:numPr>
          <w:ilvl w:val="0"/>
          <w:numId w:val="2"/>
        </w:numPr>
        <w:rPr>
          <w:lang w:val="es-ES"/>
        </w:rPr>
      </w:pPr>
      <w:r w:rsidRPr="00B629E2">
        <w:rPr>
          <w:b/>
          <w:bCs/>
          <w:lang w:val="es-ES"/>
        </w:rPr>
        <w:t>Marzo (76%)</w:t>
      </w:r>
      <w:r w:rsidRPr="00B629E2">
        <w:rPr>
          <w:lang w:val="es-ES"/>
        </w:rPr>
        <w:t xml:space="preserve"> presentó una caída significativa de 20 puntos porcentuales respecto a febrero, situándose por debajo del umbral mínimo aceptable.</w:t>
      </w:r>
    </w:p>
    <w:p w14:paraId="4FC30F70" w14:textId="77777777" w:rsidR="00B629E2" w:rsidRPr="00B629E2" w:rsidRDefault="00B629E2" w:rsidP="00B629E2">
      <w:pPr>
        <w:numPr>
          <w:ilvl w:val="1"/>
          <w:numId w:val="2"/>
        </w:numPr>
        <w:rPr>
          <w:lang w:val="es-ES"/>
        </w:rPr>
      </w:pPr>
      <w:proofErr w:type="spellStart"/>
      <w:r w:rsidRPr="00B629E2">
        <w:rPr>
          <w:i/>
          <w:iCs/>
          <w:lang w:val="es-ES"/>
        </w:rPr>
        <w:t>Insight</w:t>
      </w:r>
      <w:proofErr w:type="spellEnd"/>
      <w:r w:rsidRPr="00B629E2">
        <w:rPr>
          <w:i/>
          <w:iCs/>
          <w:lang w:val="es-ES"/>
        </w:rPr>
        <w:t>:</w:t>
      </w:r>
      <w:r w:rsidRPr="00B629E2">
        <w:rPr>
          <w:lang w:val="es-ES"/>
        </w:rPr>
        <w:t xml:space="preserve"> Es necesario investigar las causas raíz en marzo (¿exceso de carga operativa?, ¿falta de disponibilidad de instructores?).</w:t>
      </w:r>
    </w:p>
    <w:p w14:paraId="09340DF6" w14:textId="77777777" w:rsidR="00B629E2" w:rsidRPr="00B629E2" w:rsidRDefault="00B629E2" w:rsidP="00B629E2">
      <w:pPr>
        <w:rPr>
          <w:b/>
          <w:bCs/>
          <w:lang w:val="es-ES"/>
        </w:rPr>
      </w:pPr>
      <w:r w:rsidRPr="00B629E2">
        <w:rPr>
          <w:b/>
          <w:bCs/>
          <w:lang w:val="es-ES"/>
        </w:rPr>
        <w:t>3. Distribución del Esfuerzo por Áreas</w:t>
      </w:r>
    </w:p>
    <w:p w14:paraId="2D085AC7" w14:textId="77777777" w:rsidR="00B629E2" w:rsidRPr="00B629E2" w:rsidRDefault="00B629E2" w:rsidP="00B629E2">
      <w:pPr>
        <w:rPr>
          <w:lang w:val="es-ES"/>
        </w:rPr>
      </w:pPr>
      <w:r w:rsidRPr="00B629E2">
        <w:rPr>
          <w:lang w:val="es-ES"/>
        </w:rPr>
        <w:t xml:space="preserve">El departamento de </w:t>
      </w:r>
      <w:r w:rsidRPr="00B629E2">
        <w:rPr>
          <w:b/>
          <w:bCs/>
          <w:lang w:val="es-ES"/>
        </w:rPr>
        <w:t>Mantenimiento</w:t>
      </w:r>
      <w:r w:rsidRPr="00B629E2">
        <w:rPr>
          <w:lang w:val="es-ES"/>
        </w:rPr>
        <w:t xml:space="preserve"> lideró la participación con </w:t>
      </w:r>
      <w:r w:rsidRPr="00B629E2">
        <w:rPr>
          <w:b/>
          <w:bCs/>
          <w:lang w:val="es-ES"/>
        </w:rPr>
        <w:t>16 horas</w:t>
      </w:r>
      <w:r w:rsidRPr="00B629E2">
        <w:rPr>
          <w:lang w:val="es-ES"/>
        </w:rPr>
        <w:t xml:space="preserve">, seguido por </w:t>
      </w:r>
      <w:r w:rsidRPr="00B629E2">
        <w:rPr>
          <w:b/>
          <w:bCs/>
          <w:lang w:val="es-ES"/>
        </w:rPr>
        <w:t>Producción (13 horas)</w:t>
      </w:r>
      <w:r w:rsidRPr="00B629E2">
        <w:rPr>
          <w:lang w:val="es-ES"/>
        </w:rPr>
        <w:t>. Las áreas de Logística y Almacén mantuvieron un equilibrio con 10 horas cada una, mientras que Administración registró 8 horas. Esto sugiere que el enfoque principal ha estado en áreas operativas de alto riesgo.</w:t>
      </w:r>
    </w:p>
    <w:p w14:paraId="348F57EA" w14:textId="77777777" w:rsidR="00B629E2" w:rsidRPr="00B629E2" w:rsidRDefault="00B629E2" w:rsidP="00B629E2">
      <w:pPr>
        <w:rPr>
          <w:b/>
          <w:bCs/>
          <w:lang w:val="es-ES"/>
        </w:rPr>
      </w:pPr>
      <w:r w:rsidRPr="00B629E2">
        <w:rPr>
          <w:b/>
          <w:bCs/>
          <w:lang w:val="es-ES"/>
        </w:rPr>
        <w:t>4. Gestión de la Operación (Estados)</w:t>
      </w:r>
    </w:p>
    <w:p w14:paraId="7A2C7AC1" w14:textId="77777777" w:rsidR="00B629E2" w:rsidRPr="00B629E2" w:rsidRDefault="00B629E2" w:rsidP="00B629E2">
      <w:pPr>
        <w:rPr>
          <w:lang w:val="es-ES"/>
        </w:rPr>
      </w:pPr>
      <w:r w:rsidRPr="00B629E2">
        <w:rPr>
          <w:lang w:val="es-ES"/>
        </w:rPr>
        <w:t>La eficiencia en la ejecución de actividades fue alta, aunque no perfecta:</w:t>
      </w:r>
    </w:p>
    <w:p w14:paraId="176E3AA6" w14:textId="77777777" w:rsidR="00B629E2" w:rsidRPr="00B629E2" w:rsidRDefault="00B629E2" w:rsidP="00B629E2">
      <w:pPr>
        <w:numPr>
          <w:ilvl w:val="0"/>
          <w:numId w:val="3"/>
        </w:numPr>
        <w:rPr>
          <w:lang w:val="es-ES"/>
        </w:rPr>
      </w:pPr>
      <w:r w:rsidRPr="00B629E2">
        <w:rPr>
          <w:b/>
          <w:bCs/>
          <w:lang w:val="es-ES"/>
        </w:rPr>
        <w:t>Efectividad:</w:t>
      </w:r>
      <w:r w:rsidRPr="00B629E2">
        <w:rPr>
          <w:lang w:val="es-ES"/>
        </w:rPr>
        <w:t xml:space="preserve"> Se realizaron </w:t>
      </w:r>
      <w:r w:rsidRPr="00B629E2">
        <w:rPr>
          <w:b/>
          <w:bCs/>
          <w:lang w:val="es-ES"/>
        </w:rPr>
        <w:t>18 capacitaciones</w:t>
      </w:r>
      <w:r w:rsidRPr="00B629E2">
        <w:rPr>
          <w:lang w:val="es-ES"/>
        </w:rPr>
        <w:t>.</w:t>
      </w:r>
    </w:p>
    <w:p w14:paraId="7ACCA195" w14:textId="77777777" w:rsidR="00B629E2" w:rsidRPr="00B629E2" w:rsidRDefault="00B629E2" w:rsidP="00B629E2">
      <w:pPr>
        <w:numPr>
          <w:ilvl w:val="0"/>
          <w:numId w:val="3"/>
        </w:numPr>
        <w:rPr>
          <w:lang w:val="es-ES"/>
        </w:rPr>
      </w:pPr>
      <w:r w:rsidRPr="00B629E2">
        <w:rPr>
          <w:b/>
          <w:bCs/>
          <w:lang w:val="es-ES"/>
        </w:rPr>
        <w:t>Incidencias:</w:t>
      </w:r>
      <w:r w:rsidRPr="00B629E2">
        <w:rPr>
          <w:lang w:val="es-ES"/>
        </w:rPr>
        <w:t xml:space="preserve"> Se registraron </w:t>
      </w:r>
      <w:r w:rsidRPr="00B629E2">
        <w:rPr>
          <w:b/>
          <w:bCs/>
          <w:lang w:val="es-ES"/>
        </w:rPr>
        <w:t>1 cancelación</w:t>
      </w:r>
      <w:r w:rsidRPr="00B629E2">
        <w:rPr>
          <w:lang w:val="es-ES"/>
        </w:rPr>
        <w:t xml:space="preserve"> y </w:t>
      </w:r>
      <w:r w:rsidRPr="00B629E2">
        <w:rPr>
          <w:b/>
          <w:bCs/>
          <w:lang w:val="es-ES"/>
        </w:rPr>
        <w:t>1 reprogramación</w:t>
      </w:r>
      <w:r w:rsidRPr="00B629E2">
        <w:rPr>
          <w:lang w:val="es-ES"/>
        </w:rPr>
        <w:t>.</w:t>
      </w:r>
    </w:p>
    <w:p w14:paraId="175FC293" w14:textId="77777777" w:rsidR="00B629E2" w:rsidRPr="00B629E2" w:rsidRDefault="00B629E2" w:rsidP="00B629E2">
      <w:pPr>
        <w:numPr>
          <w:ilvl w:val="1"/>
          <w:numId w:val="3"/>
        </w:numPr>
        <w:rPr>
          <w:lang w:val="es-ES"/>
        </w:rPr>
      </w:pPr>
      <w:r w:rsidRPr="00B629E2">
        <w:rPr>
          <w:i/>
          <w:iCs/>
          <w:lang w:val="es-ES"/>
        </w:rPr>
        <w:t>Nota:</w:t>
      </w:r>
      <w:r w:rsidRPr="00B629E2">
        <w:rPr>
          <w:lang w:val="es-ES"/>
        </w:rPr>
        <w:t xml:space="preserve"> Mantener las cancelaciones en un nivel tan bajo (menos del 5% del total) indica una buena planeación logística.</w:t>
      </w:r>
    </w:p>
    <w:p w14:paraId="4FB8352D" w14:textId="77777777" w:rsidR="00B629E2" w:rsidRPr="00B629E2" w:rsidRDefault="00B629E2" w:rsidP="00B629E2">
      <w:pPr>
        <w:rPr>
          <w:b/>
          <w:bCs/>
          <w:lang w:val="es-ES"/>
        </w:rPr>
      </w:pPr>
      <w:r w:rsidRPr="00B629E2">
        <w:rPr>
          <w:b/>
          <w:bCs/>
          <w:lang w:val="es-ES"/>
        </w:rPr>
        <w:t>5. Foco en Enero: Cumplimiento de Participantes</w:t>
      </w:r>
    </w:p>
    <w:p w14:paraId="68DCECE4" w14:textId="77777777" w:rsidR="00B629E2" w:rsidRPr="00B629E2" w:rsidRDefault="00B629E2" w:rsidP="00B629E2">
      <w:pPr>
        <w:rPr>
          <w:lang w:val="es-ES"/>
        </w:rPr>
      </w:pPr>
      <w:r w:rsidRPr="00B629E2">
        <w:rPr>
          <w:lang w:val="es-ES"/>
        </w:rPr>
        <w:t>Al observar el detalle de asistencia de los trabajadores programados en enero:</w:t>
      </w:r>
    </w:p>
    <w:p w14:paraId="7E78D618" w14:textId="77777777" w:rsidR="00B629E2" w:rsidRPr="00B629E2" w:rsidRDefault="00B629E2" w:rsidP="00B629E2">
      <w:pPr>
        <w:numPr>
          <w:ilvl w:val="0"/>
          <w:numId w:val="4"/>
        </w:numPr>
        <w:rPr>
          <w:lang w:val="es-ES"/>
        </w:rPr>
      </w:pPr>
      <w:r w:rsidRPr="00B629E2">
        <w:rPr>
          <w:b/>
          <w:bCs/>
          <w:lang w:val="es-ES"/>
        </w:rPr>
        <w:t>Almacén:</w:t>
      </w:r>
      <w:r w:rsidRPr="00B629E2">
        <w:rPr>
          <w:lang w:val="es-ES"/>
        </w:rPr>
        <w:t xml:space="preserve"> Alcanzó exactamente la meta base del </w:t>
      </w:r>
      <w:r w:rsidRPr="00B629E2">
        <w:rPr>
          <w:b/>
          <w:bCs/>
          <w:lang w:val="es-ES"/>
        </w:rPr>
        <w:t>90%</w:t>
      </w:r>
      <w:r w:rsidRPr="00B629E2">
        <w:rPr>
          <w:lang w:val="es-ES"/>
        </w:rPr>
        <w:t>.</w:t>
      </w:r>
    </w:p>
    <w:p w14:paraId="7CBA4CCD" w14:textId="77777777" w:rsidR="00B629E2" w:rsidRPr="00B629E2" w:rsidRDefault="00B629E2" w:rsidP="00B629E2">
      <w:pPr>
        <w:numPr>
          <w:ilvl w:val="0"/>
          <w:numId w:val="4"/>
        </w:numPr>
        <w:rPr>
          <w:lang w:val="es-ES"/>
        </w:rPr>
      </w:pPr>
      <w:r w:rsidRPr="00B629E2">
        <w:rPr>
          <w:b/>
          <w:bCs/>
          <w:lang w:val="es-ES"/>
        </w:rPr>
        <w:lastRenderedPageBreak/>
        <w:t>Administración:</w:t>
      </w:r>
      <w:r w:rsidRPr="00B629E2">
        <w:rPr>
          <w:lang w:val="es-ES"/>
        </w:rPr>
        <w:t xml:space="preserve"> Se quedó ligeramente corta con un </w:t>
      </w:r>
      <w:r w:rsidRPr="00B629E2">
        <w:rPr>
          <w:b/>
          <w:bCs/>
          <w:lang w:val="es-ES"/>
        </w:rPr>
        <w:t>87.50%</w:t>
      </w:r>
      <w:r w:rsidRPr="00B629E2">
        <w:rPr>
          <w:lang w:val="es-ES"/>
        </w:rPr>
        <w:t>.</w:t>
      </w:r>
    </w:p>
    <w:p w14:paraId="12215EDE" w14:textId="77777777" w:rsidR="00B629E2" w:rsidRPr="00B629E2" w:rsidRDefault="00B629E2" w:rsidP="00B629E2">
      <w:pPr>
        <w:numPr>
          <w:ilvl w:val="1"/>
          <w:numId w:val="4"/>
        </w:numPr>
        <w:rPr>
          <w:lang w:val="es-ES"/>
        </w:rPr>
      </w:pPr>
      <w:r w:rsidRPr="00B629E2">
        <w:rPr>
          <w:i/>
          <w:iCs/>
          <w:lang w:val="es-ES"/>
        </w:rPr>
        <w:t>Recomendación:</w:t>
      </w:r>
      <w:r w:rsidRPr="00B629E2">
        <w:rPr>
          <w:lang w:val="es-ES"/>
        </w:rPr>
        <w:t xml:space="preserve"> Reforzar la sensibilización en el área administrativa para asegurar que el personal de oficina priorice estos espacios de formación.</w:t>
      </w:r>
    </w:p>
    <w:p w14:paraId="25413102" w14:textId="77777777" w:rsidR="00B629E2" w:rsidRPr="00B629E2" w:rsidRDefault="00B629E2" w:rsidP="00B629E2">
      <w:pPr>
        <w:rPr>
          <w:lang w:val="es-ES"/>
        </w:rPr>
      </w:pPr>
      <w:r w:rsidRPr="00B629E2">
        <w:rPr>
          <w:lang w:val="es-ES"/>
        </w:rPr>
        <w:pict w14:anchorId="6905D552">
          <v:rect id="_x0000_i1031" style="width:0;height:1.5pt" o:hralign="center" o:hrstd="t" o:hr="t" fillcolor="#a0a0a0" stroked="f"/>
        </w:pict>
      </w:r>
    </w:p>
    <w:p w14:paraId="5101E2B5" w14:textId="77777777" w:rsidR="00B629E2" w:rsidRPr="00B629E2" w:rsidRDefault="00B629E2" w:rsidP="00B629E2">
      <w:pPr>
        <w:rPr>
          <w:lang w:val="es-ES"/>
        </w:rPr>
      </w:pPr>
      <w:r w:rsidRPr="00B629E2">
        <w:rPr>
          <w:b/>
          <w:bCs/>
          <w:lang w:val="es-ES"/>
        </w:rPr>
        <w:t>Conclusión General:</w:t>
      </w:r>
      <w:r w:rsidRPr="00B629E2">
        <w:rPr>
          <w:lang w:val="es-ES"/>
        </w:rPr>
        <w:t xml:space="preserve"> El trimestre inició con fuerza y alta adherencia, pero el cierre de marzo compromete el indicador anual de cumplimiento. Se recomienda priorizar la ejecución de las actividades pendientes para estabilizar el promedio por encima del 90% en el próximo trimestre.</w:t>
      </w:r>
    </w:p>
    <w:p w14:paraId="67C9CA0B" w14:textId="77777777" w:rsidR="008E3275" w:rsidRPr="00B629E2" w:rsidRDefault="008E3275">
      <w:pPr>
        <w:rPr>
          <w:lang w:val="es-ES"/>
        </w:rPr>
      </w:pPr>
    </w:p>
    <w:sectPr w:rsidR="008E3275" w:rsidRPr="00B629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24F56"/>
    <w:multiLevelType w:val="multilevel"/>
    <w:tmpl w:val="D37C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C6231F"/>
    <w:multiLevelType w:val="multilevel"/>
    <w:tmpl w:val="383A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3A0A9B"/>
    <w:multiLevelType w:val="multilevel"/>
    <w:tmpl w:val="265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E7599E"/>
    <w:multiLevelType w:val="multilevel"/>
    <w:tmpl w:val="8784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539810">
    <w:abstractNumId w:val="2"/>
  </w:num>
  <w:num w:numId="2" w16cid:durableId="1986427692">
    <w:abstractNumId w:val="1"/>
  </w:num>
  <w:num w:numId="3" w16cid:durableId="1378621984">
    <w:abstractNumId w:val="0"/>
  </w:num>
  <w:num w:numId="4" w16cid:durableId="8253187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970"/>
    <w:rsid w:val="0024376E"/>
    <w:rsid w:val="002B27B0"/>
    <w:rsid w:val="00584970"/>
    <w:rsid w:val="008E3275"/>
    <w:rsid w:val="008F3AFB"/>
    <w:rsid w:val="00B629E2"/>
    <w:rsid w:val="00DA6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5E74AD-43EF-4DED-B0CC-912D2BC67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9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9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9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9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9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340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molano cubillos</dc:creator>
  <cp:keywords/>
  <dc:description/>
  <cp:lastModifiedBy>sara molano cubillos</cp:lastModifiedBy>
  <cp:revision>2</cp:revision>
  <dcterms:created xsi:type="dcterms:W3CDTF">2026-04-10T22:56:00Z</dcterms:created>
  <dcterms:modified xsi:type="dcterms:W3CDTF">2026-04-10T22:58:00Z</dcterms:modified>
</cp:coreProperties>
</file>