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5400"/>
        </w:tabs>
        <w:spacing w:line="276"/>
      </w:pPr>
      <w:r>
        <w:rPr>
          <w:rFonts w:ascii="Times New Roman" w:cs="Times New Roman" w:eastAsia="Times New Roman" w:hAnsi="Times New Roman"/>
          <w:sz w:val="24"/>
          <w:szCs w:val="24"/>
        </w:rPr>
        <w:t xml:space="preserve">REPUBLIC OF THE PHILIPPINES	)</w:t>
      </w:r>
    </w:p>
    <w:p>
      <w:pPr>
        <w:tabs>
          <w:tab w:val="left" w:pos="5400"/>
        </w:tabs>
        <w:spacing w:line="276"/>
      </w:pPr>
      <w:r>
        <w:rPr>
          <w:rFonts w:ascii="Times New Roman" w:cs="Times New Roman" w:eastAsia="Times New Roman" w:hAnsi="Times New Roman"/>
          <w:sz w:val="24"/>
          <w:szCs w:val="24"/>
        </w:rPr>
        <w:t xml:space="preserve">CITY OF MANILA	) S.S.</w:t>
      </w:r>
    </w:p>
    <w:p>
      <w:r>
        <w:rPr>
          <w:rFonts w:ascii="Times New Roman" w:cs="Times New Roman" w:eastAsia="Times New Roman" w:hAnsi="Times New Roman"/>
          <w:sz w:val="24"/>
          <w:szCs w:val="24"/>
        </w:rPr>
        <w:t xml:space="preserve"/>
      </w:r>
    </w:p>
    <w:p>
      <w:pPr>
        <w:spacing w:after="200" w:before="200" w:line="360"/>
        <w:jc w:val="center"/>
      </w:pPr>
      <w:r>
        <w:rPr>
          <w:rFonts w:ascii="Times New Roman" w:cs="Times New Roman" w:eastAsia="Times New Roman" w:hAnsi="Times New Roman"/>
          <w:b/>
          <w:bCs/>
          <w:sz w:val="24"/>
          <w:szCs w:val="24"/>
        </w:rPr>
        <w:t xml:space="preserve">AFFIDAVIT-COMPLAINT</w:t>
      </w:r>
    </w:p>
    <w:p>
      <w:r>
        <w:rPr>
          <w:rFonts w:ascii="Times New Roman" w:cs="Times New Roman" w:eastAsia="Times New Roman" w:hAnsi="Times New Roman"/>
          <w:sz w:val="24"/>
          <w:szCs w:val="24"/>
        </w:rPr>
        <w:t xml:space="preserve"/>
      </w:r>
    </w:p>
    <w:p>
      <w:pPr>
        <w:spacing w:after="200" w:line="360"/>
        <w:ind w:firstLine="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ALLAN V. INOCALLA</w:t>
      </w:r>
      <w:r>
        <w:rPr>
          <w:rFonts w:ascii="Times New Roman" w:cs="Times New Roman" w:eastAsia="Times New Roman" w:hAnsi="Times New Roman"/>
          <w:sz w:val="24"/>
          <w:szCs w:val="24"/>
        </w:rPr>
        <w:t xml:space="preserve">, Filipino, of legal age, with residence at Purok 4, Capacuan, Paracale, Camarines Norte, and at 2531 G. Del Pilar Street, Barangay 759, Santa Ana, City of Manila, after having been duly sworn to in accordance with law, hereby depose and state:</w:t>
      </w:r>
    </w:p>
    <w:p>
      <w:pPr>
        <w:spacing w:after="120" w:before="200" w:line="360"/>
      </w:pPr>
      <w:r>
        <w:rPr>
          <w:rFonts w:ascii="Times New Roman" w:cs="Times New Roman" w:eastAsia="Times New Roman" w:hAnsi="Times New Roman"/>
          <w:b/>
          <w:bCs/>
          <w:sz w:val="24"/>
          <w:szCs w:val="24"/>
          <w:u w:val="single"/>
        </w:rPr>
        <w:t xml:space="preserve">THE PARTIES</w:t>
      </w:r>
    </w:p>
    <w:p>
      <w:pPr>
        <w:spacing w:after="200" w:line="360"/>
        <w:ind w:firstLine="720"/>
        <w:jc w:val="both"/>
      </w:pPr>
      <w:r>
        <w:rPr>
          <w:rFonts w:ascii="Times New Roman" w:cs="Times New Roman" w:eastAsia="Times New Roman" w:hAnsi="Times New Roman"/>
          <w:sz w:val="24"/>
          <w:szCs w:val="24"/>
        </w:rPr>
        <w:t xml:space="preserve">1.  I am the complainant. I file this Affidavit-Complaint against </w:t>
      </w:r>
      <w:r>
        <w:rPr>
          <w:rFonts w:ascii="Times New Roman" w:cs="Times New Roman" w:eastAsia="Times New Roman" w:hAnsi="Times New Roman"/>
          <w:b/>
          <w:bCs/>
          <w:sz w:val="24"/>
          <w:szCs w:val="24"/>
        </w:rPr>
        <w:t xml:space="preserve">ACE VICENTE INOCALLA III</w:t>
      </w:r>
      <w:r>
        <w:rPr>
          <w:rFonts w:ascii="Times New Roman" w:cs="Times New Roman" w:eastAsia="Times New Roman" w:hAnsi="Times New Roman"/>
          <w:sz w:val="24"/>
          <w:szCs w:val="24"/>
        </w:rPr>
        <w:t xml:space="preserve"> (also known as </w:t>
      </w:r>
      <w:r>
        <w:rPr>
          <w:rFonts w:ascii="Times New Roman" w:cs="Times New Roman" w:eastAsia="Times New Roman" w:hAnsi="Times New Roman"/>
          <w:b/>
          <w:bCs/>
          <w:sz w:val="24"/>
          <w:szCs w:val="24"/>
        </w:rPr>
        <w:t xml:space="preserve">Vicente de Leon Inocalla III</w:t>
      </w:r>
      <w:r>
        <w:rPr>
          <w:rFonts w:ascii="Times New Roman" w:cs="Times New Roman" w:eastAsia="Times New Roman" w:hAnsi="Times New Roman"/>
          <w:sz w:val="24"/>
          <w:szCs w:val="24"/>
        </w:rPr>
        <w:t xml:space="preserve">, alias “Ace”) and </w:t>
      </w:r>
      <w:r>
        <w:rPr>
          <w:rFonts w:ascii="Times New Roman" w:cs="Times New Roman" w:eastAsia="Times New Roman" w:hAnsi="Times New Roman"/>
          <w:b/>
          <w:bCs/>
          <w:sz w:val="24"/>
          <w:szCs w:val="24"/>
        </w:rPr>
        <w:t xml:space="preserve">ELENA DE LEON INOCALLA BOMBITA</w:t>
      </w:r>
      <w:r>
        <w:rPr>
          <w:rFonts w:ascii="Times New Roman" w:cs="Times New Roman" w:eastAsia="Times New Roman" w:hAnsi="Times New Roman"/>
          <w:sz w:val="24"/>
          <w:szCs w:val="24"/>
        </w:rPr>
        <w:t xml:space="preserve">, both of whom may be served with notice at 2531 G. Del Pilar Street, Barangay 759, Santa Ana, City of Manila (the “Respondents”).</w:t>
      </w:r>
    </w:p>
    <w:p>
      <w:pPr>
        <w:spacing w:after="120" w:before="200" w:line="360"/>
      </w:pPr>
      <w:r>
        <w:rPr>
          <w:rFonts w:ascii="Times New Roman" w:cs="Times New Roman" w:eastAsia="Times New Roman" w:hAnsi="Times New Roman"/>
          <w:b/>
          <w:bCs/>
          <w:sz w:val="24"/>
          <w:szCs w:val="24"/>
          <w:u w:val="single"/>
        </w:rPr>
        <w:t xml:space="preserve">OWNERSHIP AND AUTHORITY</w:t>
      </w:r>
    </w:p>
    <w:p>
      <w:pPr>
        <w:spacing w:after="200" w:line="360"/>
        <w:ind w:firstLine="720"/>
        <w:jc w:val="both"/>
      </w:pPr>
      <w:r>
        <w:rPr>
          <w:rFonts w:ascii="Times New Roman" w:cs="Times New Roman" w:eastAsia="Times New Roman" w:hAnsi="Times New Roman"/>
          <w:sz w:val="24"/>
          <w:szCs w:val="24"/>
        </w:rPr>
        <w:t xml:space="preserve">2.  The property involved is the residential/apartment building at </w:t>
      </w:r>
      <w:r>
        <w:rPr>
          <w:rFonts w:ascii="Times New Roman" w:cs="Times New Roman" w:eastAsia="Times New Roman" w:hAnsi="Times New Roman"/>
          <w:b/>
          <w:bCs/>
          <w:sz w:val="24"/>
          <w:szCs w:val="24"/>
        </w:rPr>
        <w:t xml:space="preserve">2531 G. Del Pilar Street, Barangay 759, Santa Ana, City of Manila</w:t>
      </w:r>
      <w:r>
        <w:rPr>
          <w:rFonts w:ascii="Times New Roman" w:cs="Times New Roman" w:eastAsia="Times New Roman" w:hAnsi="Times New Roman"/>
          <w:sz w:val="24"/>
          <w:szCs w:val="24"/>
        </w:rPr>
        <w:t xml:space="preserve"> (the “Property”), covered by </w:t>
      </w:r>
      <w:r>
        <w:rPr>
          <w:rFonts w:ascii="Times New Roman" w:cs="Times New Roman" w:eastAsia="Times New Roman" w:hAnsi="Times New Roman"/>
          <w:b/>
          <w:bCs/>
          <w:sz w:val="24"/>
          <w:szCs w:val="24"/>
        </w:rPr>
        <w:t xml:space="preserve">Transfer Certificate of Title No. 44055</w:t>
      </w:r>
      <w:r>
        <w:rPr>
          <w:rFonts w:ascii="Times New Roman" w:cs="Times New Roman" w:eastAsia="Times New Roman" w:hAnsi="Times New Roman"/>
          <w:sz w:val="24"/>
          <w:szCs w:val="24"/>
        </w:rPr>
        <w:t xml:space="preserve"> in the name of my late mother, </w:t>
      </w:r>
      <w:r>
        <w:rPr>
          <w:rFonts w:ascii="Times New Roman" w:cs="Times New Roman" w:eastAsia="Times New Roman" w:hAnsi="Times New Roman"/>
          <w:b/>
          <w:bCs/>
          <w:sz w:val="24"/>
          <w:szCs w:val="24"/>
        </w:rPr>
        <w:t xml:space="preserve">Beatriz V. Villafria, married to Vicente Inocalla, Sr.</w:t>
      </w:r>
      <w:r>
        <w:rPr>
          <w:rFonts w:ascii="Times New Roman" w:cs="Times New Roman" w:eastAsia="Times New Roman" w:hAnsi="Times New Roman"/>
          <w:sz w:val="24"/>
          <w:szCs w:val="24"/>
        </w:rPr>
        <w:t xml:space="preserve">, my late father.</w:t>
      </w:r>
    </w:p>
    <w:p>
      <w:pPr>
        <w:spacing w:after="200" w:line="360"/>
        <w:ind w:firstLine="720"/>
        <w:jc w:val="both"/>
      </w:pPr>
      <w:r>
        <w:rPr>
          <w:rFonts w:ascii="Times New Roman" w:cs="Times New Roman" w:eastAsia="Times New Roman" w:hAnsi="Times New Roman"/>
          <w:sz w:val="24"/>
          <w:szCs w:val="24"/>
        </w:rPr>
        <w:t xml:space="preserve">3.  By final judgment in </w:t>
      </w:r>
      <w:r>
        <w:rPr>
          <w:rFonts w:ascii="Times New Roman" w:cs="Times New Roman" w:eastAsia="Times New Roman" w:hAnsi="Times New Roman"/>
          <w:b/>
          <w:bCs/>
          <w:sz w:val="24"/>
          <w:szCs w:val="24"/>
        </w:rPr>
        <w:t xml:space="preserve">Civil Case No. 13-131220</w:t>
      </w:r>
      <w:r>
        <w:rPr>
          <w:rFonts w:ascii="Times New Roman" w:cs="Times New Roman" w:eastAsia="Times New Roman" w:hAnsi="Times New Roman"/>
          <w:sz w:val="24"/>
          <w:szCs w:val="24"/>
        </w:rPr>
        <w:t xml:space="preserve"> (Regional Trial Court, Branch 15, Manila), affirmed by the Court of Appeals in CA-G.R. SP No. 161072 and by the Supreme Court in G.R. No. 256997 (final and executory on 31 August 2022), the title formerly invoked by the late Vicente Inocalla, Jr. — Respondents’ predecessor — was declared </w:t>
      </w:r>
      <w:r>
        <w:rPr>
          <w:rFonts w:ascii="Times New Roman" w:cs="Times New Roman" w:eastAsia="Times New Roman" w:hAnsi="Times New Roman"/>
          <w:b/>
          <w:bCs/>
          <w:sz w:val="24"/>
          <w:szCs w:val="24"/>
        </w:rPr>
        <w:t xml:space="preserve">null and void and cancelled</w:t>
      </w:r>
      <w:r>
        <w:rPr>
          <w:rFonts w:ascii="Times New Roman" w:cs="Times New Roman" w:eastAsia="Times New Roman" w:hAnsi="Times New Roman"/>
          <w:sz w:val="24"/>
          <w:szCs w:val="24"/>
        </w:rPr>
        <w:t xml:space="preserve">, and by Order dated 25 November 2025 the court directed the reinstatement of TCT No. 44055 in the name of Beatriz V. Villafria married to Vicente Inocalla, Sr. Upon the advice of our counsel, I traveled to Manila and personally received the reinstated title. Copies of the Order and of the title are attached as </w:t>
      </w:r>
      <w:r>
        <w:rPr>
          <w:rFonts w:ascii="Times New Roman" w:cs="Times New Roman" w:eastAsia="Times New Roman" w:hAnsi="Times New Roman"/>
          <w:b/>
          <w:bCs/>
          <w:sz w:val="24"/>
          <w:szCs w:val="24"/>
        </w:rPr>
        <w:t xml:space="preserve">Annexes “A” and “B.”</w:t>
      </w:r>
    </w:p>
    <w:p>
      <w:pPr>
        <w:spacing w:after="200" w:line="360"/>
        <w:ind w:firstLine="720"/>
        <w:jc w:val="both"/>
      </w:pPr>
      <w:r>
        <w:rPr>
          <w:rFonts w:ascii="Times New Roman" w:cs="Times New Roman" w:eastAsia="Times New Roman" w:hAnsi="Times New Roman"/>
          <w:sz w:val="24"/>
          <w:szCs w:val="24"/>
        </w:rPr>
        <w:t xml:space="preserve">4.  Under our judicial partition, the </w:t>
      </w:r>
      <w:r>
        <w:rPr>
          <w:rFonts w:ascii="Times New Roman" w:cs="Times New Roman" w:eastAsia="Times New Roman" w:hAnsi="Times New Roman"/>
          <w:b/>
          <w:bCs/>
          <w:sz w:val="24"/>
          <w:szCs w:val="24"/>
        </w:rPr>
        <w:t xml:space="preserve">top-floor apartment</w:t>
      </w:r>
      <w:r>
        <w:rPr>
          <w:rFonts w:ascii="Times New Roman" w:cs="Times New Roman" w:eastAsia="Times New Roman" w:hAnsi="Times New Roman"/>
          <w:sz w:val="24"/>
          <w:szCs w:val="24"/>
        </w:rPr>
        <w:t xml:space="preserve"> of the Property pertains to me, and I likewise act for my siblings </w:t>
      </w:r>
      <w:r>
        <w:rPr>
          <w:rFonts w:ascii="Times New Roman" w:cs="Times New Roman" w:eastAsia="Times New Roman" w:hAnsi="Times New Roman"/>
          <w:b/>
          <w:bCs/>
          <w:sz w:val="24"/>
          <w:szCs w:val="24"/>
        </w:rPr>
        <w:t xml:space="preserve">Jesus V. Inocalla, Herbert V. Inocalla, and Marilou V. Inocalla</w:t>
      </w:r>
      <w:r>
        <w:rPr>
          <w:rFonts w:ascii="Times New Roman" w:cs="Times New Roman" w:eastAsia="Times New Roman" w:hAnsi="Times New Roman"/>
          <w:sz w:val="24"/>
          <w:szCs w:val="24"/>
        </w:rPr>
        <w:t xml:space="preserve"> as their attorney-in-fact under their respective Special Powers of Attorney, copies attached as </w:t>
      </w:r>
      <w:r>
        <w:rPr>
          <w:rFonts w:ascii="Times New Roman" w:cs="Times New Roman" w:eastAsia="Times New Roman" w:hAnsi="Times New Roman"/>
          <w:b/>
          <w:bCs/>
          <w:sz w:val="24"/>
          <w:szCs w:val="24"/>
        </w:rPr>
        <w:t xml:space="preserve">Annexes “C,” “D,” “E,” and “F.”</w:t>
      </w:r>
    </w:p>
    <w:p>
      <w:pPr>
        <w:spacing w:after="120" w:before="200" w:line="360"/>
      </w:pPr>
      <w:r>
        <w:rPr>
          <w:rFonts w:ascii="Times New Roman" w:cs="Times New Roman" w:eastAsia="Times New Roman" w:hAnsi="Times New Roman"/>
          <w:b/>
          <w:bCs/>
          <w:sz w:val="24"/>
          <w:szCs w:val="24"/>
          <w:u w:val="single"/>
        </w:rPr>
        <w:t xml:space="preserve">THE ANTECEDENTS</w:t>
      </w:r>
    </w:p>
    <w:p>
      <w:pPr>
        <w:spacing w:after="200" w:line="360"/>
        <w:ind w:firstLine="720"/>
        <w:jc w:val="both"/>
      </w:pPr>
      <w:r>
        <w:rPr>
          <w:rFonts w:ascii="Times New Roman" w:cs="Times New Roman" w:eastAsia="Times New Roman" w:hAnsi="Times New Roman"/>
          <w:sz w:val="24"/>
          <w:szCs w:val="24"/>
        </w:rPr>
        <w:t xml:space="preserve">5.  On </w:t>
      </w:r>
      <w:r>
        <w:rPr>
          <w:rFonts w:ascii="Times New Roman" w:cs="Times New Roman" w:eastAsia="Times New Roman" w:hAnsi="Times New Roman"/>
          <w:b/>
          <w:bCs/>
          <w:sz w:val="24"/>
          <w:szCs w:val="24"/>
        </w:rPr>
        <w:t xml:space="preserve">4 August 2026</w:t>
      </w:r>
      <w:r>
        <w:rPr>
          <w:rFonts w:ascii="Times New Roman" w:cs="Times New Roman" w:eastAsia="Times New Roman" w:hAnsi="Times New Roman"/>
          <w:sz w:val="24"/>
          <w:szCs w:val="24"/>
        </w:rPr>
        <w:t xml:space="preserve">, I personally delivered written letters of turn-over of the Property to Respondents Ace Vicente Inocalla III and Elena de Leon Inocalla Bombita, and furnished a copy to </w:t>
      </w:r>
      <w:r>
        <w:rPr>
          <w:rFonts w:ascii="Times New Roman" w:cs="Times New Roman" w:eastAsia="Times New Roman" w:hAnsi="Times New Roman"/>
          <w:b/>
          <w:bCs/>
          <w:sz w:val="24"/>
          <w:szCs w:val="24"/>
        </w:rPr>
        <w:t xml:space="preserve">Punong Barangay Rowena T. Chua of Barangay 759</w:t>
      </w:r>
      <w:r>
        <w:rPr>
          <w:rFonts w:ascii="Times New Roman" w:cs="Times New Roman" w:eastAsia="Times New Roman" w:hAnsi="Times New Roman"/>
          <w:sz w:val="24"/>
          <w:szCs w:val="24"/>
        </w:rPr>
        <w:t xml:space="preserve">. I also went to every tenant of the building, personally informed them of the change of ownership, and left each of them a letter to that effect. Copies of the letters are attached as </w:t>
      </w:r>
      <w:r>
        <w:rPr>
          <w:rFonts w:ascii="Times New Roman" w:cs="Times New Roman" w:eastAsia="Times New Roman" w:hAnsi="Times New Roman"/>
          <w:b/>
          <w:bCs/>
          <w:sz w:val="24"/>
          <w:szCs w:val="24"/>
        </w:rPr>
        <w:t xml:space="preserve">Annex “G”</w:t>
      </w:r>
      <w:r>
        <w:rPr>
          <w:rFonts w:ascii="Times New Roman" w:cs="Times New Roman" w:eastAsia="Times New Roman" w:hAnsi="Times New Roman"/>
          <w:sz w:val="24"/>
          <w:szCs w:val="24"/>
        </w:rPr>
        <w:t xml:space="preserve"> (series).</w:t>
      </w:r>
    </w:p>
    <w:p>
      <w:pPr>
        <w:spacing w:after="200" w:line="360"/>
        <w:ind w:firstLine="720"/>
        <w:jc w:val="both"/>
      </w:pPr>
      <w:r>
        <w:rPr>
          <w:rFonts w:ascii="Times New Roman" w:cs="Times New Roman" w:eastAsia="Times New Roman" w:hAnsi="Times New Roman"/>
          <w:sz w:val="24"/>
          <w:szCs w:val="24"/>
        </w:rPr>
        <w:t xml:space="preserve">6.  On </w:t>
      </w:r>
      <w:r>
        <w:rPr>
          <w:rFonts w:ascii="Times New Roman" w:cs="Times New Roman" w:eastAsia="Times New Roman" w:hAnsi="Times New Roman"/>
          <w:b/>
          <w:bCs/>
          <w:sz w:val="24"/>
          <w:szCs w:val="24"/>
        </w:rPr>
        <w:t xml:space="preserve">14 August 2026, at about 4:00 in the afternoon</w:t>
      </w:r>
      <w:r>
        <w:rPr>
          <w:rFonts w:ascii="Times New Roman" w:cs="Times New Roman" w:eastAsia="Times New Roman" w:hAnsi="Times New Roman"/>
          <w:sz w:val="24"/>
          <w:szCs w:val="24"/>
        </w:rPr>
        <w:t xml:space="preserve">, together with my handyman </w:t>
      </w:r>
      <w:r>
        <w:rPr>
          <w:rFonts w:ascii="Times New Roman" w:cs="Times New Roman" w:eastAsia="Times New Roman" w:hAnsi="Times New Roman"/>
          <w:b/>
          <w:bCs/>
          <w:sz w:val="24"/>
          <w:szCs w:val="24"/>
        </w:rPr>
        <w:t xml:space="preserve">Ben Bumatay Bilinan</w:t>
      </w:r>
      <w:r>
        <w:rPr>
          <w:rFonts w:ascii="Times New Roman" w:cs="Times New Roman" w:eastAsia="Times New Roman" w:hAnsi="Times New Roman"/>
          <w:sz w:val="24"/>
          <w:szCs w:val="24"/>
        </w:rPr>
        <w:t xml:space="preserve">, I purchased cleaning and repair tools, equipment, and materials with an aggregate value of approximately </w:t>
      </w:r>
      <w:r>
        <w:rPr>
          <w:rFonts w:ascii="Times New Roman" w:cs="Times New Roman" w:eastAsia="Times New Roman" w:hAnsi="Times New Roman"/>
          <w:b/>
          <w:bCs/>
          <w:sz w:val="24"/>
          <w:szCs w:val="24"/>
        </w:rPr>
        <w:t xml:space="preserve">FIFTY THOUSAND PESOS (₱50,000.00)</w:t>
      </w:r>
      <w:r>
        <w:rPr>
          <w:rFonts w:ascii="Times New Roman" w:cs="Times New Roman" w:eastAsia="Times New Roman" w:hAnsi="Times New Roman"/>
          <w:sz w:val="24"/>
          <w:szCs w:val="24"/>
        </w:rPr>
        <w:t xml:space="preserve">, and we began cleaning and repairing the Property, starting with </w:t>
      </w:r>
      <w:r>
        <w:rPr>
          <w:rFonts w:ascii="Times New Roman" w:cs="Times New Roman" w:eastAsia="Times New Roman" w:hAnsi="Times New Roman"/>
          <w:b/>
          <w:bCs/>
          <w:sz w:val="24"/>
          <w:szCs w:val="24"/>
        </w:rPr>
        <w:t xml:space="preserve">Apartment No. 3</w:t>
      </w:r>
      <w:r>
        <w:rPr>
          <w:rFonts w:ascii="Times New Roman" w:cs="Times New Roman" w:eastAsia="Times New Roman" w:hAnsi="Times New Roman"/>
          <w:sz w:val="24"/>
          <w:szCs w:val="24"/>
        </w:rPr>
        <w:t xml:space="preserve">. When we finished for the day, we locked the door of Apartment No. 3, with our tools, equipment, and materials secured inside.</w:t>
      </w:r>
    </w:p>
    <w:p>
      <w:pPr>
        <w:spacing w:after="200" w:line="360"/>
        <w:ind w:firstLine="720"/>
        <w:jc w:val="both"/>
      </w:pPr>
      <w:r>
        <w:rPr>
          <w:rFonts w:ascii="Times New Roman" w:cs="Times New Roman" w:eastAsia="Times New Roman" w:hAnsi="Times New Roman"/>
          <w:sz w:val="24"/>
          <w:szCs w:val="24"/>
        </w:rPr>
        <w:t xml:space="preserve">7.  I thereafter left for Bicol and gave Mr. Bilinan authority to continue the cleaning and repair work in my absence.</w:t>
      </w:r>
    </w:p>
    <w:p>
      <w:pPr>
        <w:spacing w:after="120" w:before="200" w:line="360"/>
      </w:pPr>
      <w:r>
        <w:rPr>
          <w:rFonts w:ascii="Times New Roman" w:cs="Times New Roman" w:eastAsia="Times New Roman" w:hAnsi="Times New Roman"/>
          <w:b/>
          <w:bCs/>
          <w:sz w:val="24"/>
          <w:szCs w:val="24"/>
          <w:u w:val="single"/>
        </w:rPr>
        <w:t xml:space="preserve">THE INCIDENTS COMPLAINED OF</w:t>
      </w:r>
    </w:p>
    <w:p>
      <w:pPr>
        <w:spacing w:after="200" w:line="360"/>
        <w:ind w:firstLine="720"/>
        <w:jc w:val="both"/>
      </w:pPr>
      <w:r>
        <w:rPr>
          <w:rFonts w:ascii="Times New Roman" w:cs="Times New Roman" w:eastAsia="Times New Roman" w:hAnsi="Times New Roman"/>
          <w:sz w:val="24"/>
          <w:szCs w:val="24"/>
        </w:rPr>
        <w:t xml:space="preserve">8.  Shortly after I left, I received a message from Punong Barangay Rowena T. Chua informing me that Respondent </w:t>
      </w:r>
      <w:r>
        <w:rPr>
          <w:rFonts w:ascii="Times New Roman" w:cs="Times New Roman" w:eastAsia="Times New Roman" w:hAnsi="Times New Roman"/>
          <w:b/>
          <w:bCs/>
          <w:sz w:val="24"/>
          <w:szCs w:val="24"/>
        </w:rPr>
        <w:t xml:space="preserve">Ace Vicente Inocalla III had broken into the locked Apartment No. 3</w:t>
      </w:r>
      <w:r>
        <w:rPr>
          <w:rFonts w:ascii="Times New Roman" w:cs="Times New Roman" w:eastAsia="Times New Roman" w:hAnsi="Times New Roman"/>
          <w:sz w:val="24"/>
          <w:szCs w:val="24"/>
        </w:rPr>
        <w:t xml:space="preserve"> that we had been cleaning, </w:t>
      </w:r>
      <w:r>
        <w:rPr>
          <w:rFonts w:ascii="Times New Roman" w:cs="Times New Roman" w:eastAsia="Times New Roman" w:hAnsi="Times New Roman"/>
          <w:b/>
          <w:bCs/>
          <w:sz w:val="24"/>
          <w:szCs w:val="24"/>
        </w:rPr>
        <w:t xml:space="preserve">threw away and disposed of all our cleaning and repair tools, equipment, and materials</w:t>
      </w:r>
      <w:r>
        <w:rPr>
          <w:rFonts w:ascii="Times New Roman" w:cs="Times New Roman" w:eastAsia="Times New Roman" w:hAnsi="Times New Roman"/>
          <w:sz w:val="24"/>
          <w:szCs w:val="24"/>
        </w:rPr>
        <w:t xml:space="preserve">, and threatened that “there will be trouble” if we go back to the Property.</w:t>
      </w:r>
    </w:p>
    <w:p>
      <w:pPr>
        <w:spacing w:after="200" w:line="360"/>
        <w:ind w:firstLine="720"/>
        <w:jc w:val="both"/>
      </w:pPr>
      <w:r>
        <w:rPr>
          <w:rFonts w:ascii="Times New Roman" w:cs="Times New Roman" w:eastAsia="Times New Roman" w:hAnsi="Times New Roman"/>
          <w:sz w:val="24"/>
          <w:szCs w:val="24"/>
        </w:rPr>
        <w:t xml:space="preserve">9.  On the morning of </w:t>
      </w:r>
      <w:r>
        <w:rPr>
          <w:rFonts w:ascii="Times New Roman" w:cs="Times New Roman" w:eastAsia="Times New Roman" w:hAnsi="Times New Roman"/>
          <w:b/>
          <w:bCs/>
          <w:sz w:val="24"/>
          <w:szCs w:val="24"/>
        </w:rPr>
        <w:t xml:space="preserve">15 August 2026</w:t>
      </w:r>
      <w:r>
        <w:rPr>
          <w:rFonts w:ascii="Times New Roman" w:cs="Times New Roman" w:eastAsia="Times New Roman" w:hAnsi="Times New Roman"/>
          <w:sz w:val="24"/>
          <w:szCs w:val="24"/>
        </w:rPr>
        <w:t xml:space="preserve">, upon my instruction, Mr. Bilinan reported the incident in the blotter of Barangay 759 and then proceeded to the PNP station to report the same. When Mr. Bilinan thereafter returned to the Property to resume work, he was </w:t>
      </w:r>
      <w:r>
        <w:rPr>
          <w:rFonts w:ascii="Times New Roman" w:cs="Times New Roman" w:eastAsia="Times New Roman" w:hAnsi="Times New Roman"/>
          <w:b/>
          <w:bCs/>
          <w:sz w:val="24"/>
          <w:szCs w:val="24"/>
        </w:rPr>
        <w:t xml:space="preserve">stopped by Respondent Ace Vicente Inocalla III, who threatened that Mr. Bilinan would be harmed if he entered the Property</w:t>
      </w:r>
      <w:r>
        <w:rPr>
          <w:rFonts w:ascii="Times New Roman" w:cs="Times New Roman" w:eastAsia="Times New Roman" w:hAnsi="Times New Roman"/>
          <w:sz w:val="24"/>
          <w:szCs w:val="24"/>
        </w:rPr>
        <w:t xml:space="preserve">.</w:t>
      </w:r>
    </w:p>
    <w:p>
      <w:pPr>
        <w:spacing w:after="200" w:line="360"/>
        <w:ind w:firstLine="720"/>
        <w:jc w:val="both"/>
      </w:pPr>
      <w:r>
        <w:rPr>
          <w:rFonts w:ascii="Times New Roman" w:cs="Times New Roman" w:eastAsia="Times New Roman" w:hAnsi="Times New Roman"/>
          <w:sz w:val="24"/>
          <w:szCs w:val="24"/>
        </w:rPr>
        <w:t xml:space="preserve">10.  The PNP advised that I, as the owner’s representative and the principal complainant, should personally make the report. Hence, on </w:t>
      </w:r>
      <w:r>
        <w:rPr>
          <w:rFonts w:ascii="Times New Roman" w:cs="Times New Roman" w:eastAsia="Times New Roman" w:hAnsi="Times New Roman"/>
          <w:b/>
          <w:bCs/>
          <w:sz w:val="24"/>
          <w:szCs w:val="24"/>
        </w:rPr>
        <w:t xml:space="preserve">2 September 2026</w:t>
      </w:r>
      <w:r>
        <w:rPr>
          <w:rFonts w:ascii="Times New Roman" w:cs="Times New Roman" w:eastAsia="Times New Roman" w:hAnsi="Times New Roman"/>
          <w:sz w:val="24"/>
          <w:szCs w:val="24"/>
        </w:rPr>
        <w:t xml:space="preserve">, upon my return to Manila from Bicol, I appeared and caused this incident to be entered in the blotter, and I execute this Affidavit-Complaint.</w:t>
      </w:r>
    </w:p>
    <w:p>
      <w:pPr>
        <w:spacing w:after="120" w:before="200" w:line="360"/>
      </w:pPr>
      <w:r>
        <w:rPr>
          <w:rFonts w:ascii="Times New Roman" w:cs="Times New Roman" w:eastAsia="Times New Roman" w:hAnsi="Times New Roman"/>
          <w:b/>
          <w:bCs/>
          <w:sz w:val="24"/>
          <w:szCs w:val="24"/>
          <w:u w:val="single"/>
        </w:rPr>
        <w:t xml:space="preserve">THE OFFENSES</w:t>
      </w:r>
    </w:p>
    <w:p>
      <w:pPr>
        <w:spacing w:after="200" w:line="360"/>
        <w:ind w:firstLine="720"/>
        <w:jc w:val="both"/>
      </w:pPr>
      <w:r>
        <w:rPr>
          <w:rFonts w:ascii="Times New Roman" w:cs="Times New Roman" w:eastAsia="Times New Roman" w:hAnsi="Times New Roman"/>
          <w:sz w:val="24"/>
          <w:szCs w:val="24"/>
        </w:rPr>
        <w:t xml:space="preserve">11.  The foregoing acts of Respondent Ace Vicente Inocalla III — breaking into the locked apartment against the will of its lawful possessor, taking and disposing of our tools, equipment, and materials worth approximately ₱50,000.00, and threatening me and my handyman with harm should we return — constitute, among others, </w:t>
      </w:r>
      <w:r>
        <w:rPr>
          <w:rFonts w:ascii="Times New Roman" w:cs="Times New Roman" w:eastAsia="Times New Roman" w:hAnsi="Times New Roman"/>
          <w:b/>
          <w:bCs/>
          <w:sz w:val="24"/>
          <w:szCs w:val="24"/>
        </w:rPr>
        <w:t xml:space="preserve">Qualified Trespass to Dwelling (Article 280, Revised Penal Code), Robbery (Articles 293 and 299, Revised Penal Code) or, in the alternative, Theft (Article 308) and/or Malicious Mischief (Article 327), and Grave Threats (Article 282) and/or Grave Coercion (Article 286)</w:t>
      </w:r>
      <w:r>
        <w:rPr>
          <w:rFonts w:ascii="Times New Roman" w:cs="Times New Roman" w:eastAsia="Times New Roman" w:hAnsi="Times New Roman"/>
          <w:sz w:val="24"/>
          <w:szCs w:val="24"/>
        </w:rPr>
        <w:t xml:space="preserve">, or such other offenses as the evidence may warrant upon investigation.</w:t>
      </w:r>
    </w:p>
    <w:p>
      <w:pPr>
        <w:spacing w:after="200" w:line="360"/>
        <w:ind w:firstLine="720"/>
        <w:jc w:val="both"/>
      </w:pPr>
      <w:r>
        <w:rPr>
          <w:rFonts w:ascii="Times New Roman" w:cs="Times New Roman" w:eastAsia="Times New Roman" w:hAnsi="Times New Roman"/>
          <w:sz w:val="24"/>
          <w:szCs w:val="24"/>
        </w:rPr>
        <w:t xml:space="preserve">12.  Respondent Elena de Leon Inocalla Bombita is named herein as a co-occupant of the Property who was duly served the letter of turn-over and who, despite the final judgment and turn-over, continues to withhold the Property together with Respondent Ace Vicente Inocalla III; her participation in the acts complained of shall be established in the course of the investigation.</w:t>
      </w:r>
    </w:p>
    <w:p>
      <w:pPr>
        <w:spacing w:after="200" w:line="360"/>
        <w:ind w:firstLine="720"/>
        <w:jc w:val="both"/>
      </w:pPr>
      <w:r>
        <w:rPr>
          <w:rFonts w:ascii="Times New Roman" w:cs="Times New Roman" w:eastAsia="Times New Roman" w:hAnsi="Times New Roman"/>
          <w:sz w:val="24"/>
          <w:szCs w:val="24"/>
        </w:rPr>
        <w:t xml:space="preserve">13.  I am executing this Affidavit-Complaint to attest to the truth of the foregoing, to have the incidents placed on official record, and to formally request that an investigation be conducted and that the appropriate criminal charges be filed against the Respondents.</w:t>
      </w:r>
    </w:p>
    <w:p>
      <w:pPr>
        <w:spacing w:after="200" w:line="360"/>
        <w:ind w:firstLine="720"/>
        <w:jc w:val="both"/>
      </w:pPr>
      <w:r>
        <w:rPr>
          <w:rFonts w:ascii="Times New Roman" w:cs="Times New Roman" w:eastAsia="Times New Roman" w:hAnsi="Times New Roman"/>
          <w:b/>
          <w:bCs/>
          <w:sz w:val="24"/>
          <w:szCs w:val="24"/>
        </w:rPr>
        <w:t xml:space="preserve">IN WITNESS WHEREOF,</w:t>
      </w:r>
      <w:r>
        <w:rPr>
          <w:rFonts w:ascii="Times New Roman" w:cs="Times New Roman" w:eastAsia="Times New Roman" w:hAnsi="Times New Roman"/>
          <w:sz w:val="24"/>
          <w:szCs w:val="24"/>
        </w:rPr>
        <w:t xml:space="preserve"> I have hereunto set my hand this 2nd day of September 2026 in the City of Manila, Philippines.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ALLAN V. INOCALLA</w:t>
      </w:r>
      <w:r>
        <w:rPr>
          <w:rFonts w:ascii="Times New Roman" w:cs="Times New Roman" w:eastAsia="Times New Roman" w:hAnsi="Times New Roman"/>
          <w:sz w:val="24"/>
          <w:szCs w:val="24"/>
        </w:rPr>
        <w:t xml:space="preserve">        </w:t>
      </w:r>
    </w:p>
    <w:p>
      <w:pPr>
        <w:jc w:val="right"/>
      </w:pPr>
      <w:r>
        <w:rPr>
          <w:rFonts w:ascii="Times New Roman" w:cs="Times New Roman" w:eastAsia="Times New Roman" w:hAnsi="Times New Roman"/>
          <w:sz w:val="24"/>
          <w:szCs w:val="24"/>
        </w:rPr>
        <w:t xml:space="preserve">Affiant                    </w:t>
      </w:r>
    </w:p>
    <w:p>
      <w:r>
        <w:rPr>
          <w:rFonts w:ascii="Times New Roman" w:cs="Times New Roman" w:eastAsia="Times New Roman" w:hAnsi="Times New Roman"/>
          <w:sz w:val="24"/>
          <w:szCs w:val="24"/>
        </w:rPr>
        <w:t xml:space="preserve"/>
      </w:r>
    </w:p>
    <w:p>
      <w:pPr>
        <w:spacing w:after="200" w:line="360"/>
        <w:ind w:firstLine="0"/>
        <w:jc w:val="both"/>
      </w:pPr>
      <w:r>
        <w:rPr>
          <w:rFonts w:ascii="Times New Roman" w:cs="Times New Roman" w:eastAsia="Times New Roman" w:hAnsi="Times New Roman"/>
          <w:b/>
          <w:bCs/>
          <w:sz w:val="24"/>
          <w:szCs w:val="24"/>
        </w:rPr>
        <w:t xml:space="preserve">SUBSCRIBED AND SWORN</w:t>
      </w:r>
      <w:r>
        <w:rPr>
          <w:rFonts w:ascii="Times New Roman" w:cs="Times New Roman" w:eastAsia="Times New Roman" w:hAnsi="Times New Roman"/>
          <w:sz w:val="24"/>
          <w:szCs w:val="24"/>
        </w:rPr>
        <w:t xml:space="preserve"> to before me this ____ day of September 2026 in the City of Manila, Philippines, affiant exhibiting to me his ______________________________ (competent evidence of identity) No. ____________________, issued on ______________ at ______________________, as proof of his identity.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4"/>
          <w:szCs w:val="24"/>
        </w:rPr>
        <w:t xml:space="preserve">______________________________</w:t>
      </w:r>
    </w:p>
    <w:p>
      <w:pPr>
        <w:jc w:val="right"/>
      </w:pPr>
      <w:r>
        <w:rPr>
          <w:rFonts w:ascii="Times New Roman" w:cs="Times New Roman" w:eastAsia="Times New Roman" w:hAnsi="Times New Roman"/>
          <w:sz w:val="24"/>
          <w:szCs w:val="24"/>
        </w:rPr>
        <w:t xml:space="preserve">Administering Officer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Affidavit-Complaint — Allan V. Inocalla</dc:title>
  <dc:creator>LandTek Ops</dc:creator>
  <cp:lastModifiedBy>Un-named</cp:lastModifiedBy>
  <cp:revision>1</cp:revision>
  <dcterms:created xsi:type="dcterms:W3CDTF">2026-09-01T22:50:24.138Z</dcterms:created>
  <dcterms:modified xsi:type="dcterms:W3CDTF">2026-09-01T22:50:24.138Z</dcterms:modified>
</cp:coreProperties>
</file>

<file path=docProps/custom.xml><?xml version="1.0" encoding="utf-8"?>
<Properties xmlns="http://schemas.openxmlformats.org/officeDocument/2006/custom-properties" xmlns:vt="http://schemas.openxmlformats.org/officeDocument/2006/docPropsVTypes"/>
</file>