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4522928"/>
    <w:p w:rsidR="00C90290" w:rsidRDefault="002C1A4D" w:rsidP="001D5EBA">
      <w:pPr>
        <w:pStyle w:val="Titre1"/>
        <w:jc w:val="both"/>
      </w:pPr>
      <w:r>
        <w:rPr>
          <w:noProof/>
          <w:color w:val="4472C4" w:themeColor="accent1"/>
          <w:lang w:eastAsia="fr-FR"/>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538480</wp:posOffset>
                </wp:positionV>
                <wp:extent cx="57054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054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6087E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42.4pt" to="448.9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" strokecolor="#4472c4 [3204]" strokeweight="1.5pt">
                <v:stroke joinstyle="miter"/>
              </v:line>
            </w:pict>
          </mc:Fallback>
        </mc:AlternateContent>
      </w:r>
      <w:r w:rsidR="0003445B">
        <w:t>Manuel utilisateur</w:t>
      </w:r>
      <w:bookmarkEnd w:id="0"/>
    </w:p>
    <w:p w:rsidR="002C1A4D" w:rsidRPr="002C1A4D" w:rsidRDefault="002C1A4D" w:rsidP="001D5EBA">
      <w:pPr>
        <w:jc w:val="both"/>
        <w:rPr>
          <w:color w:val="1F3864" w:themeColor="accent1" w:themeShade="80"/>
        </w:rPr>
      </w:pPr>
    </w:p>
    <w:p w:rsidR="0003445B" w:rsidRDefault="0003445B" w:rsidP="001D5EBA">
      <w:pPr>
        <w:pStyle w:val="Titre2"/>
        <w:jc w:val="both"/>
        <w:rPr>
          <w:rStyle w:val="Emphaseintense"/>
          <w:i w:val="0"/>
          <w:iCs w:val="0"/>
          <w:color w:val="2F5496" w:themeColor="accent1" w:themeShade="BF"/>
        </w:rPr>
      </w:pPr>
      <w:bookmarkStart w:id="1" w:name="_Toc484522929"/>
      <w:r w:rsidRPr="002C1A4D">
        <w:rPr>
          <w:rStyle w:val="Emphaseintense"/>
          <w:i w:val="0"/>
          <w:iCs w:val="0"/>
          <w:color w:val="2F5496" w:themeColor="accent1" w:themeShade="BF"/>
        </w:rPr>
        <w:t>Introduction</w:t>
      </w:r>
      <w:bookmarkEnd w:id="1"/>
    </w:p>
    <w:p w:rsidR="002C1A4D" w:rsidRDefault="002C1A4D" w:rsidP="001D5EBA">
      <w:pPr>
        <w:jc w:val="both"/>
      </w:pPr>
      <w:r>
        <w:tab/>
        <w:t>Le but premier de ce document est d’expliquer comment utiliser le site web « Gestion de tournoi, foot adapté ».</w:t>
      </w:r>
    </w:p>
    <w:p w:rsidR="002C1A4D" w:rsidRDefault="002C1A4D" w:rsidP="001D5EBA">
      <w:pPr>
        <w:jc w:val="both"/>
      </w:pPr>
      <w:r>
        <w:t xml:space="preserve">C’est un site dont le contenu est développé à l’aide du </w:t>
      </w:r>
      <w:proofErr w:type="spellStart"/>
      <w:r>
        <w:t>framework</w:t>
      </w:r>
      <w:proofErr w:type="spellEnd"/>
      <w:r>
        <w:t xml:space="preserve"> </w:t>
      </w:r>
      <w:proofErr w:type="spellStart"/>
      <w:r w:rsidRPr="002C1A4D">
        <w:rPr>
          <w:i/>
        </w:rPr>
        <w:t>Symfony</w:t>
      </w:r>
      <w:proofErr w:type="spellEnd"/>
      <w:r w:rsidRPr="002C1A4D">
        <w:rPr>
          <w:i/>
        </w:rPr>
        <w:t xml:space="preserve"> 3</w:t>
      </w:r>
      <w:r>
        <w:t xml:space="preserve"> ainsi que </w:t>
      </w:r>
      <w:r w:rsidRPr="002C1A4D">
        <w:rPr>
          <w:i/>
        </w:rPr>
        <w:t>Bootstrap</w:t>
      </w:r>
      <w:r>
        <w:t xml:space="preserve"> et </w:t>
      </w:r>
      <w:r w:rsidRPr="002C1A4D">
        <w:rPr>
          <w:i/>
        </w:rPr>
        <w:t>JQuery</w:t>
      </w:r>
      <w:r>
        <w:t>.</w:t>
      </w:r>
    </w:p>
    <w:p w:rsidR="002C1A4D" w:rsidRDefault="00C73DD7" w:rsidP="001D5EBA">
      <w:pPr>
        <w:jc w:val="both"/>
      </w:pPr>
      <w:r>
        <w:t>Ce document fourni les explications nécessaires à l’utilisateur afin qu’il puisse, selon son rôle sur le site, utiliser au mieux les fonctionnalités qui lui sont appropriées.</w:t>
      </w:r>
    </w:p>
    <w:p w:rsidR="0056258A" w:rsidRDefault="0056258A" w:rsidP="001D5EBA">
      <w:pPr>
        <w:jc w:val="both"/>
      </w:pPr>
      <w:r>
        <w:t>Les trois rôles que nous avons décidé d’utiliser sont les rôles suivants :</w:t>
      </w:r>
    </w:p>
    <w:p w:rsidR="0056258A" w:rsidRDefault="0056258A" w:rsidP="0056258A">
      <w:pPr>
        <w:pStyle w:val="Paragraphedeliste"/>
        <w:numPr>
          <w:ilvl w:val="0"/>
          <w:numId w:val="1"/>
        </w:numPr>
        <w:jc w:val="both"/>
      </w:pPr>
      <w:r>
        <w:t>Administrateur (Connexion, création et gestion de tournoi, gesti</w:t>
      </w:r>
      <w:r w:rsidR="00881565">
        <w:t>on des poules et de leurs match</w:t>
      </w:r>
      <w:r>
        <w:t>s</w:t>
      </w:r>
      <w:r w:rsidR="007C3C87">
        <w:t>, affecter terrains et arbitres</w:t>
      </w:r>
      <w:r>
        <w:t>)</w:t>
      </w:r>
    </w:p>
    <w:p w:rsidR="0056258A" w:rsidRDefault="0056258A" w:rsidP="0056258A">
      <w:pPr>
        <w:pStyle w:val="Paragraphedeliste"/>
        <w:numPr>
          <w:ilvl w:val="0"/>
          <w:numId w:val="1"/>
        </w:numPr>
        <w:jc w:val="both"/>
      </w:pPr>
      <w:r>
        <w:t>Arbitre (Connexion, remplir la feuille de match)</w:t>
      </w:r>
    </w:p>
    <w:p w:rsidR="0056258A" w:rsidRDefault="0056258A" w:rsidP="0056258A">
      <w:pPr>
        <w:pStyle w:val="Paragraphedeliste"/>
        <w:numPr>
          <w:ilvl w:val="0"/>
          <w:numId w:val="1"/>
        </w:numPr>
        <w:jc w:val="both"/>
      </w:pPr>
      <w:r>
        <w:t xml:space="preserve">Utilisateur </w:t>
      </w:r>
      <w:r w:rsidR="00881565">
        <w:t>(consulter les scores des match</w:t>
      </w:r>
      <w:r>
        <w:t>s du tournoi)</w:t>
      </w:r>
    </w:p>
    <w:p w:rsidR="0056258A" w:rsidRDefault="0056258A" w:rsidP="0056258A">
      <w:pPr>
        <w:jc w:val="both"/>
      </w:pPr>
      <w:r>
        <w:t>Les autorisations sont données en fonction de la hiérarchie (Admin &gt; Arbitre &gt; Utilisateur).</w:t>
      </w:r>
      <w:r w:rsidR="00C65876">
        <w:t xml:space="preserve"> Nous ne détaillerons donc pas plusieurs fonctionnalités pour les 3 rôles sauf si celles-ci ne fonctionnent pas de la même façon en fonction des rôles.</w:t>
      </w:r>
    </w:p>
    <w:p w:rsidR="00C73DD7" w:rsidRDefault="00C73DD7" w:rsidP="00BC2A4E">
      <w:pPr>
        <w:ind w:firstLine="708"/>
        <w:jc w:val="both"/>
      </w:pPr>
      <w:r>
        <w:t xml:space="preserve">Nous avons décidé de scinder notre rédaction en trois parties, à savoir : la partie qui concerne un utilisateur admin, une partie pour les arbitres et la dernière partie pour des utilisateurs </w:t>
      </w:r>
      <w:proofErr w:type="gramStart"/>
      <w:r>
        <w:t>lambdas</w:t>
      </w:r>
      <w:proofErr w:type="gramEnd"/>
      <w:r>
        <w:t>.</w:t>
      </w:r>
    </w:p>
    <w:p w:rsidR="00C73DD7" w:rsidRDefault="00C73DD7" w:rsidP="001D5EBA">
      <w:pPr>
        <w:jc w:val="both"/>
      </w:pPr>
    </w:p>
    <w:sdt>
      <w:sdtPr>
        <w:rPr>
          <w:rFonts w:asciiTheme="minorHAnsi" w:eastAsiaTheme="minorHAnsi" w:hAnsiTheme="minorHAnsi" w:cstheme="minorBidi"/>
          <w:color w:val="auto"/>
          <w:sz w:val="22"/>
          <w:szCs w:val="22"/>
          <w:lang w:val="fr-FR"/>
        </w:rPr>
        <w:id w:val="-201015688"/>
        <w:docPartObj>
          <w:docPartGallery w:val="Table of Contents"/>
          <w:docPartUnique/>
        </w:docPartObj>
      </w:sdtPr>
      <w:sdtEndPr>
        <w:rPr>
          <w:b/>
          <w:bCs/>
          <w:noProof/>
        </w:rPr>
      </w:sdtEndPr>
      <w:sdtContent>
        <w:p w:rsidR="00C73DD7" w:rsidRPr="00BC2A4E" w:rsidRDefault="00C73DD7" w:rsidP="001D5EBA">
          <w:pPr>
            <w:pStyle w:val="En-ttedetabledesmatires"/>
            <w:jc w:val="both"/>
            <w:rPr>
              <w:lang w:val="fr-FR"/>
            </w:rPr>
          </w:pPr>
          <w:r w:rsidRPr="00BC2A4E">
            <w:rPr>
              <w:lang w:val="fr-FR"/>
            </w:rPr>
            <w:t>Sommaire</w:t>
          </w:r>
          <w:bookmarkStart w:id="2" w:name="_GoBack"/>
          <w:bookmarkEnd w:id="2"/>
        </w:p>
        <w:p w:rsidR="001A03EC" w:rsidRDefault="00C73DD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4522928" w:history="1">
            <w:r w:rsidR="001A03EC" w:rsidRPr="009358A6">
              <w:rPr>
                <w:rStyle w:val="Lienhypertexte"/>
                <w:noProof/>
              </w:rPr>
              <w:t>Manuel utilisateur</w:t>
            </w:r>
            <w:r w:rsidR="001A03EC">
              <w:rPr>
                <w:noProof/>
                <w:webHidden/>
              </w:rPr>
              <w:tab/>
            </w:r>
            <w:r w:rsidR="001A03EC">
              <w:rPr>
                <w:noProof/>
                <w:webHidden/>
              </w:rPr>
              <w:fldChar w:fldCharType="begin"/>
            </w:r>
            <w:r w:rsidR="001A03EC">
              <w:rPr>
                <w:noProof/>
                <w:webHidden/>
              </w:rPr>
              <w:instrText xml:space="preserve"> PAGEREF _Toc484522928 \h </w:instrText>
            </w:r>
            <w:r w:rsidR="001A03EC">
              <w:rPr>
                <w:noProof/>
                <w:webHidden/>
              </w:rPr>
            </w:r>
            <w:r w:rsidR="001A03EC">
              <w:rPr>
                <w:noProof/>
                <w:webHidden/>
              </w:rPr>
              <w:fldChar w:fldCharType="separate"/>
            </w:r>
            <w:r w:rsidR="001A03EC">
              <w:rPr>
                <w:noProof/>
                <w:webHidden/>
              </w:rPr>
              <w:t>1</w:t>
            </w:r>
            <w:r w:rsidR="001A03EC">
              <w:rPr>
                <w:noProof/>
                <w:webHidden/>
              </w:rPr>
              <w:fldChar w:fldCharType="end"/>
            </w:r>
          </w:hyperlink>
        </w:p>
        <w:p w:rsidR="001A03EC" w:rsidRDefault="001A03EC">
          <w:pPr>
            <w:pStyle w:val="TM2"/>
            <w:tabs>
              <w:tab w:val="right" w:leader="dot" w:pos="9062"/>
            </w:tabs>
            <w:rPr>
              <w:rFonts w:eastAsiaTheme="minorEastAsia"/>
              <w:noProof/>
              <w:lang w:eastAsia="fr-FR"/>
            </w:rPr>
          </w:pPr>
          <w:hyperlink w:anchor="_Toc484522929" w:history="1">
            <w:r w:rsidRPr="009358A6">
              <w:rPr>
                <w:rStyle w:val="Lienhypertexte"/>
                <w:noProof/>
              </w:rPr>
              <w:t>Introduction</w:t>
            </w:r>
            <w:r>
              <w:rPr>
                <w:noProof/>
                <w:webHidden/>
              </w:rPr>
              <w:tab/>
            </w:r>
            <w:r>
              <w:rPr>
                <w:noProof/>
                <w:webHidden/>
              </w:rPr>
              <w:fldChar w:fldCharType="begin"/>
            </w:r>
            <w:r>
              <w:rPr>
                <w:noProof/>
                <w:webHidden/>
              </w:rPr>
              <w:instrText xml:space="preserve"> PAGEREF _Toc484522929 \h </w:instrText>
            </w:r>
            <w:r>
              <w:rPr>
                <w:noProof/>
                <w:webHidden/>
              </w:rPr>
            </w:r>
            <w:r>
              <w:rPr>
                <w:noProof/>
                <w:webHidden/>
              </w:rPr>
              <w:fldChar w:fldCharType="separate"/>
            </w:r>
            <w:r>
              <w:rPr>
                <w:noProof/>
                <w:webHidden/>
              </w:rPr>
              <w:t>1</w:t>
            </w:r>
            <w:r>
              <w:rPr>
                <w:noProof/>
                <w:webHidden/>
              </w:rPr>
              <w:fldChar w:fldCharType="end"/>
            </w:r>
          </w:hyperlink>
        </w:p>
        <w:p w:rsidR="001A03EC" w:rsidRDefault="001A03EC">
          <w:pPr>
            <w:pStyle w:val="TM2"/>
            <w:tabs>
              <w:tab w:val="right" w:leader="dot" w:pos="9062"/>
            </w:tabs>
            <w:rPr>
              <w:rFonts w:eastAsiaTheme="minorEastAsia"/>
              <w:noProof/>
              <w:lang w:eastAsia="fr-FR"/>
            </w:rPr>
          </w:pPr>
          <w:hyperlink w:anchor="_Toc484522930" w:history="1">
            <w:r w:rsidRPr="009358A6">
              <w:rPr>
                <w:rStyle w:val="Lienhypertexte"/>
                <w:noProof/>
              </w:rPr>
              <w:t>L’administrateur</w:t>
            </w:r>
            <w:r>
              <w:rPr>
                <w:noProof/>
                <w:webHidden/>
              </w:rPr>
              <w:tab/>
            </w:r>
            <w:r>
              <w:rPr>
                <w:noProof/>
                <w:webHidden/>
              </w:rPr>
              <w:fldChar w:fldCharType="begin"/>
            </w:r>
            <w:r>
              <w:rPr>
                <w:noProof/>
                <w:webHidden/>
              </w:rPr>
              <w:instrText xml:space="preserve"> PAGEREF _Toc484522930 \h </w:instrText>
            </w:r>
            <w:r>
              <w:rPr>
                <w:noProof/>
                <w:webHidden/>
              </w:rPr>
            </w:r>
            <w:r>
              <w:rPr>
                <w:noProof/>
                <w:webHidden/>
              </w:rPr>
              <w:fldChar w:fldCharType="separate"/>
            </w:r>
            <w:r>
              <w:rPr>
                <w:noProof/>
                <w:webHidden/>
              </w:rPr>
              <w:t>2</w:t>
            </w:r>
            <w:r>
              <w:rPr>
                <w:noProof/>
                <w:webHidden/>
              </w:rPr>
              <w:fldChar w:fldCharType="end"/>
            </w:r>
          </w:hyperlink>
        </w:p>
        <w:p w:rsidR="001A03EC" w:rsidRDefault="001A03EC">
          <w:pPr>
            <w:pStyle w:val="TM3"/>
            <w:tabs>
              <w:tab w:val="right" w:leader="dot" w:pos="9062"/>
            </w:tabs>
            <w:rPr>
              <w:rFonts w:eastAsiaTheme="minorEastAsia"/>
              <w:noProof/>
              <w:lang w:eastAsia="fr-FR"/>
            </w:rPr>
          </w:pPr>
          <w:hyperlink w:anchor="_Toc484522931" w:history="1">
            <w:r w:rsidRPr="009358A6">
              <w:rPr>
                <w:rStyle w:val="Lienhypertexte"/>
                <w:noProof/>
              </w:rPr>
              <w:t>Connexion</w:t>
            </w:r>
            <w:r>
              <w:rPr>
                <w:noProof/>
                <w:webHidden/>
              </w:rPr>
              <w:tab/>
            </w:r>
            <w:r>
              <w:rPr>
                <w:noProof/>
                <w:webHidden/>
              </w:rPr>
              <w:fldChar w:fldCharType="begin"/>
            </w:r>
            <w:r>
              <w:rPr>
                <w:noProof/>
                <w:webHidden/>
              </w:rPr>
              <w:instrText xml:space="preserve"> PAGEREF _Toc484522931 \h </w:instrText>
            </w:r>
            <w:r>
              <w:rPr>
                <w:noProof/>
                <w:webHidden/>
              </w:rPr>
            </w:r>
            <w:r>
              <w:rPr>
                <w:noProof/>
                <w:webHidden/>
              </w:rPr>
              <w:fldChar w:fldCharType="separate"/>
            </w:r>
            <w:r>
              <w:rPr>
                <w:noProof/>
                <w:webHidden/>
              </w:rPr>
              <w:t>2</w:t>
            </w:r>
            <w:r>
              <w:rPr>
                <w:noProof/>
                <w:webHidden/>
              </w:rPr>
              <w:fldChar w:fldCharType="end"/>
            </w:r>
          </w:hyperlink>
        </w:p>
        <w:p w:rsidR="001A03EC" w:rsidRDefault="001A03EC">
          <w:pPr>
            <w:pStyle w:val="TM3"/>
            <w:tabs>
              <w:tab w:val="right" w:leader="dot" w:pos="9062"/>
            </w:tabs>
            <w:rPr>
              <w:rFonts w:eastAsiaTheme="minorEastAsia"/>
              <w:noProof/>
              <w:lang w:eastAsia="fr-FR"/>
            </w:rPr>
          </w:pPr>
          <w:hyperlink w:anchor="_Toc484522932" w:history="1">
            <w:r w:rsidRPr="009358A6">
              <w:rPr>
                <w:rStyle w:val="Lienhypertexte"/>
                <w:noProof/>
              </w:rPr>
              <w:t>Création et gestion de tournoi</w:t>
            </w:r>
            <w:r>
              <w:rPr>
                <w:noProof/>
                <w:webHidden/>
              </w:rPr>
              <w:tab/>
            </w:r>
            <w:r>
              <w:rPr>
                <w:noProof/>
                <w:webHidden/>
              </w:rPr>
              <w:fldChar w:fldCharType="begin"/>
            </w:r>
            <w:r>
              <w:rPr>
                <w:noProof/>
                <w:webHidden/>
              </w:rPr>
              <w:instrText xml:space="preserve"> PAGEREF _Toc484522932 \h </w:instrText>
            </w:r>
            <w:r>
              <w:rPr>
                <w:noProof/>
                <w:webHidden/>
              </w:rPr>
            </w:r>
            <w:r>
              <w:rPr>
                <w:noProof/>
                <w:webHidden/>
              </w:rPr>
              <w:fldChar w:fldCharType="separate"/>
            </w:r>
            <w:r>
              <w:rPr>
                <w:noProof/>
                <w:webHidden/>
              </w:rPr>
              <w:t>3</w:t>
            </w:r>
            <w:r>
              <w:rPr>
                <w:noProof/>
                <w:webHidden/>
              </w:rPr>
              <w:fldChar w:fldCharType="end"/>
            </w:r>
          </w:hyperlink>
        </w:p>
        <w:p w:rsidR="001A03EC" w:rsidRDefault="001A03EC">
          <w:pPr>
            <w:pStyle w:val="TM3"/>
            <w:tabs>
              <w:tab w:val="right" w:leader="dot" w:pos="9062"/>
            </w:tabs>
            <w:rPr>
              <w:rFonts w:eastAsiaTheme="minorEastAsia"/>
              <w:noProof/>
              <w:lang w:eastAsia="fr-FR"/>
            </w:rPr>
          </w:pPr>
          <w:hyperlink w:anchor="_Toc484522933" w:history="1">
            <w:r w:rsidRPr="009358A6">
              <w:rPr>
                <w:rStyle w:val="Lienhypertexte"/>
                <w:noProof/>
              </w:rPr>
              <w:t>Gestion des poules et de leurs matchs</w:t>
            </w:r>
            <w:r>
              <w:rPr>
                <w:noProof/>
                <w:webHidden/>
              </w:rPr>
              <w:tab/>
            </w:r>
            <w:r>
              <w:rPr>
                <w:noProof/>
                <w:webHidden/>
              </w:rPr>
              <w:fldChar w:fldCharType="begin"/>
            </w:r>
            <w:r>
              <w:rPr>
                <w:noProof/>
                <w:webHidden/>
              </w:rPr>
              <w:instrText xml:space="preserve"> PAGEREF _Toc484522933 \h </w:instrText>
            </w:r>
            <w:r>
              <w:rPr>
                <w:noProof/>
                <w:webHidden/>
              </w:rPr>
            </w:r>
            <w:r>
              <w:rPr>
                <w:noProof/>
                <w:webHidden/>
              </w:rPr>
              <w:fldChar w:fldCharType="separate"/>
            </w:r>
            <w:r>
              <w:rPr>
                <w:noProof/>
                <w:webHidden/>
              </w:rPr>
              <w:t>6</w:t>
            </w:r>
            <w:r>
              <w:rPr>
                <w:noProof/>
                <w:webHidden/>
              </w:rPr>
              <w:fldChar w:fldCharType="end"/>
            </w:r>
          </w:hyperlink>
        </w:p>
        <w:p w:rsidR="001A03EC" w:rsidRDefault="001A03EC">
          <w:pPr>
            <w:pStyle w:val="TM2"/>
            <w:tabs>
              <w:tab w:val="right" w:leader="dot" w:pos="9062"/>
            </w:tabs>
            <w:rPr>
              <w:rFonts w:eastAsiaTheme="minorEastAsia"/>
              <w:noProof/>
              <w:lang w:eastAsia="fr-FR"/>
            </w:rPr>
          </w:pPr>
          <w:hyperlink w:anchor="_Toc484522934" w:history="1">
            <w:r w:rsidRPr="009358A6">
              <w:rPr>
                <w:rStyle w:val="Lienhypertexte"/>
                <w:noProof/>
              </w:rPr>
              <w:t>L’arbitre</w:t>
            </w:r>
            <w:r>
              <w:rPr>
                <w:noProof/>
                <w:webHidden/>
              </w:rPr>
              <w:tab/>
            </w:r>
            <w:r>
              <w:rPr>
                <w:noProof/>
                <w:webHidden/>
              </w:rPr>
              <w:fldChar w:fldCharType="begin"/>
            </w:r>
            <w:r>
              <w:rPr>
                <w:noProof/>
                <w:webHidden/>
              </w:rPr>
              <w:instrText xml:space="preserve"> PAGEREF _Toc484522934 \h </w:instrText>
            </w:r>
            <w:r>
              <w:rPr>
                <w:noProof/>
                <w:webHidden/>
              </w:rPr>
            </w:r>
            <w:r>
              <w:rPr>
                <w:noProof/>
                <w:webHidden/>
              </w:rPr>
              <w:fldChar w:fldCharType="separate"/>
            </w:r>
            <w:r>
              <w:rPr>
                <w:noProof/>
                <w:webHidden/>
              </w:rPr>
              <w:t>9</w:t>
            </w:r>
            <w:r>
              <w:rPr>
                <w:noProof/>
                <w:webHidden/>
              </w:rPr>
              <w:fldChar w:fldCharType="end"/>
            </w:r>
          </w:hyperlink>
        </w:p>
        <w:p w:rsidR="001A03EC" w:rsidRDefault="001A03EC">
          <w:pPr>
            <w:pStyle w:val="TM3"/>
            <w:tabs>
              <w:tab w:val="right" w:leader="dot" w:pos="9062"/>
            </w:tabs>
            <w:rPr>
              <w:rFonts w:eastAsiaTheme="minorEastAsia"/>
              <w:noProof/>
              <w:lang w:eastAsia="fr-FR"/>
            </w:rPr>
          </w:pPr>
          <w:hyperlink w:anchor="_Toc484522935" w:history="1">
            <w:r w:rsidRPr="009358A6">
              <w:rPr>
                <w:rStyle w:val="Lienhypertexte"/>
                <w:noProof/>
              </w:rPr>
              <w:t>Connexion</w:t>
            </w:r>
            <w:r>
              <w:rPr>
                <w:noProof/>
                <w:webHidden/>
              </w:rPr>
              <w:tab/>
            </w:r>
            <w:r>
              <w:rPr>
                <w:noProof/>
                <w:webHidden/>
              </w:rPr>
              <w:fldChar w:fldCharType="begin"/>
            </w:r>
            <w:r>
              <w:rPr>
                <w:noProof/>
                <w:webHidden/>
              </w:rPr>
              <w:instrText xml:space="preserve"> PAGEREF _Toc484522935 \h </w:instrText>
            </w:r>
            <w:r>
              <w:rPr>
                <w:noProof/>
                <w:webHidden/>
              </w:rPr>
            </w:r>
            <w:r>
              <w:rPr>
                <w:noProof/>
                <w:webHidden/>
              </w:rPr>
              <w:fldChar w:fldCharType="separate"/>
            </w:r>
            <w:r>
              <w:rPr>
                <w:noProof/>
                <w:webHidden/>
              </w:rPr>
              <w:t>9</w:t>
            </w:r>
            <w:r>
              <w:rPr>
                <w:noProof/>
                <w:webHidden/>
              </w:rPr>
              <w:fldChar w:fldCharType="end"/>
            </w:r>
          </w:hyperlink>
        </w:p>
        <w:p w:rsidR="001A03EC" w:rsidRDefault="001A03EC">
          <w:pPr>
            <w:pStyle w:val="TM3"/>
            <w:tabs>
              <w:tab w:val="right" w:leader="dot" w:pos="9062"/>
            </w:tabs>
            <w:rPr>
              <w:rFonts w:eastAsiaTheme="minorEastAsia"/>
              <w:noProof/>
              <w:lang w:eastAsia="fr-FR"/>
            </w:rPr>
          </w:pPr>
          <w:hyperlink w:anchor="_Toc484522936" w:history="1">
            <w:r w:rsidRPr="009358A6">
              <w:rPr>
                <w:rStyle w:val="Lienhypertexte"/>
                <w:noProof/>
              </w:rPr>
              <w:t>Arbitrage des matchs</w:t>
            </w:r>
            <w:r>
              <w:rPr>
                <w:noProof/>
                <w:webHidden/>
              </w:rPr>
              <w:tab/>
            </w:r>
            <w:r>
              <w:rPr>
                <w:noProof/>
                <w:webHidden/>
              </w:rPr>
              <w:fldChar w:fldCharType="begin"/>
            </w:r>
            <w:r>
              <w:rPr>
                <w:noProof/>
                <w:webHidden/>
              </w:rPr>
              <w:instrText xml:space="preserve"> PAGEREF _Toc484522936 \h </w:instrText>
            </w:r>
            <w:r>
              <w:rPr>
                <w:noProof/>
                <w:webHidden/>
              </w:rPr>
            </w:r>
            <w:r>
              <w:rPr>
                <w:noProof/>
                <w:webHidden/>
              </w:rPr>
              <w:fldChar w:fldCharType="separate"/>
            </w:r>
            <w:r>
              <w:rPr>
                <w:noProof/>
                <w:webHidden/>
              </w:rPr>
              <w:t>9</w:t>
            </w:r>
            <w:r>
              <w:rPr>
                <w:noProof/>
                <w:webHidden/>
              </w:rPr>
              <w:fldChar w:fldCharType="end"/>
            </w:r>
          </w:hyperlink>
        </w:p>
        <w:p w:rsidR="001A03EC" w:rsidRDefault="001A03EC">
          <w:pPr>
            <w:pStyle w:val="TM2"/>
            <w:tabs>
              <w:tab w:val="right" w:leader="dot" w:pos="9062"/>
            </w:tabs>
            <w:rPr>
              <w:rFonts w:eastAsiaTheme="minorEastAsia"/>
              <w:noProof/>
              <w:lang w:eastAsia="fr-FR"/>
            </w:rPr>
          </w:pPr>
          <w:hyperlink w:anchor="_Toc484522937" w:history="1">
            <w:r w:rsidRPr="009358A6">
              <w:rPr>
                <w:rStyle w:val="Lienhypertexte"/>
                <w:noProof/>
              </w:rPr>
              <w:t>L’utilisateur</w:t>
            </w:r>
            <w:r>
              <w:rPr>
                <w:noProof/>
                <w:webHidden/>
              </w:rPr>
              <w:tab/>
            </w:r>
            <w:r>
              <w:rPr>
                <w:noProof/>
                <w:webHidden/>
              </w:rPr>
              <w:fldChar w:fldCharType="begin"/>
            </w:r>
            <w:r>
              <w:rPr>
                <w:noProof/>
                <w:webHidden/>
              </w:rPr>
              <w:instrText xml:space="preserve"> PAGEREF _Toc484522937 \h </w:instrText>
            </w:r>
            <w:r>
              <w:rPr>
                <w:noProof/>
                <w:webHidden/>
              </w:rPr>
            </w:r>
            <w:r>
              <w:rPr>
                <w:noProof/>
                <w:webHidden/>
              </w:rPr>
              <w:fldChar w:fldCharType="separate"/>
            </w:r>
            <w:r>
              <w:rPr>
                <w:noProof/>
                <w:webHidden/>
              </w:rPr>
              <w:t>11</w:t>
            </w:r>
            <w:r>
              <w:rPr>
                <w:noProof/>
                <w:webHidden/>
              </w:rPr>
              <w:fldChar w:fldCharType="end"/>
            </w:r>
          </w:hyperlink>
        </w:p>
        <w:p w:rsidR="001A03EC" w:rsidRDefault="001A03EC">
          <w:pPr>
            <w:pStyle w:val="TM3"/>
            <w:tabs>
              <w:tab w:val="right" w:leader="dot" w:pos="9062"/>
            </w:tabs>
            <w:rPr>
              <w:rFonts w:eastAsiaTheme="minorEastAsia"/>
              <w:noProof/>
              <w:lang w:eastAsia="fr-FR"/>
            </w:rPr>
          </w:pPr>
          <w:hyperlink w:anchor="_Toc484522938" w:history="1">
            <w:r w:rsidRPr="009358A6">
              <w:rPr>
                <w:rStyle w:val="Lienhypertexte"/>
                <w:noProof/>
              </w:rPr>
              <w:t>Consultations des matchs</w:t>
            </w:r>
            <w:r>
              <w:rPr>
                <w:noProof/>
                <w:webHidden/>
              </w:rPr>
              <w:tab/>
            </w:r>
            <w:r>
              <w:rPr>
                <w:noProof/>
                <w:webHidden/>
              </w:rPr>
              <w:fldChar w:fldCharType="begin"/>
            </w:r>
            <w:r>
              <w:rPr>
                <w:noProof/>
                <w:webHidden/>
              </w:rPr>
              <w:instrText xml:space="preserve"> PAGEREF _Toc484522938 \h </w:instrText>
            </w:r>
            <w:r>
              <w:rPr>
                <w:noProof/>
                <w:webHidden/>
              </w:rPr>
            </w:r>
            <w:r>
              <w:rPr>
                <w:noProof/>
                <w:webHidden/>
              </w:rPr>
              <w:fldChar w:fldCharType="separate"/>
            </w:r>
            <w:r>
              <w:rPr>
                <w:noProof/>
                <w:webHidden/>
              </w:rPr>
              <w:t>11</w:t>
            </w:r>
            <w:r>
              <w:rPr>
                <w:noProof/>
                <w:webHidden/>
              </w:rPr>
              <w:fldChar w:fldCharType="end"/>
            </w:r>
          </w:hyperlink>
        </w:p>
        <w:p w:rsidR="001A03EC" w:rsidRDefault="001A03EC">
          <w:pPr>
            <w:pStyle w:val="TM3"/>
            <w:tabs>
              <w:tab w:val="right" w:leader="dot" w:pos="9062"/>
            </w:tabs>
            <w:rPr>
              <w:rFonts w:eastAsiaTheme="minorEastAsia"/>
              <w:noProof/>
              <w:lang w:eastAsia="fr-FR"/>
            </w:rPr>
          </w:pPr>
          <w:hyperlink w:anchor="_Toc484522939" w:history="1">
            <w:r w:rsidRPr="009358A6">
              <w:rPr>
                <w:rStyle w:val="Lienhypertexte"/>
                <w:noProof/>
              </w:rPr>
              <w:t>Consultations des résultats par équipes</w:t>
            </w:r>
            <w:r>
              <w:rPr>
                <w:noProof/>
                <w:webHidden/>
              </w:rPr>
              <w:tab/>
            </w:r>
            <w:r>
              <w:rPr>
                <w:noProof/>
                <w:webHidden/>
              </w:rPr>
              <w:fldChar w:fldCharType="begin"/>
            </w:r>
            <w:r>
              <w:rPr>
                <w:noProof/>
                <w:webHidden/>
              </w:rPr>
              <w:instrText xml:space="preserve"> PAGEREF _Toc484522939 \h </w:instrText>
            </w:r>
            <w:r>
              <w:rPr>
                <w:noProof/>
                <w:webHidden/>
              </w:rPr>
            </w:r>
            <w:r>
              <w:rPr>
                <w:noProof/>
                <w:webHidden/>
              </w:rPr>
              <w:fldChar w:fldCharType="separate"/>
            </w:r>
            <w:r>
              <w:rPr>
                <w:noProof/>
                <w:webHidden/>
              </w:rPr>
              <w:t>12</w:t>
            </w:r>
            <w:r>
              <w:rPr>
                <w:noProof/>
                <w:webHidden/>
              </w:rPr>
              <w:fldChar w:fldCharType="end"/>
            </w:r>
          </w:hyperlink>
        </w:p>
        <w:p w:rsidR="00C73DD7" w:rsidRDefault="00C73DD7" w:rsidP="001D5EBA">
          <w:pPr>
            <w:jc w:val="both"/>
          </w:pPr>
          <w:r>
            <w:rPr>
              <w:b/>
              <w:bCs/>
              <w:noProof/>
            </w:rPr>
            <w:fldChar w:fldCharType="end"/>
          </w:r>
        </w:p>
      </w:sdtContent>
    </w:sdt>
    <w:p w:rsidR="00C73DD7" w:rsidRDefault="00C73DD7" w:rsidP="001D5EBA">
      <w:pPr>
        <w:jc w:val="both"/>
      </w:pPr>
    </w:p>
    <w:p w:rsidR="00C73DD7" w:rsidRDefault="00C73DD7" w:rsidP="001D5EBA">
      <w:pPr>
        <w:pStyle w:val="Titre2"/>
        <w:jc w:val="both"/>
      </w:pPr>
      <w:bookmarkStart w:id="3" w:name="_Toc484522930"/>
      <w:r>
        <w:t>L’administrateur</w:t>
      </w:r>
      <w:bookmarkEnd w:id="3"/>
    </w:p>
    <w:p w:rsidR="00C73DD7" w:rsidRDefault="00C73DD7" w:rsidP="001D5EBA">
      <w:pPr>
        <w:jc w:val="both"/>
      </w:pPr>
      <w:r>
        <w:tab/>
      </w:r>
      <w:r w:rsidR="005B6C20">
        <w:t>Comme pour la plupart des sites Web, l’administrateur est un utilisateur qui aura tous les droits, ou presque sur notre site. En effet, nous avons décidé de mettre en place, en plus du rôle admin, un rôle de s</w:t>
      </w:r>
      <w:r w:rsidR="00C65876">
        <w:t>uper-admin que nous détaillerons</w:t>
      </w:r>
      <w:r w:rsidR="005B6C20">
        <w:t xml:space="preserve"> aussi dans ce paragraphe.</w:t>
      </w:r>
    </w:p>
    <w:p w:rsidR="005B6C20" w:rsidRDefault="005B6C20" w:rsidP="001D5EBA">
      <w:pPr>
        <w:pStyle w:val="Titre3"/>
      </w:pPr>
      <w:bookmarkStart w:id="4" w:name="_Toc484522931"/>
      <w:r>
        <w:t>Connexion</w:t>
      </w:r>
      <w:bookmarkEnd w:id="4"/>
    </w:p>
    <w:p w:rsidR="005B6C20" w:rsidRDefault="005B6C20" w:rsidP="001D5EBA">
      <w:pPr>
        <w:jc w:val="both"/>
      </w:pPr>
      <w:r>
        <w:tab/>
        <w:t>Les administrateurs devront donc se connectés au site à l’aide d’identifiants qui leur seront fourni. Pour cela, nous avons développé une interface simple d’utilisation. L’admin pourra se connecter à n’importe quel moment gr</w:t>
      </w:r>
      <w:r w:rsidR="00EB259B">
        <w:t>âce en cliquant sur l’onglet « Se connecter » présent en haut à droite du site (cf. Figure 1).</w:t>
      </w:r>
    </w:p>
    <w:p w:rsidR="00847598" w:rsidRDefault="00847598" w:rsidP="001D5EBA">
      <w:pPr>
        <w:keepNext/>
        <w:jc w:val="center"/>
      </w:pPr>
      <w:r>
        <w:rPr>
          <w:noProof/>
          <w:lang w:eastAsia="fr-FR"/>
        </w:rPr>
        <w:drawing>
          <wp:inline distT="0" distB="0" distL="0" distR="0" wp14:anchorId="086424BB" wp14:editId="04E1E038">
            <wp:extent cx="1066800" cy="475090"/>
            <wp:effectExtent l="0" t="0" r="0" b="1270"/>
            <wp:docPr id="4" name="Picture 4" descr="https://scontent.xx.fbcdn.net/v/t35.0-12/18836467_10209952077903870_1152138626_o.png?oh=4b7e7ff059ea82c9ebe9278a6fa9f8e8&amp;oe=593278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35.0-12/18836467_10209952077903870_1152138626_o.png?oh=4b7e7ff059ea82c9ebe9278a6fa9f8e8&amp;oe=5932782A"/>
                    <pic:cNvPicPr>
                      <a:picLocks noChangeAspect="1" noChangeArrowheads="1"/>
                    </pic:cNvPicPr>
                  </pic:nvPicPr>
                  <pic:blipFill rotWithShape="1">
                    <a:blip r:embed="rId8">
                      <a:extLst>
                        <a:ext uri="{28A0092B-C50C-407E-A947-70E740481C1C}">
                          <a14:useLocalDpi xmlns:a14="http://schemas.microsoft.com/office/drawing/2010/main" val="0"/>
                        </a:ext>
                      </a:extLst>
                    </a:blip>
                    <a:srcRect l="87477" r="5839" b="94701"/>
                    <a:stretch/>
                  </pic:blipFill>
                  <pic:spPr bwMode="auto">
                    <a:xfrm>
                      <a:off x="0" y="0"/>
                      <a:ext cx="1086576" cy="483897"/>
                    </a:xfrm>
                    <a:prstGeom prst="rect">
                      <a:avLst/>
                    </a:prstGeom>
                    <a:noFill/>
                    <a:ln>
                      <a:noFill/>
                    </a:ln>
                    <a:extLst>
                      <a:ext uri="{53640926-AAD7-44D8-BBD7-CCE9431645EC}">
                        <a14:shadowObscured xmlns:a14="http://schemas.microsoft.com/office/drawing/2010/main"/>
                      </a:ext>
                    </a:extLst>
                  </pic:spPr>
                </pic:pic>
              </a:graphicData>
            </a:graphic>
          </wp:inline>
        </w:drawing>
      </w:r>
    </w:p>
    <w:p w:rsidR="00EB259B" w:rsidRDefault="00847598" w:rsidP="001D5EBA">
      <w:pPr>
        <w:pStyle w:val="Lgende"/>
        <w:jc w:val="center"/>
      </w:pPr>
      <w:r>
        <w:t xml:space="preserve">Figure </w:t>
      </w:r>
      <w:fldSimple w:instr=" SEQ Figure \* ARABIC ">
        <w:r w:rsidR="006B144B">
          <w:rPr>
            <w:noProof/>
          </w:rPr>
          <w:t>1</w:t>
        </w:r>
      </w:fldSimple>
    </w:p>
    <w:p w:rsidR="00EB259B" w:rsidRDefault="00EB259B" w:rsidP="001D5EBA">
      <w:pPr>
        <w:ind w:firstLine="708"/>
        <w:jc w:val="both"/>
      </w:pPr>
      <w:r>
        <w:t>Après avoir cliqué sur cet onglet, l’administrateur se verra redirigé vers un page de connexion où il devra donc saisir ses identifiants puis se connecter (cf. Figure 2).</w:t>
      </w:r>
    </w:p>
    <w:p w:rsidR="00847598" w:rsidRDefault="00847598" w:rsidP="001D5EBA">
      <w:pPr>
        <w:keepNext/>
        <w:jc w:val="center"/>
      </w:pPr>
      <w:r>
        <w:rPr>
          <w:noProof/>
          <w:lang w:eastAsia="fr-FR"/>
        </w:rPr>
        <w:drawing>
          <wp:inline distT="0" distB="0" distL="0" distR="0" wp14:anchorId="556DB24D" wp14:editId="6C5E0CAF">
            <wp:extent cx="5760720" cy="1127760"/>
            <wp:effectExtent l="0" t="0" r="0" b="0"/>
            <wp:docPr id="6" name="Picture 6" descr="https://scontent.xx.fbcdn.net/v/t35.0-12/18901317_10209952084664039_557294056_o.png?oh=c9a4f3562e0a51cc227c12742d85efad&amp;oe=59328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xx.fbcdn.net/v/t35.0-12/18901317_10209952084664039_557294056_o.png?oh=c9a4f3562e0a51cc227c12742d85efad&amp;oe=593281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127760"/>
                    </a:xfrm>
                    <a:prstGeom prst="rect">
                      <a:avLst/>
                    </a:prstGeom>
                    <a:noFill/>
                    <a:ln>
                      <a:noFill/>
                    </a:ln>
                  </pic:spPr>
                </pic:pic>
              </a:graphicData>
            </a:graphic>
          </wp:inline>
        </w:drawing>
      </w:r>
    </w:p>
    <w:p w:rsidR="00EB259B" w:rsidRDefault="00847598" w:rsidP="001D5EBA">
      <w:pPr>
        <w:pStyle w:val="Lgende"/>
        <w:jc w:val="center"/>
      </w:pPr>
      <w:r>
        <w:t xml:space="preserve">Figure </w:t>
      </w:r>
      <w:fldSimple w:instr=" SEQ Figure \* ARABIC ">
        <w:r w:rsidR="006B144B">
          <w:rPr>
            <w:noProof/>
          </w:rPr>
          <w:t>2</w:t>
        </w:r>
      </w:fldSimple>
    </w:p>
    <w:p w:rsidR="00EB259B" w:rsidRDefault="00EB259B" w:rsidP="001D5EBA">
      <w:pPr>
        <w:jc w:val="both"/>
      </w:pPr>
      <w:r>
        <w:tab/>
        <w:t>Si les identifiants renseignés sont corrects, l’admin sera redirigé sur la page qu’il consultait lorsqu’il a cliqué sur « Se connecter ». Dans le cas contraire, un message indiquera que les identifiants saisis sont incorrects (cf. Figure 3).</w:t>
      </w:r>
    </w:p>
    <w:p w:rsidR="00847598" w:rsidRDefault="00847598" w:rsidP="001D5EBA">
      <w:pPr>
        <w:keepNext/>
        <w:jc w:val="center"/>
      </w:pPr>
      <w:r>
        <w:rPr>
          <w:noProof/>
          <w:lang w:eastAsia="fr-FR"/>
        </w:rPr>
        <w:drawing>
          <wp:inline distT="0" distB="0" distL="0" distR="0">
            <wp:extent cx="5760720" cy="387064"/>
            <wp:effectExtent l="0" t="0" r="0" b="0"/>
            <wp:docPr id="7" name="Picture 7" descr="https://scontent.xx.fbcdn.net/v/t35.0-12/18838680_10209952088984147_1612605489_o.png?oh=8ad0ac4255ac6a5c8ee5076d6ac3f20b&amp;oe=59323F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35.0-12/18838680_10209952088984147_1612605489_o.png?oh=8ad0ac4255ac6a5c8ee5076d6ac3f20b&amp;oe=59323F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7064"/>
                    </a:xfrm>
                    <a:prstGeom prst="rect">
                      <a:avLst/>
                    </a:prstGeom>
                    <a:noFill/>
                    <a:ln>
                      <a:noFill/>
                    </a:ln>
                  </pic:spPr>
                </pic:pic>
              </a:graphicData>
            </a:graphic>
          </wp:inline>
        </w:drawing>
      </w:r>
    </w:p>
    <w:p w:rsidR="00847598" w:rsidRDefault="00847598" w:rsidP="001D5EBA">
      <w:pPr>
        <w:pStyle w:val="Lgende"/>
        <w:jc w:val="center"/>
      </w:pPr>
      <w:r>
        <w:t xml:space="preserve">Figure </w:t>
      </w:r>
      <w:fldSimple w:instr=" SEQ Figure \* ARABIC ">
        <w:r w:rsidR="006B144B">
          <w:rPr>
            <w:noProof/>
          </w:rPr>
          <w:t>3</w:t>
        </w:r>
      </w:fldSimple>
    </w:p>
    <w:p w:rsidR="00847598" w:rsidRDefault="00847598" w:rsidP="001D5EBA">
      <w:pPr>
        <w:jc w:val="both"/>
      </w:pPr>
      <w:r>
        <w:tab/>
      </w:r>
    </w:p>
    <w:p w:rsidR="00847598" w:rsidRDefault="00847598" w:rsidP="001D5EBA">
      <w:pPr>
        <w:jc w:val="both"/>
      </w:pPr>
      <w:r>
        <w:br w:type="page"/>
      </w:r>
    </w:p>
    <w:p w:rsidR="00507E29" w:rsidRDefault="00847598" w:rsidP="001D5EBA">
      <w:pPr>
        <w:ind w:firstLine="708"/>
        <w:jc w:val="both"/>
      </w:pPr>
      <w:r>
        <w:lastRenderedPageBreak/>
        <w:t xml:space="preserve">Après s’être connecté, l’admin peut logiquement se déconnecter, avoir accès à ses données (nom, prénom, mail, téléphone) et changer son mot de passe s’il le souhaite </w:t>
      </w:r>
      <w:r w:rsidR="005676C3">
        <w:t xml:space="preserve">en cliquant sur son patronyme </w:t>
      </w:r>
      <w:r>
        <w:t>(cf. Figure 4).</w:t>
      </w:r>
    </w:p>
    <w:p w:rsidR="00507E29" w:rsidRDefault="00CA7F0C" w:rsidP="001D5EBA">
      <w:pPr>
        <w:keepNext/>
        <w:jc w:val="center"/>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4292407</wp:posOffset>
                </wp:positionH>
                <wp:positionV relativeFrom="paragraph">
                  <wp:posOffset>13197</wp:posOffset>
                </wp:positionV>
                <wp:extent cx="564542" cy="151075"/>
                <wp:effectExtent l="0" t="0" r="26035" b="20955"/>
                <wp:wrapNone/>
                <wp:docPr id="10" name="Rectangle 10"/>
                <wp:cNvGraphicFramePr/>
                <a:graphic xmlns:a="http://schemas.openxmlformats.org/drawingml/2006/main">
                  <a:graphicData uri="http://schemas.microsoft.com/office/word/2010/wordprocessingShape">
                    <wps:wsp>
                      <wps:cNvSpPr/>
                      <wps:spPr>
                        <a:xfrm>
                          <a:off x="0" y="0"/>
                          <a:ext cx="564542" cy="151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7F0C" w:rsidRDefault="00CA7F0C" w:rsidP="00CA7F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left:0;text-align:left;margin-left:338pt;margin-top:1.05pt;width:44.45pt;height:1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" filled="f" strokecolor="red" strokeweight="1pt">
                <v:textbox>
                  <w:txbxContent>
                    <w:p w:rsidR="00CA7F0C" w:rsidRDefault="00CA7F0C" w:rsidP="00CA7F0C">
                      <w:pPr>
                        <w:jc w:val="center"/>
                      </w:pPr>
                    </w:p>
                  </w:txbxContent>
                </v:textbox>
              </v:rect>
            </w:pict>
          </mc:Fallback>
        </mc:AlternateContent>
      </w:r>
      <w:r>
        <w:rPr>
          <w:noProof/>
          <w:lang w:eastAsia="fr-FR"/>
        </w:rPr>
        <w:drawing>
          <wp:inline distT="0" distB="0" distL="0" distR="0" wp14:anchorId="74A6BC2A" wp14:editId="2569900B">
            <wp:extent cx="5760720" cy="21805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80590"/>
                    </a:xfrm>
                    <a:prstGeom prst="rect">
                      <a:avLst/>
                    </a:prstGeom>
                  </pic:spPr>
                </pic:pic>
              </a:graphicData>
            </a:graphic>
          </wp:inline>
        </w:drawing>
      </w:r>
    </w:p>
    <w:p w:rsidR="00847598" w:rsidRPr="005B6C20" w:rsidRDefault="00507E29" w:rsidP="001D5EBA">
      <w:pPr>
        <w:pStyle w:val="Lgende"/>
        <w:jc w:val="center"/>
      </w:pPr>
      <w:r>
        <w:t xml:space="preserve">Figure </w:t>
      </w:r>
      <w:fldSimple w:instr=" SEQ Figure \* ARABIC ">
        <w:r w:rsidR="006B144B">
          <w:rPr>
            <w:noProof/>
          </w:rPr>
          <w:t>4</w:t>
        </w:r>
      </w:fldSimple>
    </w:p>
    <w:p w:rsidR="0003445B" w:rsidRDefault="00D147DD" w:rsidP="001D5EBA">
      <w:pPr>
        <w:pStyle w:val="Titre3"/>
      </w:pPr>
      <w:bookmarkStart w:id="5" w:name="_Toc484522932"/>
      <w:r>
        <w:t>Création et gestion de tournoi</w:t>
      </w:r>
      <w:bookmarkEnd w:id="5"/>
    </w:p>
    <w:p w:rsidR="00D147DD" w:rsidRDefault="00D147DD" w:rsidP="001D5EBA">
      <w:pPr>
        <w:jc w:val="both"/>
      </w:pPr>
      <w:r>
        <w:tab/>
        <w:t>Pour commencer, un admin peut créer un tournoi en cliquant sur le bouton « + » sur la page d’accueil (cf. Figure 5).</w:t>
      </w:r>
    </w:p>
    <w:p w:rsidR="00D147DD" w:rsidRDefault="00D147DD" w:rsidP="001D5EBA">
      <w:pPr>
        <w:keepNext/>
        <w:jc w:val="center"/>
      </w:pPr>
      <w:r>
        <w:rPr>
          <w:noProof/>
          <w:lang w:eastAsia="fr-FR"/>
        </w:rPr>
        <w:drawing>
          <wp:inline distT="0" distB="0" distL="0" distR="0">
            <wp:extent cx="762000" cy="762000"/>
            <wp:effectExtent l="0" t="0" r="0" b="0"/>
            <wp:docPr id="11" name="Picture 11" descr="https://scontent.xx.fbcdn.net/v/t35.0-12/18838323_10209952120384932_712892719_o.png?oh=27d846f4dce305c8a258fbdd8c055a36&amp;oe=593171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35.0-12/18838323_10209952120384932_712892719_o.png?oh=27d846f4dce305c8a258fbdd8c055a36&amp;oe=593171C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097" t="40851" r="56672" b="8082"/>
                    <a:stretch/>
                  </pic:blipFill>
                  <pic:spPr bwMode="auto">
                    <a:xfrm>
                      <a:off x="0" y="0"/>
                      <a:ext cx="762185" cy="762185"/>
                    </a:xfrm>
                    <a:prstGeom prst="rect">
                      <a:avLst/>
                    </a:prstGeom>
                    <a:noFill/>
                    <a:ln>
                      <a:noFill/>
                    </a:ln>
                    <a:extLst>
                      <a:ext uri="{53640926-AAD7-44D8-BBD7-CCE9431645EC}">
                        <a14:shadowObscured xmlns:a14="http://schemas.microsoft.com/office/drawing/2010/main"/>
                      </a:ext>
                    </a:extLst>
                  </pic:spPr>
                </pic:pic>
              </a:graphicData>
            </a:graphic>
          </wp:inline>
        </w:drawing>
      </w:r>
    </w:p>
    <w:p w:rsidR="00847598" w:rsidRDefault="00D147DD" w:rsidP="001D5EBA">
      <w:pPr>
        <w:pStyle w:val="Lgende"/>
        <w:jc w:val="center"/>
        <w:rPr>
          <w:noProof/>
        </w:rPr>
      </w:pPr>
      <w:r>
        <w:t xml:space="preserve">Figure </w:t>
      </w:r>
      <w:fldSimple w:instr=" SEQ Figure \* ARABIC ">
        <w:r w:rsidR="006B144B">
          <w:rPr>
            <w:noProof/>
          </w:rPr>
          <w:t>5</w:t>
        </w:r>
      </w:fldSimple>
    </w:p>
    <w:p w:rsidR="007C534C" w:rsidRDefault="00D147DD" w:rsidP="001D5EBA">
      <w:pPr>
        <w:jc w:val="both"/>
        <w:rPr>
          <w:noProof/>
        </w:rPr>
      </w:pPr>
      <w:r>
        <w:rPr>
          <w:noProof/>
        </w:rPr>
        <w:tab/>
        <w:t>Il faut ensuite renseigner le nom du nouveau tournoi, le nombre d’équipes qui y participeront, le nombre de poules dans lesquelles ces équipes seront réparties et le roulement à la sortie des poules : 16</w:t>
      </w:r>
      <w:r w:rsidRPr="00D147DD">
        <w:rPr>
          <w:noProof/>
          <w:vertAlign w:val="superscript"/>
        </w:rPr>
        <w:t>e</w:t>
      </w:r>
      <w:r>
        <w:rPr>
          <w:noProof/>
        </w:rPr>
        <w:t>, 8</w:t>
      </w:r>
      <w:r w:rsidRPr="00D147DD">
        <w:rPr>
          <w:noProof/>
          <w:vertAlign w:val="superscript"/>
        </w:rPr>
        <w:t>e</w:t>
      </w:r>
      <w:r>
        <w:rPr>
          <w:noProof/>
        </w:rPr>
        <w:t>, ¼ , ½ finale (cf. Figure 6).</w:t>
      </w:r>
      <w:r w:rsidR="00EA69E4">
        <w:rPr>
          <w:noProof/>
        </w:rPr>
        <w:t xml:space="preserve"> L’admin doit ensite cliquer sur « Suivant ».</w:t>
      </w:r>
    </w:p>
    <w:p w:rsidR="007C534C" w:rsidRDefault="007C534C" w:rsidP="001D5EBA">
      <w:pPr>
        <w:keepNext/>
        <w:jc w:val="center"/>
      </w:pPr>
      <w:r>
        <w:rPr>
          <w:noProof/>
          <w:lang w:eastAsia="fr-FR"/>
        </w:rPr>
        <w:drawing>
          <wp:inline distT="0" distB="0" distL="0" distR="0">
            <wp:extent cx="6124575" cy="1997711"/>
            <wp:effectExtent l="0" t="0" r="0" b="2540"/>
            <wp:docPr id="13" name="Picture 13" descr="https://scontent.xx.fbcdn.net/v/t35.0-12/18838514_10209952140545436_1260780161_o.png?oh=9edf6949fa68c32b1d05c25f854199ba&amp;oe=59325E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xx.fbcdn.net/v/t35.0-12/18838514_10209952140545436_1260780161_o.png?oh=9edf6949fa68c32b1d05c25f854199ba&amp;oe=59325E9D"/>
                    <pic:cNvPicPr>
                      <a:picLocks noChangeAspect="1" noChangeArrowheads="1"/>
                    </pic:cNvPicPr>
                  </pic:nvPicPr>
                  <pic:blipFill rotWithShape="1">
                    <a:blip r:embed="rId13">
                      <a:extLst>
                        <a:ext uri="{28A0092B-C50C-407E-A947-70E740481C1C}">
                          <a14:useLocalDpi xmlns:a14="http://schemas.microsoft.com/office/drawing/2010/main" val="0"/>
                        </a:ext>
                      </a:extLst>
                    </a:blip>
                    <a:srcRect l="13891" t="15390" r="13652"/>
                    <a:stretch/>
                  </pic:blipFill>
                  <pic:spPr bwMode="auto">
                    <a:xfrm>
                      <a:off x="0" y="0"/>
                      <a:ext cx="6179027" cy="2015472"/>
                    </a:xfrm>
                    <a:prstGeom prst="rect">
                      <a:avLst/>
                    </a:prstGeom>
                    <a:noFill/>
                    <a:ln>
                      <a:noFill/>
                    </a:ln>
                    <a:extLst>
                      <a:ext uri="{53640926-AAD7-44D8-BBD7-CCE9431645EC}">
                        <a14:shadowObscured xmlns:a14="http://schemas.microsoft.com/office/drawing/2010/main"/>
                      </a:ext>
                    </a:extLst>
                  </pic:spPr>
                </pic:pic>
              </a:graphicData>
            </a:graphic>
          </wp:inline>
        </w:drawing>
      </w:r>
    </w:p>
    <w:p w:rsidR="00D147DD" w:rsidRDefault="007C534C" w:rsidP="001D5EBA">
      <w:pPr>
        <w:pStyle w:val="Lgende"/>
        <w:jc w:val="center"/>
      </w:pPr>
      <w:r>
        <w:t xml:space="preserve">Figure </w:t>
      </w:r>
      <w:fldSimple w:instr=" SEQ Figure \* ARABIC ">
        <w:r w:rsidR="006B144B">
          <w:rPr>
            <w:noProof/>
          </w:rPr>
          <w:t>6</w:t>
        </w:r>
      </w:fldSimple>
    </w:p>
    <w:p w:rsidR="007C534C" w:rsidRDefault="007C534C" w:rsidP="001D5EBA">
      <w:pPr>
        <w:jc w:val="both"/>
      </w:pPr>
      <w:r>
        <w:br w:type="page"/>
      </w:r>
    </w:p>
    <w:p w:rsidR="001D5EBA" w:rsidRDefault="007C534C" w:rsidP="00A1365C">
      <w:pPr>
        <w:jc w:val="both"/>
      </w:pPr>
      <w:r>
        <w:lastRenderedPageBreak/>
        <w:tab/>
        <w:t xml:space="preserve">Une fois que le tournoi est créé, l’administrateur doit ajouter le nombre d’équipes (défini sur la page précédente), les nommer et ajouter un fichier .csv de joueur (contenant le nom, prénom, numéro de licence et la catégorie de chaque joueur de l’équipe). Bien évidemment, le nombre d’équipe doit être respecté pour que la création du tournoi soit prise en compte. Il est aussi possible de supprimer une équipe en cliquant sur la </w:t>
      </w:r>
      <w:r w:rsidRPr="007C534C">
        <w:rPr>
          <w:i/>
        </w:rPr>
        <w:t>croix rouge</w:t>
      </w:r>
      <w:r>
        <w:t xml:space="preserve"> et d’en modifier une (ajout/suppression manuel(le) de joueurs) en cliquant sur le </w:t>
      </w:r>
      <w:r w:rsidRPr="007C534C">
        <w:rPr>
          <w:i/>
        </w:rPr>
        <w:t>crayon bleu</w:t>
      </w:r>
      <w:r w:rsidR="00861D99">
        <w:t xml:space="preserve"> (cf. Figure 7)</w:t>
      </w:r>
      <w:r>
        <w:t>.</w:t>
      </w:r>
    </w:p>
    <w:p w:rsidR="001D5EBA" w:rsidRDefault="001D5EBA" w:rsidP="001D5EBA">
      <w:pPr>
        <w:keepNext/>
        <w:jc w:val="center"/>
      </w:pPr>
      <w:r>
        <w:rPr>
          <w:noProof/>
          <w:lang w:eastAsia="fr-FR"/>
        </w:rPr>
        <w:drawing>
          <wp:inline distT="0" distB="0" distL="0" distR="0">
            <wp:extent cx="5760720" cy="3492436"/>
            <wp:effectExtent l="0" t="0" r="0" b="0"/>
            <wp:docPr id="14" name="Picture 14" descr="https://scontent.xx.fbcdn.net/v/t34.0-12/18817052_10209952149265654_103528543_n.png?oh=fd4e97fd97fd425f678fe9a2ccb12719&amp;oe=59324E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34.0-12/18817052_10209952149265654_103528543_n.png?oh=fd4e97fd97fd425f678fe9a2ccb12719&amp;oe=59324E9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92436"/>
                    </a:xfrm>
                    <a:prstGeom prst="rect">
                      <a:avLst/>
                    </a:prstGeom>
                    <a:noFill/>
                    <a:ln>
                      <a:noFill/>
                    </a:ln>
                  </pic:spPr>
                </pic:pic>
              </a:graphicData>
            </a:graphic>
          </wp:inline>
        </w:drawing>
      </w:r>
    </w:p>
    <w:p w:rsidR="007C534C" w:rsidRDefault="001D5EBA" w:rsidP="001D5EBA">
      <w:pPr>
        <w:pStyle w:val="Lgende"/>
        <w:jc w:val="center"/>
      </w:pPr>
      <w:r>
        <w:t xml:space="preserve">Figure </w:t>
      </w:r>
      <w:fldSimple w:instr=" SEQ Figure \* ARABIC ">
        <w:r w:rsidR="006B144B">
          <w:rPr>
            <w:noProof/>
          </w:rPr>
          <w:t>7</w:t>
        </w:r>
      </w:fldSimple>
    </w:p>
    <w:p w:rsidR="001D5EBA" w:rsidRDefault="0066540F" w:rsidP="00A1365C">
      <w:pPr>
        <w:jc w:val="both"/>
      </w:pPr>
      <w:r>
        <w:tab/>
        <w:t>Il est possible que pour un tournoi, une équipe ne puisse pas être entièrement renseignée à la création. L’administrateur peut donc passer à l’étape suivante sans avoir rentré tous les joueurs de toutes les équipes.</w:t>
      </w:r>
    </w:p>
    <w:p w:rsidR="0066540F" w:rsidRDefault="0066540F" w:rsidP="00A1365C">
      <w:pPr>
        <w:jc w:val="both"/>
      </w:pPr>
      <w:r>
        <w:tab/>
        <w:t>L’étape suivante consiste à ajouter les terrains sur lesquels les matchs du tournoi vont se dérouler (cf. Figure 8).</w:t>
      </w:r>
    </w:p>
    <w:p w:rsidR="0066540F" w:rsidRDefault="0066540F" w:rsidP="0066540F">
      <w:pPr>
        <w:keepNext/>
        <w:jc w:val="center"/>
      </w:pPr>
      <w:r>
        <w:rPr>
          <w:noProof/>
          <w:lang w:eastAsia="fr-FR"/>
        </w:rPr>
        <w:drawing>
          <wp:inline distT="0" distB="0" distL="0" distR="0">
            <wp:extent cx="5760720" cy="1534212"/>
            <wp:effectExtent l="0" t="0" r="0" b="8890"/>
            <wp:docPr id="15" name="Picture 15" descr="https://scontent.xx.fbcdn.net/v/t35.0-12/18836358_10209952181666464_247629082_o.png?oh=4631aeb98da120f76bbb273d0b9f663b&amp;oe=59317E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xx.fbcdn.net/v/t35.0-12/18836358_10209952181666464_247629082_o.png?oh=4631aeb98da120f76bbb273d0b9f663b&amp;oe=59317EE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534212"/>
                    </a:xfrm>
                    <a:prstGeom prst="rect">
                      <a:avLst/>
                    </a:prstGeom>
                    <a:noFill/>
                    <a:ln>
                      <a:noFill/>
                    </a:ln>
                  </pic:spPr>
                </pic:pic>
              </a:graphicData>
            </a:graphic>
          </wp:inline>
        </w:drawing>
      </w:r>
    </w:p>
    <w:p w:rsidR="0066540F" w:rsidRPr="001D5EBA" w:rsidRDefault="0066540F" w:rsidP="0066540F">
      <w:pPr>
        <w:pStyle w:val="Lgende"/>
        <w:jc w:val="center"/>
      </w:pPr>
      <w:r>
        <w:t xml:space="preserve">Figure </w:t>
      </w:r>
      <w:fldSimple w:instr=" SEQ Figure \* ARABIC ">
        <w:r w:rsidR="006B144B">
          <w:rPr>
            <w:noProof/>
          </w:rPr>
          <w:t>8</w:t>
        </w:r>
      </w:fldSimple>
    </w:p>
    <w:p w:rsidR="00B615B4" w:rsidRDefault="00B615B4">
      <w:r>
        <w:br w:type="page"/>
      </w:r>
    </w:p>
    <w:p w:rsidR="00907AA3" w:rsidRDefault="00D971CC" w:rsidP="00A1365C">
      <w:pPr>
        <w:ind w:firstLine="708"/>
        <w:jc w:val="both"/>
      </w:pPr>
      <w:r>
        <w:lastRenderedPageBreak/>
        <w:t xml:space="preserve">Enfin, </w:t>
      </w:r>
      <w:r w:rsidR="008F1D45">
        <w:t>l’admin peut valider la configuration du tournoi, si toutefois celle-ci n’est pas terminée, il pourra y revenir ultérieurement en sachant que le fait de passer à une étape suivante sauvegarde les changements effectués pour l’étape. Nous avons prévu une gestion d’erreur dans le cas où l’admin valide la configuration alors que celle-ci n’est pas complète (cf. Figure 9).</w:t>
      </w:r>
    </w:p>
    <w:p w:rsidR="00B615B4" w:rsidRDefault="00B615B4" w:rsidP="00B615B4">
      <w:pPr>
        <w:keepNext/>
        <w:jc w:val="center"/>
      </w:pPr>
      <w:r>
        <w:rPr>
          <w:noProof/>
          <w:lang w:eastAsia="fr-FR"/>
        </w:rPr>
        <w:drawing>
          <wp:inline distT="0" distB="0" distL="0" distR="0">
            <wp:extent cx="5760720" cy="1929746"/>
            <wp:effectExtent l="0" t="0" r="0" b="0"/>
            <wp:docPr id="17" name="Picture 17" descr="https://scontent.xx.fbcdn.net/v/t35.0-12/18870254_10209952189906670_780137995_o.png?oh=e85220025fcc5b24d50ef40e2df651a7&amp;oe=59317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xx.fbcdn.net/v/t35.0-12/18870254_10209952189906670_780137995_o.png?oh=e85220025fcc5b24d50ef40e2df651a7&amp;oe=59317E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929746"/>
                    </a:xfrm>
                    <a:prstGeom prst="rect">
                      <a:avLst/>
                    </a:prstGeom>
                    <a:noFill/>
                    <a:ln>
                      <a:noFill/>
                    </a:ln>
                  </pic:spPr>
                </pic:pic>
              </a:graphicData>
            </a:graphic>
          </wp:inline>
        </w:drawing>
      </w:r>
    </w:p>
    <w:p w:rsidR="00B615B4" w:rsidRDefault="00B615B4" w:rsidP="00B615B4">
      <w:pPr>
        <w:pStyle w:val="Lgende"/>
        <w:jc w:val="center"/>
      </w:pPr>
      <w:r>
        <w:t xml:space="preserve">Figure </w:t>
      </w:r>
      <w:fldSimple w:instr=" SEQ Figure \* ARABIC ">
        <w:r w:rsidR="006B144B">
          <w:rPr>
            <w:noProof/>
          </w:rPr>
          <w:t>9</w:t>
        </w:r>
      </w:fldSimple>
    </w:p>
    <w:p w:rsidR="00847598" w:rsidRDefault="00B615B4" w:rsidP="00A1365C">
      <w:pPr>
        <w:jc w:val="both"/>
      </w:pPr>
      <w:r>
        <w:tab/>
        <w:t>Pour confirmer la configuration du tournoi, nous affichons un message à l’administrateur (cf. Figure 10).</w:t>
      </w:r>
    </w:p>
    <w:p w:rsidR="00B615B4" w:rsidRDefault="00B615B4" w:rsidP="00B615B4">
      <w:pPr>
        <w:keepNext/>
        <w:jc w:val="center"/>
      </w:pPr>
      <w:r>
        <w:rPr>
          <w:noProof/>
          <w:lang w:eastAsia="fr-FR"/>
        </w:rPr>
        <w:drawing>
          <wp:inline distT="0" distB="0" distL="0" distR="0">
            <wp:extent cx="5505450" cy="1285875"/>
            <wp:effectExtent l="0" t="0" r="0" b="9525"/>
            <wp:docPr id="18" name="Picture 18" descr="https://scontent.xx.fbcdn.net/v/t34.0-12/18871538_10209952209707165_1531198191_n.png?oh=c641b51ec8292571d99b1d2eb9ce4c56&amp;oe=593288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content.xx.fbcdn.net/v/t34.0-12/18871538_10209952209707165_1531198191_n.png?oh=c641b51ec8292571d99b1d2eb9ce4c56&amp;oe=593288A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450" cy="1285875"/>
                    </a:xfrm>
                    <a:prstGeom prst="rect">
                      <a:avLst/>
                    </a:prstGeom>
                    <a:noFill/>
                    <a:ln>
                      <a:noFill/>
                    </a:ln>
                  </pic:spPr>
                </pic:pic>
              </a:graphicData>
            </a:graphic>
          </wp:inline>
        </w:drawing>
      </w:r>
    </w:p>
    <w:p w:rsidR="00B615B4" w:rsidRDefault="00B615B4" w:rsidP="00B615B4">
      <w:pPr>
        <w:pStyle w:val="Lgende"/>
        <w:jc w:val="center"/>
      </w:pPr>
      <w:r>
        <w:t xml:space="preserve">Figure </w:t>
      </w:r>
      <w:fldSimple w:instr=" SEQ Figure \* ARABIC ">
        <w:r w:rsidR="006B144B">
          <w:rPr>
            <w:noProof/>
          </w:rPr>
          <w:t>10</w:t>
        </w:r>
      </w:fldSimple>
    </w:p>
    <w:p w:rsidR="001918A2" w:rsidRDefault="002D6D00" w:rsidP="001918A2">
      <w:pPr>
        <w:ind w:firstLine="708"/>
        <w:jc w:val="both"/>
      </w:pPr>
      <w:r>
        <w:t>Après l’affichage de ce message, l’admin sera redirigé vers la page d’accueil où il a donc accès aux tournois configurés (en vert) et au</w:t>
      </w:r>
      <w:r w:rsidR="002A2A3B">
        <w:t>x</w:t>
      </w:r>
      <w:r>
        <w:t xml:space="preserve"> tournoi</w:t>
      </w:r>
      <w:r w:rsidR="002A2A3B">
        <w:t>s</w:t>
      </w:r>
      <w:r>
        <w:t xml:space="preserve"> </w:t>
      </w:r>
      <w:r w:rsidR="002A2A3B">
        <w:t>dont la configuration n’est pas terminée (en orange). Ces derniers pourront donc être modifiés par l’admin (cf. Figure 11).</w:t>
      </w:r>
    </w:p>
    <w:p w:rsidR="002A2A3B" w:rsidRDefault="001918A2" w:rsidP="001918A2">
      <w:pPr>
        <w:ind w:firstLine="708"/>
      </w:pPr>
      <w:r>
        <w:rPr>
          <w:noProof/>
          <w:lang w:eastAsia="fr-FR"/>
        </w:rPr>
        <w:drawing>
          <wp:inline distT="0" distB="0" distL="0" distR="0" wp14:anchorId="1474CA14" wp14:editId="55F9334E">
            <wp:extent cx="5224858" cy="2663687"/>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1045" cy="2687233"/>
                    </a:xfrm>
                    <a:prstGeom prst="rect">
                      <a:avLst/>
                    </a:prstGeom>
                  </pic:spPr>
                </pic:pic>
              </a:graphicData>
            </a:graphic>
          </wp:inline>
        </w:drawing>
      </w:r>
    </w:p>
    <w:p w:rsidR="00E72F1E" w:rsidRDefault="002A2A3B" w:rsidP="002A2A3B">
      <w:pPr>
        <w:pStyle w:val="Lgende"/>
        <w:jc w:val="center"/>
      </w:pPr>
      <w:r>
        <w:t xml:space="preserve">Figure </w:t>
      </w:r>
      <w:fldSimple w:instr=" SEQ Figure \* ARABIC ">
        <w:r w:rsidR="006B144B">
          <w:rPr>
            <w:noProof/>
          </w:rPr>
          <w:t>11</w:t>
        </w:r>
      </w:fldSimple>
    </w:p>
    <w:p w:rsidR="00E72F1E" w:rsidRDefault="00E72F1E" w:rsidP="00E72F1E">
      <w:pPr>
        <w:pStyle w:val="Titre3"/>
      </w:pPr>
      <w:bookmarkStart w:id="6" w:name="_Toc484522933"/>
      <w:r>
        <w:lastRenderedPageBreak/>
        <w:t>Gesti</w:t>
      </w:r>
      <w:r w:rsidR="00881565">
        <w:t>on des poules et de leurs match</w:t>
      </w:r>
      <w:r>
        <w:t>s</w:t>
      </w:r>
      <w:bookmarkEnd w:id="6"/>
    </w:p>
    <w:p w:rsidR="00E72F1E" w:rsidRDefault="00E72F1E" w:rsidP="00A1365C">
      <w:pPr>
        <w:jc w:val="both"/>
      </w:pPr>
      <w:r>
        <w:tab/>
        <w:t>À la suite de la configuration du tournoi, le site génère automatiqu</w:t>
      </w:r>
      <w:r w:rsidR="00881565">
        <w:t>ement les poules et leurs match</w:t>
      </w:r>
      <w:r>
        <w:t>s en fonction des informations saisies lors de la configuration</w:t>
      </w:r>
      <w:r w:rsidR="00A1365C">
        <w:t xml:space="preserve"> (cf Figure 12).</w:t>
      </w:r>
    </w:p>
    <w:p w:rsidR="00A1365C" w:rsidRDefault="00A1365C" w:rsidP="00A1365C">
      <w:pPr>
        <w:keepNext/>
        <w:jc w:val="center"/>
      </w:pPr>
      <w:r>
        <w:rPr>
          <w:noProof/>
          <w:lang w:eastAsia="fr-FR"/>
        </w:rPr>
        <w:drawing>
          <wp:inline distT="0" distB="0" distL="0" distR="0">
            <wp:extent cx="5760720" cy="2652963"/>
            <wp:effectExtent l="0" t="0" r="0" b="0"/>
            <wp:docPr id="20" name="Picture 20" descr="https://scontent.xx.fbcdn.net/v/t35.0-12/18838421_10209952278268879_80443547_o.png?oh=067673d7d10e215cec743368301cfa86&amp;oe=59329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content.xx.fbcdn.net/v/t35.0-12/18838421_10209952278268879_80443547_o.png?oh=067673d7d10e215cec743368301cfa86&amp;oe=593299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652963"/>
                    </a:xfrm>
                    <a:prstGeom prst="rect">
                      <a:avLst/>
                    </a:prstGeom>
                    <a:noFill/>
                    <a:ln>
                      <a:noFill/>
                    </a:ln>
                  </pic:spPr>
                </pic:pic>
              </a:graphicData>
            </a:graphic>
          </wp:inline>
        </w:drawing>
      </w:r>
    </w:p>
    <w:p w:rsidR="00A1365C" w:rsidRDefault="00A1365C" w:rsidP="00A1365C">
      <w:pPr>
        <w:pStyle w:val="Lgende"/>
        <w:jc w:val="center"/>
      </w:pPr>
      <w:r>
        <w:t xml:space="preserve">Figure </w:t>
      </w:r>
      <w:fldSimple w:instr=" SEQ Figure \* ARABIC ">
        <w:r w:rsidR="006B144B">
          <w:rPr>
            <w:noProof/>
          </w:rPr>
          <w:t>12</w:t>
        </w:r>
      </w:fldSimple>
    </w:p>
    <w:p w:rsidR="00A1365C" w:rsidRDefault="00881565" w:rsidP="004C51AA">
      <w:pPr>
        <w:ind w:firstLine="708"/>
        <w:jc w:val="both"/>
      </w:pPr>
      <w:r>
        <w:t>Pour programmer les match</w:t>
      </w:r>
      <w:r w:rsidR="00A1365C">
        <w:t>s générés, l’admin doit d’abord créer des créneaux horaires</w:t>
      </w:r>
      <w:r w:rsidR="00C97204">
        <w:t xml:space="preserve"> en se rendant sur l’onglet « Créneaux horaires »</w:t>
      </w:r>
      <w:r w:rsidR="00A1365C">
        <w:t>. Il doit d’abord indiquer les jours durant lesquelles le tournoi se déroulera pour ensuite définir les créneaux horaires sur ces jours (cf. Figure 13).</w:t>
      </w:r>
    </w:p>
    <w:p w:rsidR="004C51AA" w:rsidRDefault="004C51AA" w:rsidP="004C51AA">
      <w:pPr>
        <w:keepNext/>
        <w:jc w:val="center"/>
      </w:pPr>
      <w:r>
        <w:rPr>
          <w:noProof/>
          <w:lang w:eastAsia="fr-FR"/>
        </w:rPr>
        <w:drawing>
          <wp:inline distT="0" distB="0" distL="0" distR="0">
            <wp:extent cx="5760720" cy="1992288"/>
            <wp:effectExtent l="0" t="0" r="0" b="8255"/>
            <wp:docPr id="21" name="Picture 21" descr="https://scontent.xx.fbcdn.net/v/t35.0-12/18838471_10209952306989597_1816529398_o.png?oh=4b8702f70fc5c77781dd7bb26e186741&amp;oe=593282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content.xx.fbcdn.net/v/t35.0-12/18838471_10209952306989597_1816529398_o.png?oh=4b8702f70fc5c77781dd7bb26e186741&amp;oe=593282F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992288"/>
                    </a:xfrm>
                    <a:prstGeom prst="rect">
                      <a:avLst/>
                    </a:prstGeom>
                    <a:noFill/>
                    <a:ln>
                      <a:noFill/>
                    </a:ln>
                  </pic:spPr>
                </pic:pic>
              </a:graphicData>
            </a:graphic>
          </wp:inline>
        </w:drawing>
      </w:r>
    </w:p>
    <w:p w:rsidR="004C51AA" w:rsidRDefault="004C51AA" w:rsidP="004C51AA">
      <w:pPr>
        <w:pStyle w:val="Lgende"/>
        <w:jc w:val="center"/>
      </w:pPr>
      <w:r>
        <w:t xml:space="preserve">Figure </w:t>
      </w:r>
      <w:fldSimple w:instr=" SEQ Figure \* ARABIC ">
        <w:r w:rsidR="006B144B">
          <w:rPr>
            <w:noProof/>
          </w:rPr>
          <w:t>13</w:t>
        </w:r>
      </w:fldSimple>
    </w:p>
    <w:p w:rsidR="00A02D47" w:rsidRDefault="00A02D47" w:rsidP="00AF3991">
      <w:pPr>
        <w:jc w:val="both"/>
      </w:pPr>
      <w:r>
        <w:t>Ceux-ci apparaissent ensuite sur la page dédiée (cf. Figure 14).</w:t>
      </w:r>
    </w:p>
    <w:p w:rsidR="00A02D47" w:rsidRDefault="00A02D47" w:rsidP="00A02D47">
      <w:pPr>
        <w:keepNext/>
        <w:jc w:val="center"/>
      </w:pPr>
      <w:r>
        <w:rPr>
          <w:noProof/>
          <w:lang w:eastAsia="fr-FR"/>
        </w:rPr>
        <w:drawing>
          <wp:inline distT="0" distB="0" distL="0" distR="0">
            <wp:extent cx="5115276" cy="1428750"/>
            <wp:effectExtent l="0" t="0" r="9525" b="0"/>
            <wp:docPr id="22" name="Picture 22" descr="https://scontent.xx.fbcdn.net/v/t35.0-12/18926209_10209952307789617_1207932842_o.png?oh=1fdb7e5506a09ffb3e43dcfa7b7cf942&amp;oe=5932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content.xx.fbcdn.net/v/t35.0-12/18926209_10209952307789617_1207932842_o.png?oh=1fdb7e5506a09ffb3e43dcfa7b7cf942&amp;oe=5932457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0437" cy="1435778"/>
                    </a:xfrm>
                    <a:prstGeom prst="rect">
                      <a:avLst/>
                    </a:prstGeom>
                    <a:noFill/>
                    <a:ln>
                      <a:noFill/>
                    </a:ln>
                  </pic:spPr>
                </pic:pic>
              </a:graphicData>
            </a:graphic>
          </wp:inline>
        </w:drawing>
      </w:r>
    </w:p>
    <w:p w:rsidR="00AF3991" w:rsidRDefault="00A02D47" w:rsidP="00AF3991">
      <w:pPr>
        <w:pStyle w:val="Lgende"/>
        <w:jc w:val="center"/>
      </w:pPr>
      <w:r>
        <w:t xml:space="preserve">Figure </w:t>
      </w:r>
      <w:fldSimple w:instr=" SEQ Figure \* ARABIC ">
        <w:r w:rsidR="006B144B">
          <w:rPr>
            <w:noProof/>
          </w:rPr>
          <w:t>14</w:t>
        </w:r>
      </w:fldSimple>
    </w:p>
    <w:p w:rsidR="002A2A3B" w:rsidRDefault="00AF3991" w:rsidP="00C0594D">
      <w:pPr>
        <w:jc w:val="both"/>
      </w:pPr>
      <w:r>
        <w:br w:type="page"/>
      </w:r>
      <w:r>
        <w:lastRenderedPageBreak/>
        <w:tab/>
        <w:t xml:space="preserve">L’administrateur doit maintenant définir les créneaux horaires pour les jours créés. Il doit cliquer sur un des jours et ajouter manuellement un </w:t>
      </w:r>
      <w:r w:rsidR="00C0594D">
        <w:t xml:space="preserve">ou plusieurs </w:t>
      </w:r>
      <w:r>
        <w:t xml:space="preserve">créneaux </w:t>
      </w:r>
      <w:r w:rsidR="00C0594D">
        <w:t xml:space="preserve">puis le(s) sauvegarder </w:t>
      </w:r>
      <w:r>
        <w:t>(cf. Figure 15).</w:t>
      </w:r>
    </w:p>
    <w:p w:rsidR="00C0594D" w:rsidRDefault="00C0594D" w:rsidP="00C0594D">
      <w:pPr>
        <w:keepNext/>
        <w:jc w:val="center"/>
      </w:pPr>
      <w:r>
        <w:rPr>
          <w:noProof/>
          <w:lang w:eastAsia="fr-FR"/>
        </w:rPr>
        <w:drawing>
          <wp:inline distT="0" distB="0" distL="0" distR="0">
            <wp:extent cx="5760720" cy="1862051"/>
            <wp:effectExtent l="0" t="0" r="0" b="5080"/>
            <wp:docPr id="23" name="Picture 23" descr="https://scontent.xx.fbcdn.net/v/t35.0-12/18838758_10209952323350006_70634477_o.png?oh=230be9b5bdac177e8a1ca19fd62ffe42&amp;oe=59329A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content.xx.fbcdn.net/v/t35.0-12/18838758_10209952323350006_70634477_o.png?oh=230be9b5bdac177e8a1ca19fd62ffe42&amp;oe=59329A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862051"/>
                    </a:xfrm>
                    <a:prstGeom prst="rect">
                      <a:avLst/>
                    </a:prstGeom>
                    <a:noFill/>
                    <a:ln>
                      <a:noFill/>
                    </a:ln>
                  </pic:spPr>
                </pic:pic>
              </a:graphicData>
            </a:graphic>
          </wp:inline>
        </w:drawing>
      </w:r>
    </w:p>
    <w:p w:rsidR="00C0594D" w:rsidRDefault="00C0594D" w:rsidP="00C0594D">
      <w:pPr>
        <w:pStyle w:val="Lgende"/>
        <w:jc w:val="center"/>
      </w:pPr>
      <w:r>
        <w:t xml:space="preserve">Figure </w:t>
      </w:r>
      <w:fldSimple w:instr=" SEQ Figure \* ARABIC ">
        <w:r w:rsidR="006B144B">
          <w:rPr>
            <w:noProof/>
          </w:rPr>
          <w:t>15</w:t>
        </w:r>
      </w:fldSimple>
    </w:p>
    <w:p w:rsidR="00D53EE8" w:rsidRDefault="00D53EE8" w:rsidP="00BC2A4E">
      <w:pPr>
        <w:jc w:val="both"/>
      </w:pPr>
      <w:r>
        <w:tab/>
        <w:t xml:space="preserve">Ensuite, </w:t>
      </w:r>
      <w:r w:rsidR="003530E1">
        <w:t xml:space="preserve">via l’onglet « Matchs », </w:t>
      </w:r>
      <w:r>
        <w:t>l’administrateur peut affecter un match à un des créneaux qu’il vient de créer en cliquant sur ce mat</w:t>
      </w:r>
      <w:r w:rsidR="00C97204">
        <w:t>ch et en choisissant le créneau</w:t>
      </w:r>
      <w:r w:rsidR="003530E1">
        <w:t xml:space="preserve"> voulu parmi la liste. De même pour affecter un arbitre et un terrain à un match </w:t>
      </w:r>
      <w:r w:rsidR="00BB2464">
        <w:t xml:space="preserve">avec une gestion des éventuelles collisions </w:t>
      </w:r>
      <w:r>
        <w:t>(cf. Figure 16).</w:t>
      </w:r>
    </w:p>
    <w:p w:rsidR="009B12F2" w:rsidRDefault="009B12F2" w:rsidP="009B12F2">
      <w:pPr>
        <w:keepNext/>
        <w:jc w:val="center"/>
      </w:pPr>
      <w:r>
        <w:rPr>
          <w:noProof/>
          <w:lang w:eastAsia="fr-FR"/>
        </w:rPr>
        <w:drawing>
          <wp:inline distT="0" distB="0" distL="0" distR="0">
            <wp:extent cx="5760720" cy="2137252"/>
            <wp:effectExtent l="0" t="0" r="0" b="0"/>
            <wp:docPr id="26" name="Picture 26" descr="https://scontent.xx.fbcdn.net/v/t35.0-12/18901511_10209954035632812_1210712545_o.png?oh=fc45a009d493192e4a14332f33ebf9a7&amp;oe=5932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content.xx.fbcdn.net/v/t35.0-12/18901511_10209954035632812_1210712545_o.png?oh=fc45a009d493192e4a14332f33ebf9a7&amp;oe=593251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137252"/>
                    </a:xfrm>
                    <a:prstGeom prst="rect">
                      <a:avLst/>
                    </a:prstGeom>
                    <a:noFill/>
                    <a:ln>
                      <a:noFill/>
                    </a:ln>
                  </pic:spPr>
                </pic:pic>
              </a:graphicData>
            </a:graphic>
          </wp:inline>
        </w:drawing>
      </w:r>
    </w:p>
    <w:p w:rsidR="00D54234" w:rsidRDefault="009B12F2" w:rsidP="009B12F2">
      <w:pPr>
        <w:pStyle w:val="Lgende"/>
        <w:jc w:val="center"/>
      </w:pPr>
      <w:r>
        <w:t xml:space="preserve">Figure </w:t>
      </w:r>
      <w:fldSimple w:instr=" SEQ Figure \* ARABIC ">
        <w:r w:rsidR="006B144B">
          <w:rPr>
            <w:noProof/>
          </w:rPr>
          <w:t>16</w:t>
        </w:r>
      </w:fldSimple>
    </w:p>
    <w:p w:rsidR="00372FC0" w:rsidRDefault="00372FC0" w:rsidP="00372FC0">
      <w:pPr>
        <w:keepNext/>
        <w:ind w:firstLine="708"/>
      </w:pPr>
      <w:r>
        <w:t>Une fois que le match est programmé, il apparaît en vert avec sa date de programmation et le créneau horaires</w:t>
      </w:r>
      <w:r w:rsidR="00FC51FF">
        <w:t xml:space="preserve"> (cf. Figure 17)</w:t>
      </w:r>
      <w:r>
        <w:t>.</w:t>
      </w:r>
    </w:p>
    <w:p w:rsidR="00372FC0" w:rsidRDefault="00372FC0" w:rsidP="00372FC0">
      <w:pPr>
        <w:keepNext/>
        <w:jc w:val="center"/>
      </w:pPr>
      <w:r>
        <w:rPr>
          <w:noProof/>
          <w:lang w:eastAsia="fr-FR"/>
        </w:rPr>
        <w:drawing>
          <wp:inline distT="0" distB="0" distL="0" distR="0" wp14:anchorId="44CB49C4" wp14:editId="45D9D040">
            <wp:extent cx="5343525" cy="533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3525" cy="533400"/>
                    </a:xfrm>
                    <a:prstGeom prst="rect">
                      <a:avLst/>
                    </a:prstGeom>
                  </pic:spPr>
                </pic:pic>
              </a:graphicData>
            </a:graphic>
          </wp:inline>
        </w:drawing>
      </w:r>
    </w:p>
    <w:p w:rsidR="00372FC0" w:rsidRDefault="00372FC0" w:rsidP="00372FC0">
      <w:pPr>
        <w:pStyle w:val="Lgende"/>
        <w:jc w:val="center"/>
      </w:pPr>
      <w:r>
        <w:t xml:space="preserve">Figure </w:t>
      </w:r>
      <w:fldSimple w:instr=" SEQ Figure \* ARABIC ">
        <w:r w:rsidR="006B144B">
          <w:rPr>
            <w:noProof/>
          </w:rPr>
          <w:t>17</w:t>
        </w:r>
      </w:fldSimple>
    </w:p>
    <w:p w:rsidR="00A21B9B" w:rsidRDefault="00A21B9B" w:rsidP="009B12F2">
      <w:pPr>
        <w:jc w:val="both"/>
      </w:pPr>
      <w:r>
        <w:tab/>
      </w:r>
    </w:p>
    <w:p w:rsidR="00A21B9B" w:rsidRDefault="00A21B9B" w:rsidP="00A21B9B">
      <w:r>
        <w:br w:type="page"/>
      </w:r>
    </w:p>
    <w:p w:rsidR="00D75625" w:rsidRDefault="00A21B9B" w:rsidP="00A21B9B">
      <w:pPr>
        <w:ind w:firstLine="708"/>
        <w:jc w:val="both"/>
      </w:pPr>
      <w:r>
        <w:lastRenderedPageBreak/>
        <w:t>L’</w:t>
      </w:r>
      <w:r w:rsidR="00D54234">
        <w:t xml:space="preserve">administrateur </w:t>
      </w:r>
      <w:r>
        <w:t>peut aussi</w:t>
      </w:r>
      <w:r w:rsidR="00D54234">
        <w:t xml:space="preserve"> gérer les comptes des différents utilisateurs en leur affectant un r</w:t>
      </w:r>
      <w:r w:rsidR="00D52037">
        <w:t xml:space="preserve">ôle </w:t>
      </w:r>
      <w:r w:rsidR="00D54234">
        <w:t>arbitre, a</w:t>
      </w:r>
      <w:r w:rsidR="00D52037">
        <w:t>dmin ou s</w:t>
      </w:r>
      <w:r>
        <w:t>imple utilisateur (cf. Figure 18</w:t>
      </w:r>
      <w:r w:rsidR="00D52037">
        <w:t>)</w:t>
      </w:r>
      <w:r w:rsidR="00D54234">
        <w:t>.</w:t>
      </w:r>
    </w:p>
    <w:p w:rsidR="00A21B9B" w:rsidRDefault="00A21B9B" w:rsidP="00A21B9B">
      <w:pPr>
        <w:keepNext/>
        <w:jc w:val="center"/>
      </w:pPr>
      <w:r>
        <w:rPr>
          <w:noProof/>
          <w:lang w:eastAsia="fr-FR"/>
        </w:rPr>
        <w:drawing>
          <wp:inline distT="0" distB="0" distL="0" distR="0" wp14:anchorId="015B3BD7" wp14:editId="52FBBC33">
            <wp:extent cx="5760720" cy="95123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951230"/>
                    </a:xfrm>
                    <a:prstGeom prst="rect">
                      <a:avLst/>
                    </a:prstGeom>
                  </pic:spPr>
                </pic:pic>
              </a:graphicData>
            </a:graphic>
          </wp:inline>
        </w:drawing>
      </w:r>
    </w:p>
    <w:p w:rsidR="009B12F2" w:rsidRDefault="00A21B9B" w:rsidP="00A21B9B">
      <w:pPr>
        <w:pStyle w:val="Lgende"/>
        <w:jc w:val="center"/>
      </w:pPr>
      <w:r>
        <w:t xml:space="preserve">Figure </w:t>
      </w:r>
      <w:fldSimple w:instr=" SEQ Figure \* ARABIC ">
        <w:r w:rsidR="006B144B">
          <w:rPr>
            <w:noProof/>
          </w:rPr>
          <w:t>18</w:t>
        </w:r>
      </w:fldSimple>
    </w:p>
    <w:p w:rsidR="00C05D81" w:rsidRDefault="00C05D81" w:rsidP="009B12F2">
      <w:pPr>
        <w:ind w:firstLine="708"/>
        <w:jc w:val="both"/>
      </w:pPr>
      <w:r>
        <w:t>Il peut également</w:t>
      </w:r>
      <w:r w:rsidR="006F6112">
        <w:t xml:space="preserve"> supprimer un tournoi en cliquant sur l’icône « Corbeille » associé au tournoi qu’il souhaite supprimer (cf. Figure 1</w:t>
      </w:r>
      <w:r w:rsidR="006B144B">
        <w:t>9</w:t>
      </w:r>
      <w:r w:rsidR="006F6112">
        <w:t>).</w:t>
      </w:r>
    </w:p>
    <w:p w:rsidR="009B12F2" w:rsidRDefault="009B12F2" w:rsidP="009B12F2">
      <w:pPr>
        <w:keepNext/>
        <w:jc w:val="center"/>
      </w:pPr>
      <w:r>
        <w:rPr>
          <w:noProof/>
          <w:lang w:eastAsia="fr-FR"/>
        </w:rPr>
        <w:drawing>
          <wp:inline distT="0" distB="0" distL="0" distR="0">
            <wp:extent cx="5760720" cy="1491478"/>
            <wp:effectExtent l="0" t="0" r="0" b="0"/>
            <wp:docPr id="25" name="Picture 25" descr="https://scontent.xx.fbcdn.net/v/t35.0-12/18838407_10209954032272728_1792312484_o.png?oh=88100e448879b63ee3519f11bd15419d&amp;oe=59333D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content.xx.fbcdn.net/v/t35.0-12/18838407_10209954032272728_1792312484_o.png?oh=88100e448879b63ee3519f11bd15419d&amp;oe=59333D6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1491478"/>
                    </a:xfrm>
                    <a:prstGeom prst="rect">
                      <a:avLst/>
                    </a:prstGeom>
                    <a:noFill/>
                    <a:ln>
                      <a:noFill/>
                    </a:ln>
                  </pic:spPr>
                </pic:pic>
              </a:graphicData>
            </a:graphic>
          </wp:inline>
        </w:drawing>
      </w:r>
    </w:p>
    <w:p w:rsidR="009B12F2" w:rsidRDefault="009B12F2" w:rsidP="009B12F2">
      <w:pPr>
        <w:pStyle w:val="Lgende"/>
        <w:jc w:val="center"/>
      </w:pPr>
      <w:r>
        <w:t xml:space="preserve">Figure </w:t>
      </w:r>
      <w:fldSimple w:instr=" SEQ Figure \* ARABIC ">
        <w:r w:rsidR="006B144B">
          <w:rPr>
            <w:noProof/>
          </w:rPr>
          <w:t>19</w:t>
        </w:r>
      </w:fldSimple>
    </w:p>
    <w:p w:rsidR="00D75625" w:rsidRDefault="00D75625" w:rsidP="00D75625">
      <w:r>
        <w:br w:type="page"/>
      </w:r>
    </w:p>
    <w:p w:rsidR="00D54234" w:rsidRDefault="00D75625" w:rsidP="00D75625">
      <w:pPr>
        <w:pStyle w:val="Titre2"/>
      </w:pPr>
      <w:bookmarkStart w:id="7" w:name="_Toc484522934"/>
      <w:r>
        <w:lastRenderedPageBreak/>
        <w:t>L’arbitre</w:t>
      </w:r>
      <w:bookmarkEnd w:id="7"/>
    </w:p>
    <w:p w:rsidR="00EB27EE" w:rsidRDefault="00EB27EE" w:rsidP="00BC2A4E">
      <w:pPr>
        <w:ind w:firstLine="708"/>
        <w:jc w:val="both"/>
      </w:pPr>
      <w:r>
        <w:t>Sur notre site, certains utilisateurs auront le rôle arbitre. Ce rôle sera affecté aux différents arbitres du tournoi afin qu’ils bénéficient des autorisations nécessaires.</w:t>
      </w:r>
    </w:p>
    <w:p w:rsidR="00EB27EE" w:rsidRDefault="00EB27EE" w:rsidP="00EB27EE">
      <w:pPr>
        <w:pStyle w:val="Titre3"/>
      </w:pPr>
      <w:bookmarkStart w:id="8" w:name="_Toc484522935"/>
      <w:r>
        <w:t>Connexion</w:t>
      </w:r>
      <w:bookmarkEnd w:id="8"/>
    </w:p>
    <w:p w:rsidR="0091176A" w:rsidRDefault="00EB27EE" w:rsidP="00767798">
      <w:pPr>
        <w:jc w:val="both"/>
      </w:pPr>
      <w:r>
        <w:tab/>
        <w:t>Au même titre qu’un administrateur, un arbitre pourra donc se connecter au site. La manière de faire est la même. Seul détail qui diffère, en cliquant sur son nom, l’arbitre pourra modifier ses informations (t</w:t>
      </w:r>
      <w:r w:rsidR="00C40CBD">
        <w:t xml:space="preserve">out comme l’admin) mais il n’aura pas accès à la « Gestion des utilisateurs » </w:t>
      </w:r>
      <w:r>
        <w:t xml:space="preserve">afin qu’il ne puisse pas passer </w:t>
      </w:r>
      <w:r w:rsidR="00532420">
        <w:t>en administrateur</w:t>
      </w:r>
      <w:r>
        <w:t>.</w:t>
      </w:r>
    </w:p>
    <w:p w:rsidR="00881565" w:rsidRDefault="00881565" w:rsidP="00881565">
      <w:pPr>
        <w:pStyle w:val="Titre3"/>
      </w:pPr>
      <w:bookmarkStart w:id="9" w:name="_Toc484522936"/>
      <w:r>
        <w:t>Arbitrage des matchs</w:t>
      </w:r>
      <w:bookmarkEnd w:id="9"/>
    </w:p>
    <w:p w:rsidR="00B233C6" w:rsidRDefault="00881565" w:rsidP="00BC2A4E">
      <w:pPr>
        <w:jc w:val="both"/>
      </w:pPr>
      <w:r>
        <w:tab/>
        <w:t>Une fois connecté en tant qu’arbitre, la page d’accueil n’affiche que les tournois validés. L’arbitre doit donc cliquer sur le tournoi pour lequel il arbitre des matchs.</w:t>
      </w:r>
      <w:r w:rsidR="00B233C6">
        <w:t xml:space="preserve"> Après avoir cliqué sur le tournoi, l’arbitre </w:t>
      </w:r>
      <w:r w:rsidR="00C40CBD">
        <w:t xml:space="preserve">doit cliquer sur le bouton « Voir mes matchs à arbitrer ». Il est ensuite </w:t>
      </w:r>
      <w:r w:rsidR="00B233C6">
        <w:t>redirigé directement vers la liste de matchs q</w:t>
      </w:r>
      <w:r w:rsidR="008E0A07">
        <w:t>u’il a à arbitrer. Il peut voir les détails d’un match en cliquant sur celui-ci. Pour arbitrer un match, l’arbitre doit sélectionner un match qu’il doit arbitrer le jour même puis cliquer sur le bouton « Arbitrer le match »</w:t>
      </w:r>
      <w:r w:rsidR="008E0A07" w:rsidRPr="008E0A07">
        <w:t xml:space="preserve"> </w:t>
      </w:r>
      <w:r w:rsidR="008E0A07">
        <w:t>(cf. Figure 20).</w:t>
      </w:r>
    </w:p>
    <w:p w:rsidR="008E0A07" w:rsidRDefault="008E0A07" w:rsidP="008E0A07">
      <w:pPr>
        <w:keepNext/>
        <w:jc w:val="center"/>
      </w:pPr>
      <w:r>
        <w:rPr>
          <w:noProof/>
          <w:lang w:eastAsia="fr-FR"/>
        </w:rPr>
        <w:drawing>
          <wp:inline distT="0" distB="0" distL="0" distR="0" wp14:anchorId="56260D22" wp14:editId="26A16541">
            <wp:extent cx="5760720" cy="196088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960880"/>
                    </a:xfrm>
                    <a:prstGeom prst="rect">
                      <a:avLst/>
                    </a:prstGeom>
                  </pic:spPr>
                </pic:pic>
              </a:graphicData>
            </a:graphic>
          </wp:inline>
        </w:drawing>
      </w:r>
    </w:p>
    <w:p w:rsidR="00B233C6" w:rsidRDefault="008E0A07" w:rsidP="00174709">
      <w:pPr>
        <w:pStyle w:val="Lgende"/>
        <w:jc w:val="center"/>
      </w:pPr>
      <w:r>
        <w:t xml:space="preserve">Figure </w:t>
      </w:r>
      <w:fldSimple w:instr=" SEQ Figure \* ARABIC ">
        <w:r w:rsidR="006B144B">
          <w:rPr>
            <w:noProof/>
          </w:rPr>
          <w:t>20</w:t>
        </w:r>
      </w:fldSimple>
    </w:p>
    <w:p w:rsidR="00174709" w:rsidRDefault="00B233C6" w:rsidP="00BC2A4E">
      <w:pPr>
        <w:jc w:val="both"/>
      </w:pPr>
      <w:r>
        <w:tab/>
      </w:r>
    </w:p>
    <w:p w:rsidR="00174709" w:rsidRDefault="00174709" w:rsidP="00174709">
      <w:r>
        <w:br w:type="page"/>
      </w:r>
    </w:p>
    <w:p w:rsidR="00B233C6" w:rsidRDefault="00174709" w:rsidP="00174709">
      <w:pPr>
        <w:ind w:firstLine="708"/>
        <w:jc w:val="both"/>
      </w:pPr>
      <w:r>
        <w:lastRenderedPageBreak/>
        <w:t>Après avoir cliqué, l’arbitre est redirigé vers une page lui permettant d’arbitrer un match en direct. Il dispose d’un chronomètre qu’il peut stopper momentanément lors de faits de jeu mais aussi définitivement à la fin du match. Il peut effectuer des modifications (</w:t>
      </w:r>
      <w:r w:rsidR="00B233C6">
        <w:t>le score, les cartons, etc…</w:t>
      </w:r>
      <w:r>
        <w:t>) seulement une fois que le chronomètre est lancé (cf. Figure 21).</w:t>
      </w:r>
    </w:p>
    <w:p w:rsidR="00174709" w:rsidRDefault="00174709" w:rsidP="00174709">
      <w:pPr>
        <w:keepNext/>
        <w:jc w:val="center"/>
      </w:pPr>
      <w:r>
        <w:rPr>
          <w:noProof/>
          <w:lang w:eastAsia="fr-FR"/>
        </w:rPr>
        <w:drawing>
          <wp:inline distT="0" distB="0" distL="0" distR="0" wp14:anchorId="6DAA1B86" wp14:editId="0BCB2B8B">
            <wp:extent cx="5760720" cy="417703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177030"/>
                    </a:xfrm>
                    <a:prstGeom prst="rect">
                      <a:avLst/>
                    </a:prstGeom>
                  </pic:spPr>
                </pic:pic>
              </a:graphicData>
            </a:graphic>
          </wp:inline>
        </w:drawing>
      </w:r>
    </w:p>
    <w:p w:rsidR="00174709" w:rsidRDefault="00174709" w:rsidP="00174709">
      <w:pPr>
        <w:pStyle w:val="Lgende"/>
        <w:jc w:val="center"/>
      </w:pPr>
      <w:r>
        <w:t xml:space="preserve">Figure </w:t>
      </w:r>
      <w:fldSimple w:instr=" SEQ Figure \* ARABIC ">
        <w:r w:rsidR="006B144B">
          <w:rPr>
            <w:noProof/>
          </w:rPr>
          <w:t>21</w:t>
        </w:r>
      </w:fldSimple>
    </w:p>
    <w:p w:rsidR="00B233C6" w:rsidRDefault="00B233C6" w:rsidP="00881565"/>
    <w:p w:rsidR="00D75625" w:rsidRDefault="00B233C6" w:rsidP="00BC2A4E">
      <w:pPr>
        <w:jc w:val="both"/>
      </w:pPr>
      <w:r>
        <w:tab/>
      </w:r>
      <w:r w:rsidR="00CA4161">
        <w:t>Lors de la fin du match (indiquée par l’arbitre sur la page), le site génère la feuille de match aux normes de la fédération. L’arbitre</w:t>
      </w:r>
      <w:r w:rsidR="00E94B35">
        <w:t xml:space="preserve"> (ou un admin)</w:t>
      </w:r>
      <w:r>
        <w:t xml:space="preserve"> </w:t>
      </w:r>
      <w:r w:rsidR="00E94B35">
        <w:t xml:space="preserve">peut </w:t>
      </w:r>
      <w:r w:rsidR="00CA4161">
        <w:t>donc l’</w:t>
      </w:r>
      <w:r w:rsidR="00E94B35">
        <w:t>imprimer</w:t>
      </w:r>
      <w:r w:rsidR="00CA4161">
        <w:t xml:space="preserve"> </w:t>
      </w:r>
      <w:r>
        <w:t>en cliquant sur le bou</w:t>
      </w:r>
      <w:r w:rsidR="00E94B35">
        <w:t>ton dédié (cf. Figure 22</w:t>
      </w:r>
      <w:r>
        <w:t>).</w:t>
      </w:r>
      <w:r w:rsidR="00D75625">
        <w:br w:type="page"/>
      </w:r>
    </w:p>
    <w:p w:rsidR="00D75625" w:rsidRDefault="00D75625" w:rsidP="00D75625">
      <w:pPr>
        <w:pStyle w:val="Titre2"/>
      </w:pPr>
      <w:bookmarkStart w:id="10" w:name="_Toc484522937"/>
      <w:r>
        <w:lastRenderedPageBreak/>
        <w:t>L’utilisateur</w:t>
      </w:r>
      <w:bookmarkEnd w:id="10"/>
    </w:p>
    <w:p w:rsidR="008B1324" w:rsidRDefault="008B1324" w:rsidP="00BC2A4E">
      <w:pPr>
        <w:jc w:val="both"/>
      </w:pPr>
      <w:r>
        <w:tab/>
        <w:t xml:space="preserve">Les utilisateurs lambdas de notre site n’auront </w:t>
      </w:r>
      <w:r w:rsidR="007C737B">
        <w:t>pas besoin de se connecter au site. Ce rôle est principalement dédié aux joueurs qui participent au tournoi.</w:t>
      </w:r>
    </w:p>
    <w:p w:rsidR="00335168" w:rsidRDefault="00335168" w:rsidP="00335168">
      <w:pPr>
        <w:pStyle w:val="Titre3"/>
      </w:pPr>
      <w:bookmarkStart w:id="11" w:name="_Toc484522938"/>
      <w:r>
        <w:t>Consultations des matchs</w:t>
      </w:r>
      <w:bookmarkEnd w:id="11"/>
    </w:p>
    <w:p w:rsidR="00905429" w:rsidRDefault="00335168" w:rsidP="00BC2A4E">
      <w:pPr>
        <w:jc w:val="both"/>
      </w:pPr>
      <w:r>
        <w:tab/>
        <w:t>Un utilisateur n’aura, lui aussi, accès qu’aux tournois configurés. Il devra donc sélectionner un tournoi et aura accès à la liste de tous les matchs de ce tournoi</w:t>
      </w:r>
      <w:r w:rsidR="00905429">
        <w:t xml:space="preserve"> (cf. </w:t>
      </w:r>
      <w:r w:rsidR="009858E2">
        <w:t>Figure 23</w:t>
      </w:r>
      <w:r w:rsidR="00905429">
        <w:t>)</w:t>
      </w:r>
      <w:r>
        <w:t>.</w:t>
      </w:r>
    </w:p>
    <w:p w:rsidR="00905429" w:rsidRDefault="00905429" w:rsidP="00BC2A4E">
      <w:pPr>
        <w:jc w:val="both"/>
      </w:pPr>
    </w:p>
    <w:p w:rsidR="00700AF3" w:rsidRDefault="00905429" w:rsidP="00BC2A4E">
      <w:pPr>
        <w:jc w:val="both"/>
      </w:pPr>
      <w:r>
        <w:tab/>
        <w:t>Il pourra aussi avoir accès aux matc</w:t>
      </w:r>
      <w:r w:rsidR="00700AF3">
        <w:t xml:space="preserve">hs en détails (Feuille de match) en cliquant sur ceux-ci dans la liste (cf. </w:t>
      </w:r>
      <w:r w:rsidR="009858E2">
        <w:t>Figure 24</w:t>
      </w:r>
      <w:r w:rsidR="00700AF3">
        <w:t>).</w:t>
      </w:r>
    </w:p>
    <w:p w:rsidR="006B144B" w:rsidRDefault="006B144B" w:rsidP="006B144B">
      <w:pPr>
        <w:keepNext/>
        <w:jc w:val="center"/>
      </w:pPr>
      <w:r>
        <w:rPr>
          <w:noProof/>
          <w:lang w:eastAsia="fr-FR"/>
        </w:rPr>
        <w:drawing>
          <wp:inline distT="0" distB="0" distL="0" distR="0" wp14:anchorId="1439F8BF" wp14:editId="11091FA8">
            <wp:extent cx="5760720" cy="44094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409440"/>
                    </a:xfrm>
                    <a:prstGeom prst="rect">
                      <a:avLst/>
                    </a:prstGeom>
                  </pic:spPr>
                </pic:pic>
              </a:graphicData>
            </a:graphic>
          </wp:inline>
        </w:drawing>
      </w:r>
    </w:p>
    <w:p w:rsidR="00700AF3" w:rsidRDefault="006B144B" w:rsidP="006B144B">
      <w:pPr>
        <w:pStyle w:val="Lgende"/>
        <w:jc w:val="center"/>
      </w:pPr>
      <w:r>
        <w:t xml:space="preserve">Figure </w:t>
      </w:r>
      <w:fldSimple w:instr=" SEQ Figure \* ARABIC ">
        <w:r>
          <w:rPr>
            <w:noProof/>
          </w:rPr>
          <w:t>22</w:t>
        </w:r>
      </w:fldSimple>
    </w:p>
    <w:p w:rsidR="00C804B2" w:rsidRDefault="00C804B2">
      <w:pPr>
        <w:rPr>
          <w:rFonts w:ascii="Arial" w:eastAsiaTheme="majorEastAsia" w:hAnsi="Arial" w:cstheme="majorBidi"/>
          <w:b/>
          <w:bCs/>
          <w:i/>
          <w:color w:val="8496B0" w:themeColor="text2" w:themeTint="99"/>
          <w:sz w:val="28"/>
        </w:rPr>
      </w:pPr>
      <w:r>
        <w:br w:type="page"/>
      </w:r>
    </w:p>
    <w:p w:rsidR="00C804B2" w:rsidRDefault="00C804B2" w:rsidP="00C804B2">
      <w:pPr>
        <w:pStyle w:val="Titre3"/>
      </w:pPr>
      <w:bookmarkStart w:id="12" w:name="_Toc484522939"/>
      <w:r>
        <w:lastRenderedPageBreak/>
        <w:t>Consultations des résultats par équipes</w:t>
      </w:r>
      <w:bookmarkEnd w:id="12"/>
      <w:r w:rsidR="00700AF3">
        <w:tab/>
      </w:r>
    </w:p>
    <w:p w:rsidR="00335168" w:rsidRPr="00335168" w:rsidRDefault="00F42B8F" w:rsidP="00C804B2">
      <w:pPr>
        <w:ind w:firstLine="708"/>
        <w:jc w:val="both"/>
      </w:pPr>
      <w:r>
        <w:t>Sur cette interface, l’utilisateur pourra cliquer sur une équipe. Il sera dans ce cas redirigé sur une page dédiée à l’équipe avec les résultats de cette dernière dans le tournoi</w:t>
      </w:r>
      <w:r w:rsidR="00C24909">
        <w:t>. Cette page sera adaptée pour que les joueurs puissent consulter la page de leur équipe tout en comprenant plus facilement leurs résultats</w:t>
      </w:r>
      <w:r w:rsidR="00745545">
        <w:t xml:space="preserve"> auxquels ils pourront accéder en cliquant dessus (réutilisation de la Figure 24)</w:t>
      </w:r>
      <w:r w:rsidR="00AD224F">
        <w:t xml:space="preserve"> et</w:t>
      </w:r>
      <w:r>
        <w:t xml:space="preserve"> (cf. F</w:t>
      </w:r>
      <w:r w:rsidR="009858E2">
        <w:t>igure 25</w:t>
      </w:r>
      <w:r>
        <w:t>).</w:t>
      </w:r>
      <w:r w:rsidR="00A469D8">
        <w:t xml:space="preserve"> </w:t>
      </w:r>
    </w:p>
    <w:sectPr w:rsidR="00335168" w:rsidRPr="00335168">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BDF" w:rsidRDefault="00052BDF" w:rsidP="0003445B">
      <w:pPr>
        <w:spacing w:after="0" w:line="240" w:lineRule="auto"/>
      </w:pPr>
      <w:r>
        <w:separator/>
      </w:r>
    </w:p>
  </w:endnote>
  <w:endnote w:type="continuationSeparator" w:id="0">
    <w:p w:rsidR="00052BDF" w:rsidRDefault="00052BDF" w:rsidP="00034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0011467"/>
      <w:docPartObj>
        <w:docPartGallery w:val="Page Numbers (Bottom of Page)"/>
        <w:docPartUnique/>
      </w:docPartObj>
    </w:sdtPr>
    <w:sdtEndPr>
      <w:rPr>
        <w:color w:val="7F7F7F" w:themeColor="background1" w:themeShade="7F"/>
        <w:spacing w:val="60"/>
      </w:rPr>
    </w:sdtEndPr>
    <w:sdtContent>
      <w:p w:rsidR="00A469D8" w:rsidRPr="0003445B" w:rsidRDefault="00A469D8" w:rsidP="0003445B">
        <w:pPr>
          <w:pStyle w:val="Pieddepage"/>
          <w:pBdr>
            <w:top w:val="single" w:sz="4" w:space="1" w:color="D9D9D9" w:themeColor="background1" w:themeShade="D9"/>
          </w:pBdr>
          <w:rPr>
            <w:lang w:val="en-US"/>
          </w:rPr>
        </w:pPr>
        <w:r w:rsidRPr="0003445B">
          <w:rPr>
            <w:lang w:val="en-US"/>
          </w:rPr>
          <w:t xml:space="preserve">LAYDIER </w:t>
        </w:r>
        <w:proofErr w:type="spellStart"/>
        <w:r w:rsidRPr="0003445B">
          <w:rPr>
            <w:lang w:val="en-US"/>
          </w:rPr>
          <w:t>Vahic</w:t>
        </w:r>
        <w:proofErr w:type="spellEnd"/>
        <w:r w:rsidRPr="0003445B">
          <w:rPr>
            <w:lang w:val="en-US"/>
          </w:rPr>
          <w:t xml:space="preserve">, TABARD Thomas, THEVENIN </w:t>
        </w:r>
        <w:proofErr w:type="spellStart"/>
        <w:r w:rsidRPr="0003445B">
          <w:rPr>
            <w:lang w:val="en-US"/>
          </w:rPr>
          <w:t>Joanny</w:t>
        </w:r>
        <w:proofErr w:type="spellEnd"/>
        <w:r w:rsidRPr="0003445B">
          <w:rPr>
            <w:lang w:val="en-US"/>
          </w:rPr>
          <w:t>, GABOLDE Pablo</w:t>
        </w:r>
        <w:r w:rsidRPr="0003445B">
          <w:rPr>
            <w:lang w:val="en-US"/>
          </w:rPr>
          <w:tab/>
        </w:r>
        <w:r>
          <w:fldChar w:fldCharType="begin"/>
        </w:r>
        <w:r w:rsidRPr="0003445B">
          <w:rPr>
            <w:lang w:val="en-US"/>
          </w:rPr>
          <w:instrText xml:space="preserve"> PAGE   \* MERGEFORMAT </w:instrText>
        </w:r>
        <w:r>
          <w:fldChar w:fldCharType="separate"/>
        </w:r>
        <w:r w:rsidR="001A03EC">
          <w:rPr>
            <w:noProof/>
            <w:lang w:val="en-US"/>
          </w:rPr>
          <w:t>12</w:t>
        </w:r>
        <w:r>
          <w:rPr>
            <w:noProof/>
          </w:rPr>
          <w:fldChar w:fldCharType="end"/>
        </w:r>
        <w:r w:rsidRPr="0003445B">
          <w:rPr>
            <w:lang w:val="en-US"/>
          </w:rPr>
          <w:t xml:space="preserve"> | </w:t>
        </w:r>
        <w:r w:rsidRPr="0003445B">
          <w:rPr>
            <w:color w:val="7F7F7F" w:themeColor="background1" w:themeShade="7F"/>
            <w:spacing w:val="60"/>
            <w:lang w:val="en-US"/>
          </w:rPr>
          <w:t>Page</w:t>
        </w:r>
      </w:p>
    </w:sdtContent>
  </w:sdt>
  <w:p w:rsidR="00A469D8" w:rsidRPr="0003445B" w:rsidRDefault="00A469D8">
    <w:pPr>
      <w:pStyle w:val="Pieddepage"/>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BDF" w:rsidRDefault="00052BDF" w:rsidP="0003445B">
      <w:pPr>
        <w:spacing w:after="0" w:line="240" w:lineRule="auto"/>
      </w:pPr>
      <w:r>
        <w:separator/>
      </w:r>
    </w:p>
  </w:footnote>
  <w:footnote w:type="continuationSeparator" w:id="0">
    <w:p w:rsidR="00052BDF" w:rsidRDefault="00052BDF" w:rsidP="000344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9D8" w:rsidRDefault="00A469D8">
    <w:pPr>
      <w:pStyle w:val="En-tte"/>
    </w:pPr>
    <w:r>
      <w:t>Foot adapté</w:t>
    </w:r>
    <w:r>
      <w:tab/>
    </w:r>
    <w:r>
      <w:tab/>
      <w:t>LP METINET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56AA8"/>
    <w:multiLevelType w:val="hybridMultilevel"/>
    <w:tmpl w:val="0B6C77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99E"/>
    <w:rsid w:val="0003445B"/>
    <w:rsid w:val="00052BDF"/>
    <w:rsid w:val="00064D91"/>
    <w:rsid w:val="000908EA"/>
    <w:rsid w:val="000C3CE8"/>
    <w:rsid w:val="00121AC9"/>
    <w:rsid w:val="00150DF2"/>
    <w:rsid w:val="0016496C"/>
    <w:rsid w:val="00174709"/>
    <w:rsid w:val="001918A2"/>
    <w:rsid w:val="001A03EC"/>
    <w:rsid w:val="001D5EBA"/>
    <w:rsid w:val="001E111D"/>
    <w:rsid w:val="002A2A3B"/>
    <w:rsid w:val="002C1A4D"/>
    <w:rsid w:val="002D6D00"/>
    <w:rsid w:val="00335168"/>
    <w:rsid w:val="003530E1"/>
    <w:rsid w:val="00372FC0"/>
    <w:rsid w:val="004526B4"/>
    <w:rsid w:val="004823A5"/>
    <w:rsid w:val="004C51AA"/>
    <w:rsid w:val="00507E29"/>
    <w:rsid w:val="00532420"/>
    <w:rsid w:val="0056258A"/>
    <w:rsid w:val="005676C3"/>
    <w:rsid w:val="00594BB8"/>
    <w:rsid w:val="005B6C20"/>
    <w:rsid w:val="005D0255"/>
    <w:rsid w:val="0066540F"/>
    <w:rsid w:val="006B144B"/>
    <w:rsid w:val="006F6112"/>
    <w:rsid w:val="00700AF3"/>
    <w:rsid w:val="00735AC1"/>
    <w:rsid w:val="007452BA"/>
    <w:rsid w:val="00745545"/>
    <w:rsid w:val="00767798"/>
    <w:rsid w:val="007909DF"/>
    <w:rsid w:val="007C3C87"/>
    <w:rsid w:val="007C534C"/>
    <w:rsid w:val="007C737B"/>
    <w:rsid w:val="00827728"/>
    <w:rsid w:val="00831DFD"/>
    <w:rsid w:val="00847598"/>
    <w:rsid w:val="008527B9"/>
    <w:rsid w:val="00861D99"/>
    <w:rsid w:val="00881565"/>
    <w:rsid w:val="008A77BF"/>
    <w:rsid w:val="008B1324"/>
    <w:rsid w:val="008E0A07"/>
    <w:rsid w:val="008F1D45"/>
    <w:rsid w:val="00905429"/>
    <w:rsid w:val="00907AA3"/>
    <w:rsid w:val="0091176A"/>
    <w:rsid w:val="009408A4"/>
    <w:rsid w:val="00970D89"/>
    <w:rsid w:val="009858E2"/>
    <w:rsid w:val="00996009"/>
    <w:rsid w:val="009B12F2"/>
    <w:rsid w:val="009C5BFD"/>
    <w:rsid w:val="00A02D47"/>
    <w:rsid w:val="00A1365C"/>
    <w:rsid w:val="00A21B9B"/>
    <w:rsid w:val="00A469D8"/>
    <w:rsid w:val="00AB649E"/>
    <w:rsid w:val="00AD224F"/>
    <w:rsid w:val="00AF3991"/>
    <w:rsid w:val="00B233C6"/>
    <w:rsid w:val="00B615B4"/>
    <w:rsid w:val="00B93AB4"/>
    <w:rsid w:val="00BB2464"/>
    <w:rsid w:val="00BC2A4E"/>
    <w:rsid w:val="00C04E40"/>
    <w:rsid w:val="00C0594D"/>
    <w:rsid w:val="00C05D81"/>
    <w:rsid w:val="00C24909"/>
    <w:rsid w:val="00C40CBD"/>
    <w:rsid w:val="00C4799E"/>
    <w:rsid w:val="00C631E4"/>
    <w:rsid w:val="00C65876"/>
    <w:rsid w:val="00C73DD7"/>
    <w:rsid w:val="00C804B2"/>
    <w:rsid w:val="00C90290"/>
    <w:rsid w:val="00C97204"/>
    <w:rsid w:val="00CA4161"/>
    <w:rsid w:val="00CA7F0C"/>
    <w:rsid w:val="00D147DD"/>
    <w:rsid w:val="00D25B8A"/>
    <w:rsid w:val="00D52037"/>
    <w:rsid w:val="00D53EE8"/>
    <w:rsid w:val="00D54234"/>
    <w:rsid w:val="00D75625"/>
    <w:rsid w:val="00D769AF"/>
    <w:rsid w:val="00D87962"/>
    <w:rsid w:val="00D971CC"/>
    <w:rsid w:val="00E14A77"/>
    <w:rsid w:val="00E72F1E"/>
    <w:rsid w:val="00E94B35"/>
    <w:rsid w:val="00EA69E4"/>
    <w:rsid w:val="00EB259B"/>
    <w:rsid w:val="00EB27EE"/>
    <w:rsid w:val="00EB6D05"/>
    <w:rsid w:val="00F42B8F"/>
    <w:rsid w:val="00FC51FF"/>
    <w:rsid w:val="00FF2C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69FB9-D3ED-4316-B585-2A4A69117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2C1A4D"/>
    <w:pPr>
      <w:keepNext/>
      <w:keepLines/>
      <w:spacing w:before="240" w:after="120" w:line="276" w:lineRule="auto"/>
      <w:outlineLvl w:val="0"/>
    </w:pPr>
    <w:rPr>
      <w:rFonts w:ascii="Arial" w:eastAsiaTheme="majorEastAsia" w:hAnsi="Arial" w:cstheme="majorBidi"/>
      <w:color w:val="1F3864" w:themeColor="accent1" w:themeShade="80"/>
      <w:sz w:val="44"/>
      <w:szCs w:val="32"/>
    </w:rPr>
  </w:style>
  <w:style w:type="paragraph" w:styleId="Titre2">
    <w:name w:val="heading 2"/>
    <w:basedOn w:val="Titre1"/>
    <w:next w:val="Normal"/>
    <w:link w:val="Titre2Car"/>
    <w:autoRedefine/>
    <w:uiPriority w:val="9"/>
    <w:unhideWhenUsed/>
    <w:qFormat/>
    <w:rsid w:val="002C1A4D"/>
    <w:pPr>
      <w:spacing w:line="240" w:lineRule="auto"/>
      <w:outlineLvl w:val="1"/>
    </w:pPr>
    <w:rPr>
      <w:color w:val="2F5496" w:themeColor="accent1" w:themeShade="BF"/>
      <w:sz w:val="32"/>
    </w:rPr>
  </w:style>
  <w:style w:type="paragraph" w:styleId="Titre3">
    <w:name w:val="heading 3"/>
    <w:basedOn w:val="Normal"/>
    <w:next w:val="Normal"/>
    <w:link w:val="Titre3Car"/>
    <w:autoRedefine/>
    <w:uiPriority w:val="9"/>
    <w:unhideWhenUsed/>
    <w:qFormat/>
    <w:rsid w:val="005B6C20"/>
    <w:pPr>
      <w:keepNext/>
      <w:keepLines/>
      <w:spacing w:before="200" w:after="120" w:line="360" w:lineRule="auto"/>
      <w:jc w:val="both"/>
      <w:outlineLvl w:val="2"/>
    </w:pPr>
    <w:rPr>
      <w:rFonts w:ascii="Arial" w:eastAsiaTheme="majorEastAsia" w:hAnsi="Arial" w:cstheme="majorBidi"/>
      <w:b/>
      <w:bCs/>
      <w:i/>
      <w:color w:val="8496B0" w:themeColor="text2" w:themeTint="99"/>
      <w:sz w:val="28"/>
    </w:rPr>
  </w:style>
  <w:style w:type="paragraph" w:styleId="Titre4">
    <w:name w:val="heading 4"/>
    <w:basedOn w:val="Normal"/>
    <w:next w:val="Normal"/>
    <w:link w:val="Titre4Car"/>
    <w:uiPriority w:val="9"/>
    <w:unhideWhenUsed/>
    <w:qFormat/>
    <w:rsid w:val="00EB27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E14A77"/>
    <w:pPr>
      <w:spacing w:before="240" w:after="240"/>
      <w:jc w:val="center"/>
      <w:outlineLvl w:val="0"/>
    </w:pPr>
    <w:rPr>
      <w:rFonts w:ascii="Trebuchet MS" w:eastAsiaTheme="majorEastAsia" w:hAnsi="Trebuchet MS" w:cstheme="majorBidi"/>
      <w:b/>
      <w:bCs/>
      <w:shadow/>
      <w:color w:val="0070C0"/>
      <w:kern w:val="28"/>
      <w:sz w:val="48"/>
      <w:szCs w:val="32"/>
    </w:rPr>
  </w:style>
  <w:style w:type="character" w:customStyle="1" w:styleId="TitreCar">
    <w:name w:val="Titre Car"/>
    <w:basedOn w:val="Policepardfaut"/>
    <w:link w:val="Titre"/>
    <w:uiPriority w:val="10"/>
    <w:rsid w:val="00E14A77"/>
    <w:rPr>
      <w:rFonts w:ascii="Trebuchet MS" w:eastAsiaTheme="majorEastAsia" w:hAnsi="Trebuchet MS" w:cstheme="majorBidi"/>
      <w:b/>
      <w:bCs/>
      <w:shadow/>
      <w:color w:val="0070C0"/>
      <w:kern w:val="28"/>
      <w:sz w:val="48"/>
      <w:szCs w:val="32"/>
    </w:rPr>
  </w:style>
  <w:style w:type="character" w:customStyle="1" w:styleId="Titre1Car">
    <w:name w:val="Titre 1 Car"/>
    <w:basedOn w:val="Policepardfaut"/>
    <w:link w:val="Titre1"/>
    <w:uiPriority w:val="9"/>
    <w:rsid w:val="002C1A4D"/>
    <w:rPr>
      <w:rFonts w:ascii="Arial" w:eastAsiaTheme="majorEastAsia" w:hAnsi="Arial" w:cstheme="majorBidi"/>
      <w:color w:val="1F3864" w:themeColor="accent1" w:themeShade="80"/>
      <w:sz w:val="44"/>
      <w:szCs w:val="32"/>
    </w:rPr>
  </w:style>
  <w:style w:type="character" w:customStyle="1" w:styleId="Titre2Car">
    <w:name w:val="Titre 2 Car"/>
    <w:basedOn w:val="Policepardfaut"/>
    <w:link w:val="Titre2"/>
    <w:uiPriority w:val="9"/>
    <w:rsid w:val="002C1A4D"/>
    <w:rPr>
      <w:rFonts w:ascii="Arial" w:eastAsiaTheme="majorEastAsia" w:hAnsi="Arial" w:cstheme="majorBidi"/>
      <w:color w:val="2F5496" w:themeColor="accent1" w:themeShade="BF"/>
      <w:sz w:val="32"/>
      <w:szCs w:val="32"/>
    </w:rPr>
  </w:style>
  <w:style w:type="character" w:customStyle="1" w:styleId="Titre3Car">
    <w:name w:val="Titre 3 Car"/>
    <w:basedOn w:val="Policepardfaut"/>
    <w:link w:val="Titre3"/>
    <w:uiPriority w:val="9"/>
    <w:rsid w:val="005B6C20"/>
    <w:rPr>
      <w:rFonts w:ascii="Arial" w:eastAsiaTheme="majorEastAsia" w:hAnsi="Arial" w:cstheme="majorBidi"/>
      <w:b/>
      <w:bCs/>
      <w:i/>
      <w:color w:val="8496B0" w:themeColor="text2" w:themeTint="99"/>
      <w:sz w:val="28"/>
    </w:rPr>
  </w:style>
  <w:style w:type="paragraph" w:styleId="En-tte">
    <w:name w:val="header"/>
    <w:basedOn w:val="Normal"/>
    <w:link w:val="En-tteCar"/>
    <w:uiPriority w:val="99"/>
    <w:unhideWhenUsed/>
    <w:rsid w:val="0003445B"/>
    <w:pPr>
      <w:tabs>
        <w:tab w:val="center" w:pos="4536"/>
        <w:tab w:val="right" w:pos="9072"/>
      </w:tabs>
      <w:spacing w:after="0" w:line="240" w:lineRule="auto"/>
    </w:pPr>
  </w:style>
  <w:style w:type="character" w:customStyle="1" w:styleId="En-tteCar">
    <w:name w:val="En-tête Car"/>
    <w:basedOn w:val="Policepardfaut"/>
    <w:link w:val="En-tte"/>
    <w:uiPriority w:val="99"/>
    <w:rsid w:val="0003445B"/>
  </w:style>
  <w:style w:type="paragraph" w:styleId="Pieddepage">
    <w:name w:val="footer"/>
    <w:basedOn w:val="Normal"/>
    <w:link w:val="PieddepageCar"/>
    <w:uiPriority w:val="99"/>
    <w:unhideWhenUsed/>
    <w:rsid w:val="000344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445B"/>
  </w:style>
  <w:style w:type="character" w:styleId="Emphaseintense">
    <w:name w:val="Intense Emphasis"/>
    <w:basedOn w:val="Policepardfaut"/>
    <w:uiPriority w:val="21"/>
    <w:qFormat/>
    <w:rsid w:val="0003445B"/>
    <w:rPr>
      <w:i/>
      <w:iCs/>
      <w:color w:val="4472C4" w:themeColor="accent1"/>
    </w:rPr>
  </w:style>
  <w:style w:type="paragraph" w:styleId="Citationintense">
    <w:name w:val="Intense Quote"/>
    <w:basedOn w:val="Normal"/>
    <w:next w:val="Normal"/>
    <w:link w:val="CitationintenseCar"/>
    <w:uiPriority w:val="30"/>
    <w:qFormat/>
    <w:rsid w:val="000344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03445B"/>
    <w:rPr>
      <w:i/>
      <w:iCs/>
      <w:color w:val="4472C4" w:themeColor="accent1"/>
    </w:rPr>
  </w:style>
  <w:style w:type="paragraph" w:styleId="En-ttedetabledesmatires">
    <w:name w:val="TOC Heading"/>
    <w:basedOn w:val="Titre1"/>
    <w:next w:val="Normal"/>
    <w:uiPriority w:val="39"/>
    <w:unhideWhenUsed/>
    <w:qFormat/>
    <w:rsid w:val="00C73DD7"/>
    <w:pPr>
      <w:spacing w:after="0" w:line="259" w:lineRule="auto"/>
      <w:outlineLvl w:val="9"/>
    </w:pPr>
    <w:rPr>
      <w:rFonts w:asciiTheme="majorHAnsi" w:hAnsiTheme="majorHAnsi"/>
      <w:color w:val="2F5496" w:themeColor="accent1" w:themeShade="BF"/>
      <w:sz w:val="32"/>
      <w:lang w:val="en-US"/>
    </w:rPr>
  </w:style>
  <w:style w:type="paragraph" w:styleId="TM1">
    <w:name w:val="toc 1"/>
    <w:basedOn w:val="Normal"/>
    <w:next w:val="Normal"/>
    <w:autoRedefine/>
    <w:uiPriority w:val="39"/>
    <w:unhideWhenUsed/>
    <w:rsid w:val="00C73DD7"/>
    <w:pPr>
      <w:spacing w:after="100"/>
    </w:pPr>
  </w:style>
  <w:style w:type="paragraph" w:styleId="TM2">
    <w:name w:val="toc 2"/>
    <w:basedOn w:val="Normal"/>
    <w:next w:val="Normal"/>
    <w:autoRedefine/>
    <w:uiPriority w:val="39"/>
    <w:unhideWhenUsed/>
    <w:rsid w:val="00C73DD7"/>
    <w:pPr>
      <w:spacing w:after="100"/>
      <w:ind w:left="220"/>
    </w:pPr>
  </w:style>
  <w:style w:type="character" w:styleId="Lienhypertexte">
    <w:name w:val="Hyperlink"/>
    <w:basedOn w:val="Policepardfaut"/>
    <w:uiPriority w:val="99"/>
    <w:unhideWhenUsed/>
    <w:rsid w:val="00C73DD7"/>
    <w:rPr>
      <w:color w:val="0563C1" w:themeColor="hyperlink"/>
      <w:u w:val="single"/>
    </w:rPr>
  </w:style>
  <w:style w:type="paragraph" w:styleId="Lgende">
    <w:name w:val="caption"/>
    <w:basedOn w:val="Normal"/>
    <w:next w:val="Normal"/>
    <w:uiPriority w:val="35"/>
    <w:unhideWhenUsed/>
    <w:qFormat/>
    <w:rsid w:val="00847598"/>
    <w:pPr>
      <w:spacing w:after="200" w:line="240" w:lineRule="auto"/>
    </w:pPr>
    <w:rPr>
      <w:i/>
      <w:iCs/>
      <w:color w:val="44546A" w:themeColor="text2"/>
      <w:sz w:val="18"/>
      <w:szCs w:val="18"/>
    </w:rPr>
  </w:style>
  <w:style w:type="paragraph" w:styleId="Paragraphedeliste">
    <w:name w:val="List Paragraph"/>
    <w:basedOn w:val="Normal"/>
    <w:uiPriority w:val="34"/>
    <w:qFormat/>
    <w:rsid w:val="0056258A"/>
    <w:pPr>
      <w:ind w:left="720"/>
      <w:contextualSpacing/>
    </w:pPr>
  </w:style>
  <w:style w:type="paragraph" w:styleId="TM3">
    <w:name w:val="toc 3"/>
    <w:basedOn w:val="Normal"/>
    <w:next w:val="Normal"/>
    <w:autoRedefine/>
    <w:uiPriority w:val="39"/>
    <w:unhideWhenUsed/>
    <w:rsid w:val="00150DF2"/>
    <w:pPr>
      <w:spacing w:after="100"/>
      <w:ind w:left="440"/>
    </w:pPr>
  </w:style>
  <w:style w:type="character" w:customStyle="1" w:styleId="Titre4Car">
    <w:name w:val="Titre 4 Car"/>
    <w:basedOn w:val="Policepardfaut"/>
    <w:link w:val="Titre4"/>
    <w:uiPriority w:val="9"/>
    <w:rsid w:val="00EB27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F4CC3-29D8-440A-A952-A652C63F1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1630</Words>
  <Characters>8970</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Gabolde</dc:creator>
  <cp:keywords/>
  <dc:description/>
  <cp:lastModifiedBy>IUT LYON 1</cp:lastModifiedBy>
  <cp:revision>26</cp:revision>
  <dcterms:created xsi:type="dcterms:W3CDTF">2017-06-06T11:43:00Z</dcterms:created>
  <dcterms:modified xsi:type="dcterms:W3CDTF">2017-06-06T12:33:00Z</dcterms:modified>
</cp:coreProperties>
</file>