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ISMS-G-010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보안 패치 적용 지침서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27001:2022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 및 적용범위</w:t>
      </w:r>
    </w:p>
    <w:p>
      <w:r>
        <w:rPr>
          <w:sz w:val="20"/>
        </w:rPr>
        <w:t>본 지침서는 (주)한영피엔에스의 정보보안 보안 패치 적용 지침서에 관한 세부 기준을 정한다.</w:t>
      </w:r>
    </w:p>
    <w:p>
      <w:pPr>
        <w:pStyle w:val="Heading1"/>
      </w:pPr>
      <w:r>
        <w:rPr>
          <w:b/>
          <w:color w:val="1F3864"/>
          <w:sz w:val="24"/>
        </w:rPr>
        <w:t>2. 세부 기준</w:t>
      </w:r>
    </w:p>
    <w:p>
      <w:pPr>
        <w:ind w:left="283"/>
      </w:pPr>
      <w:r>
        <w:rPr>
          <w:sz w:val="20"/>
        </w:rPr>
        <w:t>• 긴급 패치(CVSS 9.0↑): 48시간 내 적용</w:t>
      </w:r>
    </w:p>
    <w:p>
      <w:pPr>
        <w:ind w:left="283"/>
      </w:pPr>
      <w:r>
        <w:rPr>
          <w:sz w:val="20"/>
        </w:rPr>
        <w:t>• 중요 패치(CVSS 7.0↑): 7일 내 적용</w:t>
      </w:r>
    </w:p>
    <w:p>
      <w:pPr>
        <w:ind w:left="283"/>
      </w:pPr>
      <w:r>
        <w:rPr>
          <w:sz w:val="20"/>
        </w:rPr>
        <w:t>• 일반 패치: 정기 패치 주기(월 1회) 적용</w:t>
      </w:r>
    </w:p>
    <w:p>
      <w:pPr>
        <w:ind w:left="283"/>
      </w:pPr>
      <w:r>
        <w:rPr>
          <w:sz w:val="20"/>
        </w:rPr>
        <w:t>• 패치 전 테스트 환경 검증 후 운영 적용</w:t>
      </w:r>
    </w:p>
    <w:p>
      <w:pPr>
        <w:pStyle w:val="Heading1"/>
      </w:pPr>
      <w:r>
        <w:rPr>
          <w:b/>
          <w:color w:val="1F3864"/>
          <w:sz w:val="24"/>
        </w:rPr>
        <w:t>3. 위반 시 처리</w:t>
      </w:r>
    </w:p>
    <w:p>
      <w:r>
        <w:rPr>
          <w:sz w:val="20"/>
        </w:rPr>
        <w:t>본 지침서를 위반하는 경우 사규에 따라 징계 조치하며, 법적 책임이 발생할 수 있다.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