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ISMS-G-011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원격 접속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원격 접속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원격접속은 VPN+MFA 필수 적용</w:t>
      </w:r>
    </w:p>
    <w:p>
      <w:pPr>
        <w:ind w:left="283"/>
      </w:pPr>
      <w:r>
        <w:rPr>
          <w:sz w:val="20"/>
        </w:rPr>
        <w:t>• 원격 세션 타임아웃(30분 비활성 시 자동 종료)</w:t>
      </w:r>
    </w:p>
    <w:p>
      <w:pPr>
        <w:ind w:left="283"/>
      </w:pPr>
      <w:r>
        <w:rPr>
          <w:sz w:val="20"/>
        </w:rPr>
        <w:t>• 원격 접속 로그 90일 이상 보관</w:t>
      </w:r>
    </w:p>
    <w:p>
      <w:pPr>
        <w:ind w:left="283"/>
      </w:pPr>
      <w:r>
        <w:rPr>
          <w:sz w:val="20"/>
        </w:rPr>
        <w:t>• 개인 PC에서 업무 시스템 접속 금지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