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협력업체 실사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협력업체의 부패 위험 사전 검토 및 관리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신규 협력업체 등록 및 기존 협력업체 정기 평가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실사(Due Diligence)</w:t>
      </w:r>
    </w:p>
    <w:p>
      <w:pPr>
        <w:pStyle w:val="ListBullet"/>
        <w:ind w:left="283"/>
      </w:pPr>
      <w:r>
        <w:rPr>
          <w:sz w:val="20"/>
        </w:rPr>
        <w:t>협력업체 위험(Third Party Risk)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실사 기준 수립</w:t>
      </w:r>
    </w:p>
    <w:p>
      <w:pPr>
        <w:pStyle w:val="ListBullet"/>
        <w:ind w:left="283"/>
      </w:pPr>
      <w:r>
        <w:rPr>
          <w:sz w:val="20"/>
        </w:rPr>
        <w:t>구매부: 실사 실시</w:t>
      </w:r>
    </w:p>
    <w:p>
      <w:pPr>
        <w:pStyle w:val="ListBullet"/>
        <w:ind w:left="283"/>
      </w:pPr>
      <w:r>
        <w:rPr>
          <w:sz w:val="20"/>
        </w:rPr>
        <w:t>법무팀: 검토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협력업체 등록 요청 → 실사 체크리스트 작성 → 위험도 평가 → 적격 여부 결정 → 계약서 반부패 조항 포함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ABMS-F-002_협력업체실사체크리스트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ABMS-P-001</w:t>
      </w:r>
    </w:p>
    <w:p>
      <w:pPr>
        <w:pStyle w:val="ListBullet"/>
        <w:ind w:left="283"/>
      </w:pPr>
      <w:r>
        <w:rPr>
          <w:sz w:val="20"/>
        </w:rPr>
        <w:t>ABMS-P-005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