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ABMS 운영 현황 내부 심사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ABMS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내부심사(Internal Audit)</w:t>
      </w:r>
    </w:p>
    <w:p>
      <w:pPr>
        <w:pStyle w:val="ListBullet"/>
        <w:ind w:left="283"/>
      </w:pPr>
      <w:r>
        <w:rPr>
          <w:sz w:val="20"/>
        </w:rPr>
        <w:t>심사원(Auditor)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ABCO: 심사 주관</w:t>
      </w:r>
    </w:p>
    <w:p>
      <w:pPr>
        <w:pStyle w:val="ListBullet"/>
        <w:ind w:left="283"/>
      </w:pPr>
      <w:r>
        <w:rPr>
          <w:sz w:val="20"/>
        </w:rPr>
        <w:t>훈련된 심사원: 심사 실시</w:t>
      </w:r>
    </w:p>
    <w:p>
      <w:pPr>
        <w:pStyle w:val="ListBullet"/>
        <w:ind w:left="283"/>
      </w:pPr>
      <w:r>
        <w:rPr>
          <w:sz w:val="20"/>
        </w:rPr>
        <w:t>대표이사: 결과 보고 수신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심사 계획 수립 → 체크리스트 준비 → 현장 심사 → 부적합 기록 → 시정조치 요청 → 경영검토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ABMS-F-008_내부심사체크리스트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ABMS-P-008</w:t>
      </w:r>
    </w:p>
    <w:p>
      <w:pPr>
        <w:pStyle w:val="ListBullet"/>
        <w:ind w:left="283"/>
      </w:pPr>
      <w:r>
        <w:rPr>
          <w:sz w:val="20"/>
        </w:rPr>
        <w:t>ABMS-P-009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