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공정거래 자율준수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공정거래법 위반 예방을 위한 자율준수 프로그램 운영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영업, 구매 담당자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자율준수(Voluntary Compliance)</w:t>
      </w:r>
    </w:p>
    <w:p>
      <w:pPr>
        <w:pStyle w:val="ListBullet"/>
        <w:ind w:left="283"/>
      </w:pPr>
      <w:r>
        <w:rPr>
          <w:sz w:val="20"/>
        </w:rPr>
        <w:t>담합예방(Cartel Prevention)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계약 체결 전 법무 검토, 입찰 참가 시 준법 서약, 경쟁사 정보 공유 금지, 위반 발견 시 즉시 보고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