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9120"/>
            <w:gridSpan w:val="4"/>
            <w:shd w:val="clear" w:color="auto" w:fill="EBF3FB"/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512000" cy="15460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5460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color w:val="1F3864"/>
                <w:sz w:val="22"/>
              </w:rPr>
              <w:tab/>
              <w:tab/>
              <w:tab/>
              <w:t>(주)한영피엔에스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OH-P-003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개정번호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Rev.0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문서명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비상사태 대비 및 대응 절차서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작성일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2026-03-06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작성부서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안전보건팀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관련 ISO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ISO 45001:2018 8.2</w:t>
            </w:r>
          </w:p>
        </w:tc>
      </w:tr>
      <w:tr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검토자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기술연구소장</w:t>
            </w:r>
          </w:p>
        </w:tc>
        <w:tc>
          <w:tcPr>
            <w:tcW w:type="dxa" w:w="2280"/>
            <w:shd w:val="clear" w:color="auto" w:fill="1F3864"/>
          </w:tcPr>
          <w:p>
            <w:r>
              <w:rPr>
                <w:b/>
                <w:color w:val="FFFFFF"/>
                <w:sz w:val="18"/>
              </w:rPr>
              <w:t>승인자</w:t>
            </w:r>
          </w:p>
        </w:tc>
        <w:tc>
          <w:tcPr>
            <w:tcW w:type="dxa" w:w="2280"/>
          </w:tcPr>
          <w:p>
            <w:r>
              <w:rPr>
                <w:sz w:val="18"/>
              </w:rPr>
              <w:t>대표이사  김윤섭</w:t>
            </w:r>
          </w:p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amp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p>
      <w:pPr>
        <w:pStyle w:val="Heading1"/>
      </w:pPr>
      <w:r>
        <w:rPr>
          <w:b/>
          <w:color w:val="1F3864"/>
          <w:sz w:val="24"/>
        </w:rPr>
        <w:t>1. 목적</w:t>
      </w:r>
    </w:p>
    <w:p>
      <w:pPr>
        <w:spacing w:after="80"/>
        <w:ind w:left="0"/>
      </w:pPr>
      <w:r>
        <w:rPr>
          <w:sz w:val="20"/>
        </w:rPr>
        <w:t>중대산업재해, 화재, 폭발 등 비상사태에 대한 대비·대응 역량을 확보한다.</w:t>
      </w:r>
    </w:p>
    <w:p>
      <w:pPr>
        <w:pStyle w:val="Heading1"/>
      </w:pPr>
      <w:r>
        <w:rPr>
          <w:b/>
          <w:color w:val="1F3864"/>
          <w:sz w:val="24"/>
        </w:rPr>
        <w:t>2. 적용범위</w:t>
      </w:r>
    </w:p>
    <w:p>
      <w:pPr>
        <w:spacing w:after="80"/>
        <w:ind w:left="0"/>
      </w:pPr>
      <w:r>
        <w:rPr>
          <w:sz w:val="20"/>
        </w:rPr>
        <w:t>본사 및 사업장의 모든 비상사태 시나리오</w:t>
      </w:r>
    </w:p>
    <w:p>
      <w:pPr>
        <w:pStyle w:val="Heading1"/>
      </w:pPr>
      <w:r>
        <w:rPr>
          <w:b/>
          <w:color w:val="1F3864"/>
          <w:sz w:val="24"/>
        </w:rPr>
        <w:t>3. 용어 및 정의</w:t>
      </w:r>
    </w:p>
    <w:p>
      <w:pPr>
        <w:pStyle w:val="ListBullet"/>
        <w:ind w:left="283"/>
      </w:pPr>
      <w:r>
        <w:rPr>
          <w:sz w:val="20"/>
        </w:rPr>
        <w:t>위험요인: 부상 또는 건강장해를 유발할 가능성이 있는 출처, 상황 또는 행동</w:t>
      </w:r>
    </w:p>
    <w:p>
      <w:pPr>
        <w:pStyle w:val="ListBullet"/>
        <w:ind w:left="283"/>
      </w:pPr>
      <w:r>
        <w:rPr>
          <w:sz w:val="20"/>
        </w:rPr>
        <w:t>위험성: 위험요인에 노출되어 부상 또는 건강장해가 발생할 가능성과 중대성의 조합</w:t>
      </w:r>
    </w:p>
    <w:p>
      <w:pPr>
        <w:pStyle w:val="ListBullet"/>
        <w:ind w:left="283"/>
      </w:pPr>
      <w:r>
        <w:rPr>
          <w:sz w:val="20"/>
        </w:rPr>
        <w:t>중대재해: 사망자 1명 이상, 3개월 이상 요양자 2명 이상, 직업성질병 1년 1명 이상</w:t>
      </w:r>
    </w:p>
    <w:p>
      <w:pPr>
        <w:pStyle w:val="Heading1"/>
      </w:pPr>
      <w:r>
        <w:rPr>
          <w:b/>
          <w:color w:val="1F3864"/>
          <w:sz w:val="24"/>
        </w:rPr>
        <w:t>4. 책임과 권한</w:t>
      </w:r>
    </w:p>
    <w:p>
      <w:pPr>
        <w:pStyle w:val="ListBullet"/>
        <w:ind w:left="283"/>
      </w:pPr>
      <w:r>
        <w:rPr>
          <w:sz w:val="20"/>
        </w:rPr>
        <w:t>대표이사: 안전보건방침 수립, 자원 제공, 최종 책임</w:t>
      </w:r>
    </w:p>
    <w:p>
      <w:pPr>
        <w:pStyle w:val="ListBullet"/>
        <w:ind w:left="283"/>
      </w:pPr>
      <w:r>
        <w:rPr>
          <w:sz w:val="20"/>
        </w:rPr>
        <w:t>안전보건관리책임자: OH&amp;SMS 전체 관리, 중대재해처벌법 의무이행 총괄</w:t>
      </w:r>
    </w:p>
    <w:p>
      <w:pPr>
        <w:pStyle w:val="ListBullet"/>
        <w:ind w:left="283"/>
      </w:pPr>
      <w:r>
        <w:rPr>
          <w:sz w:val="20"/>
        </w:rPr>
        <w:t>안전관리자: 위험성평가 지원, 안전교육, 현장 안전점검</w:t>
      </w:r>
    </w:p>
    <w:p>
      <w:pPr>
        <w:pStyle w:val="ListBullet"/>
        <w:ind w:left="283"/>
      </w:pPr>
      <w:r>
        <w:rPr>
          <w:sz w:val="20"/>
        </w:rPr>
        <w:t>각 부서장: 해당 부서 위험요인 관리 및 안전수칙 준수 감독</w:t>
      </w:r>
    </w:p>
    <w:p>
      <w:pPr>
        <w:pStyle w:val="Heading1"/>
      </w:pPr>
      <w:r>
        <w:rPr>
          <w:b/>
          <w:color w:val="1F3864"/>
          <w:sz w:val="24"/>
        </w:rPr>
        <w:t>5. 절차내용</w:t>
      </w:r>
    </w:p>
    <w:p>
      <w:pPr>
        <w:pStyle w:val="ListBullet"/>
        <w:ind w:left="283"/>
      </w:pPr>
      <w:r>
        <w:rPr>
          <w:sz w:val="20"/>
        </w:rPr>
        <w:t>1) 비상사태 시나리오: 화재·폭발, 화학물질 누출, 중대산업재해, 자연재해</w:t>
      </w:r>
    </w:p>
    <w:p>
      <w:pPr>
        <w:pStyle w:val="ListBullet"/>
        <w:ind w:left="283"/>
      </w:pPr>
      <w:r>
        <w:rPr>
          <w:sz w:val="20"/>
        </w:rPr>
        <w:t>2) 비상대응팀 구성 및 역할 배정(비상연락망 OH-F-006)</w:t>
      </w:r>
    </w:p>
    <w:p>
      <w:pPr>
        <w:pStyle w:val="ListBullet"/>
        <w:ind w:left="283"/>
      </w:pPr>
      <w:r>
        <w:rPr>
          <w:sz w:val="20"/>
        </w:rPr>
        <w:t>3) 대피 훈련: 연 2회(상·하반기) 실시 및 기록(OH-F-007)</w:t>
      </w:r>
    </w:p>
    <w:p>
      <w:pPr>
        <w:pStyle w:val="ListBullet"/>
        <w:ind w:left="283"/>
      </w:pPr>
      <w:r>
        <w:rPr>
          <w:sz w:val="20"/>
        </w:rPr>
        <w:t>4) 응급처치 훈련: 심폐소생술 포함, 연 1회</w:t>
      </w:r>
    </w:p>
    <w:p>
      <w:pPr>
        <w:pStyle w:val="ListBullet"/>
        <w:ind w:left="283"/>
      </w:pPr>
      <w:r>
        <w:rPr>
          <w:sz w:val="20"/>
        </w:rPr>
        <w:t>5) 비상사태 발생 시: 대피→인명구조→신고→원인조사→재발방지</w:t>
      </w:r>
    </w:p>
    <w:p>
      <w:pPr>
        <w:pStyle w:val="Heading1"/>
      </w:pPr>
      <w:r>
        <w:rPr>
          <w:b/>
          <w:color w:val="1F3864"/>
          <w:sz w:val="24"/>
        </w:rPr>
        <w:t>6. 관련기록</w:t>
      </w:r>
    </w:p>
    <w:p>
      <w:pPr>
        <w:pStyle w:val="ListBullet"/>
        <w:ind w:left="283"/>
      </w:pPr>
      <w:r>
        <w:rPr>
          <w:sz w:val="20"/>
        </w:rPr>
        <w:t>OH-F-006 비상연락망</w:t>
      </w:r>
    </w:p>
    <w:p>
      <w:pPr>
        <w:pStyle w:val="ListBullet"/>
        <w:ind w:left="283"/>
      </w:pPr>
      <w:r>
        <w:rPr>
          <w:sz w:val="20"/>
        </w:rPr>
        <w:t>OH-F-007 비상대응 훈련 기록표</w:t>
      </w:r>
    </w:p>
    <w:p>
      <w:pPr>
        <w:pStyle w:val="Heading1"/>
      </w:pPr>
      <w:r>
        <w:rPr>
          <w:b/>
          <w:color w:val="1F3864"/>
          <w:sz w:val="24"/>
        </w:rPr>
        <w:t>7. 관련문서</w:t>
      </w:r>
    </w:p>
    <w:p>
      <w:pPr>
        <w:pStyle w:val="ListBullet"/>
        <w:ind w:left="283"/>
      </w:pPr>
      <w:r>
        <w:rPr>
          <w:sz w:val="20"/>
        </w:rPr>
        <w:t>OH-M-001</w:t>
      </w:r>
    </w:p>
    <w:p>
      <w:pPr>
        <w:pStyle w:val="ListBullet"/>
        <w:ind w:left="283"/>
      </w:pPr>
      <w:r>
        <w:rPr>
          <w:sz w:val="20"/>
        </w:rPr>
        <w:t>OH-P-007</w:t>
      </w:r>
    </w:p>
    <w:sectPr w:rsidR="00FC693F" w:rsidRPr="0006063C" w:rsidSect="00034616">
      <w:head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387286" cy="396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7286" cy="396000"/>
                  </a:xfrm>
                  <a:prstGeom prst="rect"/>
                </pic:spPr>
              </pic:pic>
            </a:graphicData>
          </a:graphic>
        </wp:inline>
      </w:drawing>
    </w:r>
    <w:r>
      <w:tab/>
      <w:tab/>
    </w:r>
    <w:r>
      <w:rPr>
        <w:b/>
        <w:color w:val="1F3864"/>
        <w:sz w:val="16"/>
      </w:rPr>
      <w:t>(주)한영피엔에스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