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QMS-G-005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고객불만 처리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9.1.2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고객불만 처리 지침서의 세부 실행 방법과 기준을 제공하여 업무의 일관성과 품질을 보장한다.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부서 및 관련 업무에 적용한다.</w:t>
      </w:r>
    </w:p>
    <w:p>
      <w:pPr>
        <w:pStyle w:val="Heading1"/>
      </w:pPr>
      <w:r>
        <w:rPr>
          <w:b/>
          <w:color w:val="1F3864"/>
          <w:sz w:val="24"/>
        </w:rPr>
        <w:t>3. 세부 지침 내용</w:t>
      </w:r>
    </w:p>
    <w:p>
      <w:pPr>
        <w:spacing w:after="80"/>
        <w:ind w:left="0"/>
      </w:pPr>
      <w:r>
        <w:rPr>
          <w:sz w:val="20"/>
        </w:rPr>
        <w:t>고객불만 접수(유선·이메일·SRM) 즉시 클레임 보고서(QMS-F-017) 작성. 24시간 이내 고객에게 접수 확인 회신. 72시간 이내 1차 대응방안 제시. 10일 이내 근본원인 分析 및 영구 시정조치 완료. 만족도 확인 후 종결 처리. 반기별 클레임 분析 보고서 경영진 보고.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및 기록 (관련 절차서 참조)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QMS-M-001 품질경영시스템 매뉴얼</w:t>
        <w:br/>
        <w:t>ISO 9001:2015 9.1.2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