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FSMS-P-003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위해요소 분석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잠재적 위해요소를 체계적으로 식별·평가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모든 원료, 부재료, 공정 단계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생물적 위해요소(Biological Hazard)</w:t>
      </w:r>
    </w:p>
    <w:p>
      <w:pPr>
        <w:pStyle w:val="ListBullet"/>
        <w:ind w:left="283"/>
      </w:pPr>
      <w:r>
        <w:rPr>
          <w:sz w:val="20"/>
        </w:rPr>
        <w:t>화학적 위해요소(Chemical Hazard)</w:t>
      </w:r>
    </w:p>
    <w:p>
      <w:pPr>
        <w:pStyle w:val="ListBullet"/>
        <w:ind w:left="283"/>
      </w:pPr>
      <w:r>
        <w:rPr>
          <w:sz w:val="20"/>
        </w:rPr>
        <w:t>물리적 위해요소(Physical Hazard)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HACCP팀: 위해요소분석 실시</w:t>
      </w:r>
    </w:p>
    <w:p>
      <w:pPr>
        <w:pStyle w:val="ListBullet"/>
        <w:ind w:left="283"/>
      </w:pPr>
      <w:r>
        <w:rPr>
          <w:sz w:val="20"/>
        </w:rPr>
        <w:t>QA담당자: 분석 검토</w:t>
      </w:r>
    </w:p>
    <w:p>
      <w:pPr>
        <w:pStyle w:val="ListBullet"/>
        <w:ind w:left="283"/>
      </w:pPr>
      <w:r>
        <w:rPr>
          <w:sz w:val="20"/>
        </w:rPr>
        <w:t>HACCP팀장: 승인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원료·공정 목록화 → 위해요소 식별 → 심각도·발생가능성 평가 → 중요도 판단 → 관리방안 수립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FSMS-F-004_위해요소분석표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FSMS-P-002</w:t>
      </w:r>
    </w:p>
    <w:p>
      <w:pPr>
        <w:pStyle w:val="ListBullet"/>
        <w:ind w:left="283"/>
      </w:pPr>
      <w:r>
        <w:rPr>
          <w:sz w:val="20"/>
        </w:rPr>
        <w:t>FSMS-P-004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