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접근통제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정보시스템 접근 권한의 부여·변경·말소 기준 수립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전사 IT시스템, 네트워크, 응용프로그램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접근 신청 및 승인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부서장→IT팀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접근권한신청서(ISMS-F-007)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계정 생성 및 권한 부여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계정관리대장(ISMS-F-008)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정기 접근권한 검토(분기)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접근권한검토표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권한 말소(퇴직·이동)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HR→IT팀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말소확인서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