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ISMS-P-007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업무연속성 및 재해복구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BCP/DRP 수립, 중요 업무 연속성 확보 기준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핵심 비즈니스 프로세스, IT인프라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BIA(비즈니스영향분석) 수행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BIA보고서(ISMS-F-013)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복구목표(RTO/RPO) 설정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복구목표문서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BCP/DRP 계획 수립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BCP계획서(ISMS-F-014)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훈련 및 테스트(연 1회)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훈련결과보고서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계획 갱신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개정이력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