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및 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ISMS 내부심사 계획·실시·보고 및 경영검토 운영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ISMS 전 범위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연간 심사 계획 수립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심사계획서(ISMS-F-023)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심사팀 구성 및 교육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심사팀명단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현장심사 실시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심사체크리스트(ISMS-F-024)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사항 발행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심사팀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부적합보고서(ISMS-F-025)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시정조치 및 효과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담당부서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시정조치확인서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 보고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경영검토회의록(ISMS-F-026)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