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ABMS 성과 경영진 검토 및 방향 결정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ABMS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경영검토(Management Review)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검토 주재</w:t>
      </w:r>
    </w:p>
    <w:p>
      <w:pPr>
        <w:pStyle w:val="ListBullet"/>
        <w:ind w:left="283"/>
      </w:pPr>
      <w:r>
        <w:rPr>
          <w:sz w:val="20"/>
        </w:rPr>
        <w:t>ABCO: 결과 보고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검토 계획 → 입력 정보 수집 → 검토 회의 → 개선사항 결정 → 이행 관리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ABMS-F-009_경영검토회의록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